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2.xml" ContentType="application/vnd.openxmlformats-officedocument.wordprocessingml.footer+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CC8F3" w14:textId="539FF952" w:rsidR="00922D5E" w:rsidRDefault="00922D5E" w:rsidP="00922D5E">
      <w:pPr>
        <w:jc w:val="center"/>
      </w:pPr>
      <w:r>
        <w:rPr>
          <w:noProof/>
        </w:rPr>
        <w:drawing>
          <wp:inline distT="0" distB="0" distL="0" distR="0" wp14:anchorId="3B2CA55E" wp14:editId="3AC8DAB7">
            <wp:extent cx="1785937" cy="703829"/>
            <wp:effectExtent l="0" t="0" r="5080"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6047" cy="715695"/>
                    </a:xfrm>
                    <a:prstGeom prst="rect">
                      <a:avLst/>
                    </a:prstGeom>
                    <a:noFill/>
                    <a:ln>
                      <a:noFill/>
                    </a:ln>
                  </pic:spPr>
                </pic:pic>
              </a:graphicData>
            </a:graphic>
          </wp:inline>
        </w:drawing>
      </w:r>
    </w:p>
    <w:p w14:paraId="0FFCC3C4" w14:textId="59AF37CE" w:rsidR="00922D5E" w:rsidRDefault="00922D5E" w:rsidP="00922D5E"/>
    <w:p w14:paraId="2FD60BD1" w14:textId="77777777" w:rsidR="00922D5E" w:rsidRDefault="00922D5E" w:rsidP="00922D5E"/>
    <w:p w14:paraId="5DE970FF" w14:textId="5FA0BC94" w:rsidR="00922D5E" w:rsidRDefault="00922D5E" w:rsidP="00922D5E"/>
    <w:p w14:paraId="7BBE0370" w14:textId="376B4C0E" w:rsidR="00922D5E" w:rsidRDefault="00922D5E" w:rsidP="00922D5E"/>
    <w:p w14:paraId="2A517693" w14:textId="77777777" w:rsidR="002F17F6" w:rsidRDefault="002F17F6" w:rsidP="00922D5E"/>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922D5E" w14:paraId="0898F8CB" w14:textId="77777777" w:rsidTr="00550EA1">
        <w:trPr>
          <w:trHeight w:hRule="exact" w:val="4536"/>
        </w:trPr>
        <w:tc>
          <w:tcPr>
            <w:tcW w:w="9345" w:type="dxa"/>
          </w:tcPr>
          <w:p w14:paraId="563E15D4" w14:textId="4396C91D" w:rsidR="00922D5E" w:rsidRDefault="00922D5E" w:rsidP="00922D5E">
            <w:pPr>
              <w:jc w:val="center"/>
              <w:rPr>
                <w:sz w:val="44"/>
                <w:szCs w:val="44"/>
              </w:rPr>
            </w:pPr>
            <w:r w:rsidRPr="00922D5E">
              <w:rPr>
                <w:sz w:val="44"/>
                <w:szCs w:val="44"/>
              </w:rPr>
              <w:t>Бизнес-план</w:t>
            </w:r>
            <w:r w:rsidRPr="00922D5E">
              <w:rPr>
                <w:sz w:val="44"/>
                <w:szCs w:val="44"/>
              </w:rPr>
              <w:br/>
              <w:t>проекта</w:t>
            </w:r>
          </w:p>
          <w:p w14:paraId="439CE74E" w14:textId="77777777" w:rsidR="00922D5E" w:rsidRPr="00922D5E" w:rsidRDefault="00922D5E" w:rsidP="00922D5E">
            <w:pPr>
              <w:rPr>
                <w:sz w:val="44"/>
                <w:szCs w:val="44"/>
              </w:rPr>
            </w:pPr>
          </w:p>
          <w:p w14:paraId="26D85AFB" w14:textId="29DCE9E7" w:rsidR="00922D5E" w:rsidRPr="00922D5E" w:rsidRDefault="00FB3BC2" w:rsidP="00922D5E">
            <w:pPr>
              <w:jc w:val="center"/>
              <w:rPr>
                <w:b/>
                <w:bCs/>
                <w:color w:val="0293DF"/>
                <w:sz w:val="56"/>
                <w:szCs w:val="52"/>
              </w:rPr>
            </w:pPr>
            <w:r>
              <w:rPr>
                <w:b/>
                <w:bCs/>
                <w:color w:val="0293DF"/>
                <w:sz w:val="56"/>
                <w:szCs w:val="52"/>
              </w:rPr>
              <w:t xml:space="preserve">Производство </w:t>
            </w:r>
            <w:r w:rsidR="00152177">
              <w:rPr>
                <w:b/>
                <w:bCs/>
                <w:color w:val="0293DF"/>
                <w:sz w:val="56"/>
                <w:szCs w:val="52"/>
              </w:rPr>
              <w:t>сухих строительных смесей</w:t>
            </w:r>
          </w:p>
          <w:p w14:paraId="3DBCA1D3" w14:textId="77777777" w:rsidR="00922D5E" w:rsidRDefault="00922D5E" w:rsidP="00922D5E"/>
        </w:tc>
      </w:tr>
      <w:tr w:rsidR="00550EA1" w14:paraId="1DE9D301" w14:textId="77777777" w:rsidTr="00550EA1">
        <w:trPr>
          <w:trHeight w:hRule="exact" w:val="4536"/>
        </w:trPr>
        <w:tc>
          <w:tcPr>
            <w:tcW w:w="9345" w:type="dxa"/>
          </w:tcPr>
          <w:p w14:paraId="34899A1B" w14:textId="09068721" w:rsidR="00550EA1" w:rsidRPr="00550EA1" w:rsidRDefault="00550EA1" w:rsidP="00922D5E">
            <w:pPr>
              <w:jc w:val="center"/>
              <w:rPr>
                <w:i/>
                <w:iCs/>
                <w:color w:val="7F7F7F" w:themeColor="text1" w:themeTint="80"/>
                <w:szCs w:val="24"/>
              </w:rPr>
            </w:pPr>
            <w:r w:rsidRPr="00550EA1">
              <w:rPr>
                <w:i/>
                <w:iCs/>
                <w:color w:val="7F7F7F" w:themeColor="text1" w:themeTint="80"/>
                <w:szCs w:val="24"/>
              </w:rPr>
              <w:t xml:space="preserve">Приложение к Плану Ханты-Мансийского автономного округа </w:t>
            </w:r>
            <w:r>
              <w:rPr>
                <w:i/>
                <w:iCs/>
                <w:color w:val="7F7F7F" w:themeColor="text1" w:themeTint="80"/>
                <w:szCs w:val="24"/>
              </w:rPr>
              <w:t>—</w:t>
            </w:r>
            <w:r w:rsidRPr="00550EA1">
              <w:rPr>
                <w:i/>
                <w:iCs/>
                <w:color w:val="7F7F7F" w:themeColor="text1" w:themeTint="80"/>
                <w:szCs w:val="24"/>
              </w:rPr>
              <w:t xml:space="preserve"> Югры по привлечению инвестиций на период до 2024 года</w:t>
            </w:r>
          </w:p>
        </w:tc>
      </w:tr>
      <w:tr w:rsidR="00922D5E" w14:paraId="164785FF" w14:textId="77777777" w:rsidTr="00922D5E">
        <w:tc>
          <w:tcPr>
            <w:tcW w:w="9345" w:type="dxa"/>
          </w:tcPr>
          <w:p w14:paraId="6F8D2EC1" w14:textId="6E666DCF" w:rsidR="00922D5E" w:rsidRPr="00922D5E" w:rsidRDefault="00922D5E" w:rsidP="00922D5E">
            <w:pPr>
              <w:jc w:val="center"/>
              <w:rPr>
                <w:b/>
                <w:bCs/>
                <w:szCs w:val="24"/>
              </w:rPr>
            </w:pPr>
            <w:r w:rsidRPr="00922D5E">
              <w:rPr>
                <w:b/>
                <w:bCs/>
                <w:szCs w:val="24"/>
              </w:rPr>
              <w:t>2021</w:t>
            </w:r>
          </w:p>
        </w:tc>
      </w:tr>
    </w:tbl>
    <w:p w14:paraId="35600D1B" w14:textId="77777777" w:rsidR="002F17F6" w:rsidRDefault="002F17F6" w:rsidP="002F17F6"/>
    <w:p w14:paraId="41457E12" w14:textId="77777777" w:rsidR="002F17F6" w:rsidRDefault="002F17F6" w:rsidP="002F17F6">
      <w:pPr>
        <w:spacing w:line="259" w:lineRule="auto"/>
        <w:rPr>
          <w:b/>
          <w:bCs/>
          <w:color w:val="0293DF"/>
          <w:sz w:val="52"/>
          <w:szCs w:val="52"/>
        </w:rPr>
        <w:sectPr w:rsidR="002F17F6" w:rsidSect="002F17F6">
          <w:headerReference w:type="default" r:id="rId9"/>
          <w:footerReference w:type="default" r:id="rId10"/>
          <w:pgSz w:w="11906" w:h="16838"/>
          <w:pgMar w:top="1134" w:right="850" w:bottom="1134" w:left="1701" w:header="708" w:footer="708" w:gutter="0"/>
          <w:cols w:space="708"/>
          <w:titlePg/>
          <w:docGrid w:linePitch="381"/>
        </w:sectPr>
      </w:pPr>
    </w:p>
    <w:p w14:paraId="34246103" w14:textId="568B83A0" w:rsidR="002F17F6" w:rsidRPr="002F17F6" w:rsidRDefault="002F17F6" w:rsidP="002F17F6">
      <w:pPr>
        <w:spacing w:line="259" w:lineRule="auto"/>
        <w:rPr>
          <w:b/>
          <w:bCs/>
          <w:sz w:val="52"/>
          <w:szCs w:val="52"/>
        </w:rPr>
      </w:pPr>
      <w:r w:rsidRPr="002F17F6">
        <w:rPr>
          <w:b/>
          <w:bCs/>
          <w:color w:val="0293DF"/>
          <w:sz w:val="52"/>
          <w:szCs w:val="52"/>
        </w:rPr>
        <w:lastRenderedPageBreak/>
        <w:t>Содержание</w:t>
      </w:r>
    </w:p>
    <w:p w14:paraId="07503CDF" w14:textId="1C4BDB3F" w:rsidR="002F17F6" w:rsidRDefault="002F17F6" w:rsidP="002F17F6"/>
    <w:p w14:paraId="5BCAF30B" w14:textId="2D9E33E4" w:rsidR="00A7200D" w:rsidRDefault="002F17F6">
      <w:pPr>
        <w:pStyle w:val="11"/>
        <w:tabs>
          <w:tab w:val="left" w:pos="560"/>
          <w:tab w:val="right" w:leader="dot" w:pos="9345"/>
        </w:tabs>
        <w:rPr>
          <w:rFonts w:eastAsiaTheme="minorEastAsia"/>
          <w:b w:val="0"/>
          <w:bCs w:val="0"/>
          <w:caps w:val="0"/>
          <w:noProof/>
          <w:sz w:val="22"/>
          <w:szCs w:val="22"/>
          <w:lang w:eastAsia="ru-RU"/>
        </w:rPr>
      </w:pPr>
      <w:r>
        <w:fldChar w:fldCharType="begin"/>
      </w:r>
      <w:r>
        <w:instrText xml:space="preserve"> TOC \o "1-2" \h \z \u </w:instrText>
      </w:r>
      <w:r>
        <w:fldChar w:fldCharType="separate"/>
      </w:r>
      <w:hyperlink w:anchor="_Toc84654922" w:history="1">
        <w:r w:rsidR="00A7200D" w:rsidRPr="00832A5F">
          <w:rPr>
            <w:rStyle w:val="a5"/>
            <w:noProof/>
          </w:rPr>
          <w:t>1.</w:t>
        </w:r>
        <w:r w:rsidR="00A7200D">
          <w:rPr>
            <w:rFonts w:eastAsiaTheme="minorEastAsia"/>
            <w:b w:val="0"/>
            <w:bCs w:val="0"/>
            <w:caps w:val="0"/>
            <w:noProof/>
            <w:sz w:val="22"/>
            <w:szCs w:val="22"/>
            <w:lang w:eastAsia="ru-RU"/>
          </w:rPr>
          <w:tab/>
        </w:r>
        <w:r w:rsidR="00A7200D" w:rsidRPr="00832A5F">
          <w:rPr>
            <w:rStyle w:val="a5"/>
            <w:noProof/>
          </w:rPr>
          <w:t>Описание проекта и продукции</w:t>
        </w:r>
        <w:r w:rsidR="00A7200D">
          <w:rPr>
            <w:noProof/>
            <w:webHidden/>
          </w:rPr>
          <w:tab/>
        </w:r>
        <w:r w:rsidR="00A7200D">
          <w:rPr>
            <w:noProof/>
            <w:webHidden/>
          </w:rPr>
          <w:fldChar w:fldCharType="begin"/>
        </w:r>
        <w:r w:rsidR="00A7200D">
          <w:rPr>
            <w:noProof/>
            <w:webHidden/>
          </w:rPr>
          <w:instrText xml:space="preserve"> PAGEREF _Toc84654922 \h </w:instrText>
        </w:r>
        <w:r w:rsidR="00A7200D">
          <w:rPr>
            <w:noProof/>
            <w:webHidden/>
          </w:rPr>
        </w:r>
        <w:r w:rsidR="00A7200D">
          <w:rPr>
            <w:noProof/>
            <w:webHidden/>
          </w:rPr>
          <w:fldChar w:fldCharType="separate"/>
        </w:r>
        <w:r w:rsidR="00887E68">
          <w:rPr>
            <w:noProof/>
            <w:webHidden/>
          </w:rPr>
          <w:t>2</w:t>
        </w:r>
        <w:r w:rsidR="00A7200D">
          <w:rPr>
            <w:noProof/>
            <w:webHidden/>
          </w:rPr>
          <w:fldChar w:fldCharType="end"/>
        </w:r>
      </w:hyperlink>
    </w:p>
    <w:p w14:paraId="13DAD227" w14:textId="38B2A532" w:rsidR="00A7200D" w:rsidRDefault="00413733">
      <w:pPr>
        <w:pStyle w:val="11"/>
        <w:tabs>
          <w:tab w:val="left" w:pos="560"/>
          <w:tab w:val="right" w:leader="dot" w:pos="9345"/>
        </w:tabs>
        <w:rPr>
          <w:rFonts w:eastAsiaTheme="minorEastAsia"/>
          <w:b w:val="0"/>
          <w:bCs w:val="0"/>
          <w:caps w:val="0"/>
          <w:noProof/>
          <w:sz w:val="22"/>
          <w:szCs w:val="22"/>
          <w:lang w:eastAsia="ru-RU"/>
        </w:rPr>
      </w:pPr>
      <w:hyperlink w:anchor="_Toc84654923" w:history="1">
        <w:r w:rsidR="00A7200D" w:rsidRPr="00832A5F">
          <w:rPr>
            <w:rStyle w:val="a5"/>
            <w:noProof/>
          </w:rPr>
          <w:t>2.</w:t>
        </w:r>
        <w:r w:rsidR="00A7200D">
          <w:rPr>
            <w:rFonts w:eastAsiaTheme="minorEastAsia"/>
            <w:b w:val="0"/>
            <w:bCs w:val="0"/>
            <w:caps w:val="0"/>
            <w:noProof/>
            <w:sz w:val="22"/>
            <w:szCs w:val="22"/>
            <w:lang w:eastAsia="ru-RU"/>
          </w:rPr>
          <w:tab/>
        </w:r>
        <w:r w:rsidR="00A7200D" w:rsidRPr="00832A5F">
          <w:rPr>
            <w:rStyle w:val="a5"/>
            <w:noProof/>
          </w:rPr>
          <w:t>Рынок и маркетинговая стратегия</w:t>
        </w:r>
        <w:r w:rsidR="00A7200D">
          <w:rPr>
            <w:noProof/>
            <w:webHidden/>
          </w:rPr>
          <w:tab/>
        </w:r>
        <w:r w:rsidR="00A7200D">
          <w:rPr>
            <w:noProof/>
            <w:webHidden/>
          </w:rPr>
          <w:fldChar w:fldCharType="begin"/>
        </w:r>
        <w:r w:rsidR="00A7200D">
          <w:rPr>
            <w:noProof/>
            <w:webHidden/>
          </w:rPr>
          <w:instrText xml:space="preserve"> PAGEREF _Toc84654923 \h </w:instrText>
        </w:r>
        <w:r w:rsidR="00A7200D">
          <w:rPr>
            <w:noProof/>
            <w:webHidden/>
          </w:rPr>
        </w:r>
        <w:r w:rsidR="00A7200D">
          <w:rPr>
            <w:noProof/>
            <w:webHidden/>
          </w:rPr>
          <w:fldChar w:fldCharType="separate"/>
        </w:r>
        <w:r w:rsidR="00887E68">
          <w:rPr>
            <w:noProof/>
            <w:webHidden/>
          </w:rPr>
          <w:t>9</w:t>
        </w:r>
        <w:r w:rsidR="00A7200D">
          <w:rPr>
            <w:noProof/>
            <w:webHidden/>
          </w:rPr>
          <w:fldChar w:fldCharType="end"/>
        </w:r>
      </w:hyperlink>
    </w:p>
    <w:p w14:paraId="4CBCDDE3" w14:textId="797E7E11" w:rsidR="00A7200D" w:rsidRDefault="00413733">
      <w:pPr>
        <w:pStyle w:val="11"/>
        <w:tabs>
          <w:tab w:val="left" w:pos="560"/>
          <w:tab w:val="right" w:leader="dot" w:pos="9345"/>
        </w:tabs>
        <w:rPr>
          <w:rFonts w:eastAsiaTheme="minorEastAsia"/>
          <w:b w:val="0"/>
          <w:bCs w:val="0"/>
          <w:caps w:val="0"/>
          <w:noProof/>
          <w:sz w:val="22"/>
          <w:szCs w:val="22"/>
          <w:lang w:eastAsia="ru-RU"/>
        </w:rPr>
      </w:pPr>
      <w:hyperlink w:anchor="_Toc84654924" w:history="1">
        <w:r w:rsidR="00A7200D" w:rsidRPr="00832A5F">
          <w:rPr>
            <w:rStyle w:val="a5"/>
            <w:noProof/>
          </w:rPr>
          <w:t>3.</w:t>
        </w:r>
        <w:r w:rsidR="00A7200D">
          <w:rPr>
            <w:rFonts w:eastAsiaTheme="minorEastAsia"/>
            <w:b w:val="0"/>
            <w:bCs w:val="0"/>
            <w:caps w:val="0"/>
            <w:noProof/>
            <w:sz w:val="22"/>
            <w:szCs w:val="22"/>
            <w:lang w:eastAsia="ru-RU"/>
          </w:rPr>
          <w:tab/>
        </w:r>
        <w:r w:rsidR="00A7200D" w:rsidRPr="00832A5F">
          <w:rPr>
            <w:rStyle w:val="a5"/>
            <w:noProof/>
          </w:rPr>
          <w:t>Операционный план</w:t>
        </w:r>
        <w:r w:rsidR="00A7200D">
          <w:rPr>
            <w:noProof/>
            <w:webHidden/>
          </w:rPr>
          <w:tab/>
        </w:r>
        <w:r w:rsidR="00A7200D">
          <w:rPr>
            <w:noProof/>
            <w:webHidden/>
          </w:rPr>
          <w:fldChar w:fldCharType="begin"/>
        </w:r>
        <w:r w:rsidR="00A7200D">
          <w:rPr>
            <w:noProof/>
            <w:webHidden/>
          </w:rPr>
          <w:instrText xml:space="preserve"> PAGEREF _Toc84654924 \h </w:instrText>
        </w:r>
        <w:r w:rsidR="00A7200D">
          <w:rPr>
            <w:noProof/>
            <w:webHidden/>
          </w:rPr>
        </w:r>
        <w:r w:rsidR="00A7200D">
          <w:rPr>
            <w:noProof/>
            <w:webHidden/>
          </w:rPr>
          <w:fldChar w:fldCharType="separate"/>
        </w:r>
        <w:r w:rsidR="00887E68">
          <w:rPr>
            <w:noProof/>
            <w:webHidden/>
          </w:rPr>
          <w:t>17</w:t>
        </w:r>
        <w:r w:rsidR="00A7200D">
          <w:rPr>
            <w:noProof/>
            <w:webHidden/>
          </w:rPr>
          <w:fldChar w:fldCharType="end"/>
        </w:r>
      </w:hyperlink>
    </w:p>
    <w:p w14:paraId="04991E64" w14:textId="06FFEF14" w:rsidR="00A7200D" w:rsidRDefault="00413733">
      <w:pPr>
        <w:pStyle w:val="11"/>
        <w:tabs>
          <w:tab w:val="left" w:pos="560"/>
          <w:tab w:val="right" w:leader="dot" w:pos="9345"/>
        </w:tabs>
        <w:rPr>
          <w:rFonts w:eastAsiaTheme="minorEastAsia"/>
          <w:b w:val="0"/>
          <w:bCs w:val="0"/>
          <w:caps w:val="0"/>
          <w:noProof/>
          <w:sz w:val="22"/>
          <w:szCs w:val="22"/>
          <w:lang w:eastAsia="ru-RU"/>
        </w:rPr>
      </w:pPr>
      <w:hyperlink w:anchor="_Toc84654925" w:history="1">
        <w:r w:rsidR="00A7200D" w:rsidRPr="00832A5F">
          <w:rPr>
            <w:rStyle w:val="a5"/>
            <w:noProof/>
          </w:rPr>
          <w:t>4.</w:t>
        </w:r>
        <w:r w:rsidR="00A7200D">
          <w:rPr>
            <w:rFonts w:eastAsiaTheme="minorEastAsia"/>
            <w:b w:val="0"/>
            <w:bCs w:val="0"/>
            <w:caps w:val="0"/>
            <w:noProof/>
            <w:sz w:val="22"/>
            <w:szCs w:val="22"/>
            <w:lang w:eastAsia="ru-RU"/>
          </w:rPr>
          <w:tab/>
        </w:r>
        <w:r w:rsidR="00A7200D" w:rsidRPr="00832A5F">
          <w:rPr>
            <w:rStyle w:val="a5"/>
            <w:noProof/>
          </w:rPr>
          <w:t>Финансовый план</w:t>
        </w:r>
        <w:r w:rsidR="00A7200D">
          <w:rPr>
            <w:noProof/>
            <w:webHidden/>
          </w:rPr>
          <w:tab/>
        </w:r>
        <w:r w:rsidR="00A7200D">
          <w:rPr>
            <w:noProof/>
            <w:webHidden/>
          </w:rPr>
          <w:fldChar w:fldCharType="begin"/>
        </w:r>
        <w:r w:rsidR="00A7200D">
          <w:rPr>
            <w:noProof/>
            <w:webHidden/>
          </w:rPr>
          <w:instrText xml:space="preserve"> PAGEREF _Toc84654925 \h </w:instrText>
        </w:r>
        <w:r w:rsidR="00A7200D">
          <w:rPr>
            <w:noProof/>
            <w:webHidden/>
          </w:rPr>
        </w:r>
        <w:r w:rsidR="00A7200D">
          <w:rPr>
            <w:noProof/>
            <w:webHidden/>
          </w:rPr>
          <w:fldChar w:fldCharType="separate"/>
        </w:r>
        <w:r w:rsidR="00887E68">
          <w:rPr>
            <w:noProof/>
            <w:webHidden/>
          </w:rPr>
          <w:t>20</w:t>
        </w:r>
        <w:r w:rsidR="00A7200D">
          <w:rPr>
            <w:noProof/>
            <w:webHidden/>
          </w:rPr>
          <w:fldChar w:fldCharType="end"/>
        </w:r>
      </w:hyperlink>
    </w:p>
    <w:p w14:paraId="2526C01A" w14:textId="012F9C67" w:rsidR="002F17F6" w:rsidRDefault="002F17F6" w:rsidP="002F17F6">
      <w:r>
        <w:fldChar w:fldCharType="end"/>
      </w:r>
    </w:p>
    <w:p w14:paraId="483A05B3" w14:textId="499EBE36" w:rsidR="00F56FAD" w:rsidRDefault="002F17F6" w:rsidP="00F56FAD">
      <w:pPr>
        <w:pStyle w:val="1"/>
      </w:pPr>
      <w:bookmarkStart w:id="0" w:name="_Toc84654922"/>
      <w:r>
        <w:lastRenderedPageBreak/>
        <w:t>Описание проекта</w:t>
      </w:r>
      <w:r w:rsidR="00A7200D">
        <w:t xml:space="preserve"> и продукции</w:t>
      </w:r>
      <w:bookmarkEnd w:id="0"/>
    </w:p>
    <w:p w14:paraId="1765B523" w14:textId="204ECED6" w:rsidR="006F78FE" w:rsidRDefault="00FB3BC2" w:rsidP="00FB3BC2">
      <w:pPr>
        <w:jc w:val="both"/>
      </w:pPr>
      <w:r>
        <w:t xml:space="preserve">Настоящий проект предполагает строительство завода по производству </w:t>
      </w:r>
      <w:r w:rsidR="005B453B">
        <w:t>сухих строительных смесей.</w:t>
      </w:r>
    </w:p>
    <w:p w14:paraId="214B35ED" w14:textId="77777777" w:rsidR="005B453B" w:rsidRDefault="005B453B" w:rsidP="005B453B">
      <w:pPr>
        <w:widowControl w:val="0"/>
        <w:spacing w:before="120" w:line="276" w:lineRule="auto"/>
        <w:jc w:val="both"/>
        <w:rPr>
          <w:rFonts w:cs="Arial"/>
        </w:rPr>
      </w:pPr>
      <w:r>
        <w:rPr>
          <w:rFonts w:cs="Arial"/>
        </w:rPr>
        <w:t xml:space="preserve">Проектируемая мощность Завода сухих смесей (в год): </w:t>
      </w:r>
    </w:p>
    <w:p w14:paraId="5D608A8E" w14:textId="77777777" w:rsidR="005B453B" w:rsidRPr="00783C60" w:rsidRDefault="005B453B" w:rsidP="005B453B">
      <w:pPr>
        <w:pStyle w:val="a3"/>
        <w:widowControl w:val="0"/>
        <w:numPr>
          <w:ilvl w:val="0"/>
          <w:numId w:val="12"/>
        </w:numPr>
        <w:spacing w:before="120" w:after="0" w:line="276" w:lineRule="auto"/>
        <w:jc w:val="both"/>
        <w:rPr>
          <w:rFonts w:cs="Arial"/>
        </w:rPr>
      </w:pPr>
      <w:r w:rsidRPr="00783C60">
        <w:rPr>
          <w:rFonts w:cs="Arial"/>
        </w:rPr>
        <w:t xml:space="preserve">Сухая строительная смесь типа </w:t>
      </w:r>
      <w:proofErr w:type="spellStart"/>
      <w:r w:rsidRPr="00783C60">
        <w:rPr>
          <w:rFonts w:cs="Arial"/>
        </w:rPr>
        <w:t>пескобетон</w:t>
      </w:r>
      <w:proofErr w:type="spellEnd"/>
      <w:r w:rsidRPr="00783C60">
        <w:rPr>
          <w:rFonts w:cs="Arial"/>
        </w:rPr>
        <w:t xml:space="preserve"> - 40 тыс. тонн </w:t>
      </w:r>
    </w:p>
    <w:p w14:paraId="5BB05209" w14:textId="77777777" w:rsidR="005B453B" w:rsidRPr="00783C60" w:rsidRDefault="005B453B" w:rsidP="005B453B">
      <w:pPr>
        <w:pStyle w:val="a3"/>
        <w:widowControl w:val="0"/>
        <w:numPr>
          <w:ilvl w:val="0"/>
          <w:numId w:val="12"/>
        </w:numPr>
        <w:spacing w:before="120" w:after="0" w:line="276" w:lineRule="auto"/>
        <w:jc w:val="both"/>
        <w:rPr>
          <w:rFonts w:cs="Arial"/>
        </w:rPr>
      </w:pPr>
      <w:r w:rsidRPr="00783C60">
        <w:rPr>
          <w:rFonts w:cs="Arial"/>
        </w:rPr>
        <w:t>Сухой клей модифицированный - 20 тыс. тонн</w:t>
      </w:r>
    </w:p>
    <w:p w14:paraId="1648050E" w14:textId="77777777" w:rsidR="005B453B" w:rsidRPr="005D71F7" w:rsidRDefault="005B453B" w:rsidP="005B453B">
      <w:pPr>
        <w:pStyle w:val="a3"/>
        <w:widowControl w:val="0"/>
        <w:numPr>
          <w:ilvl w:val="0"/>
          <w:numId w:val="12"/>
        </w:numPr>
        <w:spacing w:before="120" w:after="0" w:line="276" w:lineRule="auto"/>
        <w:jc w:val="both"/>
        <w:rPr>
          <w:rFonts w:cs="Arial"/>
        </w:rPr>
      </w:pPr>
      <w:r w:rsidRPr="00783C60">
        <w:rPr>
          <w:rFonts w:cs="Arial"/>
        </w:rPr>
        <w:t>Сухая строительная смесь модифицированная – 20 тыс. тонн</w:t>
      </w:r>
    </w:p>
    <w:p w14:paraId="7ED61CC7" w14:textId="77777777" w:rsidR="005B453B" w:rsidRDefault="005B453B" w:rsidP="005B453B">
      <w:pPr>
        <w:jc w:val="both"/>
        <w:rPr>
          <w:color w:val="000000" w:themeColor="text1"/>
        </w:rPr>
      </w:pPr>
    </w:p>
    <w:p w14:paraId="528D1341" w14:textId="61DD18BB" w:rsidR="005B453B" w:rsidRPr="005C578E" w:rsidRDefault="005B453B" w:rsidP="005B453B">
      <w:pPr>
        <w:jc w:val="both"/>
        <w:rPr>
          <w:color w:val="000000" w:themeColor="text1"/>
        </w:rPr>
      </w:pPr>
      <w:r w:rsidRPr="005C578E">
        <w:rPr>
          <w:color w:val="000000" w:themeColor="text1"/>
        </w:rPr>
        <w:t xml:space="preserve">Сухие строительные смеси – материал довольно эффективный, использование сухих строительных </w:t>
      </w:r>
      <w:r w:rsidRPr="005C578E">
        <w:rPr>
          <w:color w:val="000000" w:themeColor="text1"/>
        </w:rPr>
        <w:t>смесей при</w:t>
      </w:r>
      <w:r w:rsidRPr="005C578E">
        <w:rPr>
          <w:color w:val="000000" w:themeColor="text1"/>
        </w:rPr>
        <w:t xml:space="preserve"> отделочных работах позволяет значительно снизить затраты на транспортировку материала.      </w:t>
      </w:r>
    </w:p>
    <w:p w14:paraId="09287730" w14:textId="77777777" w:rsidR="005B453B" w:rsidRPr="005C578E" w:rsidRDefault="005B453B" w:rsidP="005B453B">
      <w:pPr>
        <w:jc w:val="both"/>
        <w:rPr>
          <w:color w:val="000000" w:themeColor="text1"/>
        </w:rPr>
      </w:pPr>
      <w:r w:rsidRPr="005C578E">
        <w:rPr>
          <w:color w:val="000000" w:themeColor="text1"/>
        </w:rPr>
        <w:t xml:space="preserve">Требования к сухим строительным смесям равнозначны требованиям ГОСТ 28013–98 на строительные растворы (ГОСТ на сухие строительные смеси в настоящее время не существует). </w:t>
      </w:r>
    </w:p>
    <w:p w14:paraId="7071265B" w14:textId="77777777" w:rsidR="005B453B" w:rsidRPr="005C578E" w:rsidRDefault="005B453B" w:rsidP="005B453B">
      <w:pPr>
        <w:jc w:val="both"/>
        <w:rPr>
          <w:color w:val="000000" w:themeColor="text1"/>
        </w:rPr>
      </w:pPr>
      <w:r w:rsidRPr="005C578E">
        <w:rPr>
          <w:color w:val="000000" w:themeColor="text1"/>
        </w:rPr>
        <w:t>Согласно вышеуказанного ГОСТ, характеристика сухих строительных смесей надлежащего качества, затворённых водой, должна быть следующей:</w:t>
      </w:r>
    </w:p>
    <w:p w14:paraId="3FD95A8F" w14:textId="77777777" w:rsidR="005B453B" w:rsidRPr="005C578E" w:rsidRDefault="005B453B" w:rsidP="005B453B">
      <w:pPr>
        <w:pStyle w:val="a3"/>
        <w:numPr>
          <w:ilvl w:val="0"/>
          <w:numId w:val="21"/>
        </w:numPr>
        <w:jc w:val="both"/>
        <w:rPr>
          <w:color w:val="000000" w:themeColor="text1"/>
        </w:rPr>
      </w:pPr>
      <w:r w:rsidRPr="005C578E">
        <w:rPr>
          <w:color w:val="000000" w:themeColor="text1"/>
        </w:rPr>
        <w:t xml:space="preserve">свежеприготовленные составы обязаны расслаиваться не более чем на 10%;  </w:t>
      </w:r>
    </w:p>
    <w:p w14:paraId="1073F033" w14:textId="64D93DD0" w:rsidR="005B453B" w:rsidRPr="005C578E" w:rsidRDefault="005B453B" w:rsidP="005B453B">
      <w:pPr>
        <w:pStyle w:val="a3"/>
        <w:numPr>
          <w:ilvl w:val="0"/>
          <w:numId w:val="21"/>
        </w:numPr>
        <w:jc w:val="both"/>
        <w:rPr>
          <w:color w:val="000000" w:themeColor="text1"/>
        </w:rPr>
      </w:pPr>
      <w:r w:rsidRPr="005C578E">
        <w:rPr>
          <w:color w:val="000000" w:themeColor="text1"/>
        </w:rPr>
        <w:t xml:space="preserve">позволяется отклонение средней плотности смеси в сторону увеличения максимума на 10% </w:t>
      </w:r>
      <w:r w:rsidRPr="005C578E">
        <w:rPr>
          <w:color w:val="000000" w:themeColor="text1"/>
        </w:rPr>
        <w:t>от обозначенной</w:t>
      </w:r>
      <w:r w:rsidRPr="005C578E">
        <w:rPr>
          <w:color w:val="000000" w:themeColor="text1"/>
        </w:rPr>
        <w:t xml:space="preserve"> проектом; </w:t>
      </w:r>
    </w:p>
    <w:p w14:paraId="4AD29C9C" w14:textId="77777777" w:rsidR="005B453B" w:rsidRPr="005C578E" w:rsidRDefault="005B453B" w:rsidP="005B453B">
      <w:pPr>
        <w:pStyle w:val="a3"/>
        <w:numPr>
          <w:ilvl w:val="0"/>
          <w:numId w:val="21"/>
        </w:numPr>
        <w:jc w:val="both"/>
        <w:rPr>
          <w:color w:val="000000" w:themeColor="text1"/>
        </w:rPr>
      </w:pPr>
      <w:r w:rsidRPr="005C578E">
        <w:rPr>
          <w:color w:val="000000" w:themeColor="text1"/>
        </w:rPr>
        <w:t xml:space="preserve">водоудерживающая способность растворной смеси, изготовленной на рабочем месте, не должна быть ниже 75% водоудерживающей способности, определяемой в условиях лаборатории;  </w:t>
      </w:r>
    </w:p>
    <w:p w14:paraId="0CCEDC79" w14:textId="77777777" w:rsidR="005B453B" w:rsidRPr="005C578E" w:rsidRDefault="005B453B" w:rsidP="005B453B">
      <w:pPr>
        <w:pStyle w:val="a3"/>
        <w:numPr>
          <w:ilvl w:val="0"/>
          <w:numId w:val="21"/>
        </w:numPr>
        <w:jc w:val="both"/>
        <w:rPr>
          <w:color w:val="000000" w:themeColor="text1"/>
        </w:rPr>
      </w:pPr>
      <w:r w:rsidRPr="005C578E">
        <w:rPr>
          <w:color w:val="000000" w:themeColor="text1"/>
        </w:rPr>
        <w:t>водоудерживающая способность только что затворённой водой смеси, определяемая в лаборатории, должна превышать 90% в случае, когда раствор готовится зимой, и 95%, если на улице лето.</w:t>
      </w:r>
    </w:p>
    <w:p w14:paraId="76ECD297" w14:textId="18468203" w:rsidR="005B453B" w:rsidRPr="005C578E" w:rsidRDefault="005B453B" w:rsidP="005B453B">
      <w:pPr>
        <w:jc w:val="both"/>
        <w:rPr>
          <w:color w:val="000000" w:themeColor="text1"/>
        </w:rPr>
      </w:pPr>
      <w:r w:rsidRPr="005C578E">
        <w:rPr>
          <w:color w:val="000000" w:themeColor="text1"/>
        </w:rPr>
        <w:t xml:space="preserve">Подвижность рабочей смеси определяет её марку: Пк4, Пк8, Пк12, Пк14.   </w:t>
      </w:r>
    </w:p>
    <w:p w14:paraId="7657D361" w14:textId="77777777" w:rsidR="005B453B" w:rsidRPr="005C578E" w:rsidRDefault="005B453B" w:rsidP="005B453B">
      <w:pPr>
        <w:jc w:val="both"/>
        <w:rPr>
          <w:color w:val="000000" w:themeColor="text1"/>
        </w:rPr>
      </w:pPr>
      <w:r w:rsidRPr="005C578E">
        <w:rPr>
          <w:color w:val="000000" w:themeColor="text1"/>
        </w:rPr>
        <w:lastRenderedPageBreak/>
        <w:t xml:space="preserve">Требования к сухим строительным смесям регулируются также и другими документами, кроме ГОСТ 27031-98. Так, например, насыпная плотность регламентируется, как и в случае с цементом, ГОСТ 310.2-76 (за итоговую величину испытаний берут среднее арифметическое всех определений). </w:t>
      </w:r>
    </w:p>
    <w:p w14:paraId="22551911" w14:textId="77777777" w:rsidR="005B453B" w:rsidRPr="005C578E" w:rsidRDefault="005B453B" w:rsidP="005B453B">
      <w:pPr>
        <w:jc w:val="both"/>
        <w:rPr>
          <w:color w:val="000000" w:themeColor="text1"/>
        </w:rPr>
      </w:pPr>
      <w:r w:rsidRPr="005C578E">
        <w:rPr>
          <w:color w:val="000000" w:themeColor="text1"/>
        </w:rPr>
        <w:t>Исходя из своей средней плотности, растворы разделяются на лёгкие (средняя плотность менее 1500кг/м3) и тяжелые (средняя плотность более 1500 кг\м3). Значение средняя плотность раствора не должно отклоняться от проектного более чем на 10%.</w:t>
      </w:r>
    </w:p>
    <w:p w14:paraId="35AF5926" w14:textId="77777777" w:rsidR="005B453B" w:rsidRPr="005C578E" w:rsidRDefault="005B453B" w:rsidP="005B453B">
      <w:pPr>
        <w:jc w:val="both"/>
        <w:rPr>
          <w:color w:val="000000" w:themeColor="text1"/>
        </w:rPr>
      </w:pPr>
      <w:r w:rsidRPr="005C578E">
        <w:rPr>
          <w:color w:val="000000" w:themeColor="text1"/>
        </w:rPr>
        <w:t xml:space="preserve">В качестве вяжущего в строительных смесях могут использоваться: гипс, белый цемент, портландцемент, ангидрит, глинозёмистый цемент, известь, диспергируемые полимерные порошки.                 </w:t>
      </w:r>
    </w:p>
    <w:p w14:paraId="22FBD495" w14:textId="77777777" w:rsidR="005B453B" w:rsidRPr="005C578E" w:rsidRDefault="005B453B" w:rsidP="005B453B">
      <w:pPr>
        <w:jc w:val="both"/>
        <w:rPr>
          <w:color w:val="000000" w:themeColor="text1"/>
        </w:rPr>
      </w:pPr>
      <w:r w:rsidRPr="005C578E">
        <w:rPr>
          <w:color w:val="000000" w:themeColor="text1"/>
        </w:rPr>
        <w:t xml:space="preserve">Наполнителями в сухих строительных смесях являются: известняк, кварцевый песок, доломит, мел, каолин, перлит, зола-унос, микрокремнезем, пигменты, керамзит и другие материалы.   Химические добавки, вводимые в состав сухих строительных смесей: стабилизирующие и водоудерживающие пластификаторы, </w:t>
      </w:r>
      <w:proofErr w:type="spellStart"/>
      <w:r w:rsidRPr="005C578E">
        <w:rPr>
          <w:color w:val="000000" w:themeColor="text1"/>
        </w:rPr>
        <w:t>диспергтруемые</w:t>
      </w:r>
      <w:proofErr w:type="spellEnd"/>
      <w:r w:rsidRPr="005C578E">
        <w:rPr>
          <w:color w:val="000000" w:themeColor="text1"/>
        </w:rPr>
        <w:t xml:space="preserve"> полимерные порошки, ускорители, загустители, гидрофобизаторы и другие. </w:t>
      </w:r>
    </w:p>
    <w:p w14:paraId="32172070" w14:textId="77777777" w:rsidR="005B453B" w:rsidRDefault="005B453B" w:rsidP="005B453B">
      <w:pPr>
        <w:pStyle w:val="a3"/>
        <w:numPr>
          <w:ilvl w:val="0"/>
          <w:numId w:val="22"/>
        </w:numPr>
        <w:ind w:left="714" w:hanging="357"/>
        <w:jc w:val="both"/>
        <w:rPr>
          <w:b/>
          <w:i/>
          <w:color w:val="000000" w:themeColor="text1"/>
        </w:rPr>
      </w:pPr>
      <w:proofErr w:type="spellStart"/>
      <w:r w:rsidRPr="005C578E">
        <w:rPr>
          <w:b/>
          <w:i/>
          <w:color w:val="000000" w:themeColor="text1"/>
        </w:rPr>
        <w:t>Пескобетон</w:t>
      </w:r>
      <w:proofErr w:type="spellEnd"/>
    </w:p>
    <w:p w14:paraId="3C442707" w14:textId="77777777" w:rsidR="005B453B" w:rsidRPr="005C578E" w:rsidRDefault="005B453B" w:rsidP="005B453B">
      <w:pPr>
        <w:widowControl w:val="0"/>
        <w:jc w:val="both"/>
        <w:rPr>
          <w:color w:val="000000" w:themeColor="text1"/>
        </w:rPr>
      </w:pPr>
      <w:r w:rsidRPr="005C578E">
        <w:rPr>
          <w:color w:val="000000" w:themeColor="text1"/>
        </w:rPr>
        <w:t xml:space="preserve">Про </w:t>
      </w:r>
      <w:proofErr w:type="spellStart"/>
      <w:r w:rsidRPr="005C578E">
        <w:rPr>
          <w:color w:val="000000" w:themeColor="text1"/>
        </w:rPr>
        <w:t>пескобетон</w:t>
      </w:r>
      <w:proofErr w:type="spellEnd"/>
      <w:r w:rsidRPr="005C578E">
        <w:rPr>
          <w:color w:val="000000" w:themeColor="text1"/>
        </w:rPr>
        <w:t xml:space="preserve"> стало известно не так давно, не более 10 лет назад. Но сейчас это один из самых востребованных строительных материалов, причем его производством занимается множество компаний по всему миру. Он представляет собой порошкообразную смесь, в состав которой входят </w:t>
      </w:r>
      <w:hyperlink r:id="rId11" w:tgtFrame="_blank" w:tooltip="Делаем полимерные наливные полы" w:history="1">
        <w:r w:rsidRPr="005C578E">
          <w:rPr>
            <w:color w:val="000000" w:themeColor="text1"/>
          </w:rPr>
          <w:t>полимерное</w:t>
        </w:r>
      </w:hyperlink>
      <w:r w:rsidRPr="005C578E">
        <w:rPr>
          <w:color w:val="000000" w:themeColor="text1"/>
        </w:rPr>
        <w:t xml:space="preserve"> или минеральное (связующее, вяжущее) вещество и разнообразные добавки, наполнители. </w:t>
      </w:r>
    </w:p>
    <w:p w14:paraId="1D9A162E" w14:textId="77777777" w:rsidR="005B453B" w:rsidRPr="005C578E" w:rsidRDefault="005B453B" w:rsidP="005B453B">
      <w:pPr>
        <w:jc w:val="both"/>
        <w:rPr>
          <w:color w:val="000000" w:themeColor="text1"/>
        </w:rPr>
      </w:pPr>
      <w:proofErr w:type="spellStart"/>
      <w:r w:rsidRPr="005C578E">
        <w:rPr>
          <w:color w:val="000000" w:themeColor="text1"/>
        </w:rPr>
        <w:t>Пескобетон</w:t>
      </w:r>
      <w:proofErr w:type="spellEnd"/>
      <w:r w:rsidRPr="005C578E">
        <w:rPr>
          <w:color w:val="000000" w:themeColor="text1"/>
        </w:rPr>
        <w:t xml:space="preserve"> известен также под названием «сухая смесь М (1500 – 300)». Широко применяется как при строительных, так и ремонтных, реставрационных работах. В частном секторе чаще всего используется марка «М300». Из этого материала делаются и бетонные плиты.</w:t>
      </w:r>
    </w:p>
    <w:p w14:paraId="3B51A5FF" w14:textId="77777777" w:rsidR="005B453B" w:rsidRPr="005C578E" w:rsidRDefault="005B453B" w:rsidP="005B453B">
      <w:pPr>
        <w:jc w:val="both"/>
        <w:rPr>
          <w:color w:val="000000" w:themeColor="text1"/>
        </w:rPr>
      </w:pPr>
      <w:r w:rsidRPr="005C578E">
        <w:rPr>
          <w:noProof/>
          <w:color w:val="000000" w:themeColor="text1"/>
        </w:rPr>
        <w:lastRenderedPageBreak/>
        <w:drawing>
          <wp:anchor distT="0" distB="0" distL="114300" distR="114300" simplePos="0" relativeHeight="251659264" behindDoc="0" locked="0" layoutInCell="1" allowOverlap="1" wp14:anchorId="3F13389B" wp14:editId="1981514F">
            <wp:simplePos x="0" y="0"/>
            <wp:positionH relativeFrom="margin">
              <wp:posOffset>4807585</wp:posOffset>
            </wp:positionH>
            <wp:positionV relativeFrom="paragraph">
              <wp:posOffset>360045</wp:posOffset>
            </wp:positionV>
            <wp:extent cx="980440" cy="1609090"/>
            <wp:effectExtent l="0" t="0" r="0" b="0"/>
            <wp:wrapSquare wrapText="bothSides"/>
            <wp:docPr id="231" name="Рисунок 231" descr="smes_m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es_m3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0440" cy="1609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578E">
        <w:rPr>
          <w:color w:val="000000" w:themeColor="text1"/>
        </w:rPr>
        <w:t>Разводится водой на месте производства работ непосредственно перед применением, превращаясь в густой раствор. Его накладывают небольшим слоем на обрабатываемую поверхность, после чего он, заполняя все неровности, превращается в прочное ровное покрытие. Растворы подразделяются на легкие и тяжелые. Первые имеют среднюю плотность менее 1500 кг/м2, а вторые – 1500.</w:t>
      </w:r>
    </w:p>
    <w:p w14:paraId="465A05D2" w14:textId="77777777" w:rsidR="005B453B" w:rsidRPr="005C578E" w:rsidRDefault="005B453B" w:rsidP="005B453B">
      <w:pPr>
        <w:jc w:val="both"/>
        <w:rPr>
          <w:color w:val="000000" w:themeColor="text1"/>
        </w:rPr>
      </w:pPr>
      <w:r w:rsidRPr="005C578E">
        <w:rPr>
          <w:color w:val="000000" w:themeColor="text1"/>
        </w:rPr>
        <w:t xml:space="preserve">В зависимости от предназначения </w:t>
      </w:r>
      <w:proofErr w:type="spellStart"/>
      <w:r w:rsidRPr="005C578E">
        <w:rPr>
          <w:color w:val="000000" w:themeColor="text1"/>
        </w:rPr>
        <w:t>пескобетон</w:t>
      </w:r>
      <w:proofErr w:type="spellEnd"/>
      <w:r w:rsidRPr="005C578E">
        <w:rPr>
          <w:color w:val="000000" w:themeColor="text1"/>
        </w:rPr>
        <w:t xml:space="preserve"> делится на несколько видов: кладочный, гидроизоляционный и тому подобное. Если в составе смеси только один связующий компонент, то раствор на ее основе называется простым. При нескольких связующих – смешанным. В качестве примера смешанного раствора можно привести бетонный. В нем 4 основных составляющих: цемент, щебень, песок и вода.</w:t>
      </w:r>
    </w:p>
    <w:p w14:paraId="069E2F7F" w14:textId="77777777" w:rsidR="005B453B" w:rsidRPr="005C578E" w:rsidRDefault="005B453B" w:rsidP="005B453B">
      <w:pPr>
        <w:jc w:val="both"/>
        <w:rPr>
          <w:color w:val="000000" w:themeColor="text1"/>
        </w:rPr>
      </w:pPr>
      <w:r w:rsidRPr="005C578E">
        <w:rPr>
          <w:color w:val="000000" w:themeColor="text1"/>
        </w:rPr>
        <w:t xml:space="preserve">Достоинства </w:t>
      </w:r>
      <w:proofErr w:type="spellStart"/>
      <w:r w:rsidRPr="005C578E">
        <w:rPr>
          <w:color w:val="000000" w:themeColor="text1"/>
        </w:rPr>
        <w:t>пескобетона</w:t>
      </w:r>
      <w:proofErr w:type="spellEnd"/>
      <w:r w:rsidRPr="005C578E">
        <w:rPr>
          <w:color w:val="000000" w:themeColor="text1"/>
        </w:rPr>
        <w:t>:</w:t>
      </w:r>
    </w:p>
    <w:p w14:paraId="7D90C551" w14:textId="77777777" w:rsidR="005B453B" w:rsidRPr="005C578E" w:rsidRDefault="005B453B" w:rsidP="005B453B">
      <w:pPr>
        <w:pStyle w:val="a3"/>
        <w:numPr>
          <w:ilvl w:val="0"/>
          <w:numId w:val="23"/>
        </w:numPr>
        <w:ind w:left="714" w:hanging="357"/>
        <w:jc w:val="both"/>
        <w:rPr>
          <w:color w:val="000000" w:themeColor="text1"/>
        </w:rPr>
      </w:pPr>
      <w:r>
        <w:rPr>
          <w:color w:val="000000" w:themeColor="text1"/>
        </w:rPr>
        <w:t>легкость выполнения работ</w:t>
      </w:r>
    </w:p>
    <w:p w14:paraId="35EEBEBF" w14:textId="77777777" w:rsidR="005B453B" w:rsidRPr="005C578E" w:rsidRDefault="005B453B" w:rsidP="005B453B">
      <w:pPr>
        <w:pStyle w:val="a3"/>
        <w:numPr>
          <w:ilvl w:val="0"/>
          <w:numId w:val="23"/>
        </w:numPr>
        <w:ind w:left="714" w:hanging="357"/>
        <w:jc w:val="both"/>
        <w:rPr>
          <w:color w:val="000000" w:themeColor="text1"/>
        </w:rPr>
      </w:pPr>
      <w:r w:rsidRPr="005C578E">
        <w:rPr>
          <w:color w:val="000000" w:themeColor="text1"/>
        </w:rPr>
        <w:t>высокая скорость проведения работ;</w:t>
      </w:r>
    </w:p>
    <w:p w14:paraId="231864DA" w14:textId="77777777" w:rsidR="005B453B" w:rsidRPr="005C578E" w:rsidRDefault="005B453B" w:rsidP="005B453B">
      <w:pPr>
        <w:pStyle w:val="a3"/>
        <w:numPr>
          <w:ilvl w:val="0"/>
          <w:numId w:val="23"/>
        </w:numPr>
        <w:ind w:left="714" w:hanging="357"/>
        <w:jc w:val="both"/>
        <w:rPr>
          <w:rFonts w:eastAsia="Times New Roman"/>
          <w:color w:val="000000" w:themeColor="text1"/>
          <w:sz w:val="24"/>
          <w:szCs w:val="24"/>
          <w:lang w:eastAsia="ru-RU"/>
        </w:rPr>
      </w:pPr>
      <w:r w:rsidRPr="005C578E">
        <w:rPr>
          <w:rFonts w:eastAsia="Times New Roman"/>
          <w:color w:val="000000" w:themeColor="text1"/>
          <w:sz w:val="24"/>
          <w:szCs w:val="24"/>
          <w:lang w:eastAsia="ru-RU"/>
        </w:rPr>
        <w:t xml:space="preserve">отсутствие </w:t>
      </w:r>
      <w:hyperlink r:id="rId13" w:tgtFrame="_blank" w:tooltip="куда можно вывезти строительный мусор" w:history="1">
        <w:r w:rsidRPr="005C578E">
          <w:rPr>
            <w:rFonts w:eastAsia="Times New Roman"/>
            <w:color w:val="000000" w:themeColor="text1"/>
            <w:sz w:val="24"/>
            <w:szCs w:val="24"/>
            <w:lang w:eastAsia="ru-RU"/>
          </w:rPr>
          <w:t>строительного мусора</w:t>
        </w:r>
      </w:hyperlink>
      <w:r w:rsidRPr="005C578E">
        <w:rPr>
          <w:rFonts w:eastAsia="Times New Roman"/>
          <w:color w:val="000000" w:themeColor="text1"/>
          <w:sz w:val="24"/>
          <w:szCs w:val="24"/>
          <w:lang w:eastAsia="ru-RU"/>
        </w:rPr>
        <w:t xml:space="preserve"> и грязи;</w:t>
      </w:r>
    </w:p>
    <w:p w14:paraId="79E1D343" w14:textId="77777777" w:rsidR="005B453B" w:rsidRPr="005C578E" w:rsidRDefault="005B453B" w:rsidP="005B453B">
      <w:pPr>
        <w:pStyle w:val="a3"/>
        <w:numPr>
          <w:ilvl w:val="0"/>
          <w:numId w:val="23"/>
        </w:numPr>
        <w:ind w:left="714" w:hanging="357"/>
        <w:jc w:val="both"/>
        <w:rPr>
          <w:color w:val="000000" w:themeColor="text1"/>
        </w:rPr>
      </w:pPr>
      <w:r w:rsidRPr="005C578E">
        <w:rPr>
          <w:color w:val="000000" w:themeColor="text1"/>
        </w:rPr>
        <w:t>быстрое отвердевание. Можно ходить по обработанной поверхности уже через 2 суток;</w:t>
      </w:r>
    </w:p>
    <w:p w14:paraId="6772A9E6" w14:textId="77777777" w:rsidR="005B453B" w:rsidRPr="005C578E" w:rsidRDefault="005B453B" w:rsidP="005B453B">
      <w:pPr>
        <w:pStyle w:val="a3"/>
        <w:numPr>
          <w:ilvl w:val="0"/>
          <w:numId w:val="23"/>
        </w:numPr>
        <w:ind w:left="714" w:hanging="357"/>
        <w:jc w:val="both"/>
        <w:rPr>
          <w:color w:val="000000" w:themeColor="text1"/>
        </w:rPr>
      </w:pPr>
      <w:r w:rsidRPr="005C578E">
        <w:rPr>
          <w:color w:val="000000" w:themeColor="text1"/>
        </w:rPr>
        <w:t>возможность применения как для внутренних, так и для внешних работ;</w:t>
      </w:r>
    </w:p>
    <w:p w14:paraId="34ECC06F" w14:textId="77777777" w:rsidR="005B453B" w:rsidRPr="005C578E" w:rsidRDefault="005B453B" w:rsidP="005B453B">
      <w:pPr>
        <w:pStyle w:val="a3"/>
        <w:numPr>
          <w:ilvl w:val="0"/>
          <w:numId w:val="23"/>
        </w:numPr>
        <w:ind w:left="714" w:hanging="357"/>
        <w:jc w:val="both"/>
        <w:rPr>
          <w:color w:val="000000" w:themeColor="text1"/>
        </w:rPr>
      </w:pPr>
      <w:r w:rsidRPr="005C578E">
        <w:rPr>
          <w:color w:val="000000" w:themeColor="text1"/>
        </w:rPr>
        <w:t>пластичность;</w:t>
      </w:r>
    </w:p>
    <w:p w14:paraId="799F4108" w14:textId="77777777" w:rsidR="005B453B" w:rsidRPr="005C578E" w:rsidRDefault="005B453B" w:rsidP="005B453B">
      <w:pPr>
        <w:pStyle w:val="a3"/>
        <w:numPr>
          <w:ilvl w:val="0"/>
          <w:numId w:val="23"/>
        </w:numPr>
        <w:ind w:left="714" w:hanging="357"/>
        <w:jc w:val="both"/>
        <w:rPr>
          <w:color w:val="000000" w:themeColor="text1"/>
        </w:rPr>
      </w:pPr>
      <w:r w:rsidRPr="005C578E">
        <w:rPr>
          <w:color w:val="000000" w:themeColor="text1"/>
        </w:rPr>
        <w:t>отсутствие естественной усадки;</w:t>
      </w:r>
    </w:p>
    <w:p w14:paraId="6D8EC085" w14:textId="77777777" w:rsidR="005B453B" w:rsidRPr="005C578E" w:rsidRDefault="005B453B" w:rsidP="005B453B">
      <w:pPr>
        <w:pStyle w:val="a3"/>
        <w:numPr>
          <w:ilvl w:val="0"/>
          <w:numId w:val="23"/>
        </w:numPr>
        <w:ind w:left="714" w:hanging="357"/>
        <w:jc w:val="both"/>
        <w:rPr>
          <w:color w:val="000000" w:themeColor="text1"/>
        </w:rPr>
      </w:pPr>
      <w:r w:rsidRPr="005C578E">
        <w:rPr>
          <w:color w:val="000000" w:themeColor="text1"/>
        </w:rPr>
        <w:t xml:space="preserve">практически 100 % </w:t>
      </w:r>
      <w:proofErr w:type="spellStart"/>
      <w:r w:rsidRPr="005C578E">
        <w:rPr>
          <w:color w:val="000000" w:themeColor="text1"/>
        </w:rPr>
        <w:t>влагонепроницаемость</w:t>
      </w:r>
      <w:proofErr w:type="spellEnd"/>
      <w:r w:rsidRPr="005C578E">
        <w:rPr>
          <w:color w:val="000000" w:themeColor="text1"/>
        </w:rPr>
        <w:t>.</w:t>
      </w:r>
    </w:p>
    <w:p w14:paraId="187CAED2" w14:textId="77777777" w:rsidR="005B453B" w:rsidRPr="005C578E" w:rsidRDefault="005B453B" w:rsidP="005B453B">
      <w:pPr>
        <w:jc w:val="both"/>
        <w:rPr>
          <w:color w:val="000000" w:themeColor="text1"/>
        </w:rPr>
      </w:pPr>
      <w:r w:rsidRPr="005C578E">
        <w:rPr>
          <w:color w:val="000000" w:themeColor="text1"/>
        </w:rPr>
        <w:t xml:space="preserve">Недостатки: </w:t>
      </w:r>
    </w:p>
    <w:p w14:paraId="024B758D" w14:textId="77777777" w:rsidR="005B453B" w:rsidRPr="005C578E" w:rsidRDefault="005B453B" w:rsidP="005B453B">
      <w:pPr>
        <w:pStyle w:val="a3"/>
        <w:numPr>
          <w:ilvl w:val="0"/>
          <w:numId w:val="23"/>
        </w:numPr>
        <w:ind w:left="714" w:hanging="357"/>
        <w:jc w:val="both"/>
        <w:rPr>
          <w:color w:val="000000" w:themeColor="text1"/>
        </w:rPr>
      </w:pPr>
      <w:r w:rsidRPr="005C578E">
        <w:rPr>
          <w:color w:val="000000" w:themeColor="text1"/>
        </w:rPr>
        <w:t xml:space="preserve">стоимость </w:t>
      </w:r>
      <w:proofErr w:type="spellStart"/>
      <w:r w:rsidRPr="005C578E">
        <w:rPr>
          <w:color w:val="000000" w:themeColor="text1"/>
        </w:rPr>
        <w:t>пескобетона</w:t>
      </w:r>
      <w:proofErr w:type="spellEnd"/>
      <w:r w:rsidRPr="005C578E">
        <w:rPr>
          <w:color w:val="000000" w:themeColor="text1"/>
        </w:rPr>
        <w:t xml:space="preserve"> выше, чем у обычного бетонного раствора, </w:t>
      </w:r>
    </w:p>
    <w:p w14:paraId="23E94BBC" w14:textId="77777777" w:rsidR="005B453B" w:rsidRPr="005C578E" w:rsidRDefault="005B453B" w:rsidP="005B453B">
      <w:pPr>
        <w:pStyle w:val="a3"/>
        <w:numPr>
          <w:ilvl w:val="0"/>
          <w:numId w:val="23"/>
        </w:numPr>
        <w:ind w:left="714" w:hanging="357"/>
        <w:jc w:val="both"/>
        <w:rPr>
          <w:color w:val="000000" w:themeColor="text1"/>
        </w:rPr>
      </w:pPr>
      <w:r w:rsidRPr="005C578E">
        <w:rPr>
          <w:color w:val="000000" w:themeColor="text1"/>
        </w:rPr>
        <w:t>неприменим для «вертикальных» работ (например, оштукатуривание).</w:t>
      </w:r>
    </w:p>
    <w:p w14:paraId="480B36E7" w14:textId="77777777" w:rsidR="005B453B" w:rsidRPr="005C578E" w:rsidRDefault="005B453B" w:rsidP="005B453B">
      <w:pPr>
        <w:jc w:val="both"/>
        <w:rPr>
          <w:color w:val="000000" w:themeColor="text1"/>
        </w:rPr>
      </w:pPr>
      <w:r w:rsidRPr="005C578E">
        <w:rPr>
          <w:color w:val="000000" w:themeColor="text1"/>
        </w:rPr>
        <w:t xml:space="preserve"> Характеристики </w:t>
      </w:r>
      <w:proofErr w:type="spellStart"/>
      <w:r w:rsidRPr="005C578E">
        <w:rPr>
          <w:color w:val="000000" w:themeColor="text1"/>
        </w:rPr>
        <w:t>пескобетона</w:t>
      </w:r>
      <w:proofErr w:type="spellEnd"/>
      <w:r w:rsidRPr="005C578E">
        <w:rPr>
          <w:color w:val="000000" w:themeColor="text1"/>
        </w:rPr>
        <w:t>:</w:t>
      </w:r>
    </w:p>
    <w:p w14:paraId="714610F5" w14:textId="77777777" w:rsidR="005B453B" w:rsidRPr="005C578E" w:rsidRDefault="005B453B" w:rsidP="005B453B">
      <w:pPr>
        <w:pStyle w:val="a3"/>
        <w:numPr>
          <w:ilvl w:val="0"/>
          <w:numId w:val="24"/>
        </w:numPr>
        <w:ind w:left="714" w:hanging="357"/>
        <w:jc w:val="both"/>
        <w:rPr>
          <w:color w:val="000000" w:themeColor="text1"/>
        </w:rPr>
      </w:pPr>
      <w:r w:rsidRPr="005C578E">
        <w:rPr>
          <w:color w:val="000000" w:themeColor="text1"/>
        </w:rPr>
        <w:t>фракция песка – от 0 до 5 мм;</w:t>
      </w:r>
    </w:p>
    <w:p w14:paraId="28058D6D" w14:textId="77777777" w:rsidR="005B453B" w:rsidRPr="005C578E" w:rsidRDefault="005B453B" w:rsidP="005B453B">
      <w:pPr>
        <w:pStyle w:val="a3"/>
        <w:numPr>
          <w:ilvl w:val="0"/>
          <w:numId w:val="24"/>
        </w:numPr>
        <w:ind w:left="714" w:hanging="357"/>
        <w:jc w:val="both"/>
        <w:rPr>
          <w:color w:val="000000" w:themeColor="text1"/>
        </w:rPr>
      </w:pPr>
      <w:r w:rsidRPr="005C578E">
        <w:rPr>
          <w:color w:val="000000" w:themeColor="text1"/>
        </w:rPr>
        <w:t>расход воды – 0,15 л/кг;</w:t>
      </w:r>
    </w:p>
    <w:p w14:paraId="780F6357" w14:textId="77777777" w:rsidR="005B453B" w:rsidRPr="005C578E" w:rsidRDefault="005B453B" w:rsidP="005B453B">
      <w:pPr>
        <w:pStyle w:val="a3"/>
        <w:numPr>
          <w:ilvl w:val="0"/>
          <w:numId w:val="24"/>
        </w:numPr>
        <w:ind w:left="714" w:hanging="357"/>
        <w:jc w:val="both"/>
        <w:rPr>
          <w:color w:val="000000" w:themeColor="text1"/>
        </w:rPr>
      </w:pPr>
      <w:r w:rsidRPr="005C578E">
        <w:rPr>
          <w:color w:val="000000" w:themeColor="text1"/>
        </w:rPr>
        <w:lastRenderedPageBreak/>
        <w:t>прочность на сжатие (для М300) – 300 МПа;</w:t>
      </w:r>
    </w:p>
    <w:p w14:paraId="0162EB28" w14:textId="77777777" w:rsidR="005B453B" w:rsidRPr="005C578E" w:rsidRDefault="005B453B" w:rsidP="005B453B">
      <w:pPr>
        <w:pStyle w:val="a3"/>
        <w:numPr>
          <w:ilvl w:val="0"/>
          <w:numId w:val="24"/>
        </w:numPr>
        <w:ind w:left="714" w:hanging="357"/>
        <w:jc w:val="both"/>
        <w:rPr>
          <w:color w:val="000000" w:themeColor="text1"/>
        </w:rPr>
      </w:pPr>
      <w:r w:rsidRPr="005C578E">
        <w:rPr>
          <w:color w:val="000000" w:themeColor="text1"/>
        </w:rPr>
        <w:t>расход смеси – около 20 кг/м2 (при слое укладки в 1 см);</w:t>
      </w:r>
    </w:p>
    <w:p w14:paraId="4AE41C65" w14:textId="77777777" w:rsidR="005B453B" w:rsidRPr="005C578E" w:rsidRDefault="005B453B" w:rsidP="005B453B">
      <w:pPr>
        <w:pStyle w:val="a3"/>
        <w:numPr>
          <w:ilvl w:val="0"/>
          <w:numId w:val="24"/>
        </w:numPr>
        <w:ind w:left="714" w:hanging="357"/>
        <w:jc w:val="both"/>
        <w:rPr>
          <w:color w:val="000000" w:themeColor="text1"/>
        </w:rPr>
      </w:pPr>
      <w:r w:rsidRPr="005C578E">
        <w:rPr>
          <w:color w:val="000000" w:themeColor="text1"/>
        </w:rPr>
        <w:t>полная пригодность к эксплуатации – через 4 недели;</w:t>
      </w:r>
    </w:p>
    <w:p w14:paraId="2C2237BE" w14:textId="77777777" w:rsidR="005B453B" w:rsidRPr="005C578E" w:rsidRDefault="005B453B" w:rsidP="005B453B">
      <w:pPr>
        <w:pStyle w:val="a3"/>
        <w:numPr>
          <w:ilvl w:val="0"/>
          <w:numId w:val="24"/>
        </w:numPr>
        <w:ind w:left="714" w:hanging="357"/>
        <w:jc w:val="both"/>
        <w:rPr>
          <w:color w:val="000000" w:themeColor="text1"/>
        </w:rPr>
      </w:pPr>
      <w:r w:rsidRPr="005C578E">
        <w:rPr>
          <w:color w:val="000000" w:themeColor="text1"/>
        </w:rPr>
        <w:t>время применения приготовленного раствора не превышает 2 ч (при + 20 градусах).</w:t>
      </w:r>
    </w:p>
    <w:p w14:paraId="37C14C4A" w14:textId="77777777" w:rsidR="005B453B" w:rsidRPr="005C578E" w:rsidRDefault="005B453B" w:rsidP="005B453B">
      <w:pPr>
        <w:jc w:val="both"/>
        <w:rPr>
          <w:color w:val="000000" w:themeColor="text1"/>
        </w:rPr>
      </w:pPr>
      <w:proofErr w:type="spellStart"/>
      <w:r w:rsidRPr="005C578E">
        <w:rPr>
          <w:color w:val="000000" w:themeColor="text1"/>
        </w:rPr>
        <w:t>Пескобетон</w:t>
      </w:r>
      <w:proofErr w:type="spellEnd"/>
      <w:r w:rsidRPr="005C578E">
        <w:rPr>
          <w:color w:val="000000" w:themeColor="text1"/>
        </w:rPr>
        <w:t xml:space="preserve"> может использоваться на любом этапе строительства: обустройство фундамента, возведение стен, </w:t>
      </w:r>
      <w:hyperlink r:id="rId14" w:tgtFrame="_blank" w:tooltip="стяжка пола с керамзитом своими руками" w:history="1">
        <w:r w:rsidRPr="005C578E">
          <w:rPr>
            <w:color w:val="000000" w:themeColor="text1"/>
          </w:rPr>
          <w:t>заливка стяжек</w:t>
        </w:r>
      </w:hyperlink>
      <w:r w:rsidRPr="005C578E">
        <w:rPr>
          <w:color w:val="000000" w:themeColor="text1"/>
        </w:rPr>
        <w:t xml:space="preserve"> на полах, отделка поверхностей. Этот материал пригоден для применения независимо от того, как дальше будет оформляться обработанная им поверхность. Продается в упаковках по 40 кг.</w:t>
      </w:r>
    </w:p>
    <w:p w14:paraId="0D988BAD" w14:textId="77777777" w:rsidR="005B453B" w:rsidRPr="005C578E" w:rsidRDefault="005B453B" w:rsidP="005B453B">
      <w:pPr>
        <w:pStyle w:val="a3"/>
        <w:numPr>
          <w:ilvl w:val="0"/>
          <w:numId w:val="22"/>
        </w:numPr>
        <w:ind w:left="714" w:hanging="357"/>
        <w:jc w:val="both"/>
        <w:rPr>
          <w:b/>
          <w:i/>
          <w:color w:val="000000" w:themeColor="text1"/>
        </w:rPr>
      </w:pPr>
      <w:r w:rsidRPr="005C578E">
        <w:rPr>
          <w:b/>
          <w:i/>
          <w:color w:val="000000" w:themeColor="text1"/>
        </w:rPr>
        <w:t>Штукатурные смеси и варианты изготовления</w:t>
      </w:r>
    </w:p>
    <w:p w14:paraId="303328B1" w14:textId="77777777" w:rsidR="005B453B" w:rsidRDefault="005B453B" w:rsidP="005B453B">
      <w:pPr>
        <w:jc w:val="both"/>
        <w:rPr>
          <w:rFonts w:cs="Arial"/>
          <w:color w:val="000000" w:themeColor="text1"/>
        </w:rPr>
      </w:pPr>
      <w:r w:rsidRPr="005C578E">
        <w:rPr>
          <w:rFonts w:cs="Arial"/>
          <w:color w:val="000000" w:themeColor="text1"/>
        </w:rPr>
        <w:t xml:space="preserve">Штукатурные смеси используются для отделочных работ. Требования к штукатурной смеси зависят от предназначения помещения. </w:t>
      </w:r>
    </w:p>
    <w:p w14:paraId="0951D992" w14:textId="6BDD9EA0" w:rsidR="005B453B" w:rsidRPr="005C578E" w:rsidRDefault="005B453B" w:rsidP="005B453B">
      <w:pPr>
        <w:pStyle w:val="aa"/>
        <w:rPr>
          <w:rFonts w:cs="Arial"/>
          <w:color w:val="000000" w:themeColor="text1"/>
        </w:rPr>
      </w:pPr>
      <w:r>
        <w:t xml:space="preserve">Табл. </w:t>
      </w:r>
      <w:fldSimple w:instr=" SEQ Табл. \* ARABIC ">
        <w:r w:rsidR="00887E68">
          <w:rPr>
            <w:noProof/>
          </w:rPr>
          <w:t>1</w:t>
        </w:r>
      </w:fldSimple>
      <w:r>
        <w:t xml:space="preserve"> </w:t>
      </w:r>
      <w:r w:rsidRPr="005C578E">
        <w:t>Основные характеристика различных видов штукатурки</w:t>
      </w:r>
    </w:p>
    <w:tbl>
      <w:tblPr>
        <w:tblStyle w:val="-23"/>
        <w:tblW w:w="9173" w:type="dxa"/>
        <w:tblInd w:w="5" w:type="dxa"/>
        <w:tblLook w:val="0420" w:firstRow="1" w:lastRow="0" w:firstColumn="0" w:lastColumn="0" w:noHBand="0" w:noVBand="1"/>
      </w:tblPr>
      <w:tblGrid>
        <w:gridCol w:w="2263"/>
        <w:gridCol w:w="1707"/>
        <w:gridCol w:w="1748"/>
        <w:gridCol w:w="1707"/>
        <w:gridCol w:w="1748"/>
      </w:tblGrid>
      <w:tr w:rsidR="005B453B" w:rsidRPr="005C578E" w14:paraId="65D49F80" w14:textId="77777777" w:rsidTr="005B453B">
        <w:trPr>
          <w:cnfStyle w:val="100000000000" w:firstRow="1" w:lastRow="0" w:firstColumn="0" w:lastColumn="0" w:oddVBand="0" w:evenVBand="0" w:oddHBand="0" w:evenHBand="0" w:firstRowFirstColumn="0" w:firstRowLastColumn="0" w:lastRowFirstColumn="0" w:lastRowLastColumn="0"/>
        </w:trPr>
        <w:tc>
          <w:tcPr>
            <w:tcW w:w="2263" w:type="dxa"/>
          </w:tcPr>
          <w:p w14:paraId="24146F96" w14:textId="77777777" w:rsidR="005B453B" w:rsidRPr="005C578E" w:rsidRDefault="005B453B" w:rsidP="00432A90">
            <w:pPr>
              <w:jc w:val="center"/>
              <w:rPr>
                <w:rFonts w:cs="Arial"/>
                <w:color w:val="FFFFFF" w:themeColor="background1"/>
                <w:sz w:val="20"/>
                <w:szCs w:val="20"/>
              </w:rPr>
            </w:pPr>
            <w:r w:rsidRPr="005C578E">
              <w:rPr>
                <w:rFonts w:cs="Arial"/>
                <w:color w:val="FFFFFF" w:themeColor="background1"/>
                <w:sz w:val="20"/>
                <w:szCs w:val="20"/>
              </w:rPr>
              <w:t>Свойства</w:t>
            </w:r>
          </w:p>
        </w:tc>
        <w:tc>
          <w:tcPr>
            <w:tcW w:w="1707" w:type="dxa"/>
          </w:tcPr>
          <w:p w14:paraId="3F099426" w14:textId="77777777" w:rsidR="005B453B" w:rsidRPr="005C578E" w:rsidRDefault="005B453B" w:rsidP="00432A90">
            <w:pPr>
              <w:jc w:val="center"/>
              <w:rPr>
                <w:rFonts w:cs="Arial"/>
                <w:color w:val="FFFFFF" w:themeColor="background1"/>
                <w:sz w:val="20"/>
                <w:szCs w:val="20"/>
              </w:rPr>
            </w:pPr>
            <w:r w:rsidRPr="005C578E">
              <w:rPr>
                <w:rFonts w:cs="Arial"/>
                <w:color w:val="FFFFFF" w:themeColor="background1"/>
                <w:sz w:val="20"/>
                <w:szCs w:val="20"/>
              </w:rPr>
              <w:t>Минеральные</w:t>
            </w:r>
          </w:p>
        </w:tc>
        <w:tc>
          <w:tcPr>
            <w:tcW w:w="1748" w:type="dxa"/>
          </w:tcPr>
          <w:p w14:paraId="6D855AA8" w14:textId="77777777" w:rsidR="005B453B" w:rsidRPr="005C578E" w:rsidRDefault="005B453B" w:rsidP="00432A90">
            <w:pPr>
              <w:jc w:val="center"/>
              <w:rPr>
                <w:rFonts w:cs="Arial"/>
                <w:color w:val="FFFFFF" w:themeColor="background1"/>
                <w:sz w:val="20"/>
                <w:szCs w:val="20"/>
              </w:rPr>
            </w:pPr>
            <w:r w:rsidRPr="005C578E">
              <w:rPr>
                <w:rFonts w:cs="Arial"/>
                <w:color w:val="FFFFFF" w:themeColor="background1"/>
                <w:sz w:val="20"/>
                <w:szCs w:val="20"/>
              </w:rPr>
              <w:t>Акриловые</w:t>
            </w:r>
          </w:p>
        </w:tc>
        <w:tc>
          <w:tcPr>
            <w:tcW w:w="1707" w:type="dxa"/>
          </w:tcPr>
          <w:p w14:paraId="2FF3CB9B" w14:textId="77777777" w:rsidR="005B453B" w:rsidRPr="005C578E" w:rsidRDefault="005B453B" w:rsidP="00432A90">
            <w:pPr>
              <w:jc w:val="center"/>
              <w:rPr>
                <w:rFonts w:cs="Arial"/>
                <w:color w:val="FFFFFF" w:themeColor="background1"/>
                <w:sz w:val="20"/>
                <w:szCs w:val="20"/>
              </w:rPr>
            </w:pPr>
            <w:r w:rsidRPr="005C578E">
              <w:rPr>
                <w:rFonts w:cs="Arial"/>
                <w:color w:val="FFFFFF" w:themeColor="background1"/>
                <w:sz w:val="20"/>
                <w:szCs w:val="20"/>
              </w:rPr>
              <w:t>Силикатные</w:t>
            </w:r>
          </w:p>
        </w:tc>
        <w:tc>
          <w:tcPr>
            <w:tcW w:w="1748" w:type="dxa"/>
          </w:tcPr>
          <w:p w14:paraId="36D6B46E" w14:textId="77777777" w:rsidR="005B453B" w:rsidRPr="005C578E" w:rsidRDefault="005B453B" w:rsidP="00432A90">
            <w:pPr>
              <w:jc w:val="center"/>
              <w:rPr>
                <w:rFonts w:cs="Arial"/>
                <w:color w:val="FFFFFF" w:themeColor="background1"/>
                <w:sz w:val="20"/>
                <w:szCs w:val="20"/>
              </w:rPr>
            </w:pPr>
            <w:r w:rsidRPr="005C578E">
              <w:rPr>
                <w:rFonts w:cs="Arial"/>
                <w:color w:val="FFFFFF" w:themeColor="background1"/>
                <w:sz w:val="20"/>
                <w:szCs w:val="20"/>
              </w:rPr>
              <w:t>Силиконовые</w:t>
            </w:r>
          </w:p>
        </w:tc>
      </w:tr>
      <w:tr w:rsidR="005B453B" w:rsidRPr="005C578E" w14:paraId="169D470E" w14:textId="77777777" w:rsidTr="005B453B">
        <w:trPr>
          <w:cnfStyle w:val="000000100000" w:firstRow="0" w:lastRow="0" w:firstColumn="0" w:lastColumn="0" w:oddVBand="0" w:evenVBand="0" w:oddHBand="1" w:evenHBand="0" w:firstRowFirstColumn="0" w:firstRowLastColumn="0" w:lastRowFirstColumn="0" w:lastRowLastColumn="0"/>
          <w:trHeight w:val="50"/>
        </w:trPr>
        <w:tc>
          <w:tcPr>
            <w:tcW w:w="2263" w:type="dxa"/>
          </w:tcPr>
          <w:p w14:paraId="28F7CC8A" w14:textId="77777777" w:rsidR="005B453B" w:rsidRPr="005C578E" w:rsidRDefault="005B453B" w:rsidP="005B453B">
            <w:pPr>
              <w:rPr>
                <w:rFonts w:cs="Arial"/>
                <w:color w:val="000000" w:themeColor="text1"/>
                <w:sz w:val="20"/>
                <w:szCs w:val="20"/>
              </w:rPr>
            </w:pPr>
            <w:r w:rsidRPr="005C578E">
              <w:rPr>
                <w:rFonts w:cs="Arial"/>
                <w:color w:val="000000" w:themeColor="text1"/>
                <w:sz w:val="20"/>
                <w:szCs w:val="20"/>
              </w:rPr>
              <w:t>Основное вещество</w:t>
            </w:r>
          </w:p>
        </w:tc>
        <w:tc>
          <w:tcPr>
            <w:tcW w:w="1707" w:type="dxa"/>
          </w:tcPr>
          <w:p w14:paraId="456E9835" w14:textId="77777777" w:rsidR="005B453B" w:rsidRPr="005C578E" w:rsidRDefault="005B453B" w:rsidP="00432A90">
            <w:pPr>
              <w:jc w:val="center"/>
              <w:rPr>
                <w:rFonts w:cs="Arial"/>
                <w:color w:val="000000" w:themeColor="text1"/>
                <w:sz w:val="20"/>
                <w:szCs w:val="20"/>
              </w:rPr>
            </w:pPr>
            <w:r w:rsidRPr="005C578E">
              <w:rPr>
                <w:rFonts w:cs="Arial"/>
                <w:color w:val="000000" w:themeColor="text1"/>
                <w:sz w:val="20"/>
                <w:szCs w:val="20"/>
              </w:rPr>
              <w:t>Цемент</w:t>
            </w:r>
          </w:p>
        </w:tc>
        <w:tc>
          <w:tcPr>
            <w:tcW w:w="1748" w:type="dxa"/>
          </w:tcPr>
          <w:p w14:paraId="3ED20D6F" w14:textId="77777777" w:rsidR="005B453B" w:rsidRPr="005C578E" w:rsidRDefault="005B453B" w:rsidP="00432A90">
            <w:pPr>
              <w:jc w:val="center"/>
              <w:rPr>
                <w:rFonts w:cs="Arial"/>
                <w:color w:val="000000" w:themeColor="text1"/>
                <w:sz w:val="20"/>
                <w:szCs w:val="20"/>
              </w:rPr>
            </w:pPr>
            <w:r w:rsidRPr="005C578E">
              <w:rPr>
                <w:rFonts w:cs="Arial"/>
                <w:color w:val="000000" w:themeColor="text1"/>
                <w:sz w:val="20"/>
                <w:szCs w:val="20"/>
              </w:rPr>
              <w:t>Акриловая смесь</w:t>
            </w:r>
          </w:p>
        </w:tc>
        <w:tc>
          <w:tcPr>
            <w:tcW w:w="1707" w:type="dxa"/>
          </w:tcPr>
          <w:p w14:paraId="1B5A2F8C" w14:textId="77777777" w:rsidR="005B453B" w:rsidRPr="005C578E" w:rsidRDefault="005B453B" w:rsidP="00432A90">
            <w:pPr>
              <w:jc w:val="center"/>
              <w:rPr>
                <w:rFonts w:cs="Arial"/>
                <w:color w:val="000000" w:themeColor="text1"/>
                <w:sz w:val="20"/>
                <w:szCs w:val="20"/>
              </w:rPr>
            </w:pPr>
            <w:r w:rsidRPr="005C578E">
              <w:rPr>
                <w:rFonts w:cs="Arial"/>
                <w:color w:val="000000" w:themeColor="text1"/>
                <w:sz w:val="20"/>
                <w:szCs w:val="20"/>
              </w:rPr>
              <w:t>Жидкое стекло</w:t>
            </w:r>
          </w:p>
        </w:tc>
        <w:tc>
          <w:tcPr>
            <w:tcW w:w="1748" w:type="dxa"/>
          </w:tcPr>
          <w:p w14:paraId="6DDEC7A0" w14:textId="77777777" w:rsidR="005B453B" w:rsidRPr="005C578E" w:rsidRDefault="005B453B" w:rsidP="00432A90">
            <w:pPr>
              <w:jc w:val="center"/>
              <w:rPr>
                <w:rFonts w:cs="Arial"/>
                <w:color w:val="000000" w:themeColor="text1"/>
                <w:sz w:val="20"/>
                <w:szCs w:val="20"/>
              </w:rPr>
            </w:pPr>
            <w:r w:rsidRPr="005C578E">
              <w:rPr>
                <w:rFonts w:cs="Arial"/>
                <w:color w:val="000000" w:themeColor="text1"/>
                <w:sz w:val="20"/>
                <w:szCs w:val="20"/>
              </w:rPr>
              <w:t>Силиконовая смола</w:t>
            </w:r>
          </w:p>
        </w:tc>
      </w:tr>
      <w:tr w:rsidR="005B453B" w:rsidRPr="005C578E" w14:paraId="2C1740B5" w14:textId="77777777" w:rsidTr="005B453B">
        <w:tc>
          <w:tcPr>
            <w:tcW w:w="2263" w:type="dxa"/>
          </w:tcPr>
          <w:p w14:paraId="2ABB965D" w14:textId="77777777" w:rsidR="005B453B" w:rsidRPr="005C578E" w:rsidRDefault="005B453B" w:rsidP="005B453B">
            <w:pPr>
              <w:rPr>
                <w:rFonts w:cs="Arial"/>
                <w:color w:val="000000" w:themeColor="text1"/>
                <w:sz w:val="20"/>
                <w:szCs w:val="20"/>
              </w:rPr>
            </w:pPr>
            <w:proofErr w:type="spellStart"/>
            <w:r w:rsidRPr="005C578E">
              <w:rPr>
                <w:rFonts w:cs="Arial"/>
                <w:color w:val="000000" w:themeColor="text1"/>
                <w:sz w:val="20"/>
                <w:szCs w:val="20"/>
              </w:rPr>
              <w:t>Поропропускаемость</w:t>
            </w:r>
            <w:proofErr w:type="spellEnd"/>
          </w:p>
        </w:tc>
        <w:tc>
          <w:tcPr>
            <w:tcW w:w="1707" w:type="dxa"/>
          </w:tcPr>
          <w:p w14:paraId="7984430D" w14:textId="77777777" w:rsidR="005B453B" w:rsidRPr="005C578E" w:rsidRDefault="005B453B" w:rsidP="00432A90">
            <w:pPr>
              <w:jc w:val="center"/>
              <w:rPr>
                <w:rFonts w:cs="Arial"/>
                <w:color w:val="000000" w:themeColor="text1"/>
                <w:sz w:val="20"/>
                <w:szCs w:val="20"/>
              </w:rPr>
            </w:pPr>
            <w:r w:rsidRPr="005C578E">
              <w:rPr>
                <w:rFonts w:cs="Arial"/>
                <w:color w:val="000000" w:themeColor="text1"/>
                <w:sz w:val="20"/>
                <w:szCs w:val="20"/>
              </w:rPr>
              <w:t>Высокая</w:t>
            </w:r>
          </w:p>
        </w:tc>
        <w:tc>
          <w:tcPr>
            <w:tcW w:w="1748" w:type="dxa"/>
          </w:tcPr>
          <w:p w14:paraId="620D3EAF" w14:textId="77777777" w:rsidR="005B453B" w:rsidRPr="005C578E" w:rsidRDefault="005B453B" w:rsidP="00432A90">
            <w:pPr>
              <w:jc w:val="center"/>
              <w:rPr>
                <w:rFonts w:cs="Arial"/>
                <w:color w:val="000000" w:themeColor="text1"/>
                <w:sz w:val="20"/>
                <w:szCs w:val="20"/>
              </w:rPr>
            </w:pPr>
            <w:r w:rsidRPr="005C578E">
              <w:rPr>
                <w:rFonts w:cs="Arial"/>
                <w:color w:val="000000" w:themeColor="text1"/>
                <w:sz w:val="20"/>
                <w:szCs w:val="20"/>
              </w:rPr>
              <w:t>Низкая</w:t>
            </w:r>
          </w:p>
        </w:tc>
        <w:tc>
          <w:tcPr>
            <w:tcW w:w="1707" w:type="dxa"/>
          </w:tcPr>
          <w:p w14:paraId="312AAE3F" w14:textId="77777777" w:rsidR="005B453B" w:rsidRPr="005C578E" w:rsidRDefault="005B453B" w:rsidP="00432A90">
            <w:pPr>
              <w:jc w:val="center"/>
              <w:rPr>
                <w:rFonts w:cs="Arial"/>
                <w:color w:val="000000" w:themeColor="text1"/>
                <w:sz w:val="20"/>
                <w:szCs w:val="20"/>
              </w:rPr>
            </w:pPr>
            <w:r w:rsidRPr="005C578E">
              <w:rPr>
                <w:rFonts w:cs="Arial"/>
                <w:color w:val="000000" w:themeColor="text1"/>
                <w:sz w:val="20"/>
                <w:szCs w:val="20"/>
              </w:rPr>
              <w:t>Высокая</w:t>
            </w:r>
          </w:p>
        </w:tc>
        <w:tc>
          <w:tcPr>
            <w:tcW w:w="1748" w:type="dxa"/>
          </w:tcPr>
          <w:p w14:paraId="4D6B653A" w14:textId="77777777" w:rsidR="005B453B" w:rsidRPr="005C578E" w:rsidRDefault="005B453B" w:rsidP="00432A90">
            <w:pPr>
              <w:jc w:val="center"/>
              <w:rPr>
                <w:rFonts w:cs="Arial"/>
                <w:color w:val="000000" w:themeColor="text1"/>
                <w:sz w:val="20"/>
                <w:szCs w:val="20"/>
              </w:rPr>
            </w:pPr>
            <w:r w:rsidRPr="005C578E">
              <w:rPr>
                <w:rFonts w:cs="Arial"/>
                <w:color w:val="000000" w:themeColor="text1"/>
                <w:sz w:val="20"/>
                <w:szCs w:val="20"/>
              </w:rPr>
              <w:t>Высокая</w:t>
            </w:r>
          </w:p>
        </w:tc>
      </w:tr>
      <w:tr w:rsidR="005B453B" w:rsidRPr="005C578E" w14:paraId="6C051BC1" w14:textId="77777777" w:rsidTr="005B453B">
        <w:trPr>
          <w:cnfStyle w:val="000000100000" w:firstRow="0" w:lastRow="0" w:firstColumn="0" w:lastColumn="0" w:oddVBand="0" w:evenVBand="0" w:oddHBand="1" w:evenHBand="0" w:firstRowFirstColumn="0" w:firstRowLastColumn="0" w:lastRowFirstColumn="0" w:lastRowLastColumn="0"/>
        </w:trPr>
        <w:tc>
          <w:tcPr>
            <w:tcW w:w="2263" w:type="dxa"/>
          </w:tcPr>
          <w:p w14:paraId="131A230B" w14:textId="77777777" w:rsidR="005B453B" w:rsidRPr="005C578E" w:rsidRDefault="005B453B" w:rsidP="005B453B">
            <w:pPr>
              <w:rPr>
                <w:rFonts w:cs="Arial"/>
                <w:color w:val="000000" w:themeColor="text1"/>
                <w:sz w:val="20"/>
                <w:szCs w:val="20"/>
              </w:rPr>
            </w:pPr>
            <w:proofErr w:type="spellStart"/>
            <w:r w:rsidRPr="005C578E">
              <w:rPr>
                <w:rFonts w:cs="Arial"/>
                <w:color w:val="000000" w:themeColor="text1"/>
                <w:sz w:val="20"/>
                <w:szCs w:val="20"/>
              </w:rPr>
              <w:t>Водопоглощение</w:t>
            </w:r>
            <w:proofErr w:type="spellEnd"/>
          </w:p>
        </w:tc>
        <w:tc>
          <w:tcPr>
            <w:tcW w:w="1707" w:type="dxa"/>
          </w:tcPr>
          <w:p w14:paraId="6CBF14D1" w14:textId="77777777" w:rsidR="005B453B" w:rsidRPr="005C578E" w:rsidRDefault="005B453B" w:rsidP="00432A90">
            <w:pPr>
              <w:jc w:val="center"/>
              <w:rPr>
                <w:rFonts w:cs="Arial"/>
                <w:color w:val="000000" w:themeColor="text1"/>
                <w:sz w:val="20"/>
                <w:szCs w:val="20"/>
              </w:rPr>
            </w:pPr>
            <w:r w:rsidRPr="005C578E">
              <w:rPr>
                <w:rFonts w:cs="Arial"/>
                <w:color w:val="000000" w:themeColor="text1"/>
                <w:sz w:val="20"/>
                <w:szCs w:val="20"/>
              </w:rPr>
              <w:t>Высокое</w:t>
            </w:r>
          </w:p>
        </w:tc>
        <w:tc>
          <w:tcPr>
            <w:tcW w:w="1748" w:type="dxa"/>
          </w:tcPr>
          <w:p w14:paraId="798E7C20" w14:textId="77777777" w:rsidR="005B453B" w:rsidRPr="005C578E" w:rsidRDefault="005B453B" w:rsidP="00432A90">
            <w:pPr>
              <w:jc w:val="center"/>
              <w:rPr>
                <w:rFonts w:cs="Arial"/>
                <w:color w:val="000000" w:themeColor="text1"/>
                <w:sz w:val="20"/>
                <w:szCs w:val="20"/>
              </w:rPr>
            </w:pPr>
            <w:r w:rsidRPr="005C578E">
              <w:rPr>
                <w:rFonts w:cs="Arial"/>
                <w:color w:val="000000" w:themeColor="text1"/>
                <w:sz w:val="20"/>
                <w:szCs w:val="20"/>
              </w:rPr>
              <w:t>Низкое</w:t>
            </w:r>
          </w:p>
        </w:tc>
        <w:tc>
          <w:tcPr>
            <w:tcW w:w="1707" w:type="dxa"/>
          </w:tcPr>
          <w:p w14:paraId="6A3CCE89" w14:textId="77777777" w:rsidR="005B453B" w:rsidRPr="005C578E" w:rsidRDefault="005B453B" w:rsidP="00432A90">
            <w:pPr>
              <w:jc w:val="center"/>
              <w:rPr>
                <w:rFonts w:cs="Arial"/>
                <w:color w:val="000000" w:themeColor="text1"/>
                <w:sz w:val="20"/>
                <w:szCs w:val="20"/>
              </w:rPr>
            </w:pPr>
            <w:r w:rsidRPr="005C578E">
              <w:rPr>
                <w:rFonts w:cs="Arial"/>
                <w:color w:val="000000" w:themeColor="text1"/>
                <w:sz w:val="20"/>
                <w:szCs w:val="20"/>
              </w:rPr>
              <w:t>Среднее</w:t>
            </w:r>
          </w:p>
        </w:tc>
        <w:tc>
          <w:tcPr>
            <w:tcW w:w="1748" w:type="dxa"/>
          </w:tcPr>
          <w:p w14:paraId="39CC41CD" w14:textId="77777777" w:rsidR="005B453B" w:rsidRPr="005C578E" w:rsidRDefault="005B453B" w:rsidP="00432A90">
            <w:pPr>
              <w:jc w:val="center"/>
              <w:rPr>
                <w:rFonts w:cs="Arial"/>
                <w:color w:val="000000" w:themeColor="text1"/>
                <w:sz w:val="20"/>
                <w:szCs w:val="20"/>
              </w:rPr>
            </w:pPr>
            <w:r w:rsidRPr="005C578E">
              <w:rPr>
                <w:rFonts w:cs="Arial"/>
                <w:color w:val="000000" w:themeColor="text1"/>
                <w:sz w:val="20"/>
                <w:szCs w:val="20"/>
              </w:rPr>
              <w:t>Низкое</w:t>
            </w:r>
          </w:p>
        </w:tc>
      </w:tr>
      <w:tr w:rsidR="005B453B" w:rsidRPr="005C578E" w14:paraId="4DCE961D" w14:textId="77777777" w:rsidTr="005B453B">
        <w:tc>
          <w:tcPr>
            <w:tcW w:w="2263" w:type="dxa"/>
          </w:tcPr>
          <w:p w14:paraId="1B06A37E" w14:textId="77777777" w:rsidR="005B453B" w:rsidRPr="005C578E" w:rsidRDefault="005B453B" w:rsidP="005B453B">
            <w:pPr>
              <w:rPr>
                <w:rFonts w:cs="Arial"/>
                <w:color w:val="000000" w:themeColor="text1"/>
                <w:sz w:val="20"/>
                <w:szCs w:val="20"/>
              </w:rPr>
            </w:pPr>
            <w:r w:rsidRPr="005C578E">
              <w:rPr>
                <w:rFonts w:cs="Arial"/>
                <w:color w:val="000000" w:themeColor="text1"/>
                <w:sz w:val="20"/>
                <w:szCs w:val="20"/>
              </w:rPr>
              <w:t>Подверженность загрязнениям</w:t>
            </w:r>
          </w:p>
        </w:tc>
        <w:tc>
          <w:tcPr>
            <w:tcW w:w="1707" w:type="dxa"/>
          </w:tcPr>
          <w:p w14:paraId="68BACD4C" w14:textId="77777777" w:rsidR="005B453B" w:rsidRPr="005C578E" w:rsidRDefault="005B453B" w:rsidP="00432A90">
            <w:pPr>
              <w:jc w:val="center"/>
              <w:rPr>
                <w:rFonts w:cs="Arial"/>
                <w:color w:val="000000" w:themeColor="text1"/>
                <w:sz w:val="20"/>
                <w:szCs w:val="20"/>
              </w:rPr>
            </w:pPr>
            <w:r w:rsidRPr="005C578E">
              <w:rPr>
                <w:rFonts w:cs="Arial"/>
                <w:color w:val="000000" w:themeColor="text1"/>
                <w:sz w:val="20"/>
                <w:szCs w:val="20"/>
              </w:rPr>
              <w:t>Средняя</w:t>
            </w:r>
          </w:p>
        </w:tc>
        <w:tc>
          <w:tcPr>
            <w:tcW w:w="1748" w:type="dxa"/>
          </w:tcPr>
          <w:p w14:paraId="6162C31C" w14:textId="77777777" w:rsidR="005B453B" w:rsidRPr="005C578E" w:rsidRDefault="005B453B" w:rsidP="00432A90">
            <w:pPr>
              <w:jc w:val="center"/>
              <w:rPr>
                <w:rFonts w:cs="Arial"/>
                <w:color w:val="000000" w:themeColor="text1"/>
                <w:sz w:val="20"/>
                <w:szCs w:val="20"/>
              </w:rPr>
            </w:pPr>
            <w:r w:rsidRPr="005C578E">
              <w:rPr>
                <w:rFonts w:cs="Arial"/>
                <w:color w:val="000000" w:themeColor="text1"/>
                <w:sz w:val="20"/>
                <w:szCs w:val="20"/>
              </w:rPr>
              <w:t>Высокая</w:t>
            </w:r>
          </w:p>
        </w:tc>
        <w:tc>
          <w:tcPr>
            <w:tcW w:w="1707" w:type="dxa"/>
          </w:tcPr>
          <w:p w14:paraId="24E3F598" w14:textId="77777777" w:rsidR="005B453B" w:rsidRPr="005C578E" w:rsidRDefault="005B453B" w:rsidP="00432A90">
            <w:pPr>
              <w:jc w:val="center"/>
              <w:rPr>
                <w:rFonts w:cs="Arial"/>
                <w:color w:val="000000" w:themeColor="text1"/>
                <w:sz w:val="20"/>
                <w:szCs w:val="20"/>
              </w:rPr>
            </w:pPr>
            <w:r w:rsidRPr="005C578E">
              <w:rPr>
                <w:rFonts w:cs="Arial"/>
                <w:color w:val="000000" w:themeColor="text1"/>
                <w:sz w:val="20"/>
                <w:szCs w:val="20"/>
              </w:rPr>
              <w:t>Низкая</w:t>
            </w:r>
          </w:p>
        </w:tc>
        <w:tc>
          <w:tcPr>
            <w:tcW w:w="1748" w:type="dxa"/>
          </w:tcPr>
          <w:p w14:paraId="58519BB0" w14:textId="77777777" w:rsidR="005B453B" w:rsidRPr="005C578E" w:rsidRDefault="005B453B" w:rsidP="00432A90">
            <w:pPr>
              <w:jc w:val="center"/>
              <w:rPr>
                <w:rFonts w:cs="Arial"/>
                <w:color w:val="000000" w:themeColor="text1"/>
                <w:sz w:val="20"/>
                <w:szCs w:val="20"/>
              </w:rPr>
            </w:pPr>
            <w:r w:rsidRPr="005C578E">
              <w:rPr>
                <w:rFonts w:cs="Arial"/>
                <w:color w:val="000000" w:themeColor="text1"/>
                <w:sz w:val="20"/>
                <w:szCs w:val="20"/>
              </w:rPr>
              <w:t>Очень низкая</w:t>
            </w:r>
          </w:p>
        </w:tc>
      </w:tr>
      <w:tr w:rsidR="005B453B" w:rsidRPr="005C578E" w14:paraId="4BF0AF2C" w14:textId="77777777" w:rsidTr="005B453B">
        <w:trPr>
          <w:cnfStyle w:val="000000100000" w:firstRow="0" w:lastRow="0" w:firstColumn="0" w:lastColumn="0" w:oddVBand="0" w:evenVBand="0" w:oddHBand="1" w:evenHBand="0" w:firstRowFirstColumn="0" w:firstRowLastColumn="0" w:lastRowFirstColumn="0" w:lastRowLastColumn="0"/>
        </w:trPr>
        <w:tc>
          <w:tcPr>
            <w:tcW w:w="2263" w:type="dxa"/>
          </w:tcPr>
          <w:p w14:paraId="0961B4F3" w14:textId="77777777" w:rsidR="005B453B" w:rsidRPr="005C578E" w:rsidRDefault="005B453B" w:rsidP="005B453B">
            <w:pPr>
              <w:rPr>
                <w:rFonts w:cs="Arial"/>
                <w:color w:val="000000" w:themeColor="text1"/>
                <w:sz w:val="20"/>
                <w:szCs w:val="20"/>
              </w:rPr>
            </w:pPr>
            <w:r w:rsidRPr="005C578E">
              <w:rPr>
                <w:rFonts w:cs="Arial"/>
                <w:color w:val="000000" w:themeColor="text1"/>
                <w:sz w:val="20"/>
                <w:szCs w:val="20"/>
              </w:rPr>
              <w:t>Вид пигмента</w:t>
            </w:r>
          </w:p>
        </w:tc>
        <w:tc>
          <w:tcPr>
            <w:tcW w:w="1707" w:type="dxa"/>
          </w:tcPr>
          <w:p w14:paraId="04677CA9" w14:textId="77777777" w:rsidR="005B453B" w:rsidRPr="005C578E" w:rsidRDefault="005B453B" w:rsidP="00432A90">
            <w:pPr>
              <w:jc w:val="center"/>
              <w:rPr>
                <w:rFonts w:cs="Arial"/>
                <w:color w:val="000000" w:themeColor="text1"/>
                <w:sz w:val="20"/>
                <w:szCs w:val="20"/>
              </w:rPr>
            </w:pPr>
            <w:r w:rsidRPr="005C578E">
              <w:rPr>
                <w:rFonts w:cs="Arial"/>
                <w:color w:val="000000" w:themeColor="text1"/>
                <w:sz w:val="20"/>
                <w:szCs w:val="20"/>
              </w:rPr>
              <w:t>Неорганические</w:t>
            </w:r>
          </w:p>
        </w:tc>
        <w:tc>
          <w:tcPr>
            <w:tcW w:w="1748" w:type="dxa"/>
          </w:tcPr>
          <w:p w14:paraId="11262395" w14:textId="77777777" w:rsidR="005B453B" w:rsidRPr="005C578E" w:rsidRDefault="005B453B" w:rsidP="00432A90">
            <w:pPr>
              <w:jc w:val="center"/>
              <w:rPr>
                <w:rFonts w:cs="Arial"/>
                <w:color w:val="000000" w:themeColor="text1"/>
                <w:sz w:val="20"/>
                <w:szCs w:val="20"/>
              </w:rPr>
            </w:pPr>
            <w:r w:rsidRPr="005C578E">
              <w:rPr>
                <w:rFonts w:cs="Arial"/>
                <w:color w:val="000000" w:themeColor="text1"/>
                <w:sz w:val="20"/>
                <w:szCs w:val="20"/>
              </w:rPr>
              <w:t>Неорганические, органические</w:t>
            </w:r>
          </w:p>
        </w:tc>
        <w:tc>
          <w:tcPr>
            <w:tcW w:w="1707" w:type="dxa"/>
          </w:tcPr>
          <w:p w14:paraId="7F2FC9D7" w14:textId="77777777" w:rsidR="005B453B" w:rsidRPr="005C578E" w:rsidRDefault="005B453B" w:rsidP="00432A90">
            <w:pPr>
              <w:jc w:val="center"/>
              <w:rPr>
                <w:rFonts w:cs="Arial"/>
                <w:color w:val="000000" w:themeColor="text1"/>
                <w:sz w:val="20"/>
                <w:szCs w:val="20"/>
              </w:rPr>
            </w:pPr>
            <w:r w:rsidRPr="005C578E">
              <w:rPr>
                <w:rFonts w:cs="Arial"/>
                <w:color w:val="000000" w:themeColor="text1"/>
                <w:sz w:val="20"/>
                <w:szCs w:val="20"/>
              </w:rPr>
              <w:t>Неорганические</w:t>
            </w:r>
          </w:p>
        </w:tc>
        <w:tc>
          <w:tcPr>
            <w:tcW w:w="1748" w:type="dxa"/>
          </w:tcPr>
          <w:p w14:paraId="675F3E94" w14:textId="77777777" w:rsidR="005B453B" w:rsidRPr="005C578E" w:rsidRDefault="005B453B" w:rsidP="00432A90">
            <w:pPr>
              <w:jc w:val="center"/>
              <w:rPr>
                <w:rFonts w:cs="Arial"/>
                <w:color w:val="000000" w:themeColor="text1"/>
                <w:sz w:val="20"/>
                <w:szCs w:val="20"/>
              </w:rPr>
            </w:pPr>
            <w:r w:rsidRPr="005C578E">
              <w:rPr>
                <w:rFonts w:cs="Arial"/>
                <w:color w:val="000000" w:themeColor="text1"/>
                <w:sz w:val="20"/>
                <w:szCs w:val="20"/>
              </w:rPr>
              <w:t>Неорганические, органические</w:t>
            </w:r>
          </w:p>
        </w:tc>
      </w:tr>
      <w:tr w:rsidR="005B453B" w:rsidRPr="005C578E" w14:paraId="06826D4A" w14:textId="77777777" w:rsidTr="005B453B">
        <w:tc>
          <w:tcPr>
            <w:tcW w:w="2263" w:type="dxa"/>
          </w:tcPr>
          <w:p w14:paraId="6B7D0B0A" w14:textId="77777777" w:rsidR="005B453B" w:rsidRPr="005C578E" w:rsidRDefault="005B453B" w:rsidP="005B453B">
            <w:pPr>
              <w:rPr>
                <w:rFonts w:cs="Arial"/>
                <w:color w:val="000000" w:themeColor="text1"/>
                <w:sz w:val="20"/>
                <w:szCs w:val="20"/>
              </w:rPr>
            </w:pPr>
            <w:r w:rsidRPr="005C578E">
              <w:rPr>
                <w:rFonts w:cs="Arial"/>
                <w:color w:val="000000" w:themeColor="text1"/>
                <w:sz w:val="20"/>
                <w:szCs w:val="20"/>
              </w:rPr>
              <w:t>Эластичность</w:t>
            </w:r>
          </w:p>
        </w:tc>
        <w:tc>
          <w:tcPr>
            <w:tcW w:w="1707" w:type="dxa"/>
          </w:tcPr>
          <w:p w14:paraId="371D7997" w14:textId="77777777" w:rsidR="005B453B" w:rsidRPr="005C578E" w:rsidRDefault="005B453B" w:rsidP="00432A90">
            <w:pPr>
              <w:jc w:val="center"/>
              <w:rPr>
                <w:rFonts w:cs="Arial"/>
                <w:color w:val="000000" w:themeColor="text1"/>
                <w:sz w:val="20"/>
                <w:szCs w:val="20"/>
              </w:rPr>
            </w:pPr>
            <w:r w:rsidRPr="005C578E">
              <w:rPr>
                <w:rFonts w:cs="Arial"/>
                <w:color w:val="000000" w:themeColor="text1"/>
                <w:sz w:val="20"/>
                <w:szCs w:val="20"/>
              </w:rPr>
              <w:t>Низкая</w:t>
            </w:r>
          </w:p>
        </w:tc>
        <w:tc>
          <w:tcPr>
            <w:tcW w:w="1748" w:type="dxa"/>
          </w:tcPr>
          <w:p w14:paraId="00CE728C" w14:textId="77777777" w:rsidR="005B453B" w:rsidRPr="005C578E" w:rsidRDefault="005B453B" w:rsidP="00432A90">
            <w:pPr>
              <w:jc w:val="center"/>
              <w:rPr>
                <w:rFonts w:cs="Arial"/>
                <w:color w:val="000000" w:themeColor="text1"/>
                <w:sz w:val="20"/>
                <w:szCs w:val="20"/>
              </w:rPr>
            </w:pPr>
            <w:r w:rsidRPr="005C578E">
              <w:rPr>
                <w:rFonts w:cs="Arial"/>
                <w:color w:val="000000" w:themeColor="text1"/>
                <w:sz w:val="20"/>
                <w:szCs w:val="20"/>
              </w:rPr>
              <w:t>Высокая</w:t>
            </w:r>
          </w:p>
        </w:tc>
        <w:tc>
          <w:tcPr>
            <w:tcW w:w="1707" w:type="dxa"/>
          </w:tcPr>
          <w:p w14:paraId="0B0D0C6D" w14:textId="77777777" w:rsidR="005B453B" w:rsidRPr="005C578E" w:rsidRDefault="005B453B" w:rsidP="00432A90">
            <w:pPr>
              <w:jc w:val="center"/>
              <w:rPr>
                <w:rFonts w:cs="Arial"/>
                <w:color w:val="000000" w:themeColor="text1"/>
                <w:sz w:val="20"/>
                <w:szCs w:val="20"/>
              </w:rPr>
            </w:pPr>
            <w:r w:rsidRPr="005C578E">
              <w:rPr>
                <w:rFonts w:cs="Arial"/>
                <w:color w:val="000000" w:themeColor="text1"/>
                <w:sz w:val="20"/>
                <w:szCs w:val="20"/>
              </w:rPr>
              <w:t>Средняя</w:t>
            </w:r>
          </w:p>
        </w:tc>
        <w:tc>
          <w:tcPr>
            <w:tcW w:w="1748" w:type="dxa"/>
          </w:tcPr>
          <w:p w14:paraId="0EA2617B" w14:textId="77777777" w:rsidR="005B453B" w:rsidRPr="005C578E" w:rsidRDefault="005B453B" w:rsidP="00432A90">
            <w:pPr>
              <w:jc w:val="center"/>
            </w:pPr>
            <w:r w:rsidRPr="005C578E">
              <w:rPr>
                <w:rFonts w:cs="Arial"/>
                <w:color w:val="000000" w:themeColor="text1"/>
                <w:sz w:val="20"/>
                <w:szCs w:val="20"/>
              </w:rPr>
              <w:t>Высокая</w:t>
            </w:r>
          </w:p>
        </w:tc>
      </w:tr>
      <w:tr w:rsidR="005B453B" w:rsidRPr="005C578E" w14:paraId="374DF844" w14:textId="77777777" w:rsidTr="005B453B">
        <w:trPr>
          <w:cnfStyle w:val="000000100000" w:firstRow="0" w:lastRow="0" w:firstColumn="0" w:lastColumn="0" w:oddVBand="0" w:evenVBand="0" w:oddHBand="1" w:evenHBand="0" w:firstRowFirstColumn="0" w:firstRowLastColumn="0" w:lastRowFirstColumn="0" w:lastRowLastColumn="0"/>
        </w:trPr>
        <w:tc>
          <w:tcPr>
            <w:tcW w:w="2263" w:type="dxa"/>
          </w:tcPr>
          <w:p w14:paraId="54A75130" w14:textId="77777777" w:rsidR="005B453B" w:rsidRPr="005C578E" w:rsidRDefault="005B453B" w:rsidP="005B453B">
            <w:pPr>
              <w:rPr>
                <w:rFonts w:cs="Arial"/>
                <w:color w:val="000000" w:themeColor="text1"/>
                <w:sz w:val="20"/>
                <w:szCs w:val="20"/>
              </w:rPr>
            </w:pPr>
            <w:r w:rsidRPr="005C578E">
              <w:rPr>
                <w:rFonts w:cs="Arial"/>
                <w:color w:val="000000" w:themeColor="text1"/>
                <w:sz w:val="20"/>
                <w:szCs w:val="20"/>
              </w:rPr>
              <w:t>Стойкость к УФ-лучам</w:t>
            </w:r>
          </w:p>
        </w:tc>
        <w:tc>
          <w:tcPr>
            <w:tcW w:w="1707" w:type="dxa"/>
          </w:tcPr>
          <w:p w14:paraId="31E28175" w14:textId="77777777" w:rsidR="005B453B" w:rsidRPr="005C578E" w:rsidRDefault="005B453B" w:rsidP="00432A90">
            <w:pPr>
              <w:jc w:val="center"/>
              <w:rPr>
                <w:rFonts w:cs="Arial"/>
                <w:color w:val="000000" w:themeColor="text1"/>
                <w:sz w:val="20"/>
                <w:szCs w:val="20"/>
              </w:rPr>
            </w:pPr>
            <w:r w:rsidRPr="005C578E">
              <w:rPr>
                <w:rFonts w:cs="Arial"/>
                <w:color w:val="000000" w:themeColor="text1"/>
                <w:sz w:val="20"/>
                <w:szCs w:val="20"/>
              </w:rPr>
              <w:t>Высокая</w:t>
            </w:r>
          </w:p>
        </w:tc>
        <w:tc>
          <w:tcPr>
            <w:tcW w:w="1748" w:type="dxa"/>
          </w:tcPr>
          <w:p w14:paraId="598D2D95" w14:textId="77777777" w:rsidR="005B453B" w:rsidRPr="005C578E" w:rsidRDefault="005B453B" w:rsidP="00432A90">
            <w:pPr>
              <w:jc w:val="center"/>
              <w:rPr>
                <w:rFonts w:cs="Arial"/>
                <w:color w:val="000000" w:themeColor="text1"/>
                <w:sz w:val="20"/>
                <w:szCs w:val="20"/>
              </w:rPr>
            </w:pPr>
            <w:r w:rsidRPr="005C578E">
              <w:rPr>
                <w:rFonts w:cs="Arial"/>
                <w:color w:val="000000" w:themeColor="text1"/>
                <w:sz w:val="20"/>
                <w:szCs w:val="20"/>
              </w:rPr>
              <w:t>Низкая</w:t>
            </w:r>
          </w:p>
        </w:tc>
        <w:tc>
          <w:tcPr>
            <w:tcW w:w="1707" w:type="dxa"/>
          </w:tcPr>
          <w:p w14:paraId="181AA34B" w14:textId="77777777" w:rsidR="005B453B" w:rsidRPr="005C578E" w:rsidRDefault="005B453B" w:rsidP="00432A90">
            <w:pPr>
              <w:jc w:val="center"/>
              <w:rPr>
                <w:rFonts w:cs="Arial"/>
                <w:color w:val="000000" w:themeColor="text1"/>
                <w:sz w:val="20"/>
                <w:szCs w:val="20"/>
              </w:rPr>
            </w:pPr>
            <w:r w:rsidRPr="005C578E">
              <w:rPr>
                <w:rFonts w:cs="Arial"/>
                <w:color w:val="000000" w:themeColor="text1"/>
                <w:sz w:val="20"/>
                <w:szCs w:val="20"/>
              </w:rPr>
              <w:t>Высокая</w:t>
            </w:r>
          </w:p>
        </w:tc>
        <w:tc>
          <w:tcPr>
            <w:tcW w:w="1748" w:type="dxa"/>
          </w:tcPr>
          <w:p w14:paraId="50F738E1" w14:textId="77777777" w:rsidR="005B453B" w:rsidRPr="005C578E" w:rsidRDefault="005B453B" w:rsidP="00432A90">
            <w:pPr>
              <w:jc w:val="center"/>
            </w:pPr>
            <w:r w:rsidRPr="005C578E">
              <w:rPr>
                <w:rFonts w:cs="Arial"/>
                <w:color w:val="000000" w:themeColor="text1"/>
                <w:sz w:val="20"/>
                <w:szCs w:val="20"/>
              </w:rPr>
              <w:t>Высокая</w:t>
            </w:r>
          </w:p>
        </w:tc>
      </w:tr>
      <w:tr w:rsidR="005B453B" w:rsidRPr="005C578E" w14:paraId="65FE35F8" w14:textId="77777777" w:rsidTr="005B453B">
        <w:tc>
          <w:tcPr>
            <w:tcW w:w="2263" w:type="dxa"/>
          </w:tcPr>
          <w:p w14:paraId="453A0B17" w14:textId="77777777" w:rsidR="005B453B" w:rsidRPr="005C578E" w:rsidRDefault="005B453B" w:rsidP="005B453B">
            <w:pPr>
              <w:rPr>
                <w:rFonts w:cs="Arial"/>
                <w:color w:val="000000" w:themeColor="text1"/>
                <w:sz w:val="20"/>
                <w:szCs w:val="20"/>
              </w:rPr>
            </w:pPr>
            <w:r w:rsidRPr="005C578E">
              <w:rPr>
                <w:rFonts w:cs="Arial"/>
                <w:color w:val="000000" w:themeColor="text1"/>
                <w:sz w:val="20"/>
                <w:szCs w:val="20"/>
              </w:rPr>
              <w:t>Микробиологическая стойкость</w:t>
            </w:r>
          </w:p>
        </w:tc>
        <w:tc>
          <w:tcPr>
            <w:tcW w:w="1707" w:type="dxa"/>
          </w:tcPr>
          <w:p w14:paraId="5EC848A5" w14:textId="77777777" w:rsidR="005B453B" w:rsidRPr="005C578E" w:rsidRDefault="005B453B" w:rsidP="00432A90">
            <w:pPr>
              <w:jc w:val="center"/>
              <w:rPr>
                <w:rFonts w:cs="Arial"/>
                <w:color w:val="000000" w:themeColor="text1"/>
                <w:sz w:val="20"/>
                <w:szCs w:val="20"/>
              </w:rPr>
            </w:pPr>
            <w:r w:rsidRPr="005C578E">
              <w:rPr>
                <w:rFonts w:cs="Arial"/>
                <w:color w:val="000000" w:themeColor="text1"/>
                <w:sz w:val="20"/>
                <w:szCs w:val="20"/>
              </w:rPr>
              <w:t>Средняя</w:t>
            </w:r>
          </w:p>
        </w:tc>
        <w:tc>
          <w:tcPr>
            <w:tcW w:w="1748" w:type="dxa"/>
          </w:tcPr>
          <w:p w14:paraId="4497D33C" w14:textId="77777777" w:rsidR="005B453B" w:rsidRPr="005C578E" w:rsidRDefault="005B453B" w:rsidP="00432A90">
            <w:pPr>
              <w:jc w:val="center"/>
              <w:rPr>
                <w:rFonts w:cs="Arial"/>
                <w:color w:val="000000" w:themeColor="text1"/>
                <w:sz w:val="20"/>
                <w:szCs w:val="20"/>
              </w:rPr>
            </w:pPr>
            <w:r w:rsidRPr="005C578E">
              <w:rPr>
                <w:rFonts w:cs="Arial"/>
                <w:color w:val="000000" w:themeColor="text1"/>
                <w:sz w:val="20"/>
                <w:szCs w:val="20"/>
              </w:rPr>
              <w:t>Низкая</w:t>
            </w:r>
          </w:p>
        </w:tc>
        <w:tc>
          <w:tcPr>
            <w:tcW w:w="1707" w:type="dxa"/>
          </w:tcPr>
          <w:p w14:paraId="0F8F70DA" w14:textId="77777777" w:rsidR="005B453B" w:rsidRPr="005C578E" w:rsidRDefault="005B453B" w:rsidP="00432A90">
            <w:pPr>
              <w:jc w:val="center"/>
              <w:rPr>
                <w:rFonts w:cs="Arial"/>
                <w:color w:val="000000" w:themeColor="text1"/>
                <w:sz w:val="20"/>
                <w:szCs w:val="20"/>
              </w:rPr>
            </w:pPr>
            <w:r w:rsidRPr="005C578E">
              <w:rPr>
                <w:rFonts w:cs="Arial"/>
                <w:color w:val="000000" w:themeColor="text1"/>
                <w:sz w:val="20"/>
                <w:szCs w:val="20"/>
              </w:rPr>
              <w:t>Высокая</w:t>
            </w:r>
          </w:p>
        </w:tc>
        <w:tc>
          <w:tcPr>
            <w:tcW w:w="1748" w:type="dxa"/>
          </w:tcPr>
          <w:p w14:paraId="0CE91CB0" w14:textId="77777777" w:rsidR="005B453B" w:rsidRPr="005C578E" w:rsidRDefault="005B453B" w:rsidP="00432A90">
            <w:pPr>
              <w:jc w:val="center"/>
            </w:pPr>
            <w:r w:rsidRPr="005C578E">
              <w:rPr>
                <w:rFonts w:cs="Arial"/>
                <w:color w:val="000000" w:themeColor="text1"/>
                <w:sz w:val="20"/>
                <w:szCs w:val="20"/>
              </w:rPr>
              <w:t>Высокая</w:t>
            </w:r>
          </w:p>
        </w:tc>
      </w:tr>
      <w:tr w:rsidR="005B453B" w:rsidRPr="005C578E" w14:paraId="0B08C624" w14:textId="77777777" w:rsidTr="005B453B">
        <w:trPr>
          <w:cnfStyle w:val="000000100000" w:firstRow="0" w:lastRow="0" w:firstColumn="0" w:lastColumn="0" w:oddVBand="0" w:evenVBand="0" w:oddHBand="1" w:evenHBand="0" w:firstRowFirstColumn="0" w:firstRowLastColumn="0" w:lastRowFirstColumn="0" w:lastRowLastColumn="0"/>
        </w:trPr>
        <w:tc>
          <w:tcPr>
            <w:tcW w:w="2263" w:type="dxa"/>
          </w:tcPr>
          <w:p w14:paraId="64696779" w14:textId="77777777" w:rsidR="005B453B" w:rsidRPr="005C578E" w:rsidRDefault="005B453B" w:rsidP="005B453B">
            <w:pPr>
              <w:rPr>
                <w:rFonts w:cs="Arial"/>
                <w:color w:val="000000" w:themeColor="text1"/>
                <w:sz w:val="20"/>
                <w:szCs w:val="20"/>
              </w:rPr>
            </w:pPr>
            <w:r w:rsidRPr="005C578E">
              <w:rPr>
                <w:rFonts w:cs="Arial"/>
                <w:color w:val="000000" w:themeColor="text1"/>
                <w:sz w:val="20"/>
                <w:szCs w:val="20"/>
              </w:rPr>
              <w:t>Стойкость к истиранию</w:t>
            </w:r>
          </w:p>
        </w:tc>
        <w:tc>
          <w:tcPr>
            <w:tcW w:w="1707" w:type="dxa"/>
          </w:tcPr>
          <w:p w14:paraId="3AB37AE1" w14:textId="77777777" w:rsidR="005B453B" w:rsidRPr="005C578E" w:rsidRDefault="005B453B" w:rsidP="00432A90">
            <w:pPr>
              <w:jc w:val="center"/>
              <w:rPr>
                <w:rFonts w:cs="Arial"/>
                <w:color w:val="000000" w:themeColor="text1"/>
                <w:sz w:val="20"/>
                <w:szCs w:val="20"/>
              </w:rPr>
            </w:pPr>
            <w:r w:rsidRPr="005C578E">
              <w:rPr>
                <w:rFonts w:cs="Arial"/>
                <w:color w:val="000000" w:themeColor="text1"/>
                <w:sz w:val="20"/>
                <w:szCs w:val="20"/>
              </w:rPr>
              <w:t>Низкая</w:t>
            </w:r>
          </w:p>
        </w:tc>
        <w:tc>
          <w:tcPr>
            <w:tcW w:w="1748" w:type="dxa"/>
          </w:tcPr>
          <w:p w14:paraId="127DCF20" w14:textId="77777777" w:rsidR="005B453B" w:rsidRPr="005C578E" w:rsidRDefault="005B453B" w:rsidP="00432A90">
            <w:pPr>
              <w:jc w:val="center"/>
              <w:rPr>
                <w:rFonts w:cs="Arial"/>
                <w:color w:val="000000" w:themeColor="text1"/>
                <w:sz w:val="20"/>
                <w:szCs w:val="20"/>
              </w:rPr>
            </w:pPr>
            <w:r w:rsidRPr="005C578E">
              <w:rPr>
                <w:rFonts w:cs="Arial"/>
                <w:color w:val="000000" w:themeColor="text1"/>
                <w:sz w:val="20"/>
                <w:szCs w:val="20"/>
              </w:rPr>
              <w:t>Высокая</w:t>
            </w:r>
          </w:p>
        </w:tc>
        <w:tc>
          <w:tcPr>
            <w:tcW w:w="1707" w:type="dxa"/>
          </w:tcPr>
          <w:p w14:paraId="7F7FB9BD" w14:textId="77777777" w:rsidR="005B453B" w:rsidRPr="005C578E" w:rsidRDefault="005B453B" w:rsidP="00432A90">
            <w:pPr>
              <w:jc w:val="center"/>
              <w:rPr>
                <w:rFonts w:cs="Arial"/>
                <w:color w:val="000000" w:themeColor="text1"/>
                <w:sz w:val="20"/>
                <w:szCs w:val="20"/>
              </w:rPr>
            </w:pPr>
            <w:r w:rsidRPr="005C578E">
              <w:rPr>
                <w:rFonts w:cs="Arial"/>
                <w:color w:val="000000" w:themeColor="text1"/>
                <w:sz w:val="20"/>
                <w:szCs w:val="20"/>
              </w:rPr>
              <w:t>Высокая</w:t>
            </w:r>
          </w:p>
        </w:tc>
        <w:tc>
          <w:tcPr>
            <w:tcW w:w="1748" w:type="dxa"/>
          </w:tcPr>
          <w:p w14:paraId="620593ED" w14:textId="77777777" w:rsidR="005B453B" w:rsidRPr="005C578E" w:rsidRDefault="005B453B" w:rsidP="00432A90">
            <w:pPr>
              <w:jc w:val="center"/>
            </w:pPr>
            <w:r w:rsidRPr="005C578E">
              <w:rPr>
                <w:rFonts w:cs="Arial"/>
                <w:color w:val="000000" w:themeColor="text1"/>
                <w:sz w:val="20"/>
                <w:szCs w:val="20"/>
              </w:rPr>
              <w:t>Высокая</w:t>
            </w:r>
          </w:p>
        </w:tc>
      </w:tr>
      <w:tr w:rsidR="005B453B" w:rsidRPr="005C578E" w14:paraId="21AD4628" w14:textId="77777777" w:rsidTr="005B453B">
        <w:tc>
          <w:tcPr>
            <w:tcW w:w="2263" w:type="dxa"/>
          </w:tcPr>
          <w:p w14:paraId="6AA5FACA" w14:textId="77777777" w:rsidR="005B453B" w:rsidRPr="005C578E" w:rsidRDefault="005B453B" w:rsidP="005B453B">
            <w:pPr>
              <w:rPr>
                <w:rFonts w:cs="Arial"/>
                <w:color w:val="000000" w:themeColor="text1"/>
                <w:sz w:val="20"/>
                <w:szCs w:val="20"/>
              </w:rPr>
            </w:pPr>
            <w:r w:rsidRPr="005C578E">
              <w:rPr>
                <w:rFonts w:cs="Arial"/>
                <w:color w:val="000000" w:themeColor="text1"/>
                <w:sz w:val="20"/>
                <w:szCs w:val="20"/>
              </w:rPr>
              <w:t>Стойкость к озону</w:t>
            </w:r>
          </w:p>
        </w:tc>
        <w:tc>
          <w:tcPr>
            <w:tcW w:w="1707" w:type="dxa"/>
          </w:tcPr>
          <w:p w14:paraId="7C92FB8F" w14:textId="77777777" w:rsidR="005B453B" w:rsidRPr="005C578E" w:rsidRDefault="005B453B" w:rsidP="00432A90">
            <w:pPr>
              <w:jc w:val="center"/>
              <w:rPr>
                <w:rFonts w:cs="Arial"/>
                <w:color w:val="000000" w:themeColor="text1"/>
                <w:sz w:val="20"/>
                <w:szCs w:val="20"/>
              </w:rPr>
            </w:pPr>
            <w:r w:rsidRPr="005C578E">
              <w:rPr>
                <w:rFonts w:cs="Arial"/>
                <w:color w:val="000000" w:themeColor="text1"/>
                <w:sz w:val="20"/>
                <w:szCs w:val="20"/>
              </w:rPr>
              <w:t>высокая</w:t>
            </w:r>
          </w:p>
        </w:tc>
        <w:tc>
          <w:tcPr>
            <w:tcW w:w="1748" w:type="dxa"/>
          </w:tcPr>
          <w:p w14:paraId="2DC99789" w14:textId="77777777" w:rsidR="005B453B" w:rsidRPr="005C578E" w:rsidRDefault="005B453B" w:rsidP="00432A90">
            <w:pPr>
              <w:jc w:val="center"/>
              <w:rPr>
                <w:rFonts w:cs="Arial"/>
                <w:color w:val="000000" w:themeColor="text1"/>
                <w:sz w:val="20"/>
                <w:szCs w:val="20"/>
              </w:rPr>
            </w:pPr>
            <w:r w:rsidRPr="005C578E">
              <w:rPr>
                <w:rFonts w:cs="Arial"/>
                <w:color w:val="000000" w:themeColor="text1"/>
                <w:sz w:val="20"/>
                <w:szCs w:val="20"/>
              </w:rPr>
              <w:t>Низкая</w:t>
            </w:r>
          </w:p>
        </w:tc>
        <w:tc>
          <w:tcPr>
            <w:tcW w:w="1707" w:type="dxa"/>
          </w:tcPr>
          <w:p w14:paraId="29C71C8A" w14:textId="77777777" w:rsidR="005B453B" w:rsidRPr="005C578E" w:rsidRDefault="005B453B" w:rsidP="00432A90">
            <w:pPr>
              <w:jc w:val="center"/>
              <w:rPr>
                <w:rFonts w:cs="Arial"/>
                <w:color w:val="000000" w:themeColor="text1"/>
                <w:sz w:val="20"/>
                <w:szCs w:val="20"/>
              </w:rPr>
            </w:pPr>
            <w:r w:rsidRPr="005C578E">
              <w:rPr>
                <w:rFonts w:cs="Arial"/>
                <w:color w:val="000000" w:themeColor="text1"/>
                <w:sz w:val="20"/>
                <w:szCs w:val="20"/>
              </w:rPr>
              <w:t>Высокая</w:t>
            </w:r>
          </w:p>
        </w:tc>
        <w:tc>
          <w:tcPr>
            <w:tcW w:w="1748" w:type="dxa"/>
          </w:tcPr>
          <w:p w14:paraId="569EB5B2" w14:textId="77777777" w:rsidR="005B453B" w:rsidRPr="005C578E" w:rsidRDefault="005B453B" w:rsidP="00432A90">
            <w:pPr>
              <w:jc w:val="center"/>
            </w:pPr>
            <w:r w:rsidRPr="005C578E">
              <w:rPr>
                <w:rFonts w:cs="Arial"/>
                <w:color w:val="000000" w:themeColor="text1"/>
                <w:sz w:val="20"/>
                <w:szCs w:val="20"/>
              </w:rPr>
              <w:t>Высокая</w:t>
            </w:r>
          </w:p>
        </w:tc>
      </w:tr>
    </w:tbl>
    <w:p w14:paraId="0F6933DE" w14:textId="5C7A3F29" w:rsidR="005B453B" w:rsidRDefault="005B453B" w:rsidP="005B453B">
      <w:pPr>
        <w:jc w:val="both"/>
        <w:rPr>
          <w:rFonts w:cs="Arial"/>
        </w:rPr>
      </w:pPr>
      <w:r w:rsidRPr="005C578E">
        <w:rPr>
          <w:rFonts w:cs="Arial"/>
        </w:rPr>
        <w:t xml:space="preserve">Выбор штукатурной смеси </w:t>
      </w:r>
      <w:r w:rsidRPr="005C578E">
        <w:rPr>
          <w:rFonts w:cs="Arial"/>
        </w:rPr>
        <w:t>зависит,</w:t>
      </w:r>
      <w:r w:rsidRPr="005C578E">
        <w:rPr>
          <w:rFonts w:cs="Arial"/>
        </w:rPr>
        <w:t xml:space="preserve"> где она будет готовиться.  Подача штукатурной смеси имеет значение для больших объемов работ.</w:t>
      </w:r>
    </w:p>
    <w:p w14:paraId="51F77C20" w14:textId="77777777" w:rsidR="005B453B" w:rsidRPr="005C578E" w:rsidRDefault="005B453B" w:rsidP="005B453B">
      <w:pPr>
        <w:widowControl w:val="0"/>
        <w:jc w:val="both"/>
        <w:outlineLvl w:val="3"/>
        <w:rPr>
          <w:rFonts w:cs="Arial"/>
        </w:rPr>
      </w:pPr>
      <w:r w:rsidRPr="005C578E">
        <w:rPr>
          <w:rFonts w:cs="Arial"/>
          <w:noProof/>
          <w:color w:val="736CA6"/>
        </w:rPr>
        <w:lastRenderedPageBreak/>
        <w:drawing>
          <wp:anchor distT="0" distB="0" distL="114300" distR="114300" simplePos="0" relativeHeight="251660288" behindDoc="1" locked="0" layoutInCell="1" allowOverlap="1" wp14:anchorId="509D5F16" wp14:editId="425AD300">
            <wp:simplePos x="0" y="0"/>
            <wp:positionH relativeFrom="margin">
              <wp:posOffset>3082925</wp:posOffset>
            </wp:positionH>
            <wp:positionV relativeFrom="paragraph">
              <wp:posOffset>165100</wp:posOffset>
            </wp:positionV>
            <wp:extent cx="2768600" cy="1390650"/>
            <wp:effectExtent l="0" t="0" r="0" b="0"/>
            <wp:wrapTight wrapText="bothSides">
              <wp:wrapPolygon edited="0">
                <wp:start x="0" y="0"/>
                <wp:lineTo x="0" y="21304"/>
                <wp:lineTo x="21402" y="21304"/>
                <wp:lineTo x="21402" y="0"/>
                <wp:lineTo x="0" y="0"/>
              </wp:wrapPolygon>
            </wp:wrapTight>
            <wp:docPr id="242" name="Рисунок 242" descr="Требования к штукатурной смес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Требования к штукатурной смеси">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860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578E">
        <w:rPr>
          <w:rFonts w:cs="Arial"/>
        </w:rPr>
        <w:t>Штукатурка высокого качества, простая и улучшенного свойства. Такие типы могут также продаваться в простом виде, улучшенном варианте и в высоком качестве.</w:t>
      </w:r>
    </w:p>
    <w:p w14:paraId="1E61C579" w14:textId="77777777" w:rsidR="005B453B" w:rsidRPr="005C578E" w:rsidRDefault="005B453B" w:rsidP="005B453B">
      <w:pPr>
        <w:jc w:val="both"/>
        <w:rPr>
          <w:rFonts w:cs="Arial"/>
        </w:rPr>
      </w:pPr>
      <w:r w:rsidRPr="005C578E">
        <w:rPr>
          <w:rFonts w:cs="Arial"/>
        </w:rPr>
        <w:t>Основными достоинствами мокрой штукатурки является тот факт, что швы в процессе работы не образуются, с помощью нее можно произвести ремонт абсолютно любой поверхности и слоя с различным уровнем сложности. Однако из плюсов плавно вытекает и ее основной недостаток, она очень затратна в плане финансовых средств и для отделки требует высококвалифицированного персонала в строительной области. Также конечные работы по нанесению слоя штукатурки могут выполняться лишь после того, как первые слои полностью высохнут и превратятся в твердое состояние. Поэтому время для выполнения тех или иных ремонтно-строительных работ увеличивается в несколько раз.</w:t>
      </w:r>
    </w:p>
    <w:p w14:paraId="27E17160" w14:textId="77777777" w:rsidR="005B453B" w:rsidRDefault="005B453B" w:rsidP="005B453B">
      <w:pPr>
        <w:jc w:val="both"/>
        <w:rPr>
          <w:rFonts w:cs="Arial"/>
        </w:rPr>
      </w:pPr>
      <w:r w:rsidRPr="005C578E">
        <w:rPr>
          <w:rFonts w:cs="Arial"/>
        </w:rPr>
        <w:t>Преимущества использования сухой штукатурки. Она состоит из листов, имеющих в своем составе гипсокартон. Их устанавливают при помощи шурупов на решетчатую конструкцию из дерева или алюминия. Если поверхность достаточно ровная, то установить листы сухого типа штукатурки очень просто, они закрепляются при помощи клея. Несмотря на огромное количество явных плюсов и преимуществ, сухая штукатурка можно быть использована лишь строго в определенном помещении, внутри него, а также где отсутствует влага и скачки температурного режима.</w:t>
      </w:r>
    </w:p>
    <w:p w14:paraId="0EC72F1E" w14:textId="77777777" w:rsidR="005B453B" w:rsidRPr="005C578E" w:rsidRDefault="005B453B" w:rsidP="005B453B">
      <w:pPr>
        <w:pStyle w:val="a3"/>
        <w:numPr>
          <w:ilvl w:val="0"/>
          <w:numId w:val="22"/>
        </w:numPr>
        <w:spacing w:before="200" w:after="200" w:line="276" w:lineRule="auto"/>
        <w:ind w:left="714" w:hanging="357"/>
        <w:jc w:val="both"/>
        <w:rPr>
          <w:rFonts w:cs="Arial"/>
          <w:b/>
          <w:i/>
        </w:rPr>
      </w:pPr>
      <w:r w:rsidRPr="005C578E">
        <w:rPr>
          <w:rFonts w:cs="Arial"/>
          <w:b/>
          <w:i/>
        </w:rPr>
        <w:t xml:space="preserve">Плиточный клей </w:t>
      </w:r>
    </w:p>
    <w:p w14:paraId="0A675111" w14:textId="77777777" w:rsidR="005B453B" w:rsidRPr="005C578E" w:rsidRDefault="005B453B" w:rsidP="005B453B">
      <w:pPr>
        <w:jc w:val="both"/>
        <w:rPr>
          <w:rFonts w:cs="Arial"/>
        </w:rPr>
      </w:pPr>
      <w:r w:rsidRPr="005C578E">
        <w:rPr>
          <w:rFonts w:cs="Arial"/>
        </w:rPr>
        <w:t>Плиточный клей представляет собой специальный полимерный состав, предназначенный для надежного соединения всевозможного типа плиток с какой-либо поверхностью.</w:t>
      </w:r>
    </w:p>
    <w:p w14:paraId="389DB15F" w14:textId="77777777" w:rsidR="005B453B" w:rsidRPr="005C578E" w:rsidRDefault="005B453B" w:rsidP="005B453B">
      <w:pPr>
        <w:jc w:val="both"/>
        <w:rPr>
          <w:rFonts w:cs="Arial"/>
        </w:rPr>
      </w:pPr>
      <w:r w:rsidRPr="005B453B">
        <w:rPr>
          <w:i/>
          <w:iCs/>
        </w:rPr>
        <w:t>Требования к клеящим смесям: надежность и длительная фиксация, пластичность, а также водонепроницаемость и термоустойчивость</w:t>
      </w:r>
      <w:r w:rsidRPr="005B453B">
        <w:rPr>
          <w:rFonts w:cs="Arial"/>
        </w:rPr>
        <w:t>.</w:t>
      </w:r>
    </w:p>
    <w:p w14:paraId="14AA6C32" w14:textId="77777777" w:rsidR="005B453B" w:rsidRPr="005C578E" w:rsidRDefault="005B453B" w:rsidP="005B453B">
      <w:pPr>
        <w:jc w:val="both"/>
        <w:rPr>
          <w:rFonts w:cs="Arial"/>
        </w:rPr>
      </w:pPr>
      <w:r w:rsidRPr="005C578E">
        <w:rPr>
          <w:rFonts w:cs="Arial"/>
        </w:rPr>
        <w:lastRenderedPageBreak/>
        <w:drawing>
          <wp:anchor distT="0" distB="0" distL="114300" distR="114300" simplePos="0" relativeHeight="251661312" behindDoc="1" locked="0" layoutInCell="1" allowOverlap="1" wp14:anchorId="350EF8F4" wp14:editId="57300502">
            <wp:simplePos x="0" y="0"/>
            <wp:positionH relativeFrom="column">
              <wp:posOffset>3639185</wp:posOffset>
            </wp:positionH>
            <wp:positionV relativeFrom="paragraph">
              <wp:posOffset>359410</wp:posOffset>
            </wp:positionV>
            <wp:extent cx="2305050" cy="1464945"/>
            <wp:effectExtent l="0" t="0" r="0" b="1905"/>
            <wp:wrapTight wrapText="bothSides">
              <wp:wrapPolygon edited="0">
                <wp:start x="0" y="0"/>
                <wp:lineTo x="0" y="21347"/>
                <wp:lineTo x="21421" y="21347"/>
                <wp:lineTo x="21421" y="0"/>
                <wp:lineTo x="0" y="0"/>
              </wp:wrapPolygon>
            </wp:wrapTight>
            <wp:docPr id="398" name="Рисунок 398" descr="Фото клеящей смеси для плитки, domomod.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Фото клеящей смеси для плитки, domomod.ru">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05050" cy="1464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578E">
        <w:rPr>
          <w:rFonts w:cs="Arial"/>
        </w:rPr>
        <w:t xml:space="preserve">В зависимости от состава клей может использоваться в различных условиях и применяться не только для керамики, но и для множества других строительных материалов. Очень часто именно с помощью клея для плитки осуществляется монтаж газо- и пенобетона, керамогранита, мраморных и пластиковых панелей, каменных блоков и т. д. </w:t>
      </w:r>
    </w:p>
    <w:p w14:paraId="6905761B" w14:textId="77777777" w:rsidR="005B453B" w:rsidRPr="005C578E" w:rsidRDefault="005B453B" w:rsidP="005B453B">
      <w:pPr>
        <w:jc w:val="both"/>
        <w:rPr>
          <w:rFonts w:cs="Arial"/>
        </w:rPr>
      </w:pPr>
      <w:r w:rsidRPr="005C578E">
        <w:rPr>
          <w:rFonts w:cs="Arial"/>
        </w:rPr>
        <w:t xml:space="preserve">К техническим характеристикам плиточного клея относятся расход, время высыхания и вероятные дефекты. </w:t>
      </w:r>
    </w:p>
    <w:p w14:paraId="1190CFA4" w14:textId="77777777" w:rsidR="005B453B" w:rsidRPr="005C578E" w:rsidRDefault="005B453B" w:rsidP="005B453B">
      <w:pPr>
        <w:jc w:val="both"/>
        <w:rPr>
          <w:rFonts w:cs="Arial"/>
        </w:rPr>
      </w:pPr>
      <w:r w:rsidRPr="005C578E">
        <w:rPr>
          <w:rFonts w:cs="Arial"/>
        </w:rPr>
        <w:t xml:space="preserve">В зависимости от условий эксплуатации плиточный клей классифицируется следующим образом: </w:t>
      </w:r>
    </w:p>
    <w:p w14:paraId="7B7A7448" w14:textId="77777777" w:rsidR="005B453B" w:rsidRPr="005B453B" w:rsidRDefault="005B453B" w:rsidP="005B453B">
      <w:pPr>
        <w:pStyle w:val="a3"/>
        <w:numPr>
          <w:ilvl w:val="0"/>
          <w:numId w:val="25"/>
        </w:numPr>
        <w:jc w:val="both"/>
        <w:rPr>
          <w:rFonts w:cs="Arial"/>
        </w:rPr>
      </w:pPr>
      <w:r w:rsidRPr="005B453B">
        <w:rPr>
          <w:rFonts w:cs="Arial"/>
        </w:rPr>
        <w:t xml:space="preserve">Универсальные.  Он имеет невысокую стоимость и отлично подходит для работы с мелкоразмерной плиткой для внутренней облицовки. </w:t>
      </w:r>
    </w:p>
    <w:p w14:paraId="23CBE6B8" w14:textId="77777777" w:rsidR="005B453B" w:rsidRPr="005B453B" w:rsidRDefault="005B453B" w:rsidP="005B453B">
      <w:pPr>
        <w:pStyle w:val="a3"/>
        <w:numPr>
          <w:ilvl w:val="0"/>
          <w:numId w:val="25"/>
        </w:numPr>
        <w:jc w:val="both"/>
        <w:rPr>
          <w:rFonts w:cs="Arial"/>
        </w:rPr>
      </w:pPr>
      <w:r w:rsidRPr="005B453B">
        <w:rPr>
          <w:rFonts w:cs="Arial"/>
        </w:rPr>
        <w:t xml:space="preserve">Специальные морозостойкие составы незаменимы для проведения наружных работ, облицовка стен неотапливаемых помещений. Их положительное качество – устойчивость к перепадам температуры. </w:t>
      </w:r>
    </w:p>
    <w:p w14:paraId="605EDE5C" w14:textId="77777777" w:rsidR="005B453B" w:rsidRPr="005C578E" w:rsidRDefault="005B453B" w:rsidP="005B453B">
      <w:pPr>
        <w:jc w:val="both"/>
        <w:rPr>
          <w:rFonts w:cs="Arial"/>
        </w:rPr>
      </w:pPr>
      <w:r w:rsidRPr="005C578E">
        <w:rPr>
          <w:rFonts w:cs="Arial"/>
        </w:rPr>
        <w:t xml:space="preserve">Сухие смеси обычно состоят из минерального связующего вещества, разных наполнителей и модифицирующих добавок. В качестве первого в большинстве случаев выступает цемент разных марок и типов, роль наполнителя выполняет кварцевый песок, добавки придают необходимые технические характеристики материалу, например, повышают его стойкость к низким температурам, влажности или же улучшают адгезионные свойства. </w:t>
      </w:r>
    </w:p>
    <w:p w14:paraId="32854E22" w14:textId="77777777" w:rsidR="005B453B" w:rsidRPr="005C578E" w:rsidRDefault="005B453B" w:rsidP="005B453B">
      <w:pPr>
        <w:jc w:val="both"/>
        <w:rPr>
          <w:rFonts w:cs="Arial"/>
        </w:rPr>
      </w:pPr>
      <w:r w:rsidRPr="005B453B">
        <w:rPr>
          <w:rFonts w:cs="Arial"/>
        </w:rPr>
        <w:t>Цементный плиточный клей</w:t>
      </w:r>
      <w:r w:rsidRPr="005C578E">
        <w:rPr>
          <w:rFonts w:cs="Arial"/>
        </w:rPr>
        <w:t xml:space="preserve"> состоит из портландцемента, модифицирующих добавок и песка, является наиболее распространенным типом. Чтобы получить готовый раствор необходимо разбавить сухую смесь водой в указанной пропорции. В зависимости от качества составляющих возможно применение и для наружных работ.</w:t>
      </w:r>
    </w:p>
    <w:p w14:paraId="0A619E38" w14:textId="5DFF7FD7" w:rsidR="005B453B" w:rsidRDefault="005B453B" w:rsidP="00FB3BC2">
      <w:pPr>
        <w:jc w:val="both"/>
      </w:pPr>
    </w:p>
    <w:p w14:paraId="0A6644E7" w14:textId="67091A03" w:rsidR="00FB3BC2" w:rsidRDefault="00FB3BC2" w:rsidP="005B453B">
      <w:r>
        <w:rPr>
          <w:noProof/>
        </w:rPr>
        <w:lastRenderedPageBreak/>
        <w:drawing>
          <wp:inline distT="0" distB="0" distL="0" distR="0" wp14:anchorId="6337CC57" wp14:editId="39359787">
            <wp:extent cx="5082007" cy="2948940"/>
            <wp:effectExtent l="0" t="0" r="444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30016" t="22577" r="3667" b="9009"/>
                    <a:stretch/>
                  </pic:blipFill>
                  <pic:spPr bwMode="auto">
                    <a:xfrm>
                      <a:off x="0" y="0"/>
                      <a:ext cx="5084332" cy="2950289"/>
                    </a:xfrm>
                    <a:prstGeom prst="rect">
                      <a:avLst/>
                    </a:prstGeom>
                    <a:ln>
                      <a:noFill/>
                    </a:ln>
                    <a:extLst>
                      <a:ext uri="{53640926-AAD7-44D8-BBD7-CCE9431645EC}">
                        <a14:shadowObscured xmlns:a14="http://schemas.microsoft.com/office/drawing/2010/main"/>
                      </a:ext>
                    </a:extLst>
                  </pic:spPr>
                </pic:pic>
              </a:graphicData>
            </a:graphic>
          </wp:inline>
        </w:drawing>
      </w:r>
    </w:p>
    <w:p w14:paraId="106E13C8" w14:textId="48E8EE52" w:rsidR="00FB3BC2" w:rsidRPr="00914B65" w:rsidRDefault="000208DF" w:rsidP="000208DF">
      <w:pPr>
        <w:pStyle w:val="aa"/>
      </w:pPr>
      <w:r>
        <w:t xml:space="preserve">Рис. </w:t>
      </w:r>
      <w:fldSimple w:instr=" SEQ Рис. \* ARABIC ">
        <w:r w:rsidR="00887E68">
          <w:rPr>
            <w:noProof/>
          </w:rPr>
          <w:t>1</w:t>
        </w:r>
      </w:fldSimple>
      <w:r>
        <w:t xml:space="preserve"> </w:t>
      </w:r>
      <w:r w:rsidR="00FB3BC2">
        <w:t>Локация предприятия</w:t>
      </w:r>
    </w:p>
    <w:p w14:paraId="69F9AC88" w14:textId="1A769649" w:rsidR="00FB3BC2" w:rsidRDefault="00FB3BC2" w:rsidP="00FB3BC2">
      <w:r>
        <w:t xml:space="preserve">Реализация проекта предлагается в </w:t>
      </w:r>
      <w:r w:rsidR="000208DF">
        <w:t xml:space="preserve">г. </w:t>
      </w:r>
      <w:r>
        <w:t>Сургуте</w:t>
      </w:r>
      <w:r w:rsidR="000208DF">
        <w:t xml:space="preserve"> на территории промзоны</w:t>
      </w:r>
      <w:r>
        <w:t>.</w:t>
      </w:r>
    </w:p>
    <w:p w14:paraId="2A5CC52F" w14:textId="39FD74B7" w:rsidR="00FB3BC2" w:rsidRDefault="00FB3BC2" w:rsidP="000208DF">
      <w:pPr>
        <w:jc w:val="both"/>
      </w:pPr>
      <w:r>
        <w:t xml:space="preserve">На территории </w:t>
      </w:r>
      <w:r w:rsidR="000208DF">
        <w:t xml:space="preserve">промзоны </w:t>
      </w:r>
      <w:r>
        <w:t>имеется вся</w:t>
      </w:r>
      <w:r w:rsidRPr="0077223A">
        <w:t xml:space="preserve"> необходимая логистическая и коммунальная инфраструктура, сырьевая база, </w:t>
      </w:r>
      <w:r w:rsidR="000208DF">
        <w:t>и</w:t>
      </w:r>
      <w:r w:rsidRPr="0077223A">
        <w:t>сточник обеспечения электроэнергией.</w:t>
      </w:r>
    </w:p>
    <w:p w14:paraId="44056581" w14:textId="77777777" w:rsidR="00FB3BC2" w:rsidRDefault="00FB3BC2" w:rsidP="000208DF">
      <w:pPr>
        <w:jc w:val="both"/>
      </w:pPr>
      <w:r>
        <w:t>Реализация проекта позволит обеспечить быстрорастущий строительный рынок Югры качественными строительными материалами, которые используются как в многоэтажном строительстве, так и в индивидуальном жилищном строительстве.</w:t>
      </w:r>
    </w:p>
    <w:p w14:paraId="352D2F7C" w14:textId="77777777" w:rsidR="00C223D8" w:rsidRPr="00C223D8" w:rsidRDefault="00C223D8" w:rsidP="00C223D8"/>
    <w:p w14:paraId="151C53C2" w14:textId="706F3095" w:rsidR="002F17F6" w:rsidRDefault="00A7200D" w:rsidP="002F17F6">
      <w:pPr>
        <w:pStyle w:val="1"/>
      </w:pPr>
      <w:bookmarkStart w:id="1" w:name="_Toc84654923"/>
      <w:r>
        <w:lastRenderedPageBreak/>
        <w:t>Рынок и маркетинговая стратегия</w:t>
      </w:r>
      <w:bookmarkEnd w:id="1"/>
    </w:p>
    <w:p w14:paraId="55F4C2E6" w14:textId="77777777" w:rsidR="000208DF" w:rsidRPr="005C578E" w:rsidRDefault="000208DF" w:rsidP="000208DF">
      <w:pPr>
        <w:spacing w:after="120" w:line="276" w:lineRule="auto"/>
        <w:jc w:val="both"/>
        <w:rPr>
          <w:rFonts w:cs="Arial"/>
          <w:color w:val="000000" w:themeColor="text1"/>
          <w:shd w:val="clear" w:color="auto" w:fill="FFFFFF"/>
        </w:rPr>
      </w:pPr>
      <w:r w:rsidRPr="005C578E">
        <w:rPr>
          <w:rFonts w:cs="Arial"/>
          <w:color w:val="000000" w:themeColor="text1"/>
          <w:shd w:val="clear" w:color="auto" w:fill="FFFFFF"/>
        </w:rPr>
        <w:t xml:space="preserve">Для спроса на строительные материалы основным фактором являются: </w:t>
      </w:r>
    </w:p>
    <w:p w14:paraId="29E5CFBE" w14:textId="77777777" w:rsidR="000208DF" w:rsidRPr="005C578E" w:rsidRDefault="000208DF" w:rsidP="000208DF">
      <w:pPr>
        <w:pStyle w:val="a3"/>
        <w:numPr>
          <w:ilvl w:val="0"/>
          <w:numId w:val="7"/>
        </w:numPr>
        <w:spacing w:after="120" w:line="276" w:lineRule="auto"/>
        <w:ind w:left="426" w:hanging="76"/>
        <w:jc w:val="both"/>
        <w:rPr>
          <w:rFonts w:cs="Arial"/>
          <w:color w:val="000000" w:themeColor="text1"/>
          <w:shd w:val="clear" w:color="auto" w:fill="FFFFFF"/>
        </w:rPr>
      </w:pPr>
      <w:r w:rsidRPr="005C578E">
        <w:rPr>
          <w:rFonts w:cs="Arial"/>
          <w:color w:val="000000" w:themeColor="text1"/>
          <w:shd w:val="clear" w:color="auto" w:fill="FFFFFF"/>
        </w:rPr>
        <w:t>инвестиционная активность и инвестиции в основной капитал</w:t>
      </w:r>
      <w:r>
        <w:rPr>
          <w:rFonts w:cs="Arial"/>
          <w:color w:val="000000" w:themeColor="text1"/>
          <w:shd w:val="clear" w:color="auto" w:fill="FFFFFF"/>
        </w:rPr>
        <w:t>;</w:t>
      </w:r>
    </w:p>
    <w:p w14:paraId="705F6BDC" w14:textId="77777777" w:rsidR="000208DF" w:rsidRPr="005C578E" w:rsidRDefault="000208DF" w:rsidP="000208DF">
      <w:pPr>
        <w:pStyle w:val="a3"/>
        <w:numPr>
          <w:ilvl w:val="0"/>
          <w:numId w:val="7"/>
        </w:numPr>
        <w:spacing w:after="120" w:line="276" w:lineRule="auto"/>
        <w:ind w:left="426" w:hanging="76"/>
        <w:jc w:val="both"/>
        <w:rPr>
          <w:rFonts w:cs="Arial"/>
          <w:color w:val="000000" w:themeColor="text1"/>
          <w:shd w:val="clear" w:color="auto" w:fill="FFFFFF"/>
        </w:rPr>
      </w:pPr>
      <w:r w:rsidRPr="005C578E">
        <w:rPr>
          <w:rFonts w:cs="Arial"/>
          <w:color w:val="000000" w:themeColor="text1"/>
          <w:shd w:val="clear" w:color="auto" w:fill="FFFFFF"/>
        </w:rPr>
        <w:t>перспективы строительства</w:t>
      </w:r>
      <w:r>
        <w:rPr>
          <w:rFonts w:cs="Arial"/>
          <w:color w:val="000000" w:themeColor="text1"/>
          <w:shd w:val="clear" w:color="auto" w:fill="FFFFFF"/>
        </w:rPr>
        <w:t>;</w:t>
      </w:r>
      <w:r w:rsidRPr="005C578E">
        <w:rPr>
          <w:rFonts w:cs="Arial"/>
          <w:color w:val="000000" w:themeColor="text1"/>
          <w:shd w:val="clear" w:color="auto" w:fill="FFFFFF"/>
        </w:rPr>
        <w:t xml:space="preserve"> </w:t>
      </w:r>
    </w:p>
    <w:p w14:paraId="17B9CDD6" w14:textId="77777777" w:rsidR="000208DF" w:rsidRPr="005C578E" w:rsidRDefault="000208DF" w:rsidP="000208DF">
      <w:pPr>
        <w:pStyle w:val="a3"/>
        <w:numPr>
          <w:ilvl w:val="0"/>
          <w:numId w:val="7"/>
        </w:numPr>
        <w:spacing w:after="120" w:line="276" w:lineRule="auto"/>
        <w:ind w:left="426" w:hanging="76"/>
        <w:jc w:val="both"/>
        <w:rPr>
          <w:rFonts w:cs="Arial"/>
          <w:color w:val="000000" w:themeColor="text1"/>
          <w:shd w:val="clear" w:color="auto" w:fill="FFFFFF"/>
        </w:rPr>
      </w:pPr>
      <w:r w:rsidRPr="005C578E">
        <w:rPr>
          <w:rFonts w:cs="Arial"/>
          <w:color w:val="000000" w:themeColor="text1"/>
          <w:shd w:val="clear" w:color="auto" w:fill="FFFFFF"/>
        </w:rPr>
        <w:t xml:space="preserve">спрос населения на новое жилье. </w:t>
      </w:r>
    </w:p>
    <w:p w14:paraId="4E1A4868" w14:textId="77777777" w:rsidR="000208DF" w:rsidRPr="005C578E" w:rsidRDefault="000208DF" w:rsidP="000208DF">
      <w:pPr>
        <w:jc w:val="center"/>
      </w:pPr>
      <w:r>
        <w:rPr>
          <w:noProof/>
        </w:rPr>
        <w:drawing>
          <wp:inline distT="0" distB="0" distL="0" distR="0" wp14:anchorId="1F95E16E" wp14:editId="53F60277">
            <wp:extent cx="5791200" cy="2828925"/>
            <wp:effectExtent l="0" t="0" r="0" b="9525"/>
            <wp:docPr id="11" name="Диаграмма 11">
              <a:extLst xmlns:a="http://schemas.openxmlformats.org/drawingml/2006/main">
                <a:ext uri="{FF2B5EF4-FFF2-40B4-BE49-F238E27FC236}">
                  <a16:creationId xmlns:a16="http://schemas.microsoft.com/office/drawing/2014/main" id="{00000000-0008-0000-0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t xml:space="preserve"> </w:t>
      </w:r>
    </w:p>
    <w:p w14:paraId="6158AA6D" w14:textId="6B2BE421" w:rsidR="000208DF" w:rsidRPr="000208DF" w:rsidRDefault="000208DF" w:rsidP="000208DF">
      <w:pPr>
        <w:pStyle w:val="aa"/>
      </w:pPr>
      <w:r>
        <w:t xml:space="preserve">Рис. </w:t>
      </w:r>
      <w:fldSimple w:instr=" SEQ Рис. \* ARABIC ">
        <w:r w:rsidR="00887E68">
          <w:rPr>
            <w:noProof/>
          </w:rPr>
          <w:t>2</w:t>
        </w:r>
      </w:fldSimple>
      <w:r>
        <w:t xml:space="preserve"> </w:t>
      </w:r>
      <w:r w:rsidRPr="000208DF">
        <w:t>Инвестиции в основной капитал, млрд руб. по ХМАО</w:t>
      </w:r>
      <w:r w:rsidRPr="000208DF">
        <w:footnoteReference w:id="1"/>
      </w:r>
    </w:p>
    <w:p w14:paraId="218EFFFA" w14:textId="77777777" w:rsidR="000208DF" w:rsidRPr="005C578E" w:rsidRDefault="000208DF" w:rsidP="000208DF">
      <w:pPr>
        <w:spacing w:before="120" w:after="120" w:line="276" w:lineRule="auto"/>
        <w:jc w:val="both"/>
        <w:rPr>
          <w:rFonts w:cs="Arial"/>
          <w:color w:val="000000" w:themeColor="text1"/>
          <w:shd w:val="clear" w:color="auto" w:fill="FFFFFF"/>
        </w:rPr>
      </w:pPr>
      <w:r>
        <w:rPr>
          <w:rFonts w:cs="Arial"/>
          <w:color w:val="000000" w:themeColor="text1"/>
          <w:shd w:val="clear" w:color="auto" w:fill="FFFFFF"/>
        </w:rPr>
        <w:t>Среднегодовой р</w:t>
      </w:r>
      <w:r w:rsidRPr="00F17E53">
        <w:rPr>
          <w:rFonts w:cs="Arial"/>
          <w:color w:val="000000" w:themeColor="text1"/>
          <w:shd w:val="clear" w:color="auto" w:fill="FFFFFF"/>
        </w:rPr>
        <w:t xml:space="preserve">ост </w:t>
      </w:r>
      <w:r>
        <w:rPr>
          <w:rFonts w:cs="Arial"/>
          <w:color w:val="000000" w:themeColor="text1"/>
          <w:shd w:val="clear" w:color="auto" w:fill="FFFFFF"/>
        </w:rPr>
        <w:t>инвестиций</w:t>
      </w:r>
      <w:r w:rsidRPr="005C578E">
        <w:rPr>
          <w:rFonts w:cs="Arial"/>
          <w:color w:val="000000" w:themeColor="text1"/>
          <w:shd w:val="clear" w:color="auto" w:fill="FFFFFF"/>
        </w:rPr>
        <w:t xml:space="preserve"> в основной капитал</w:t>
      </w:r>
      <w:r>
        <w:rPr>
          <w:rFonts w:cs="Arial"/>
          <w:color w:val="000000" w:themeColor="text1"/>
          <w:shd w:val="clear" w:color="auto" w:fill="FFFFFF"/>
        </w:rPr>
        <w:t xml:space="preserve"> за последние 15 лет – 10%, подтверждает </w:t>
      </w:r>
      <w:r w:rsidRPr="005C578E">
        <w:rPr>
          <w:rFonts w:cs="Arial"/>
          <w:color w:val="000000" w:themeColor="text1"/>
          <w:shd w:val="clear" w:color="auto" w:fill="FFFFFF"/>
        </w:rPr>
        <w:t>инвестиционн</w:t>
      </w:r>
      <w:r>
        <w:rPr>
          <w:rFonts w:cs="Arial"/>
          <w:color w:val="000000" w:themeColor="text1"/>
          <w:shd w:val="clear" w:color="auto" w:fill="FFFFFF"/>
        </w:rPr>
        <w:t>ую</w:t>
      </w:r>
      <w:r w:rsidRPr="005C578E">
        <w:rPr>
          <w:rFonts w:cs="Arial"/>
          <w:color w:val="000000" w:themeColor="text1"/>
          <w:shd w:val="clear" w:color="auto" w:fill="FFFFFF"/>
        </w:rPr>
        <w:t xml:space="preserve"> привлекательность региона.  </w:t>
      </w:r>
    </w:p>
    <w:p w14:paraId="05FECE46" w14:textId="77777777" w:rsidR="000208DF" w:rsidRPr="005C578E" w:rsidRDefault="000208DF" w:rsidP="000208DF">
      <w:pPr>
        <w:spacing w:before="120" w:after="120" w:line="276" w:lineRule="auto"/>
        <w:jc w:val="both"/>
        <w:rPr>
          <w:rFonts w:cs="Arial"/>
          <w:color w:val="000000" w:themeColor="text1"/>
          <w:shd w:val="clear" w:color="auto" w:fill="FFFFFF"/>
        </w:rPr>
      </w:pPr>
      <w:r w:rsidRPr="005C578E">
        <w:rPr>
          <w:rFonts w:cs="Arial"/>
          <w:color w:val="000000" w:themeColor="text1"/>
          <w:shd w:val="clear" w:color="auto" w:fill="FFFFFF"/>
        </w:rPr>
        <w:t xml:space="preserve">Тренд развития строительной отрасли </w:t>
      </w:r>
      <w:r>
        <w:rPr>
          <w:rFonts w:cs="Arial"/>
          <w:color w:val="000000" w:themeColor="text1"/>
          <w:shd w:val="clear" w:color="auto" w:fill="FFFFFF"/>
        </w:rPr>
        <w:t>ХМАО</w:t>
      </w:r>
      <w:r w:rsidRPr="005C578E">
        <w:rPr>
          <w:rFonts w:cs="Arial"/>
          <w:color w:val="000000" w:themeColor="text1"/>
          <w:shd w:val="clear" w:color="auto" w:fill="FFFFFF"/>
        </w:rPr>
        <w:t xml:space="preserve"> в последние 15 лет положителен. С каждым годом увеличивался объем работ по виду деятельности «Строительство», за исключением кризисных 2008/2009 и 201</w:t>
      </w:r>
      <w:r>
        <w:rPr>
          <w:rFonts w:cs="Arial"/>
          <w:color w:val="000000" w:themeColor="text1"/>
          <w:shd w:val="clear" w:color="auto" w:fill="FFFFFF"/>
        </w:rPr>
        <w:t>5</w:t>
      </w:r>
      <w:r w:rsidRPr="005C578E">
        <w:rPr>
          <w:rFonts w:cs="Arial"/>
          <w:color w:val="000000" w:themeColor="text1"/>
          <w:shd w:val="clear" w:color="auto" w:fill="FFFFFF"/>
        </w:rPr>
        <w:t>/201</w:t>
      </w:r>
      <w:r>
        <w:rPr>
          <w:rFonts w:cs="Arial"/>
          <w:color w:val="000000" w:themeColor="text1"/>
          <w:shd w:val="clear" w:color="auto" w:fill="FFFFFF"/>
        </w:rPr>
        <w:t>6</w:t>
      </w:r>
      <w:r w:rsidRPr="005C578E">
        <w:rPr>
          <w:rFonts w:cs="Arial"/>
          <w:color w:val="000000" w:themeColor="text1"/>
          <w:shd w:val="clear" w:color="auto" w:fill="FFFFFF"/>
        </w:rPr>
        <w:t xml:space="preserve"> годов. </w:t>
      </w:r>
    </w:p>
    <w:p w14:paraId="1B3C0C9A" w14:textId="77777777" w:rsidR="000208DF" w:rsidRPr="005C578E" w:rsidRDefault="000208DF" w:rsidP="000208DF">
      <w:pPr>
        <w:spacing w:after="120" w:line="276" w:lineRule="auto"/>
        <w:jc w:val="both"/>
        <w:rPr>
          <w:rFonts w:cs="Arial"/>
          <w:color w:val="000000" w:themeColor="text1"/>
          <w:shd w:val="clear" w:color="auto" w:fill="FFFFFF"/>
        </w:rPr>
      </w:pPr>
      <w:r w:rsidRPr="005C578E">
        <w:rPr>
          <w:rFonts w:cs="Arial"/>
          <w:color w:val="000000" w:themeColor="text1"/>
          <w:shd w:val="clear" w:color="auto" w:fill="FFFFFF"/>
        </w:rPr>
        <w:t>В 20</w:t>
      </w:r>
      <w:r>
        <w:rPr>
          <w:rFonts w:cs="Arial"/>
          <w:color w:val="000000" w:themeColor="text1"/>
          <w:shd w:val="clear" w:color="auto" w:fill="FFFFFF"/>
        </w:rPr>
        <w:t>20</w:t>
      </w:r>
      <w:r w:rsidRPr="005C578E">
        <w:rPr>
          <w:rFonts w:cs="Arial"/>
          <w:color w:val="000000" w:themeColor="text1"/>
          <w:shd w:val="clear" w:color="auto" w:fill="FFFFFF"/>
        </w:rPr>
        <w:t xml:space="preserve"> объем строительных работ</w:t>
      </w:r>
      <w:r>
        <w:rPr>
          <w:rFonts w:cs="Arial"/>
          <w:color w:val="000000" w:themeColor="text1"/>
          <w:shd w:val="clear" w:color="auto" w:fill="FFFFFF"/>
        </w:rPr>
        <w:t xml:space="preserve"> </w:t>
      </w:r>
      <w:r w:rsidRPr="005C578E">
        <w:rPr>
          <w:rFonts w:cs="Arial"/>
          <w:color w:val="000000" w:themeColor="text1"/>
          <w:shd w:val="clear" w:color="auto" w:fill="FFFFFF"/>
        </w:rPr>
        <w:t>составил 3</w:t>
      </w:r>
      <w:r>
        <w:rPr>
          <w:rFonts w:cs="Arial"/>
          <w:color w:val="000000" w:themeColor="text1"/>
          <w:shd w:val="clear" w:color="auto" w:fill="FFFFFF"/>
        </w:rPr>
        <w:t>6</w:t>
      </w:r>
      <w:r w:rsidRPr="005C578E">
        <w:rPr>
          <w:rFonts w:cs="Arial"/>
          <w:color w:val="000000" w:themeColor="text1"/>
          <w:shd w:val="clear" w:color="auto" w:fill="FFFFFF"/>
        </w:rPr>
        <w:t xml:space="preserve">2 млрд. руб. </w:t>
      </w:r>
    </w:p>
    <w:p w14:paraId="69BC3A1F" w14:textId="77777777" w:rsidR="000208DF" w:rsidRPr="005C578E" w:rsidRDefault="000208DF" w:rsidP="000208DF">
      <w:pPr>
        <w:spacing w:after="120" w:line="276" w:lineRule="auto"/>
        <w:jc w:val="center"/>
        <w:rPr>
          <w:rFonts w:cs="Arial"/>
          <w:color w:val="000000" w:themeColor="text1"/>
          <w:shd w:val="clear" w:color="auto" w:fill="FFFFFF"/>
        </w:rPr>
      </w:pPr>
      <w:r>
        <w:rPr>
          <w:noProof/>
        </w:rPr>
        <w:lastRenderedPageBreak/>
        <w:drawing>
          <wp:inline distT="0" distB="0" distL="0" distR="0" wp14:anchorId="1FC97057" wp14:editId="0DE77CAB">
            <wp:extent cx="5940425" cy="2886075"/>
            <wp:effectExtent l="0" t="0" r="3175" b="9525"/>
            <wp:docPr id="5" name="Диаграмма 5">
              <a:extLst xmlns:a="http://schemas.openxmlformats.org/drawingml/2006/main">
                <a:ext uri="{FF2B5EF4-FFF2-40B4-BE49-F238E27FC236}">
                  <a16:creationId xmlns:a16="http://schemas.microsoft.com/office/drawing/2014/main" id="{38E0069D-51B3-4977-9CF4-68632D93D6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50EB0B8" w14:textId="58A24750" w:rsidR="000208DF" w:rsidRDefault="000208DF" w:rsidP="000208DF">
      <w:pPr>
        <w:pStyle w:val="aa"/>
      </w:pPr>
      <w:r w:rsidRPr="005C578E">
        <w:t xml:space="preserve">Рис. </w:t>
      </w:r>
      <w:fldSimple w:instr=" SEQ Рис. \* ARABIC ">
        <w:r w:rsidR="00887E68">
          <w:rPr>
            <w:noProof/>
          </w:rPr>
          <w:t>3</w:t>
        </w:r>
      </w:fldSimple>
      <w:r w:rsidRPr="005C578E">
        <w:t xml:space="preserve"> Объем работ по виду деятельности “Строительство” (в фактических ценах соответствующих лет) в </w:t>
      </w:r>
      <w:r>
        <w:t>ХМАО</w:t>
      </w:r>
      <w:r w:rsidRPr="005C578E">
        <w:t>, мл</w:t>
      </w:r>
      <w:r>
        <w:t>рд</w:t>
      </w:r>
      <w:r w:rsidRPr="005C578E">
        <w:t xml:space="preserve"> руб.</w:t>
      </w:r>
      <w:r w:rsidRPr="000208DF">
        <w:rPr>
          <w:b w:val="0"/>
          <w:bCs/>
          <w:i w:val="0"/>
          <w:iCs w:val="0"/>
          <w:vertAlign w:val="superscript"/>
        </w:rPr>
        <w:footnoteReference w:id="2"/>
      </w:r>
    </w:p>
    <w:p w14:paraId="4F9E6D8A" w14:textId="77777777" w:rsidR="000208DF" w:rsidRPr="005C578E" w:rsidRDefault="000208DF" w:rsidP="000208DF">
      <w:r>
        <w:rPr>
          <w:noProof/>
        </w:rPr>
        <w:drawing>
          <wp:inline distT="0" distB="0" distL="0" distR="0" wp14:anchorId="04A67568" wp14:editId="00F2BCA0">
            <wp:extent cx="5940425" cy="3173095"/>
            <wp:effectExtent l="0" t="0" r="3175" b="8255"/>
            <wp:docPr id="33" name="Диаграмма 33">
              <a:extLst xmlns:a="http://schemas.openxmlformats.org/drawingml/2006/main">
                <a:ext uri="{FF2B5EF4-FFF2-40B4-BE49-F238E27FC236}">
                  <a16:creationId xmlns:a16="http://schemas.microsoft.com/office/drawing/2014/main" id="{B2B7363A-0F07-4800-9013-D4AE1C0C00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BDD3A27" w14:textId="5A6BB580" w:rsidR="000208DF" w:rsidRPr="005C578E" w:rsidRDefault="000208DF" w:rsidP="000208DF">
      <w:pPr>
        <w:pStyle w:val="aa"/>
      </w:pPr>
      <w:r w:rsidRPr="005C578E">
        <w:t xml:space="preserve">Рис. </w:t>
      </w:r>
      <w:fldSimple w:instr=" SEQ Рис. \* ARABIC ">
        <w:r w:rsidR="00887E68">
          <w:rPr>
            <w:noProof/>
          </w:rPr>
          <w:t>4</w:t>
        </w:r>
      </w:fldSimple>
      <w:r w:rsidRPr="005C578E">
        <w:t xml:space="preserve"> Ввод в действие жилых </w:t>
      </w:r>
      <w:r>
        <w:t>и нежилых зданий в ХМАО</w:t>
      </w:r>
      <w:r w:rsidRPr="005C578E">
        <w:t xml:space="preserve">, тыс. кв. м                                                     </w:t>
      </w:r>
    </w:p>
    <w:p w14:paraId="410C96AD" w14:textId="35A0C3C6" w:rsidR="000208DF" w:rsidRPr="009475B5" w:rsidRDefault="000208DF" w:rsidP="000208DF">
      <w:pPr>
        <w:pStyle w:val="aa"/>
      </w:pPr>
      <w:r>
        <w:t xml:space="preserve">Табл. </w:t>
      </w:r>
      <w:fldSimple w:instr=" SEQ Табл. \* ARABIC ">
        <w:r w:rsidR="00887E68">
          <w:rPr>
            <w:noProof/>
          </w:rPr>
          <w:t>2</w:t>
        </w:r>
      </w:fldSimple>
      <w:r>
        <w:t xml:space="preserve"> Характеристика строительства в ХМАО</w:t>
      </w:r>
      <w:r>
        <w:rPr>
          <w:rStyle w:val="af0"/>
        </w:rPr>
        <w:footnoteReference w:id="3"/>
      </w:r>
    </w:p>
    <w:tbl>
      <w:tblPr>
        <w:tblStyle w:val="-23"/>
        <w:tblW w:w="9356" w:type="dxa"/>
        <w:tblLook w:val="0420" w:firstRow="1" w:lastRow="0" w:firstColumn="0" w:lastColumn="0" w:noHBand="0" w:noVBand="1"/>
      </w:tblPr>
      <w:tblGrid>
        <w:gridCol w:w="1886"/>
        <w:gridCol w:w="737"/>
        <w:gridCol w:w="737"/>
        <w:gridCol w:w="737"/>
        <w:gridCol w:w="737"/>
        <w:gridCol w:w="737"/>
        <w:gridCol w:w="737"/>
        <w:gridCol w:w="737"/>
        <w:gridCol w:w="737"/>
        <w:gridCol w:w="737"/>
        <w:gridCol w:w="837"/>
      </w:tblGrid>
      <w:tr w:rsidR="000208DF" w:rsidRPr="00FB0131" w14:paraId="5796072E" w14:textId="77777777" w:rsidTr="00BF3691">
        <w:trPr>
          <w:cnfStyle w:val="100000000000" w:firstRow="1" w:lastRow="0" w:firstColumn="0" w:lastColumn="0" w:oddVBand="0" w:evenVBand="0" w:oddHBand="0" w:evenHBand="0" w:firstRowFirstColumn="0" w:firstRowLastColumn="0" w:lastRowFirstColumn="0" w:lastRowLastColumn="0"/>
          <w:trHeight w:val="255"/>
        </w:trPr>
        <w:tc>
          <w:tcPr>
            <w:tcW w:w="1886" w:type="dxa"/>
            <w:noWrap/>
            <w:hideMark/>
          </w:tcPr>
          <w:p w14:paraId="1AFD40A5" w14:textId="77777777" w:rsidR="000208DF" w:rsidRPr="00605174" w:rsidRDefault="000208DF" w:rsidP="00BF3691">
            <w:pPr>
              <w:spacing w:line="240" w:lineRule="auto"/>
              <w:rPr>
                <w:rFonts w:ascii="Calibri" w:eastAsia="Times New Roman" w:hAnsi="Calibri" w:cs="Calibri"/>
                <w:color w:val="000000" w:themeColor="text1"/>
                <w:sz w:val="20"/>
                <w:szCs w:val="20"/>
                <w:lang w:eastAsia="ru-RU"/>
              </w:rPr>
            </w:pPr>
          </w:p>
        </w:tc>
        <w:tc>
          <w:tcPr>
            <w:tcW w:w="737" w:type="dxa"/>
            <w:noWrap/>
            <w:hideMark/>
          </w:tcPr>
          <w:p w14:paraId="00A5AC99" w14:textId="77777777" w:rsidR="000208DF" w:rsidRPr="00605174" w:rsidRDefault="000208DF" w:rsidP="00BF3691">
            <w:pPr>
              <w:spacing w:line="240" w:lineRule="auto"/>
              <w:rPr>
                <w:rFonts w:ascii="Calibri" w:eastAsia="Times New Roman" w:hAnsi="Calibri" w:cs="Calibri"/>
                <w:color w:val="000000" w:themeColor="text1"/>
                <w:sz w:val="20"/>
                <w:szCs w:val="20"/>
                <w:lang w:eastAsia="ru-RU"/>
              </w:rPr>
            </w:pPr>
            <w:r w:rsidRPr="00605174">
              <w:rPr>
                <w:rFonts w:ascii="Calibri" w:eastAsia="Times New Roman" w:hAnsi="Calibri" w:cs="Calibri"/>
                <w:color w:val="000000" w:themeColor="text1"/>
                <w:sz w:val="20"/>
                <w:szCs w:val="20"/>
                <w:lang w:eastAsia="ru-RU"/>
              </w:rPr>
              <w:t>2011</w:t>
            </w:r>
          </w:p>
        </w:tc>
        <w:tc>
          <w:tcPr>
            <w:tcW w:w="737" w:type="dxa"/>
            <w:noWrap/>
            <w:hideMark/>
          </w:tcPr>
          <w:p w14:paraId="6EDB14F7" w14:textId="77777777" w:rsidR="000208DF" w:rsidRPr="00605174" w:rsidRDefault="000208DF" w:rsidP="00BF3691">
            <w:pPr>
              <w:spacing w:line="240" w:lineRule="auto"/>
              <w:rPr>
                <w:rFonts w:ascii="Calibri" w:eastAsia="Times New Roman" w:hAnsi="Calibri" w:cs="Calibri"/>
                <w:color w:val="000000" w:themeColor="text1"/>
                <w:sz w:val="20"/>
                <w:szCs w:val="20"/>
                <w:lang w:eastAsia="ru-RU"/>
              </w:rPr>
            </w:pPr>
            <w:r w:rsidRPr="00605174">
              <w:rPr>
                <w:rFonts w:ascii="Calibri" w:eastAsia="Times New Roman" w:hAnsi="Calibri" w:cs="Calibri"/>
                <w:color w:val="000000" w:themeColor="text1"/>
                <w:sz w:val="20"/>
                <w:szCs w:val="20"/>
                <w:lang w:eastAsia="ru-RU"/>
              </w:rPr>
              <w:t>2012</w:t>
            </w:r>
          </w:p>
        </w:tc>
        <w:tc>
          <w:tcPr>
            <w:tcW w:w="737" w:type="dxa"/>
            <w:noWrap/>
            <w:hideMark/>
          </w:tcPr>
          <w:p w14:paraId="65C02816" w14:textId="77777777" w:rsidR="000208DF" w:rsidRPr="00605174" w:rsidRDefault="000208DF" w:rsidP="00BF3691">
            <w:pPr>
              <w:spacing w:line="240" w:lineRule="auto"/>
              <w:rPr>
                <w:rFonts w:ascii="Calibri" w:eastAsia="Times New Roman" w:hAnsi="Calibri" w:cs="Calibri"/>
                <w:color w:val="000000" w:themeColor="text1"/>
                <w:sz w:val="20"/>
                <w:szCs w:val="20"/>
                <w:lang w:eastAsia="ru-RU"/>
              </w:rPr>
            </w:pPr>
            <w:r w:rsidRPr="00605174">
              <w:rPr>
                <w:rFonts w:ascii="Calibri" w:eastAsia="Times New Roman" w:hAnsi="Calibri" w:cs="Calibri"/>
                <w:color w:val="000000" w:themeColor="text1"/>
                <w:sz w:val="20"/>
                <w:szCs w:val="20"/>
                <w:lang w:eastAsia="ru-RU"/>
              </w:rPr>
              <w:t>2013</w:t>
            </w:r>
          </w:p>
        </w:tc>
        <w:tc>
          <w:tcPr>
            <w:tcW w:w="737" w:type="dxa"/>
            <w:noWrap/>
            <w:hideMark/>
          </w:tcPr>
          <w:p w14:paraId="17CED000" w14:textId="77777777" w:rsidR="000208DF" w:rsidRPr="00605174" w:rsidRDefault="000208DF" w:rsidP="00BF3691">
            <w:pPr>
              <w:spacing w:line="240" w:lineRule="auto"/>
              <w:rPr>
                <w:rFonts w:ascii="Calibri" w:eastAsia="Times New Roman" w:hAnsi="Calibri" w:cs="Calibri"/>
                <w:color w:val="000000" w:themeColor="text1"/>
                <w:sz w:val="20"/>
                <w:szCs w:val="20"/>
                <w:lang w:eastAsia="ru-RU"/>
              </w:rPr>
            </w:pPr>
            <w:r w:rsidRPr="00605174">
              <w:rPr>
                <w:rFonts w:ascii="Calibri" w:eastAsia="Times New Roman" w:hAnsi="Calibri" w:cs="Calibri"/>
                <w:color w:val="000000" w:themeColor="text1"/>
                <w:sz w:val="20"/>
                <w:szCs w:val="20"/>
                <w:lang w:eastAsia="ru-RU"/>
              </w:rPr>
              <w:t>2014</w:t>
            </w:r>
          </w:p>
        </w:tc>
        <w:tc>
          <w:tcPr>
            <w:tcW w:w="737" w:type="dxa"/>
            <w:noWrap/>
            <w:hideMark/>
          </w:tcPr>
          <w:p w14:paraId="740E5B13" w14:textId="77777777" w:rsidR="000208DF" w:rsidRPr="00605174" w:rsidRDefault="000208DF" w:rsidP="00BF3691">
            <w:pPr>
              <w:spacing w:line="240" w:lineRule="auto"/>
              <w:rPr>
                <w:rFonts w:ascii="Calibri" w:eastAsia="Times New Roman" w:hAnsi="Calibri" w:cs="Calibri"/>
                <w:color w:val="000000" w:themeColor="text1"/>
                <w:sz w:val="20"/>
                <w:szCs w:val="20"/>
                <w:lang w:eastAsia="ru-RU"/>
              </w:rPr>
            </w:pPr>
            <w:r w:rsidRPr="00605174">
              <w:rPr>
                <w:rFonts w:ascii="Calibri" w:eastAsia="Times New Roman" w:hAnsi="Calibri" w:cs="Calibri"/>
                <w:color w:val="000000" w:themeColor="text1"/>
                <w:sz w:val="20"/>
                <w:szCs w:val="20"/>
                <w:lang w:eastAsia="ru-RU"/>
              </w:rPr>
              <w:t>2015</w:t>
            </w:r>
          </w:p>
        </w:tc>
        <w:tc>
          <w:tcPr>
            <w:tcW w:w="737" w:type="dxa"/>
            <w:noWrap/>
            <w:hideMark/>
          </w:tcPr>
          <w:p w14:paraId="65C8E841" w14:textId="77777777" w:rsidR="000208DF" w:rsidRPr="00605174" w:rsidRDefault="000208DF" w:rsidP="00BF3691">
            <w:pPr>
              <w:spacing w:line="240" w:lineRule="auto"/>
              <w:rPr>
                <w:rFonts w:ascii="Calibri" w:eastAsia="Times New Roman" w:hAnsi="Calibri" w:cs="Calibri"/>
                <w:color w:val="000000" w:themeColor="text1"/>
                <w:sz w:val="20"/>
                <w:szCs w:val="20"/>
                <w:lang w:eastAsia="ru-RU"/>
              </w:rPr>
            </w:pPr>
            <w:r w:rsidRPr="00605174">
              <w:rPr>
                <w:rFonts w:ascii="Calibri" w:eastAsia="Times New Roman" w:hAnsi="Calibri" w:cs="Calibri"/>
                <w:color w:val="000000" w:themeColor="text1"/>
                <w:sz w:val="20"/>
                <w:szCs w:val="20"/>
                <w:lang w:eastAsia="ru-RU"/>
              </w:rPr>
              <w:t>2016</w:t>
            </w:r>
          </w:p>
        </w:tc>
        <w:tc>
          <w:tcPr>
            <w:tcW w:w="737" w:type="dxa"/>
            <w:noWrap/>
            <w:hideMark/>
          </w:tcPr>
          <w:p w14:paraId="6782E54B" w14:textId="77777777" w:rsidR="000208DF" w:rsidRPr="00605174" w:rsidRDefault="000208DF" w:rsidP="00BF3691">
            <w:pPr>
              <w:spacing w:line="240" w:lineRule="auto"/>
              <w:rPr>
                <w:rFonts w:ascii="Calibri" w:eastAsia="Times New Roman" w:hAnsi="Calibri" w:cs="Calibri"/>
                <w:color w:val="000000" w:themeColor="text1"/>
                <w:sz w:val="20"/>
                <w:szCs w:val="20"/>
                <w:lang w:eastAsia="ru-RU"/>
              </w:rPr>
            </w:pPr>
            <w:r w:rsidRPr="00605174">
              <w:rPr>
                <w:rFonts w:ascii="Calibri" w:eastAsia="Times New Roman" w:hAnsi="Calibri" w:cs="Calibri"/>
                <w:color w:val="000000" w:themeColor="text1"/>
                <w:sz w:val="20"/>
                <w:szCs w:val="20"/>
                <w:lang w:eastAsia="ru-RU"/>
              </w:rPr>
              <w:t>2017</w:t>
            </w:r>
          </w:p>
        </w:tc>
        <w:tc>
          <w:tcPr>
            <w:tcW w:w="737" w:type="dxa"/>
            <w:noWrap/>
            <w:hideMark/>
          </w:tcPr>
          <w:p w14:paraId="23A36CBA" w14:textId="77777777" w:rsidR="000208DF" w:rsidRPr="00605174" w:rsidRDefault="000208DF" w:rsidP="00BF3691">
            <w:pPr>
              <w:spacing w:line="240" w:lineRule="auto"/>
              <w:rPr>
                <w:rFonts w:ascii="Calibri" w:eastAsia="Times New Roman" w:hAnsi="Calibri" w:cs="Calibri"/>
                <w:color w:val="000000" w:themeColor="text1"/>
                <w:sz w:val="20"/>
                <w:szCs w:val="20"/>
                <w:lang w:eastAsia="ru-RU"/>
              </w:rPr>
            </w:pPr>
            <w:r w:rsidRPr="00605174">
              <w:rPr>
                <w:rFonts w:ascii="Calibri" w:eastAsia="Times New Roman" w:hAnsi="Calibri" w:cs="Calibri"/>
                <w:color w:val="000000" w:themeColor="text1"/>
                <w:sz w:val="20"/>
                <w:szCs w:val="20"/>
                <w:lang w:eastAsia="ru-RU"/>
              </w:rPr>
              <w:t>2018</w:t>
            </w:r>
          </w:p>
        </w:tc>
        <w:tc>
          <w:tcPr>
            <w:tcW w:w="737" w:type="dxa"/>
            <w:noWrap/>
            <w:hideMark/>
          </w:tcPr>
          <w:p w14:paraId="4F8EE66C" w14:textId="77777777" w:rsidR="000208DF" w:rsidRPr="00605174" w:rsidRDefault="000208DF" w:rsidP="00BF3691">
            <w:pPr>
              <w:spacing w:line="240" w:lineRule="auto"/>
              <w:rPr>
                <w:rFonts w:ascii="Calibri" w:eastAsia="Times New Roman" w:hAnsi="Calibri" w:cs="Calibri"/>
                <w:color w:val="000000" w:themeColor="text1"/>
                <w:sz w:val="20"/>
                <w:szCs w:val="20"/>
                <w:lang w:eastAsia="ru-RU"/>
              </w:rPr>
            </w:pPr>
            <w:r w:rsidRPr="00605174">
              <w:rPr>
                <w:rFonts w:ascii="Calibri" w:eastAsia="Times New Roman" w:hAnsi="Calibri" w:cs="Calibri"/>
                <w:color w:val="000000" w:themeColor="text1"/>
                <w:sz w:val="20"/>
                <w:szCs w:val="20"/>
                <w:lang w:eastAsia="ru-RU"/>
              </w:rPr>
              <w:t>2019</w:t>
            </w:r>
          </w:p>
        </w:tc>
        <w:tc>
          <w:tcPr>
            <w:tcW w:w="837" w:type="dxa"/>
            <w:noWrap/>
            <w:hideMark/>
          </w:tcPr>
          <w:p w14:paraId="382AA8AF" w14:textId="77777777" w:rsidR="000208DF" w:rsidRPr="00605174" w:rsidRDefault="000208DF" w:rsidP="00BF3691">
            <w:pPr>
              <w:spacing w:line="240" w:lineRule="auto"/>
              <w:rPr>
                <w:rFonts w:ascii="Calibri" w:eastAsia="Times New Roman" w:hAnsi="Calibri" w:cs="Calibri"/>
                <w:color w:val="000000" w:themeColor="text1"/>
                <w:sz w:val="20"/>
                <w:szCs w:val="20"/>
                <w:lang w:eastAsia="ru-RU"/>
              </w:rPr>
            </w:pPr>
            <w:r w:rsidRPr="00605174">
              <w:rPr>
                <w:rFonts w:ascii="Calibri" w:eastAsia="Times New Roman" w:hAnsi="Calibri" w:cs="Calibri"/>
                <w:color w:val="000000" w:themeColor="text1"/>
                <w:sz w:val="20"/>
                <w:szCs w:val="20"/>
                <w:lang w:eastAsia="ru-RU"/>
              </w:rPr>
              <w:t>2020</w:t>
            </w:r>
          </w:p>
        </w:tc>
      </w:tr>
      <w:tr w:rsidR="000208DF" w:rsidRPr="00FB0131" w14:paraId="0E0361C3" w14:textId="77777777" w:rsidTr="00BF3691">
        <w:trPr>
          <w:cnfStyle w:val="000000100000" w:firstRow="0" w:lastRow="0" w:firstColumn="0" w:lastColumn="0" w:oddVBand="0" w:evenVBand="0" w:oddHBand="1" w:evenHBand="0" w:firstRowFirstColumn="0" w:firstRowLastColumn="0" w:lastRowFirstColumn="0" w:lastRowLastColumn="0"/>
          <w:trHeight w:val="255"/>
        </w:trPr>
        <w:tc>
          <w:tcPr>
            <w:tcW w:w="1886" w:type="dxa"/>
            <w:noWrap/>
          </w:tcPr>
          <w:p w14:paraId="319E6619" w14:textId="77777777" w:rsidR="000208DF" w:rsidRPr="00605174" w:rsidRDefault="000208DF" w:rsidP="00BF3691">
            <w:pPr>
              <w:spacing w:line="240" w:lineRule="auto"/>
              <w:rPr>
                <w:rFonts w:ascii="Calibri" w:eastAsia="Times New Roman" w:hAnsi="Calibri" w:cs="Calibri"/>
                <w:color w:val="000000" w:themeColor="text1"/>
                <w:sz w:val="20"/>
                <w:szCs w:val="20"/>
                <w:lang w:eastAsia="ru-RU"/>
              </w:rPr>
            </w:pPr>
            <w:r w:rsidRPr="00531ECA">
              <w:rPr>
                <w:rFonts w:ascii="Calibri" w:eastAsia="Times New Roman" w:hAnsi="Calibri" w:cs="Calibri"/>
                <w:sz w:val="20"/>
                <w:szCs w:val="20"/>
                <w:lang w:eastAsia="ru-RU"/>
              </w:rPr>
              <w:t>Строительный объем, тыс. куб.м.</w:t>
            </w:r>
          </w:p>
        </w:tc>
        <w:tc>
          <w:tcPr>
            <w:tcW w:w="737" w:type="dxa"/>
            <w:noWrap/>
          </w:tcPr>
          <w:p w14:paraId="24BFA6A0" w14:textId="77777777" w:rsidR="000208DF" w:rsidRPr="003B746E"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5 742</w:t>
            </w:r>
          </w:p>
        </w:tc>
        <w:tc>
          <w:tcPr>
            <w:tcW w:w="737" w:type="dxa"/>
            <w:noWrap/>
          </w:tcPr>
          <w:p w14:paraId="6767FDEC" w14:textId="77777777" w:rsidR="000208DF" w:rsidRPr="003B746E"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8 005</w:t>
            </w:r>
          </w:p>
        </w:tc>
        <w:tc>
          <w:tcPr>
            <w:tcW w:w="737" w:type="dxa"/>
            <w:noWrap/>
          </w:tcPr>
          <w:p w14:paraId="1B85309C" w14:textId="77777777" w:rsidR="000208DF" w:rsidRPr="003B746E"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7 798</w:t>
            </w:r>
          </w:p>
        </w:tc>
        <w:tc>
          <w:tcPr>
            <w:tcW w:w="737" w:type="dxa"/>
            <w:noWrap/>
          </w:tcPr>
          <w:p w14:paraId="5FA69D66" w14:textId="77777777" w:rsidR="000208DF" w:rsidRPr="003B746E"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9 154</w:t>
            </w:r>
          </w:p>
        </w:tc>
        <w:tc>
          <w:tcPr>
            <w:tcW w:w="737" w:type="dxa"/>
            <w:noWrap/>
          </w:tcPr>
          <w:p w14:paraId="15F12BE6" w14:textId="77777777" w:rsidR="000208DF" w:rsidRPr="003B746E"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7 431</w:t>
            </w:r>
          </w:p>
        </w:tc>
        <w:tc>
          <w:tcPr>
            <w:tcW w:w="737" w:type="dxa"/>
            <w:noWrap/>
          </w:tcPr>
          <w:p w14:paraId="602DC1DD" w14:textId="77777777" w:rsidR="000208DF" w:rsidRPr="003B746E"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6 879</w:t>
            </w:r>
          </w:p>
        </w:tc>
        <w:tc>
          <w:tcPr>
            <w:tcW w:w="737" w:type="dxa"/>
            <w:noWrap/>
          </w:tcPr>
          <w:p w14:paraId="567314AC" w14:textId="77777777" w:rsidR="000208DF" w:rsidRPr="003B746E"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5 020</w:t>
            </w:r>
          </w:p>
        </w:tc>
        <w:tc>
          <w:tcPr>
            <w:tcW w:w="737" w:type="dxa"/>
            <w:noWrap/>
          </w:tcPr>
          <w:p w14:paraId="17ECFF13" w14:textId="77777777" w:rsidR="000208DF" w:rsidRPr="003B746E"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3 776</w:t>
            </w:r>
          </w:p>
        </w:tc>
        <w:tc>
          <w:tcPr>
            <w:tcW w:w="737" w:type="dxa"/>
            <w:noWrap/>
          </w:tcPr>
          <w:p w14:paraId="7A0247A7" w14:textId="77777777" w:rsidR="000208DF" w:rsidRPr="003B746E"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6 042</w:t>
            </w:r>
          </w:p>
        </w:tc>
        <w:tc>
          <w:tcPr>
            <w:tcW w:w="837" w:type="dxa"/>
            <w:noWrap/>
          </w:tcPr>
          <w:p w14:paraId="4483C402" w14:textId="77777777" w:rsidR="000208DF" w:rsidRPr="003B746E"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7 418</w:t>
            </w:r>
          </w:p>
        </w:tc>
      </w:tr>
      <w:tr w:rsidR="000208DF" w:rsidRPr="00FB0131" w14:paraId="6D09068B" w14:textId="77777777" w:rsidTr="00BF3691">
        <w:trPr>
          <w:trHeight w:val="255"/>
        </w:trPr>
        <w:tc>
          <w:tcPr>
            <w:tcW w:w="1886" w:type="dxa"/>
            <w:hideMark/>
          </w:tcPr>
          <w:p w14:paraId="32CA31EF" w14:textId="77777777" w:rsidR="000208DF" w:rsidRPr="00605174" w:rsidRDefault="000208DF" w:rsidP="00BF3691">
            <w:pPr>
              <w:spacing w:line="240" w:lineRule="auto"/>
              <w:rPr>
                <w:rFonts w:ascii="Calibri" w:eastAsia="Times New Roman" w:hAnsi="Calibri" w:cs="Calibri"/>
                <w:color w:val="000000" w:themeColor="text1"/>
                <w:sz w:val="20"/>
                <w:szCs w:val="20"/>
                <w:lang w:eastAsia="ru-RU"/>
              </w:rPr>
            </w:pPr>
            <w:r w:rsidRPr="00531ECA">
              <w:rPr>
                <w:rFonts w:ascii="Calibri" w:eastAsia="Times New Roman" w:hAnsi="Calibri" w:cs="Calibri"/>
                <w:sz w:val="20"/>
                <w:szCs w:val="20"/>
                <w:lang w:eastAsia="ru-RU"/>
              </w:rPr>
              <w:t>Общая площадь зданий,</w:t>
            </w:r>
            <w:r>
              <w:rPr>
                <w:rFonts w:ascii="Calibri" w:eastAsia="Times New Roman" w:hAnsi="Calibri" w:cs="Calibri"/>
                <w:sz w:val="20"/>
                <w:szCs w:val="20"/>
                <w:lang w:eastAsia="ru-RU"/>
              </w:rPr>
              <w:t xml:space="preserve"> </w:t>
            </w:r>
            <w:r w:rsidRPr="00531ECA">
              <w:rPr>
                <w:rFonts w:ascii="Calibri" w:eastAsia="Times New Roman" w:hAnsi="Calibri" w:cs="Calibri"/>
                <w:sz w:val="20"/>
                <w:szCs w:val="20"/>
                <w:lang w:eastAsia="ru-RU"/>
              </w:rPr>
              <w:t>тыс.</w:t>
            </w:r>
            <w:proofErr w:type="gramStart"/>
            <w:r w:rsidRPr="00531ECA">
              <w:rPr>
                <w:rFonts w:ascii="Calibri" w:eastAsia="Times New Roman" w:hAnsi="Calibri" w:cs="Calibri"/>
                <w:sz w:val="20"/>
                <w:szCs w:val="20"/>
                <w:lang w:eastAsia="ru-RU"/>
              </w:rPr>
              <w:t>кв.м</w:t>
            </w:r>
            <w:proofErr w:type="gramEnd"/>
          </w:p>
        </w:tc>
        <w:tc>
          <w:tcPr>
            <w:tcW w:w="737" w:type="dxa"/>
            <w:noWrap/>
            <w:hideMark/>
          </w:tcPr>
          <w:p w14:paraId="11EA6B3A"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1 308</w:t>
            </w:r>
          </w:p>
        </w:tc>
        <w:tc>
          <w:tcPr>
            <w:tcW w:w="737" w:type="dxa"/>
            <w:noWrap/>
            <w:hideMark/>
          </w:tcPr>
          <w:p w14:paraId="69205BE5"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1 816</w:t>
            </w:r>
          </w:p>
        </w:tc>
        <w:tc>
          <w:tcPr>
            <w:tcW w:w="737" w:type="dxa"/>
            <w:noWrap/>
            <w:hideMark/>
          </w:tcPr>
          <w:p w14:paraId="19725981"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1 813</w:t>
            </w:r>
          </w:p>
        </w:tc>
        <w:tc>
          <w:tcPr>
            <w:tcW w:w="737" w:type="dxa"/>
            <w:noWrap/>
            <w:hideMark/>
          </w:tcPr>
          <w:p w14:paraId="52E06043"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1 955</w:t>
            </w:r>
          </w:p>
        </w:tc>
        <w:tc>
          <w:tcPr>
            <w:tcW w:w="737" w:type="dxa"/>
            <w:noWrap/>
            <w:hideMark/>
          </w:tcPr>
          <w:p w14:paraId="04D9BF3D"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1 687</w:t>
            </w:r>
          </w:p>
        </w:tc>
        <w:tc>
          <w:tcPr>
            <w:tcW w:w="737" w:type="dxa"/>
            <w:noWrap/>
            <w:hideMark/>
          </w:tcPr>
          <w:p w14:paraId="308A32EB"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1 505</w:t>
            </w:r>
          </w:p>
        </w:tc>
        <w:tc>
          <w:tcPr>
            <w:tcW w:w="737" w:type="dxa"/>
            <w:noWrap/>
            <w:hideMark/>
          </w:tcPr>
          <w:p w14:paraId="40D03E35"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1 241</w:t>
            </w:r>
          </w:p>
        </w:tc>
        <w:tc>
          <w:tcPr>
            <w:tcW w:w="737" w:type="dxa"/>
            <w:noWrap/>
            <w:hideMark/>
          </w:tcPr>
          <w:p w14:paraId="0FEF531F"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882</w:t>
            </w:r>
          </w:p>
        </w:tc>
        <w:tc>
          <w:tcPr>
            <w:tcW w:w="737" w:type="dxa"/>
            <w:noWrap/>
            <w:hideMark/>
          </w:tcPr>
          <w:p w14:paraId="6B5473E5"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1 371</w:t>
            </w:r>
          </w:p>
        </w:tc>
        <w:tc>
          <w:tcPr>
            <w:tcW w:w="837" w:type="dxa"/>
            <w:noWrap/>
            <w:hideMark/>
          </w:tcPr>
          <w:p w14:paraId="21EF1BC5"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1 647</w:t>
            </w:r>
          </w:p>
        </w:tc>
      </w:tr>
      <w:tr w:rsidR="000208DF" w:rsidRPr="00FB0131" w14:paraId="65BE3801" w14:textId="77777777" w:rsidTr="00BF3691">
        <w:trPr>
          <w:cnfStyle w:val="000000100000" w:firstRow="0" w:lastRow="0" w:firstColumn="0" w:lastColumn="0" w:oddVBand="0" w:evenVBand="0" w:oddHBand="1" w:evenHBand="0" w:firstRowFirstColumn="0" w:firstRowLastColumn="0" w:lastRowFirstColumn="0" w:lastRowLastColumn="0"/>
          <w:trHeight w:val="255"/>
        </w:trPr>
        <w:tc>
          <w:tcPr>
            <w:tcW w:w="1886" w:type="dxa"/>
          </w:tcPr>
          <w:p w14:paraId="0E4CE242" w14:textId="77777777" w:rsidR="000208DF" w:rsidRPr="00531ECA" w:rsidRDefault="000208DF" w:rsidP="00BF3691">
            <w:pPr>
              <w:spacing w:line="240" w:lineRule="auto"/>
              <w:rPr>
                <w:rFonts w:ascii="Calibri" w:eastAsia="Times New Roman" w:hAnsi="Calibri" w:cs="Calibri"/>
                <w:sz w:val="20"/>
                <w:szCs w:val="20"/>
                <w:lang w:eastAsia="ru-RU"/>
              </w:rPr>
            </w:pPr>
            <w:r>
              <w:rPr>
                <w:rFonts w:ascii="Calibri" w:eastAsia="Times New Roman" w:hAnsi="Calibri" w:cs="Calibri"/>
                <w:sz w:val="20"/>
                <w:szCs w:val="20"/>
                <w:lang w:eastAsia="ru-RU"/>
              </w:rPr>
              <w:t>Кол-во зданий</w:t>
            </w:r>
          </w:p>
        </w:tc>
        <w:tc>
          <w:tcPr>
            <w:tcW w:w="737" w:type="dxa"/>
            <w:noWrap/>
          </w:tcPr>
          <w:p w14:paraId="3690B6D9" w14:textId="77777777" w:rsidR="000208DF" w:rsidRPr="003B746E" w:rsidRDefault="000208DF" w:rsidP="00BF3691">
            <w:pPr>
              <w:spacing w:line="240" w:lineRule="auto"/>
              <w:ind w:left="-91" w:right="-32"/>
              <w:jc w:val="center"/>
              <w:rPr>
                <w:rFonts w:ascii="Calibri" w:hAnsi="Calibri" w:cs="Calibri"/>
                <w:sz w:val="20"/>
                <w:szCs w:val="20"/>
              </w:rPr>
            </w:pPr>
            <w:r w:rsidRPr="003B746E">
              <w:rPr>
                <w:rFonts w:ascii="Calibri" w:hAnsi="Calibri" w:cs="Calibri"/>
                <w:color w:val="000000"/>
                <w:sz w:val="20"/>
                <w:szCs w:val="20"/>
              </w:rPr>
              <w:t>1526</w:t>
            </w:r>
          </w:p>
        </w:tc>
        <w:tc>
          <w:tcPr>
            <w:tcW w:w="737" w:type="dxa"/>
            <w:noWrap/>
          </w:tcPr>
          <w:p w14:paraId="68C37780" w14:textId="77777777" w:rsidR="000208DF" w:rsidRPr="003B746E" w:rsidRDefault="000208DF" w:rsidP="00BF3691">
            <w:pPr>
              <w:spacing w:line="240" w:lineRule="auto"/>
              <w:ind w:left="-91" w:right="-32"/>
              <w:jc w:val="center"/>
              <w:rPr>
                <w:rFonts w:ascii="Calibri" w:hAnsi="Calibri" w:cs="Calibri"/>
                <w:sz w:val="20"/>
                <w:szCs w:val="20"/>
              </w:rPr>
            </w:pPr>
            <w:r w:rsidRPr="003B746E">
              <w:rPr>
                <w:rFonts w:ascii="Calibri" w:hAnsi="Calibri" w:cs="Calibri"/>
                <w:color w:val="000000"/>
                <w:sz w:val="20"/>
                <w:szCs w:val="20"/>
              </w:rPr>
              <w:t>1880</w:t>
            </w:r>
          </w:p>
        </w:tc>
        <w:tc>
          <w:tcPr>
            <w:tcW w:w="737" w:type="dxa"/>
            <w:noWrap/>
          </w:tcPr>
          <w:p w14:paraId="2DCC4D15" w14:textId="77777777" w:rsidR="000208DF" w:rsidRPr="003B746E" w:rsidRDefault="000208DF" w:rsidP="00BF3691">
            <w:pPr>
              <w:spacing w:line="240" w:lineRule="auto"/>
              <w:ind w:left="-91" w:right="-32"/>
              <w:jc w:val="center"/>
              <w:rPr>
                <w:rFonts w:ascii="Calibri" w:hAnsi="Calibri" w:cs="Calibri"/>
                <w:sz w:val="20"/>
                <w:szCs w:val="20"/>
              </w:rPr>
            </w:pPr>
            <w:r w:rsidRPr="003B746E">
              <w:rPr>
                <w:rFonts w:ascii="Calibri" w:hAnsi="Calibri" w:cs="Calibri"/>
                <w:color w:val="000000"/>
                <w:sz w:val="20"/>
                <w:szCs w:val="20"/>
              </w:rPr>
              <w:t>1992</w:t>
            </w:r>
          </w:p>
        </w:tc>
        <w:tc>
          <w:tcPr>
            <w:tcW w:w="737" w:type="dxa"/>
            <w:noWrap/>
          </w:tcPr>
          <w:p w14:paraId="11B5E178" w14:textId="77777777" w:rsidR="000208DF" w:rsidRPr="003B746E" w:rsidRDefault="000208DF" w:rsidP="00BF3691">
            <w:pPr>
              <w:spacing w:line="240" w:lineRule="auto"/>
              <w:ind w:left="-91" w:right="-32"/>
              <w:jc w:val="center"/>
              <w:rPr>
                <w:rFonts w:ascii="Calibri" w:hAnsi="Calibri" w:cs="Calibri"/>
                <w:sz w:val="20"/>
                <w:szCs w:val="20"/>
              </w:rPr>
            </w:pPr>
            <w:r w:rsidRPr="003B746E">
              <w:rPr>
                <w:rFonts w:ascii="Calibri" w:hAnsi="Calibri" w:cs="Calibri"/>
                <w:color w:val="000000"/>
                <w:sz w:val="20"/>
                <w:szCs w:val="20"/>
              </w:rPr>
              <w:t>2077</w:t>
            </w:r>
          </w:p>
        </w:tc>
        <w:tc>
          <w:tcPr>
            <w:tcW w:w="737" w:type="dxa"/>
            <w:noWrap/>
          </w:tcPr>
          <w:p w14:paraId="09976CF9" w14:textId="77777777" w:rsidR="000208DF" w:rsidRPr="003B746E" w:rsidRDefault="000208DF" w:rsidP="00BF3691">
            <w:pPr>
              <w:spacing w:line="240" w:lineRule="auto"/>
              <w:ind w:left="-91" w:right="-32"/>
              <w:jc w:val="center"/>
              <w:rPr>
                <w:rFonts w:ascii="Calibri" w:hAnsi="Calibri" w:cs="Calibri"/>
                <w:sz w:val="20"/>
                <w:szCs w:val="20"/>
              </w:rPr>
            </w:pPr>
            <w:r w:rsidRPr="003B746E">
              <w:rPr>
                <w:rFonts w:ascii="Calibri" w:hAnsi="Calibri" w:cs="Calibri"/>
                <w:color w:val="000000"/>
                <w:sz w:val="20"/>
                <w:szCs w:val="20"/>
              </w:rPr>
              <w:t>1648</w:t>
            </w:r>
          </w:p>
        </w:tc>
        <w:tc>
          <w:tcPr>
            <w:tcW w:w="737" w:type="dxa"/>
            <w:noWrap/>
          </w:tcPr>
          <w:p w14:paraId="113C3EAA" w14:textId="77777777" w:rsidR="000208DF" w:rsidRPr="003B746E" w:rsidRDefault="000208DF" w:rsidP="00BF3691">
            <w:pPr>
              <w:spacing w:line="240" w:lineRule="auto"/>
              <w:ind w:left="-91" w:right="-32"/>
              <w:jc w:val="center"/>
              <w:rPr>
                <w:rFonts w:ascii="Calibri" w:hAnsi="Calibri" w:cs="Calibri"/>
                <w:sz w:val="20"/>
                <w:szCs w:val="20"/>
              </w:rPr>
            </w:pPr>
            <w:r w:rsidRPr="003B746E">
              <w:rPr>
                <w:rFonts w:ascii="Calibri" w:hAnsi="Calibri" w:cs="Calibri"/>
                <w:color w:val="000000"/>
                <w:sz w:val="20"/>
                <w:szCs w:val="20"/>
              </w:rPr>
              <w:t>1376</w:t>
            </w:r>
          </w:p>
        </w:tc>
        <w:tc>
          <w:tcPr>
            <w:tcW w:w="737" w:type="dxa"/>
            <w:noWrap/>
          </w:tcPr>
          <w:p w14:paraId="4F3CA7B2" w14:textId="77777777" w:rsidR="000208DF" w:rsidRPr="003B746E" w:rsidRDefault="000208DF" w:rsidP="00BF3691">
            <w:pPr>
              <w:spacing w:line="240" w:lineRule="auto"/>
              <w:ind w:left="-91" w:right="-32"/>
              <w:jc w:val="center"/>
              <w:rPr>
                <w:rFonts w:ascii="Calibri" w:hAnsi="Calibri" w:cs="Calibri"/>
                <w:sz w:val="20"/>
                <w:szCs w:val="20"/>
              </w:rPr>
            </w:pPr>
            <w:r w:rsidRPr="003B746E">
              <w:rPr>
                <w:rFonts w:ascii="Calibri" w:hAnsi="Calibri" w:cs="Calibri"/>
                <w:color w:val="000000"/>
                <w:sz w:val="20"/>
                <w:szCs w:val="20"/>
              </w:rPr>
              <w:t>1313</w:t>
            </w:r>
          </w:p>
        </w:tc>
        <w:tc>
          <w:tcPr>
            <w:tcW w:w="737" w:type="dxa"/>
            <w:noWrap/>
          </w:tcPr>
          <w:p w14:paraId="64FA2A62" w14:textId="77777777" w:rsidR="000208DF" w:rsidRPr="003B746E" w:rsidRDefault="000208DF" w:rsidP="00BF3691">
            <w:pPr>
              <w:spacing w:line="240" w:lineRule="auto"/>
              <w:ind w:left="-91" w:right="-32"/>
              <w:jc w:val="center"/>
              <w:rPr>
                <w:rFonts w:ascii="Calibri" w:hAnsi="Calibri" w:cs="Calibri"/>
                <w:sz w:val="20"/>
                <w:szCs w:val="20"/>
              </w:rPr>
            </w:pPr>
            <w:r w:rsidRPr="003B746E">
              <w:rPr>
                <w:rFonts w:ascii="Calibri" w:hAnsi="Calibri" w:cs="Calibri"/>
                <w:color w:val="000000"/>
                <w:sz w:val="20"/>
                <w:szCs w:val="20"/>
              </w:rPr>
              <w:t>1418</w:t>
            </w:r>
          </w:p>
        </w:tc>
        <w:tc>
          <w:tcPr>
            <w:tcW w:w="737" w:type="dxa"/>
            <w:noWrap/>
          </w:tcPr>
          <w:p w14:paraId="6C38DFD2" w14:textId="77777777" w:rsidR="000208DF" w:rsidRPr="003B746E" w:rsidRDefault="000208DF" w:rsidP="00BF3691">
            <w:pPr>
              <w:spacing w:line="240" w:lineRule="auto"/>
              <w:ind w:left="-91" w:right="-32"/>
              <w:jc w:val="center"/>
              <w:rPr>
                <w:rFonts w:ascii="Calibri" w:hAnsi="Calibri" w:cs="Calibri"/>
                <w:sz w:val="20"/>
                <w:szCs w:val="20"/>
              </w:rPr>
            </w:pPr>
            <w:r w:rsidRPr="003B746E">
              <w:rPr>
                <w:rFonts w:ascii="Calibri" w:hAnsi="Calibri" w:cs="Calibri"/>
                <w:color w:val="000000"/>
                <w:sz w:val="20"/>
                <w:szCs w:val="20"/>
              </w:rPr>
              <w:t>2572</w:t>
            </w:r>
          </w:p>
        </w:tc>
        <w:tc>
          <w:tcPr>
            <w:tcW w:w="837" w:type="dxa"/>
            <w:noWrap/>
          </w:tcPr>
          <w:p w14:paraId="5CEF5C8B" w14:textId="77777777" w:rsidR="000208DF" w:rsidRPr="003B746E" w:rsidRDefault="000208DF" w:rsidP="00BF3691">
            <w:pPr>
              <w:spacing w:line="240" w:lineRule="auto"/>
              <w:ind w:left="-91" w:right="-32"/>
              <w:jc w:val="center"/>
              <w:rPr>
                <w:rFonts w:ascii="Calibri" w:hAnsi="Calibri" w:cs="Calibri"/>
                <w:sz w:val="20"/>
                <w:szCs w:val="20"/>
              </w:rPr>
            </w:pPr>
            <w:r w:rsidRPr="003B746E">
              <w:rPr>
                <w:rFonts w:ascii="Calibri" w:hAnsi="Calibri" w:cs="Calibri"/>
                <w:color w:val="000000"/>
                <w:sz w:val="20"/>
                <w:szCs w:val="20"/>
              </w:rPr>
              <w:t>1526</w:t>
            </w:r>
          </w:p>
        </w:tc>
      </w:tr>
      <w:tr w:rsidR="000208DF" w:rsidRPr="00FB0131" w14:paraId="3BB8029D" w14:textId="77777777" w:rsidTr="00BF3691">
        <w:trPr>
          <w:trHeight w:val="255"/>
        </w:trPr>
        <w:tc>
          <w:tcPr>
            <w:tcW w:w="1886" w:type="dxa"/>
            <w:hideMark/>
          </w:tcPr>
          <w:p w14:paraId="4D7773B3" w14:textId="77777777" w:rsidR="000208DF" w:rsidRPr="00605174" w:rsidRDefault="000208DF" w:rsidP="00BF3691">
            <w:pPr>
              <w:spacing w:line="240" w:lineRule="auto"/>
              <w:rPr>
                <w:rFonts w:ascii="Calibri" w:eastAsia="Times New Roman" w:hAnsi="Calibri" w:cs="Calibri"/>
                <w:color w:val="000000" w:themeColor="text1"/>
                <w:sz w:val="20"/>
                <w:szCs w:val="20"/>
                <w:lang w:eastAsia="ru-RU"/>
              </w:rPr>
            </w:pPr>
            <w:r w:rsidRPr="00605174">
              <w:rPr>
                <w:rFonts w:ascii="Calibri" w:eastAsia="Times New Roman" w:hAnsi="Calibri" w:cs="Calibri"/>
                <w:color w:val="000000" w:themeColor="text1"/>
                <w:sz w:val="20"/>
                <w:szCs w:val="20"/>
                <w:lang w:eastAsia="ru-RU"/>
              </w:rPr>
              <w:t xml:space="preserve">Жилые </w:t>
            </w:r>
            <w:r w:rsidRPr="00FB0131">
              <w:rPr>
                <w:rFonts w:ascii="Calibri" w:eastAsia="Times New Roman" w:hAnsi="Calibri" w:cs="Calibri"/>
                <w:color w:val="000000" w:themeColor="text1"/>
                <w:sz w:val="20"/>
                <w:szCs w:val="20"/>
                <w:lang w:eastAsia="ru-RU"/>
              </w:rPr>
              <w:t>здания</w:t>
            </w:r>
            <w:r>
              <w:rPr>
                <w:rFonts w:ascii="Calibri" w:eastAsia="Times New Roman" w:hAnsi="Calibri" w:cs="Calibri"/>
                <w:color w:val="000000" w:themeColor="text1"/>
                <w:sz w:val="20"/>
                <w:szCs w:val="20"/>
                <w:lang w:eastAsia="ru-RU"/>
              </w:rPr>
              <w:t>, тыс.кв.м.</w:t>
            </w:r>
          </w:p>
        </w:tc>
        <w:tc>
          <w:tcPr>
            <w:tcW w:w="737" w:type="dxa"/>
            <w:noWrap/>
            <w:hideMark/>
          </w:tcPr>
          <w:p w14:paraId="7A9E8519"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956</w:t>
            </w:r>
          </w:p>
        </w:tc>
        <w:tc>
          <w:tcPr>
            <w:tcW w:w="737" w:type="dxa"/>
            <w:noWrap/>
            <w:hideMark/>
          </w:tcPr>
          <w:p w14:paraId="2E64FF94"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1 262</w:t>
            </w:r>
          </w:p>
        </w:tc>
        <w:tc>
          <w:tcPr>
            <w:tcW w:w="737" w:type="dxa"/>
            <w:noWrap/>
            <w:hideMark/>
          </w:tcPr>
          <w:p w14:paraId="73AD8F07"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1 286</w:t>
            </w:r>
          </w:p>
        </w:tc>
        <w:tc>
          <w:tcPr>
            <w:tcW w:w="737" w:type="dxa"/>
            <w:noWrap/>
            <w:hideMark/>
          </w:tcPr>
          <w:p w14:paraId="6454FD92"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1 501</w:t>
            </w:r>
          </w:p>
        </w:tc>
        <w:tc>
          <w:tcPr>
            <w:tcW w:w="737" w:type="dxa"/>
            <w:noWrap/>
            <w:hideMark/>
          </w:tcPr>
          <w:p w14:paraId="2B90B7F6"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1 282</w:t>
            </w:r>
          </w:p>
        </w:tc>
        <w:tc>
          <w:tcPr>
            <w:tcW w:w="737" w:type="dxa"/>
            <w:noWrap/>
            <w:hideMark/>
          </w:tcPr>
          <w:p w14:paraId="69EE1DC0"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951</w:t>
            </w:r>
          </w:p>
        </w:tc>
        <w:tc>
          <w:tcPr>
            <w:tcW w:w="737" w:type="dxa"/>
            <w:noWrap/>
            <w:hideMark/>
          </w:tcPr>
          <w:p w14:paraId="6EF8303B"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990</w:t>
            </w:r>
          </w:p>
        </w:tc>
        <w:tc>
          <w:tcPr>
            <w:tcW w:w="737" w:type="dxa"/>
            <w:noWrap/>
            <w:hideMark/>
          </w:tcPr>
          <w:p w14:paraId="425F2D56"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624</w:t>
            </w:r>
          </w:p>
        </w:tc>
        <w:tc>
          <w:tcPr>
            <w:tcW w:w="737" w:type="dxa"/>
            <w:noWrap/>
            <w:hideMark/>
          </w:tcPr>
          <w:p w14:paraId="585B1747"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1 008</w:t>
            </w:r>
          </w:p>
        </w:tc>
        <w:tc>
          <w:tcPr>
            <w:tcW w:w="837" w:type="dxa"/>
            <w:noWrap/>
            <w:hideMark/>
          </w:tcPr>
          <w:p w14:paraId="3998F33B"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1 208</w:t>
            </w:r>
          </w:p>
        </w:tc>
      </w:tr>
      <w:tr w:rsidR="000208DF" w:rsidRPr="00FB0131" w14:paraId="1C426FDB" w14:textId="77777777" w:rsidTr="00BF3691">
        <w:trPr>
          <w:cnfStyle w:val="000000100000" w:firstRow="0" w:lastRow="0" w:firstColumn="0" w:lastColumn="0" w:oddVBand="0" w:evenVBand="0" w:oddHBand="1" w:evenHBand="0" w:firstRowFirstColumn="0" w:firstRowLastColumn="0" w:lastRowFirstColumn="0" w:lastRowLastColumn="0"/>
          <w:trHeight w:val="255"/>
        </w:trPr>
        <w:tc>
          <w:tcPr>
            <w:tcW w:w="1886" w:type="dxa"/>
          </w:tcPr>
          <w:p w14:paraId="1D491542" w14:textId="77777777" w:rsidR="000208DF" w:rsidRPr="00605174" w:rsidRDefault="000208DF" w:rsidP="00BF3691">
            <w:pPr>
              <w:spacing w:line="240" w:lineRule="auto"/>
              <w:rPr>
                <w:rFonts w:ascii="Calibri" w:eastAsia="Times New Roman" w:hAnsi="Calibri" w:cs="Calibri"/>
                <w:color w:val="000000" w:themeColor="text1"/>
                <w:sz w:val="20"/>
                <w:szCs w:val="20"/>
                <w:lang w:eastAsia="ru-RU"/>
              </w:rPr>
            </w:pPr>
            <w:r w:rsidRPr="00531ECA">
              <w:rPr>
                <w:rFonts w:ascii="Calibri" w:eastAsia="Times New Roman" w:hAnsi="Calibri" w:cs="Calibri"/>
                <w:sz w:val="20"/>
                <w:szCs w:val="20"/>
                <w:lang w:eastAsia="ru-RU"/>
              </w:rPr>
              <w:lastRenderedPageBreak/>
              <w:t>Ввод в действие квартир</w:t>
            </w:r>
          </w:p>
        </w:tc>
        <w:tc>
          <w:tcPr>
            <w:tcW w:w="737" w:type="dxa"/>
            <w:noWrap/>
          </w:tcPr>
          <w:p w14:paraId="17C13EC0" w14:textId="77777777" w:rsidR="000208DF" w:rsidRPr="003B746E"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color w:val="000000"/>
                <w:sz w:val="20"/>
                <w:szCs w:val="20"/>
              </w:rPr>
              <w:t>11 854</w:t>
            </w:r>
          </w:p>
        </w:tc>
        <w:tc>
          <w:tcPr>
            <w:tcW w:w="737" w:type="dxa"/>
            <w:noWrap/>
          </w:tcPr>
          <w:p w14:paraId="6B9100F2" w14:textId="77777777" w:rsidR="000208DF" w:rsidRPr="003B746E"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color w:val="000000"/>
                <w:sz w:val="20"/>
                <w:szCs w:val="20"/>
              </w:rPr>
              <w:t>15 675</w:t>
            </w:r>
          </w:p>
        </w:tc>
        <w:tc>
          <w:tcPr>
            <w:tcW w:w="737" w:type="dxa"/>
            <w:noWrap/>
          </w:tcPr>
          <w:p w14:paraId="34DE42C5" w14:textId="77777777" w:rsidR="000208DF" w:rsidRPr="003B746E"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color w:val="000000"/>
                <w:sz w:val="20"/>
                <w:szCs w:val="20"/>
              </w:rPr>
              <w:t>15 947</w:t>
            </w:r>
          </w:p>
        </w:tc>
        <w:tc>
          <w:tcPr>
            <w:tcW w:w="737" w:type="dxa"/>
            <w:noWrap/>
          </w:tcPr>
          <w:p w14:paraId="4DB446F9" w14:textId="77777777" w:rsidR="000208DF" w:rsidRPr="003B746E"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color w:val="000000"/>
                <w:sz w:val="20"/>
                <w:szCs w:val="20"/>
              </w:rPr>
              <w:t>16 514</w:t>
            </w:r>
          </w:p>
        </w:tc>
        <w:tc>
          <w:tcPr>
            <w:tcW w:w="737" w:type="dxa"/>
            <w:noWrap/>
          </w:tcPr>
          <w:p w14:paraId="18139C45" w14:textId="77777777" w:rsidR="000208DF" w:rsidRPr="003B746E"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color w:val="000000"/>
                <w:sz w:val="20"/>
                <w:szCs w:val="20"/>
              </w:rPr>
              <w:t>15 002</w:t>
            </w:r>
          </w:p>
        </w:tc>
        <w:tc>
          <w:tcPr>
            <w:tcW w:w="737" w:type="dxa"/>
            <w:noWrap/>
          </w:tcPr>
          <w:p w14:paraId="435EC66D" w14:textId="77777777" w:rsidR="000208DF" w:rsidRPr="003B746E"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color w:val="000000"/>
                <w:sz w:val="20"/>
                <w:szCs w:val="20"/>
              </w:rPr>
              <w:t>11 879</w:t>
            </w:r>
          </w:p>
        </w:tc>
        <w:tc>
          <w:tcPr>
            <w:tcW w:w="737" w:type="dxa"/>
            <w:noWrap/>
          </w:tcPr>
          <w:p w14:paraId="25EF28C1" w14:textId="77777777" w:rsidR="000208DF" w:rsidRPr="003B746E"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color w:val="000000"/>
                <w:sz w:val="20"/>
                <w:szCs w:val="20"/>
              </w:rPr>
              <w:t>13 058</w:t>
            </w:r>
          </w:p>
        </w:tc>
        <w:tc>
          <w:tcPr>
            <w:tcW w:w="737" w:type="dxa"/>
            <w:noWrap/>
          </w:tcPr>
          <w:p w14:paraId="62FB2FD4" w14:textId="77777777" w:rsidR="000208DF" w:rsidRPr="003B746E"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color w:val="000000"/>
                <w:sz w:val="20"/>
                <w:szCs w:val="20"/>
              </w:rPr>
              <w:t>9 200</w:t>
            </w:r>
          </w:p>
        </w:tc>
        <w:tc>
          <w:tcPr>
            <w:tcW w:w="737" w:type="dxa"/>
            <w:noWrap/>
          </w:tcPr>
          <w:p w14:paraId="5966CF4D" w14:textId="77777777" w:rsidR="000208DF" w:rsidRPr="003B746E"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color w:val="000000"/>
                <w:sz w:val="20"/>
                <w:szCs w:val="20"/>
              </w:rPr>
              <w:t>11 743</w:t>
            </w:r>
          </w:p>
        </w:tc>
        <w:tc>
          <w:tcPr>
            <w:tcW w:w="837" w:type="dxa"/>
            <w:noWrap/>
          </w:tcPr>
          <w:p w14:paraId="582B9D67" w14:textId="77777777" w:rsidR="000208DF" w:rsidRPr="003B746E"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color w:val="000000"/>
                <w:sz w:val="20"/>
                <w:szCs w:val="20"/>
              </w:rPr>
              <w:t>17 765</w:t>
            </w:r>
          </w:p>
        </w:tc>
      </w:tr>
      <w:tr w:rsidR="000208DF" w:rsidRPr="00FB0131" w14:paraId="3296B096" w14:textId="77777777" w:rsidTr="00BF3691">
        <w:trPr>
          <w:trHeight w:val="255"/>
        </w:trPr>
        <w:tc>
          <w:tcPr>
            <w:tcW w:w="1886" w:type="dxa"/>
            <w:hideMark/>
          </w:tcPr>
          <w:p w14:paraId="3BC9EC91" w14:textId="77777777" w:rsidR="000208DF" w:rsidRPr="00605174" w:rsidRDefault="000208DF" w:rsidP="00BF3691">
            <w:pPr>
              <w:spacing w:line="240" w:lineRule="auto"/>
              <w:rPr>
                <w:rFonts w:ascii="Calibri" w:eastAsia="Times New Roman" w:hAnsi="Calibri" w:cs="Calibri"/>
                <w:color w:val="000000" w:themeColor="text1"/>
                <w:sz w:val="20"/>
                <w:szCs w:val="20"/>
                <w:lang w:eastAsia="ru-RU"/>
              </w:rPr>
            </w:pPr>
            <w:r w:rsidRPr="00605174">
              <w:rPr>
                <w:rFonts w:ascii="Calibri" w:eastAsia="Times New Roman" w:hAnsi="Calibri" w:cs="Calibri"/>
                <w:color w:val="000000" w:themeColor="text1"/>
                <w:sz w:val="20"/>
                <w:szCs w:val="20"/>
                <w:lang w:eastAsia="ru-RU"/>
              </w:rPr>
              <w:t>Нежилые здания</w:t>
            </w:r>
            <w:r>
              <w:rPr>
                <w:rFonts w:ascii="Calibri" w:eastAsia="Times New Roman" w:hAnsi="Calibri" w:cs="Calibri"/>
                <w:color w:val="000000" w:themeColor="text1"/>
                <w:sz w:val="20"/>
                <w:szCs w:val="20"/>
                <w:lang w:eastAsia="ru-RU"/>
              </w:rPr>
              <w:t>, тыс.кв.м.</w:t>
            </w:r>
          </w:p>
        </w:tc>
        <w:tc>
          <w:tcPr>
            <w:tcW w:w="737" w:type="dxa"/>
            <w:noWrap/>
            <w:hideMark/>
          </w:tcPr>
          <w:p w14:paraId="4C853F81"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352</w:t>
            </w:r>
          </w:p>
        </w:tc>
        <w:tc>
          <w:tcPr>
            <w:tcW w:w="737" w:type="dxa"/>
            <w:noWrap/>
            <w:hideMark/>
          </w:tcPr>
          <w:p w14:paraId="2EE226FC"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554</w:t>
            </w:r>
          </w:p>
        </w:tc>
        <w:tc>
          <w:tcPr>
            <w:tcW w:w="737" w:type="dxa"/>
            <w:noWrap/>
            <w:hideMark/>
          </w:tcPr>
          <w:p w14:paraId="34FE5356"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527</w:t>
            </w:r>
          </w:p>
        </w:tc>
        <w:tc>
          <w:tcPr>
            <w:tcW w:w="737" w:type="dxa"/>
            <w:noWrap/>
            <w:hideMark/>
          </w:tcPr>
          <w:p w14:paraId="1BCFD027"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454</w:t>
            </w:r>
          </w:p>
        </w:tc>
        <w:tc>
          <w:tcPr>
            <w:tcW w:w="737" w:type="dxa"/>
            <w:noWrap/>
            <w:hideMark/>
          </w:tcPr>
          <w:p w14:paraId="0E712DB4"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405</w:t>
            </w:r>
          </w:p>
        </w:tc>
        <w:tc>
          <w:tcPr>
            <w:tcW w:w="737" w:type="dxa"/>
            <w:noWrap/>
            <w:hideMark/>
          </w:tcPr>
          <w:p w14:paraId="26F31B73"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554</w:t>
            </w:r>
          </w:p>
        </w:tc>
        <w:tc>
          <w:tcPr>
            <w:tcW w:w="737" w:type="dxa"/>
            <w:noWrap/>
            <w:hideMark/>
          </w:tcPr>
          <w:p w14:paraId="5770C213"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251</w:t>
            </w:r>
          </w:p>
        </w:tc>
        <w:tc>
          <w:tcPr>
            <w:tcW w:w="737" w:type="dxa"/>
            <w:noWrap/>
            <w:hideMark/>
          </w:tcPr>
          <w:p w14:paraId="1BD22EB1"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258</w:t>
            </w:r>
          </w:p>
        </w:tc>
        <w:tc>
          <w:tcPr>
            <w:tcW w:w="737" w:type="dxa"/>
            <w:noWrap/>
            <w:hideMark/>
          </w:tcPr>
          <w:p w14:paraId="69560355"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363</w:t>
            </w:r>
          </w:p>
        </w:tc>
        <w:tc>
          <w:tcPr>
            <w:tcW w:w="837" w:type="dxa"/>
            <w:noWrap/>
            <w:hideMark/>
          </w:tcPr>
          <w:p w14:paraId="23CAB536"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439</w:t>
            </w:r>
          </w:p>
        </w:tc>
      </w:tr>
      <w:tr w:rsidR="000208DF" w:rsidRPr="00FB0131" w14:paraId="78D87BF7" w14:textId="77777777" w:rsidTr="00BF3691">
        <w:trPr>
          <w:cnfStyle w:val="000000100000" w:firstRow="0" w:lastRow="0" w:firstColumn="0" w:lastColumn="0" w:oddVBand="0" w:evenVBand="0" w:oddHBand="1" w:evenHBand="0" w:firstRowFirstColumn="0" w:firstRowLastColumn="0" w:lastRowFirstColumn="0" w:lastRowLastColumn="0"/>
          <w:trHeight w:val="255"/>
        </w:trPr>
        <w:tc>
          <w:tcPr>
            <w:tcW w:w="1886" w:type="dxa"/>
            <w:noWrap/>
            <w:hideMark/>
          </w:tcPr>
          <w:p w14:paraId="5A012768" w14:textId="77777777" w:rsidR="000208DF" w:rsidRPr="00605174" w:rsidRDefault="000208DF" w:rsidP="00BF3691">
            <w:pPr>
              <w:spacing w:line="240" w:lineRule="auto"/>
              <w:rPr>
                <w:rFonts w:ascii="Calibri" w:eastAsia="Times New Roman" w:hAnsi="Calibri" w:cs="Calibri"/>
                <w:color w:val="000000" w:themeColor="text1"/>
                <w:sz w:val="20"/>
                <w:szCs w:val="20"/>
                <w:lang w:eastAsia="ru-RU"/>
              </w:rPr>
            </w:pPr>
            <w:r w:rsidRPr="00605174">
              <w:rPr>
                <w:rFonts w:ascii="Calibri" w:eastAsia="Times New Roman" w:hAnsi="Calibri" w:cs="Calibri"/>
                <w:color w:val="000000" w:themeColor="text1"/>
                <w:sz w:val="20"/>
                <w:szCs w:val="20"/>
                <w:lang w:eastAsia="ru-RU"/>
              </w:rPr>
              <w:t xml:space="preserve">в </w:t>
            </w:r>
            <w:proofErr w:type="gramStart"/>
            <w:r w:rsidRPr="00605174">
              <w:rPr>
                <w:rFonts w:ascii="Calibri" w:eastAsia="Times New Roman" w:hAnsi="Calibri" w:cs="Calibri"/>
                <w:color w:val="000000" w:themeColor="text1"/>
                <w:sz w:val="20"/>
                <w:szCs w:val="20"/>
                <w:lang w:eastAsia="ru-RU"/>
              </w:rPr>
              <w:t>т.ч</w:t>
            </w:r>
            <w:proofErr w:type="gramEnd"/>
          </w:p>
        </w:tc>
        <w:tc>
          <w:tcPr>
            <w:tcW w:w="737" w:type="dxa"/>
            <w:noWrap/>
            <w:hideMark/>
          </w:tcPr>
          <w:p w14:paraId="7951B478"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p>
        </w:tc>
        <w:tc>
          <w:tcPr>
            <w:tcW w:w="737" w:type="dxa"/>
            <w:noWrap/>
            <w:hideMark/>
          </w:tcPr>
          <w:p w14:paraId="4E854AD1"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p>
        </w:tc>
        <w:tc>
          <w:tcPr>
            <w:tcW w:w="737" w:type="dxa"/>
            <w:noWrap/>
            <w:hideMark/>
          </w:tcPr>
          <w:p w14:paraId="6A940B11"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p>
        </w:tc>
        <w:tc>
          <w:tcPr>
            <w:tcW w:w="737" w:type="dxa"/>
            <w:noWrap/>
            <w:hideMark/>
          </w:tcPr>
          <w:p w14:paraId="4C796E88"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p>
        </w:tc>
        <w:tc>
          <w:tcPr>
            <w:tcW w:w="737" w:type="dxa"/>
            <w:noWrap/>
            <w:hideMark/>
          </w:tcPr>
          <w:p w14:paraId="69922BB3"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p>
        </w:tc>
        <w:tc>
          <w:tcPr>
            <w:tcW w:w="737" w:type="dxa"/>
            <w:noWrap/>
            <w:hideMark/>
          </w:tcPr>
          <w:p w14:paraId="27A35921"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p>
        </w:tc>
        <w:tc>
          <w:tcPr>
            <w:tcW w:w="737" w:type="dxa"/>
            <w:noWrap/>
            <w:hideMark/>
          </w:tcPr>
          <w:p w14:paraId="409F1E6E"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p>
        </w:tc>
        <w:tc>
          <w:tcPr>
            <w:tcW w:w="737" w:type="dxa"/>
            <w:noWrap/>
            <w:hideMark/>
          </w:tcPr>
          <w:p w14:paraId="335F3AD4"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p>
        </w:tc>
        <w:tc>
          <w:tcPr>
            <w:tcW w:w="737" w:type="dxa"/>
            <w:noWrap/>
            <w:hideMark/>
          </w:tcPr>
          <w:p w14:paraId="67609AD3"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p>
        </w:tc>
        <w:tc>
          <w:tcPr>
            <w:tcW w:w="837" w:type="dxa"/>
            <w:noWrap/>
            <w:hideMark/>
          </w:tcPr>
          <w:p w14:paraId="00207942"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p>
        </w:tc>
      </w:tr>
      <w:tr w:rsidR="000208DF" w:rsidRPr="00FB0131" w14:paraId="0B34FBBF" w14:textId="77777777" w:rsidTr="00BF3691">
        <w:trPr>
          <w:trHeight w:val="255"/>
        </w:trPr>
        <w:tc>
          <w:tcPr>
            <w:tcW w:w="1886" w:type="dxa"/>
            <w:hideMark/>
          </w:tcPr>
          <w:p w14:paraId="2418AC45" w14:textId="77777777" w:rsidR="000208DF" w:rsidRPr="00605174" w:rsidRDefault="000208DF" w:rsidP="00BF3691">
            <w:pPr>
              <w:spacing w:line="240" w:lineRule="auto"/>
              <w:rPr>
                <w:rFonts w:ascii="Calibri" w:eastAsia="Times New Roman" w:hAnsi="Calibri" w:cs="Calibri"/>
                <w:color w:val="000000" w:themeColor="text1"/>
                <w:sz w:val="20"/>
                <w:szCs w:val="20"/>
                <w:lang w:eastAsia="ru-RU"/>
              </w:rPr>
            </w:pPr>
            <w:r w:rsidRPr="00605174">
              <w:rPr>
                <w:rFonts w:ascii="Calibri" w:eastAsia="Times New Roman" w:hAnsi="Calibri" w:cs="Calibri"/>
                <w:color w:val="000000" w:themeColor="text1"/>
                <w:sz w:val="20"/>
                <w:szCs w:val="20"/>
                <w:lang w:eastAsia="ru-RU"/>
              </w:rPr>
              <w:t>Административные здания</w:t>
            </w:r>
          </w:p>
        </w:tc>
        <w:tc>
          <w:tcPr>
            <w:tcW w:w="737" w:type="dxa"/>
            <w:noWrap/>
            <w:hideMark/>
          </w:tcPr>
          <w:p w14:paraId="61958664"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12,8</w:t>
            </w:r>
          </w:p>
        </w:tc>
        <w:tc>
          <w:tcPr>
            <w:tcW w:w="737" w:type="dxa"/>
            <w:noWrap/>
            <w:hideMark/>
          </w:tcPr>
          <w:p w14:paraId="4051946D"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62,7</w:t>
            </w:r>
          </w:p>
        </w:tc>
        <w:tc>
          <w:tcPr>
            <w:tcW w:w="737" w:type="dxa"/>
            <w:noWrap/>
            <w:hideMark/>
          </w:tcPr>
          <w:p w14:paraId="14B7FB3B"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35,9</w:t>
            </w:r>
          </w:p>
        </w:tc>
        <w:tc>
          <w:tcPr>
            <w:tcW w:w="737" w:type="dxa"/>
            <w:noWrap/>
            <w:hideMark/>
          </w:tcPr>
          <w:p w14:paraId="712DD3E8"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17,8</w:t>
            </w:r>
          </w:p>
        </w:tc>
        <w:tc>
          <w:tcPr>
            <w:tcW w:w="737" w:type="dxa"/>
            <w:noWrap/>
            <w:hideMark/>
          </w:tcPr>
          <w:p w14:paraId="06276472"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19,5</w:t>
            </w:r>
          </w:p>
        </w:tc>
        <w:tc>
          <w:tcPr>
            <w:tcW w:w="737" w:type="dxa"/>
            <w:noWrap/>
            <w:hideMark/>
          </w:tcPr>
          <w:p w14:paraId="304511F4"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47,6</w:t>
            </w:r>
          </w:p>
        </w:tc>
        <w:tc>
          <w:tcPr>
            <w:tcW w:w="737" w:type="dxa"/>
            <w:noWrap/>
            <w:hideMark/>
          </w:tcPr>
          <w:p w14:paraId="64CE7B61"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10,6</w:t>
            </w:r>
          </w:p>
        </w:tc>
        <w:tc>
          <w:tcPr>
            <w:tcW w:w="737" w:type="dxa"/>
            <w:noWrap/>
            <w:hideMark/>
          </w:tcPr>
          <w:p w14:paraId="60602BDA"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36,4</w:t>
            </w:r>
          </w:p>
        </w:tc>
        <w:tc>
          <w:tcPr>
            <w:tcW w:w="737" w:type="dxa"/>
            <w:noWrap/>
            <w:hideMark/>
          </w:tcPr>
          <w:p w14:paraId="647F2E73"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13,9</w:t>
            </w:r>
          </w:p>
        </w:tc>
        <w:tc>
          <w:tcPr>
            <w:tcW w:w="837" w:type="dxa"/>
            <w:noWrap/>
            <w:hideMark/>
          </w:tcPr>
          <w:p w14:paraId="7E25CCF6"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16,3</w:t>
            </w:r>
          </w:p>
        </w:tc>
      </w:tr>
      <w:tr w:rsidR="000208DF" w:rsidRPr="00FB0131" w14:paraId="12A43754" w14:textId="77777777" w:rsidTr="00BF3691">
        <w:trPr>
          <w:cnfStyle w:val="000000100000" w:firstRow="0" w:lastRow="0" w:firstColumn="0" w:lastColumn="0" w:oddVBand="0" w:evenVBand="0" w:oddHBand="1" w:evenHBand="0" w:firstRowFirstColumn="0" w:firstRowLastColumn="0" w:lastRowFirstColumn="0" w:lastRowLastColumn="0"/>
          <w:trHeight w:val="255"/>
        </w:trPr>
        <w:tc>
          <w:tcPr>
            <w:tcW w:w="1886" w:type="dxa"/>
            <w:hideMark/>
          </w:tcPr>
          <w:p w14:paraId="0AAA83F7" w14:textId="77777777" w:rsidR="000208DF" w:rsidRPr="00605174" w:rsidRDefault="000208DF" w:rsidP="00BF3691">
            <w:pPr>
              <w:spacing w:line="240" w:lineRule="auto"/>
              <w:rPr>
                <w:rFonts w:ascii="Calibri" w:eastAsia="Times New Roman" w:hAnsi="Calibri" w:cs="Calibri"/>
                <w:color w:val="000000" w:themeColor="text1"/>
                <w:sz w:val="20"/>
                <w:szCs w:val="20"/>
                <w:lang w:eastAsia="ru-RU"/>
              </w:rPr>
            </w:pPr>
            <w:r w:rsidRPr="00605174">
              <w:rPr>
                <w:rFonts w:ascii="Calibri" w:eastAsia="Times New Roman" w:hAnsi="Calibri" w:cs="Calibri"/>
                <w:color w:val="000000" w:themeColor="text1"/>
                <w:sz w:val="20"/>
                <w:szCs w:val="20"/>
                <w:lang w:eastAsia="ru-RU"/>
              </w:rPr>
              <w:t>Коммерческие здания</w:t>
            </w:r>
          </w:p>
        </w:tc>
        <w:tc>
          <w:tcPr>
            <w:tcW w:w="737" w:type="dxa"/>
            <w:noWrap/>
            <w:hideMark/>
          </w:tcPr>
          <w:p w14:paraId="4A954956"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38,4</w:t>
            </w:r>
          </w:p>
        </w:tc>
        <w:tc>
          <w:tcPr>
            <w:tcW w:w="737" w:type="dxa"/>
            <w:noWrap/>
            <w:hideMark/>
          </w:tcPr>
          <w:p w14:paraId="5C2B4155"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291,9</w:t>
            </w:r>
          </w:p>
        </w:tc>
        <w:tc>
          <w:tcPr>
            <w:tcW w:w="737" w:type="dxa"/>
            <w:noWrap/>
            <w:hideMark/>
          </w:tcPr>
          <w:p w14:paraId="02763299"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140,1</w:t>
            </w:r>
          </w:p>
        </w:tc>
        <w:tc>
          <w:tcPr>
            <w:tcW w:w="737" w:type="dxa"/>
            <w:noWrap/>
            <w:hideMark/>
          </w:tcPr>
          <w:p w14:paraId="0B7FCD76"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97,5</w:t>
            </w:r>
          </w:p>
        </w:tc>
        <w:tc>
          <w:tcPr>
            <w:tcW w:w="737" w:type="dxa"/>
            <w:noWrap/>
            <w:hideMark/>
          </w:tcPr>
          <w:p w14:paraId="40F9CBFC"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76,3</w:t>
            </w:r>
          </w:p>
        </w:tc>
        <w:tc>
          <w:tcPr>
            <w:tcW w:w="737" w:type="dxa"/>
            <w:noWrap/>
            <w:hideMark/>
          </w:tcPr>
          <w:p w14:paraId="4A136225"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69,7</w:t>
            </w:r>
          </w:p>
        </w:tc>
        <w:tc>
          <w:tcPr>
            <w:tcW w:w="737" w:type="dxa"/>
            <w:noWrap/>
            <w:hideMark/>
          </w:tcPr>
          <w:p w14:paraId="64A90DAA"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23,2</w:t>
            </w:r>
          </w:p>
        </w:tc>
        <w:tc>
          <w:tcPr>
            <w:tcW w:w="737" w:type="dxa"/>
            <w:noWrap/>
            <w:hideMark/>
          </w:tcPr>
          <w:p w14:paraId="447E25FF"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51,2</w:t>
            </w:r>
          </w:p>
        </w:tc>
        <w:tc>
          <w:tcPr>
            <w:tcW w:w="737" w:type="dxa"/>
            <w:noWrap/>
            <w:hideMark/>
          </w:tcPr>
          <w:p w14:paraId="36848F6A"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75,8</w:t>
            </w:r>
          </w:p>
        </w:tc>
        <w:tc>
          <w:tcPr>
            <w:tcW w:w="837" w:type="dxa"/>
            <w:noWrap/>
            <w:hideMark/>
          </w:tcPr>
          <w:p w14:paraId="167E9EF1"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164,3</w:t>
            </w:r>
          </w:p>
        </w:tc>
      </w:tr>
      <w:tr w:rsidR="000208DF" w:rsidRPr="00FB0131" w14:paraId="3022FF87" w14:textId="77777777" w:rsidTr="00BF3691">
        <w:trPr>
          <w:trHeight w:val="255"/>
        </w:trPr>
        <w:tc>
          <w:tcPr>
            <w:tcW w:w="1886" w:type="dxa"/>
            <w:hideMark/>
          </w:tcPr>
          <w:p w14:paraId="40EB58B3" w14:textId="77777777" w:rsidR="000208DF" w:rsidRPr="00605174" w:rsidRDefault="000208DF" w:rsidP="00BF3691">
            <w:pPr>
              <w:spacing w:line="240" w:lineRule="auto"/>
              <w:rPr>
                <w:rFonts w:ascii="Calibri" w:eastAsia="Times New Roman" w:hAnsi="Calibri" w:cs="Calibri"/>
                <w:color w:val="000000" w:themeColor="text1"/>
                <w:sz w:val="20"/>
                <w:szCs w:val="20"/>
                <w:lang w:eastAsia="ru-RU"/>
              </w:rPr>
            </w:pPr>
            <w:r w:rsidRPr="00605174">
              <w:rPr>
                <w:rFonts w:ascii="Calibri" w:eastAsia="Times New Roman" w:hAnsi="Calibri" w:cs="Calibri"/>
                <w:color w:val="000000" w:themeColor="text1"/>
                <w:sz w:val="20"/>
                <w:szCs w:val="20"/>
                <w:lang w:eastAsia="ru-RU"/>
              </w:rPr>
              <w:t>Промышленные здания</w:t>
            </w:r>
          </w:p>
        </w:tc>
        <w:tc>
          <w:tcPr>
            <w:tcW w:w="737" w:type="dxa"/>
            <w:noWrap/>
            <w:hideMark/>
          </w:tcPr>
          <w:p w14:paraId="1FB693EF"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51,6</w:t>
            </w:r>
          </w:p>
        </w:tc>
        <w:tc>
          <w:tcPr>
            <w:tcW w:w="737" w:type="dxa"/>
            <w:noWrap/>
            <w:hideMark/>
          </w:tcPr>
          <w:p w14:paraId="3A56078C"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27,3</w:t>
            </w:r>
          </w:p>
        </w:tc>
        <w:tc>
          <w:tcPr>
            <w:tcW w:w="737" w:type="dxa"/>
            <w:noWrap/>
            <w:hideMark/>
          </w:tcPr>
          <w:p w14:paraId="116C69E4"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73,1</w:t>
            </w:r>
          </w:p>
        </w:tc>
        <w:tc>
          <w:tcPr>
            <w:tcW w:w="737" w:type="dxa"/>
            <w:noWrap/>
            <w:hideMark/>
          </w:tcPr>
          <w:p w14:paraId="0727161D"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63,2</w:t>
            </w:r>
          </w:p>
        </w:tc>
        <w:tc>
          <w:tcPr>
            <w:tcW w:w="737" w:type="dxa"/>
            <w:noWrap/>
            <w:hideMark/>
          </w:tcPr>
          <w:p w14:paraId="0188188D"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62,2</w:t>
            </w:r>
          </w:p>
        </w:tc>
        <w:tc>
          <w:tcPr>
            <w:tcW w:w="737" w:type="dxa"/>
            <w:noWrap/>
            <w:hideMark/>
          </w:tcPr>
          <w:p w14:paraId="5D228DAC"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48,4</w:t>
            </w:r>
          </w:p>
        </w:tc>
        <w:tc>
          <w:tcPr>
            <w:tcW w:w="737" w:type="dxa"/>
            <w:noWrap/>
            <w:hideMark/>
          </w:tcPr>
          <w:p w14:paraId="11A1DF06"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50,7</w:t>
            </w:r>
          </w:p>
        </w:tc>
        <w:tc>
          <w:tcPr>
            <w:tcW w:w="737" w:type="dxa"/>
            <w:noWrap/>
            <w:hideMark/>
          </w:tcPr>
          <w:p w14:paraId="09F59877"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25,0</w:t>
            </w:r>
          </w:p>
        </w:tc>
        <w:tc>
          <w:tcPr>
            <w:tcW w:w="737" w:type="dxa"/>
            <w:noWrap/>
            <w:hideMark/>
          </w:tcPr>
          <w:p w14:paraId="2DE6B1F2"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32,7</w:t>
            </w:r>
          </w:p>
        </w:tc>
        <w:tc>
          <w:tcPr>
            <w:tcW w:w="837" w:type="dxa"/>
            <w:noWrap/>
            <w:hideMark/>
          </w:tcPr>
          <w:p w14:paraId="06456AE8"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53,0</w:t>
            </w:r>
          </w:p>
        </w:tc>
      </w:tr>
      <w:tr w:rsidR="000208DF" w:rsidRPr="00FB0131" w14:paraId="0E15F3F5" w14:textId="77777777" w:rsidTr="00BF3691">
        <w:trPr>
          <w:cnfStyle w:val="000000100000" w:firstRow="0" w:lastRow="0" w:firstColumn="0" w:lastColumn="0" w:oddVBand="0" w:evenVBand="0" w:oddHBand="1" w:evenHBand="0" w:firstRowFirstColumn="0" w:firstRowLastColumn="0" w:lastRowFirstColumn="0" w:lastRowLastColumn="0"/>
          <w:trHeight w:val="255"/>
        </w:trPr>
        <w:tc>
          <w:tcPr>
            <w:tcW w:w="1886" w:type="dxa"/>
            <w:hideMark/>
          </w:tcPr>
          <w:p w14:paraId="49B1AF31" w14:textId="77777777" w:rsidR="000208DF" w:rsidRPr="00605174" w:rsidRDefault="000208DF" w:rsidP="00BF3691">
            <w:pPr>
              <w:spacing w:line="240" w:lineRule="auto"/>
              <w:rPr>
                <w:rFonts w:ascii="Calibri" w:eastAsia="Times New Roman" w:hAnsi="Calibri" w:cs="Calibri"/>
                <w:color w:val="000000" w:themeColor="text1"/>
                <w:sz w:val="20"/>
                <w:szCs w:val="20"/>
                <w:lang w:eastAsia="ru-RU"/>
              </w:rPr>
            </w:pPr>
            <w:proofErr w:type="spellStart"/>
            <w:r w:rsidRPr="00605174">
              <w:rPr>
                <w:rFonts w:ascii="Calibri" w:eastAsia="Times New Roman" w:hAnsi="Calibri" w:cs="Calibri"/>
                <w:color w:val="000000" w:themeColor="text1"/>
                <w:sz w:val="20"/>
                <w:szCs w:val="20"/>
                <w:lang w:eastAsia="ru-RU"/>
              </w:rPr>
              <w:t>Сельскохоз</w:t>
            </w:r>
            <w:proofErr w:type="spellEnd"/>
            <w:r>
              <w:rPr>
                <w:rFonts w:ascii="Calibri" w:eastAsia="Times New Roman" w:hAnsi="Calibri" w:cs="Calibri"/>
                <w:color w:val="000000" w:themeColor="text1"/>
                <w:sz w:val="20"/>
                <w:szCs w:val="20"/>
                <w:lang w:eastAsia="ru-RU"/>
              </w:rPr>
              <w:t>.</w:t>
            </w:r>
            <w:r w:rsidRPr="00605174">
              <w:rPr>
                <w:rFonts w:ascii="Calibri" w:eastAsia="Times New Roman" w:hAnsi="Calibri" w:cs="Calibri"/>
                <w:color w:val="000000" w:themeColor="text1"/>
                <w:sz w:val="20"/>
                <w:szCs w:val="20"/>
                <w:lang w:eastAsia="ru-RU"/>
              </w:rPr>
              <w:t xml:space="preserve"> здания</w:t>
            </w:r>
          </w:p>
        </w:tc>
        <w:tc>
          <w:tcPr>
            <w:tcW w:w="737" w:type="dxa"/>
            <w:noWrap/>
            <w:hideMark/>
          </w:tcPr>
          <w:p w14:paraId="409AB9C7"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8,1</w:t>
            </w:r>
          </w:p>
        </w:tc>
        <w:tc>
          <w:tcPr>
            <w:tcW w:w="737" w:type="dxa"/>
            <w:noWrap/>
            <w:hideMark/>
          </w:tcPr>
          <w:p w14:paraId="0AD5CC01"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8,6</w:t>
            </w:r>
          </w:p>
        </w:tc>
        <w:tc>
          <w:tcPr>
            <w:tcW w:w="737" w:type="dxa"/>
            <w:noWrap/>
            <w:hideMark/>
          </w:tcPr>
          <w:p w14:paraId="47000B7E"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12,7</w:t>
            </w:r>
          </w:p>
        </w:tc>
        <w:tc>
          <w:tcPr>
            <w:tcW w:w="737" w:type="dxa"/>
            <w:noWrap/>
            <w:hideMark/>
          </w:tcPr>
          <w:p w14:paraId="67C5C566"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56,4</w:t>
            </w:r>
          </w:p>
        </w:tc>
        <w:tc>
          <w:tcPr>
            <w:tcW w:w="737" w:type="dxa"/>
            <w:noWrap/>
            <w:hideMark/>
          </w:tcPr>
          <w:p w14:paraId="2932D816"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1,5</w:t>
            </w:r>
          </w:p>
        </w:tc>
        <w:tc>
          <w:tcPr>
            <w:tcW w:w="737" w:type="dxa"/>
            <w:noWrap/>
            <w:hideMark/>
          </w:tcPr>
          <w:p w14:paraId="1E988B67"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2,5</w:t>
            </w:r>
          </w:p>
        </w:tc>
        <w:tc>
          <w:tcPr>
            <w:tcW w:w="737" w:type="dxa"/>
            <w:noWrap/>
            <w:hideMark/>
          </w:tcPr>
          <w:p w14:paraId="5D28A5DD"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0,7</w:t>
            </w:r>
          </w:p>
        </w:tc>
        <w:tc>
          <w:tcPr>
            <w:tcW w:w="737" w:type="dxa"/>
            <w:noWrap/>
            <w:hideMark/>
          </w:tcPr>
          <w:p w14:paraId="7B6FF901"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1,4</w:t>
            </w:r>
          </w:p>
        </w:tc>
        <w:tc>
          <w:tcPr>
            <w:tcW w:w="737" w:type="dxa"/>
            <w:noWrap/>
            <w:hideMark/>
          </w:tcPr>
          <w:p w14:paraId="11B0A6E2"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2,3</w:t>
            </w:r>
          </w:p>
        </w:tc>
        <w:tc>
          <w:tcPr>
            <w:tcW w:w="837" w:type="dxa"/>
            <w:noWrap/>
            <w:hideMark/>
          </w:tcPr>
          <w:p w14:paraId="40FEE7F8"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3,0</w:t>
            </w:r>
          </w:p>
        </w:tc>
      </w:tr>
      <w:tr w:rsidR="000208DF" w:rsidRPr="00FB0131" w14:paraId="6EE52E4D" w14:textId="77777777" w:rsidTr="00BF3691">
        <w:trPr>
          <w:trHeight w:val="255"/>
        </w:trPr>
        <w:tc>
          <w:tcPr>
            <w:tcW w:w="1886" w:type="dxa"/>
            <w:hideMark/>
          </w:tcPr>
          <w:p w14:paraId="7B3CAFD4" w14:textId="77777777" w:rsidR="000208DF" w:rsidRPr="00605174" w:rsidRDefault="000208DF" w:rsidP="00BF3691">
            <w:pPr>
              <w:spacing w:line="240" w:lineRule="auto"/>
              <w:rPr>
                <w:rFonts w:ascii="Calibri" w:eastAsia="Times New Roman" w:hAnsi="Calibri" w:cs="Calibri"/>
                <w:color w:val="000000" w:themeColor="text1"/>
                <w:sz w:val="20"/>
                <w:szCs w:val="20"/>
                <w:lang w:eastAsia="ru-RU"/>
              </w:rPr>
            </w:pPr>
            <w:r w:rsidRPr="00605174">
              <w:rPr>
                <w:rFonts w:ascii="Calibri" w:eastAsia="Times New Roman" w:hAnsi="Calibri" w:cs="Calibri"/>
                <w:color w:val="000000" w:themeColor="text1"/>
                <w:sz w:val="20"/>
                <w:szCs w:val="20"/>
                <w:lang w:eastAsia="ru-RU"/>
              </w:rPr>
              <w:t>Учебные здания</w:t>
            </w:r>
          </w:p>
        </w:tc>
        <w:tc>
          <w:tcPr>
            <w:tcW w:w="737" w:type="dxa"/>
            <w:noWrap/>
            <w:hideMark/>
          </w:tcPr>
          <w:p w14:paraId="62325033"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113,0</w:t>
            </w:r>
          </w:p>
        </w:tc>
        <w:tc>
          <w:tcPr>
            <w:tcW w:w="737" w:type="dxa"/>
            <w:noWrap/>
            <w:hideMark/>
          </w:tcPr>
          <w:p w14:paraId="3F3B9BDB"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66,6</w:t>
            </w:r>
          </w:p>
        </w:tc>
        <w:tc>
          <w:tcPr>
            <w:tcW w:w="737" w:type="dxa"/>
            <w:noWrap/>
            <w:hideMark/>
          </w:tcPr>
          <w:p w14:paraId="6CD6E68A"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145,0</w:t>
            </w:r>
          </w:p>
        </w:tc>
        <w:tc>
          <w:tcPr>
            <w:tcW w:w="737" w:type="dxa"/>
            <w:noWrap/>
            <w:hideMark/>
          </w:tcPr>
          <w:p w14:paraId="0B572F00"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109,5</w:t>
            </w:r>
          </w:p>
        </w:tc>
        <w:tc>
          <w:tcPr>
            <w:tcW w:w="737" w:type="dxa"/>
            <w:noWrap/>
            <w:hideMark/>
          </w:tcPr>
          <w:p w14:paraId="2AB2D803"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139,8</w:t>
            </w:r>
          </w:p>
        </w:tc>
        <w:tc>
          <w:tcPr>
            <w:tcW w:w="737" w:type="dxa"/>
            <w:noWrap/>
            <w:hideMark/>
          </w:tcPr>
          <w:p w14:paraId="2A15A9BB"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167,2</w:t>
            </w:r>
          </w:p>
        </w:tc>
        <w:tc>
          <w:tcPr>
            <w:tcW w:w="737" w:type="dxa"/>
            <w:noWrap/>
            <w:hideMark/>
          </w:tcPr>
          <w:p w14:paraId="1C1D3F15"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40,0</w:t>
            </w:r>
          </w:p>
        </w:tc>
        <w:tc>
          <w:tcPr>
            <w:tcW w:w="737" w:type="dxa"/>
            <w:noWrap/>
            <w:hideMark/>
          </w:tcPr>
          <w:p w14:paraId="2909BB6F"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26,9</w:t>
            </w:r>
          </w:p>
        </w:tc>
        <w:tc>
          <w:tcPr>
            <w:tcW w:w="737" w:type="dxa"/>
            <w:noWrap/>
            <w:hideMark/>
          </w:tcPr>
          <w:p w14:paraId="75684AA4"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73,3</w:t>
            </w:r>
          </w:p>
        </w:tc>
        <w:tc>
          <w:tcPr>
            <w:tcW w:w="837" w:type="dxa"/>
            <w:noWrap/>
            <w:hideMark/>
          </w:tcPr>
          <w:p w14:paraId="3D04740F"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74,8</w:t>
            </w:r>
          </w:p>
        </w:tc>
      </w:tr>
      <w:tr w:rsidR="000208DF" w:rsidRPr="00FB0131" w14:paraId="33E4C4FC" w14:textId="77777777" w:rsidTr="00BF3691">
        <w:trPr>
          <w:cnfStyle w:val="000000100000" w:firstRow="0" w:lastRow="0" w:firstColumn="0" w:lastColumn="0" w:oddVBand="0" w:evenVBand="0" w:oddHBand="1" w:evenHBand="0" w:firstRowFirstColumn="0" w:firstRowLastColumn="0" w:lastRowFirstColumn="0" w:lastRowLastColumn="0"/>
          <w:trHeight w:val="255"/>
        </w:trPr>
        <w:tc>
          <w:tcPr>
            <w:tcW w:w="1886" w:type="dxa"/>
            <w:hideMark/>
          </w:tcPr>
          <w:p w14:paraId="692E2B6B" w14:textId="77777777" w:rsidR="000208DF" w:rsidRPr="00605174" w:rsidRDefault="000208DF" w:rsidP="00BF3691">
            <w:pPr>
              <w:spacing w:line="240" w:lineRule="auto"/>
              <w:rPr>
                <w:rFonts w:ascii="Calibri" w:eastAsia="Times New Roman" w:hAnsi="Calibri" w:cs="Calibri"/>
                <w:color w:val="000000" w:themeColor="text1"/>
                <w:sz w:val="20"/>
                <w:szCs w:val="20"/>
                <w:lang w:eastAsia="ru-RU"/>
              </w:rPr>
            </w:pPr>
            <w:r w:rsidRPr="00605174">
              <w:rPr>
                <w:rFonts w:ascii="Calibri" w:eastAsia="Times New Roman" w:hAnsi="Calibri" w:cs="Calibri"/>
                <w:color w:val="000000" w:themeColor="text1"/>
                <w:sz w:val="20"/>
                <w:szCs w:val="20"/>
                <w:lang w:eastAsia="ru-RU"/>
              </w:rPr>
              <w:t>Здравоохранение</w:t>
            </w:r>
          </w:p>
        </w:tc>
        <w:tc>
          <w:tcPr>
            <w:tcW w:w="737" w:type="dxa"/>
            <w:noWrap/>
            <w:hideMark/>
          </w:tcPr>
          <w:p w14:paraId="2B4493FF"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2,1</w:t>
            </w:r>
          </w:p>
        </w:tc>
        <w:tc>
          <w:tcPr>
            <w:tcW w:w="737" w:type="dxa"/>
            <w:noWrap/>
            <w:hideMark/>
          </w:tcPr>
          <w:p w14:paraId="00EE553D"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34,5</w:t>
            </w:r>
          </w:p>
        </w:tc>
        <w:tc>
          <w:tcPr>
            <w:tcW w:w="737" w:type="dxa"/>
            <w:noWrap/>
            <w:hideMark/>
          </w:tcPr>
          <w:p w14:paraId="5248B018"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55,2</w:t>
            </w:r>
          </w:p>
        </w:tc>
        <w:tc>
          <w:tcPr>
            <w:tcW w:w="737" w:type="dxa"/>
            <w:noWrap/>
            <w:hideMark/>
          </w:tcPr>
          <w:p w14:paraId="499865A1"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28,0</w:t>
            </w:r>
          </w:p>
        </w:tc>
        <w:tc>
          <w:tcPr>
            <w:tcW w:w="737" w:type="dxa"/>
            <w:noWrap/>
            <w:hideMark/>
          </w:tcPr>
          <w:p w14:paraId="767FBFC8"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4,0</w:t>
            </w:r>
          </w:p>
        </w:tc>
        <w:tc>
          <w:tcPr>
            <w:tcW w:w="737" w:type="dxa"/>
            <w:noWrap/>
            <w:hideMark/>
          </w:tcPr>
          <w:p w14:paraId="1DED43E2"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32,7</w:t>
            </w:r>
          </w:p>
        </w:tc>
        <w:tc>
          <w:tcPr>
            <w:tcW w:w="737" w:type="dxa"/>
            <w:noWrap/>
            <w:hideMark/>
          </w:tcPr>
          <w:p w14:paraId="3252020E"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7,3</w:t>
            </w:r>
          </w:p>
        </w:tc>
        <w:tc>
          <w:tcPr>
            <w:tcW w:w="737" w:type="dxa"/>
            <w:noWrap/>
            <w:hideMark/>
          </w:tcPr>
          <w:p w14:paraId="0F259B78"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7,0</w:t>
            </w:r>
          </w:p>
        </w:tc>
        <w:tc>
          <w:tcPr>
            <w:tcW w:w="737" w:type="dxa"/>
            <w:noWrap/>
            <w:hideMark/>
          </w:tcPr>
          <w:p w14:paraId="30CA0FE7"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23,4</w:t>
            </w:r>
          </w:p>
        </w:tc>
        <w:tc>
          <w:tcPr>
            <w:tcW w:w="837" w:type="dxa"/>
            <w:noWrap/>
            <w:hideMark/>
          </w:tcPr>
          <w:p w14:paraId="52D0EB6E"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16,9</w:t>
            </w:r>
          </w:p>
        </w:tc>
      </w:tr>
      <w:tr w:rsidR="000208DF" w:rsidRPr="00FB0131" w14:paraId="63112B25" w14:textId="77777777" w:rsidTr="00BF3691">
        <w:trPr>
          <w:trHeight w:val="255"/>
        </w:trPr>
        <w:tc>
          <w:tcPr>
            <w:tcW w:w="1886" w:type="dxa"/>
            <w:hideMark/>
          </w:tcPr>
          <w:p w14:paraId="6A65D235" w14:textId="77777777" w:rsidR="000208DF" w:rsidRPr="00605174" w:rsidRDefault="000208DF" w:rsidP="00BF3691">
            <w:pPr>
              <w:spacing w:line="240" w:lineRule="auto"/>
              <w:rPr>
                <w:rFonts w:ascii="Calibri" w:eastAsia="Times New Roman" w:hAnsi="Calibri" w:cs="Calibri"/>
                <w:color w:val="000000" w:themeColor="text1"/>
                <w:sz w:val="20"/>
                <w:szCs w:val="20"/>
                <w:lang w:eastAsia="ru-RU"/>
              </w:rPr>
            </w:pPr>
            <w:r w:rsidRPr="00605174">
              <w:rPr>
                <w:rFonts w:ascii="Calibri" w:eastAsia="Times New Roman" w:hAnsi="Calibri" w:cs="Calibri"/>
                <w:color w:val="000000" w:themeColor="text1"/>
                <w:sz w:val="20"/>
                <w:szCs w:val="20"/>
                <w:lang w:eastAsia="ru-RU"/>
              </w:rPr>
              <w:t>Другие здания</w:t>
            </w:r>
          </w:p>
        </w:tc>
        <w:tc>
          <w:tcPr>
            <w:tcW w:w="737" w:type="dxa"/>
            <w:noWrap/>
            <w:hideMark/>
          </w:tcPr>
          <w:p w14:paraId="5F3E3336"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126,0</w:t>
            </w:r>
          </w:p>
        </w:tc>
        <w:tc>
          <w:tcPr>
            <w:tcW w:w="737" w:type="dxa"/>
            <w:noWrap/>
            <w:hideMark/>
          </w:tcPr>
          <w:p w14:paraId="703F9766"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62,7</w:t>
            </w:r>
          </w:p>
        </w:tc>
        <w:tc>
          <w:tcPr>
            <w:tcW w:w="737" w:type="dxa"/>
            <w:noWrap/>
            <w:hideMark/>
          </w:tcPr>
          <w:p w14:paraId="52A01CC3"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64,9</w:t>
            </w:r>
          </w:p>
        </w:tc>
        <w:tc>
          <w:tcPr>
            <w:tcW w:w="737" w:type="dxa"/>
            <w:noWrap/>
            <w:hideMark/>
          </w:tcPr>
          <w:p w14:paraId="637C56A7"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81,3</w:t>
            </w:r>
          </w:p>
        </w:tc>
        <w:tc>
          <w:tcPr>
            <w:tcW w:w="737" w:type="dxa"/>
            <w:noWrap/>
            <w:hideMark/>
          </w:tcPr>
          <w:p w14:paraId="34154180"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102,2</w:t>
            </w:r>
          </w:p>
        </w:tc>
        <w:tc>
          <w:tcPr>
            <w:tcW w:w="737" w:type="dxa"/>
            <w:noWrap/>
            <w:hideMark/>
          </w:tcPr>
          <w:p w14:paraId="2E7E9681"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186,0</w:t>
            </w:r>
          </w:p>
        </w:tc>
        <w:tc>
          <w:tcPr>
            <w:tcW w:w="737" w:type="dxa"/>
            <w:noWrap/>
            <w:hideMark/>
          </w:tcPr>
          <w:p w14:paraId="4960A5E2"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118,8</w:t>
            </w:r>
          </w:p>
        </w:tc>
        <w:tc>
          <w:tcPr>
            <w:tcW w:w="737" w:type="dxa"/>
            <w:noWrap/>
            <w:hideMark/>
          </w:tcPr>
          <w:p w14:paraId="1BC8B2D5"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110,5</w:t>
            </w:r>
          </w:p>
        </w:tc>
        <w:tc>
          <w:tcPr>
            <w:tcW w:w="737" w:type="dxa"/>
            <w:noWrap/>
            <w:hideMark/>
          </w:tcPr>
          <w:p w14:paraId="7D816626"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141,2</w:t>
            </w:r>
          </w:p>
        </w:tc>
        <w:tc>
          <w:tcPr>
            <w:tcW w:w="837" w:type="dxa"/>
            <w:noWrap/>
            <w:hideMark/>
          </w:tcPr>
          <w:p w14:paraId="6838B8A9" w14:textId="77777777" w:rsidR="000208DF" w:rsidRPr="00605174" w:rsidRDefault="000208DF" w:rsidP="00BF3691">
            <w:pPr>
              <w:spacing w:line="240" w:lineRule="auto"/>
              <w:ind w:left="-91" w:right="-32"/>
              <w:jc w:val="center"/>
              <w:rPr>
                <w:rFonts w:ascii="Calibri" w:eastAsia="Times New Roman" w:hAnsi="Calibri" w:cs="Calibri"/>
                <w:color w:val="000000" w:themeColor="text1"/>
                <w:sz w:val="20"/>
                <w:szCs w:val="20"/>
                <w:lang w:eastAsia="ru-RU"/>
              </w:rPr>
            </w:pPr>
            <w:r w:rsidRPr="003B746E">
              <w:rPr>
                <w:rFonts w:ascii="Calibri" w:hAnsi="Calibri" w:cs="Calibri"/>
                <w:sz w:val="20"/>
                <w:szCs w:val="20"/>
              </w:rPr>
              <w:t>110,4</w:t>
            </w:r>
          </w:p>
        </w:tc>
      </w:tr>
    </w:tbl>
    <w:p w14:paraId="24B11F08" w14:textId="77777777" w:rsidR="000208DF" w:rsidRDefault="000208DF" w:rsidP="000208DF"/>
    <w:p w14:paraId="3A0041A9" w14:textId="77777777" w:rsidR="000208DF" w:rsidRDefault="000208DF" w:rsidP="000208DF">
      <w:r>
        <w:rPr>
          <w:noProof/>
        </w:rPr>
        <w:drawing>
          <wp:inline distT="0" distB="0" distL="0" distR="0" wp14:anchorId="7B3AEF2F" wp14:editId="1EF6CC99">
            <wp:extent cx="5940425" cy="3306445"/>
            <wp:effectExtent l="0" t="0" r="3175" b="8255"/>
            <wp:docPr id="37" name="Диаграмма 37">
              <a:extLst xmlns:a="http://schemas.openxmlformats.org/drawingml/2006/main">
                <a:ext uri="{FF2B5EF4-FFF2-40B4-BE49-F238E27FC236}">
                  <a16:creationId xmlns:a16="http://schemas.microsoft.com/office/drawing/2014/main" id="{0DA14808-4F91-4314-8542-05CB675F96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6E3BC5F" w14:textId="3325D7E9" w:rsidR="000208DF" w:rsidRDefault="000208DF" w:rsidP="000208DF">
      <w:pPr>
        <w:pStyle w:val="aa"/>
      </w:pPr>
      <w:r>
        <w:t xml:space="preserve">Рис. </w:t>
      </w:r>
      <w:fldSimple w:instr=" SEQ Рис. \* ARABIC ">
        <w:r w:rsidR="00887E68">
          <w:rPr>
            <w:noProof/>
          </w:rPr>
          <w:t>5</w:t>
        </w:r>
      </w:fldSimple>
      <w:r>
        <w:t xml:space="preserve"> Строительный объем и ввод в действие зданий жилого и нежилого назначения </w:t>
      </w:r>
    </w:p>
    <w:p w14:paraId="59BE6965" w14:textId="77777777" w:rsidR="000208DF" w:rsidRDefault="000208DF" w:rsidP="000208DF">
      <w:pPr>
        <w:widowControl w:val="0"/>
        <w:spacing w:before="120"/>
        <w:jc w:val="both"/>
        <w:rPr>
          <w:rFonts w:cs="Arial"/>
          <w:color w:val="000000" w:themeColor="text1"/>
          <w:shd w:val="clear" w:color="auto" w:fill="FFFFFF"/>
        </w:rPr>
      </w:pPr>
      <w:r w:rsidRPr="00531ECA">
        <w:rPr>
          <w:rFonts w:cs="Arial"/>
          <w:color w:val="000000" w:themeColor="text1"/>
          <w:shd w:val="clear" w:color="auto" w:fill="FFFFFF"/>
        </w:rPr>
        <w:t>В построенных объектах</w:t>
      </w:r>
      <w:r>
        <w:rPr>
          <w:rFonts w:cs="Arial"/>
          <w:color w:val="000000" w:themeColor="text1"/>
          <w:shd w:val="clear" w:color="auto" w:fill="FFFFFF"/>
        </w:rPr>
        <w:t xml:space="preserve">: </w:t>
      </w:r>
    </w:p>
    <w:p w14:paraId="78DE1C35" w14:textId="77777777" w:rsidR="000208DF" w:rsidRPr="003B746E" w:rsidRDefault="000208DF" w:rsidP="000208DF">
      <w:pPr>
        <w:pStyle w:val="a3"/>
        <w:widowControl w:val="0"/>
        <w:numPr>
          <w:ilvl w:val="0"/>
          <w:numId w:val="8"/>
        </w:numPr>
        <w:spacing w:before="120" w:line="288" w:lineRule="auto"/>
        <w:jc w:val="both"/>
        <w:rPr>
          <w:rFonts w:cs="Arial"/>
          <w:color w:val="000000" w:themeColor="text1"/>
          <w:shd w:val="clear" w:color="auto" w:fill="FFFFFF"/>
        </w:rPr>
      </w:pPr>
      <w:r w:rsidRPr="003B746E">
        <w:rPr>
          <w:rFonts w:cs="Arial"/>
          <w:color w:val="000000" w:themeColor="text1"/>
          <w:shd w:val="clear" w:color="auto" w:fill="FFFFFF"/>
        </w:rPr>
        <w:t>жилые здания -73%;</w:t>
      </w:r>
    </w:p>
    <w:p w14:paraId="7BED1942" w14:textId="77777777" w:rsidR="000208DF" w:rsidRPr="003B746E" w:rsidRDefault="000208DF" w:rsidP="000208DF">
      <w:pPr>
        <w:pStyle w:val="a3"/>
        <w:widowControl w:val="0"/>
        <w:numPr>
          <w:ilvl w:val="0"/>
          <w:numId w:val="8"/>
        </w:numPr>
        <w:spacing w:before="120" w:line="288" w:lineRule="auto"/>
        <w:jc w:val="both"/>
        <w:rPr>
          <w:rFonts w:cs="Arial"/>
          <w:color w:val="000000" w:themeColor="text1"/>
          <w:shd w:val="clear" w:color="auto" w:fill="FFFFFF"/>
        </w:rPr>
      </w:pPr>
      <w:r w:rsidRPr="003B746E">
        <w:rPr>
          <w:rFonts w:cs="Arial"/>
          <w:color w:val="000000" w:themeColor="text1"/>
          <w:shd w:val="clear" w:color="auto" w:fill="FFFFFF"/>
        </w:rPr>
        <w:t>нежилые здания различного назначения (включая промышленные, административные, коммерческие, учебные, здравоохранения и др.) - 27%.</w:t>
      </w:r>
    </w:p>
    <w:p w14:paraId="51EEEA7E" w14:textId="77777777" w:rsidR="000208DF" w:rsidRDefault="000208DF" w:rsidP="000208DF">
      <w:pPr>
        <w:spacing w:before="120" w:after="120" w:line="276" w:lineRule="auto"/>
        <w:jc w:val="both"/>
        <w:rPr>
          <w:rFonts w:cs="Tahoma"/>
        </w:rPr>
      </w:pPr>
    </w:p>
    <w:p w14:paraId="55A6C4CE" w14:textId="77777777" w:rsidR="000208DF" w:rsidRDefault="000208DF" w:rsidP="000208DF">
      <w:pPr>
        <w:spacing w:before="120" w:after="120" w:line="276" w:lineRule="auto"/>
        <w:jc w:val="both"/>
        <w:rPr>
          <w:rFonts w:cs="Tahoma"/>
        </w:rPr>
      </w:pPr>
      <w:r>
        <w:rPr>
          <w:noProof/>
        </w:rPr>
        <w:lastRenderedPageBreak/>
        <w:drawing>
          <wp:inline distT="0" distB="0" distL="0" distR="0" wp14:anchorId="7D13C599" wp14:editId="7A906B60">
            <wp:extent cx="5940425" cy="3241040"/>
            <wp:effectExtent l="0" t="0" r="3175" b="16510"/>
            <wp:docPr id="39" name="Диаграмма 39">
              <a:extLst xmlns:a="http://schemas.openxmlformats.org/drawingml/2006/main">
                <a:ext uri="{FF2B5EF4-FFF2-40B4-BE49-F238E27FC236}">
                  <a16:creationId xmlns:a16="http://schemas.microsoft.com/office/drawing/2014/main" id="{E3B4EDA7-64C1-4C89-BCA0-97C92607AF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9D8F54A" w14:textId="403070E0" w:rsidR="000208DF" w:rsidRPr="005C578E" w:rsidRDefault="000208DF" w:rsidP="000208DF">
      <w:pPr>
        <w:pStyle w:val="aa"/>
      </w:pPr>
      <w:r w:rsidRPr="005C578E">
        <w:t xml:space="preserve">Рис. </w:t>
      </w:r>
      <w:fldSimple w:instr=" SEQ Рис. \* ARABIC ">
        <w:r w:rsidR="00887E68">
          <w:rPr>
            <w:noProof/>
          </w:rPr>
          <w:t>6</w:t>
        </w:r>
      </w:fldSimple>
      <w:r w:rsidRPr="005C578E">
        <w:t xml:space="preserve"> Ввод в действие </w:t>
      </w:r>
      <w:r>
        <w:t>жилых и не</w:t>
      </w:r>
      <w:r w:rsidRPr="005C578E">
        <w:t xml:space="preserve">жилых </w:t>
      </w:r>
      <w:r>
        <w:t>зданий</w:t>
      </w:r>
      <w:r w:rsidRPr="005C578E">
        <w:t xml:space="preserve">, тыс. кв. м   </w:t>
      </w:r>
    </w:p>
    <w:p w14:paraId="13470BA6" w14:textId="77777777" w:rsidR="000208DF" w:rsidRPr="005C578E" w:rsidRDefault="000208DF" w:rsidP="000208DF">
      <w:pPr>
        <w:spacing w:before="120" w:line="276" w:lineRule="auto"/>
        <w:jc w:val="both"/>
        <w:rPr>
          <w:rFonts w:cs="Arial"/>
          <w:color w:val="000000" w:themeColor="text1"/>
          <w:shd w:val="clear" w:color="auto" w:fill="FFFFFF"/>
        </w:rPr>
      </w:pPr>
      <w:r w:rsidRPr="005C578E">
        <w:rPr>
          <w:rFonts w:cs="Arial"/>
          <w:color w:val="000000" w:themeColor="text1"/>
          <w:shd w:val="clear" w:color="auto" w:fill="FFFFFF"/>
        </w:rPr>
        <w:t xml:space="preserve">Темпы роста жилищного строительства в совокупности с увеличением доступности жилья для семей с различным уровнем доходов являются одним из основных индикаторов социально-экономического развития регионов. </w:t>
      </w:r>
    </w:p>
    <w:p w14:paraId="2796AB35" w14:textId="77777777" w:rsidR="000208DF" w:rsidRDefault="000208DF" w:rsidP="000208DF">
      <w:pPr>
        <w:spacing w:before="120" w:after="120" w:line="276" w:lineRule="auto"/>
        <w:jc w:val="both"/>
      </w:pPr>
      <w:r>
        <w:t>По состоянию на февраль 2021 года строительство жилья в Ханты</w:t>
      </w:r>
      <w:r>
        <w:noBreakHyphen/>
        <w:t xml:space="preserve">Мансийском автономном округе </w:t>
      </w:r>
      <w:r>
        <w:noBreakHyphen/>
        <w:t xml:space="preserve"> Югра осуществляют 23 застройщика (бренда), которые представлены 32 компаниями (юридическими лицами).</w:t>
      </w:r>
    </w:p>
    <w:p w14:paraId="5A32EA2B" w14:textId="3C2AA836" w:rsidR="000208DF" w:rsidRDefault="000208DF" w:rsidP="000208DF">
      <w:pPr>
        <w:pStyle w:val="aa"/>
      </w:pPr>
      <w:r>
        <w:t xml:space="preserve">Табл. </w:t>
      </w:r>
      <w:fldSimple w:instr=" SEQ Табл. \* ARABIC ">
        <w:r w:rsidR="00887E68">
          <w:rPr>
            <w:noProof/>
          </w:rPr>
          <w:t>3</w:t>
        </w:r>
      </w:fldSimple>
      <w:r>
        <w:t xml:space="preserve"> ТОП застройщиков по объёмам текущего жилищного строительства в Ханты</w:t>
      </w:r>
      <w:r>
        <w:noBreakHyphen/>
        <w:t>Мансийском автономном округе – Югра (на февраль 2021 г.)</w:t>
      </w:r>
    </w:p>
    <w:tbl>
      <w:tblPr>
        <w:tblStyle w:val="-23"/>
        <w:tblW w:w="9094" w:type="dxa"/>
        <w:tblLook w:val="0420" w:firstRow="1" w:lastRow="0" w:firstColumn="0" w:lastColumn="0" w:noHBand="0" w:noVBand="1"/>
      </w:tblPr>
      <w:tblGrid>
        <w:gridCol w:w="567"/>
        <w:gridCol w:w="4395"/>
        <w:gridCol w:w="505"/>
        <w:gridCol w:w="754"/>
        <w:gridCol w:w="622"/>
        <w:gridCol w:w="713"/>
        <w:gridCol w:w="825"/>
        <w:gridCol w:w="713"/>
      </w:tblGrid>
      <w:tr w:rsidR="000208DF" w:rsidRPr="00494C40" w14:paraId="192A84E5" w14:textId="77777777" w:rsidTr="00BF3691">
        <w:trPr>
          <w:cnfStyle w:val="100000000000" w:firstRow="1" w:lastRow="0" w:firstColumn="0" w:lastColumn="0" w:oddVBand="0" w:evenVBand="0" w:oddHBand="0" w:evenHBand="0" w:firstRowFirstColumn="0" w:firstRowLastColumn="0" w:lastRowFirstColumn="0" w:lastRowLastColumn="0"/>
          <w:trHeight w:val="525"/>
        </w:trPr>
        <w:tc>
          <w:tcPr>
            <w:tcW w:w="567" w:type="dxa"/>
            <w:vMerge w:val="restart"/>
            <w:noWrap/>
            <w:hideMark/>
          </w:tcPr>
          <w:p w14:paraId="6E4E4C42" w14:textId="77777777" w:rsidR="000208DF" w:rsidRPr="00494C40" w:rsidRDefault="000208DF" w:rsidP="00BF3691">
            <w:pPr>
              <w:spacing w:line="240" w:lineRule="auto"/>
              <w:jc w:val="center"/>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w:t>
            </w:r>
          </w:p>
        </w:tc>
        <w:tc>
          <w:tcPr>
            <w:tcW w:w="4395" w:type="dxa"/>
            <w:vMerge w:val="restart"/>
            <w:noWrap/>
            <w:hideMark/>
          </w:tcPr>
          <w:p w14:paraId="4CD07B9C" w14:textId="77777777" w:rsidR="000208DF" w:rsidRPr="00494C40" w:rsidRDefault="000208DF" w:rsidP="00BF3691">
            <w:pPr>
              <w:spacing w:line="240" w:lineRule="auto"/>
              <w:jc w:val="center"/>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 xml:space="preserve">Застройщик </w:t>
            </w:r>
          </w:p>
        </w:tc>
        <w:tc>
          <w:tcPr>
            <w:tcW w:w="1259" w:type="dxa"/>
            <w:gridSpan w:val="2"/>
            <w:hideMark/>
          </w:tcPr>
          <w:p w14:paraId="7522DE6B" w14:textId="77777777" w:rsidR="000208DF" w:rsidRPr="00494C40" w:rsidRDefault="000208DF" w:rsidP="00BF3691">
            <w:pPr>
              <w:spacing w:line="240" w:lineRule="auto"/>
              <w:jc w:val="center"/>
              <w:rPr>
                <w:rFonts w:ascii="Calibri" w:eastAsia="Times New Roman" w:hAnsi="Calibri" w:cs="Calibri"/>
                <w:sz w:val="20"/>
                <w:szCs w:val="20"/>
                <w:lang w:eastAsia="ru-RU"/>
              </w:rPr>
            </w:pPr>
            <w:r w:rsidRPr="00494C40">
              <w:rPr>
                <w:rFonts w:ascii="Calibri" w:eastAsia="Times New Roman" w:hAnsi="Calibri" w:cs="Calibri"/>
                <w:sz w:val="20"/>
                <w:szCs w:val="20"/>
                <w:lang w:eastAsia="ru-RU"/>
              </w:rPr>
              <w:t>Строящихся домов</w:t>
            </w:r>
          </w:p>
        </w:tc>
        <w:tc>
          <w:tcPr>
            <w:tcW w:w="1335" w:type="dxa"/>
            <w:gridSpan w:val="2"/>
            <w:hideMark/>
          </w:tcPr>
          <w:p w14:paraId="55BBAB67" w14:textId="77777777" w:rsidR="000208DF" w:rsidRPr="00494C40" w:rsidRDefault="000208DF" w:rsidP="00BF3691">
            <w:pPr>
              <w:spacing w:line="240" w:lineRule="auto"/>
              <w:jc w:val="center"/>
              <w:rPr>
                <w:rFonts w:ascii="Calibri" w:eastAsia="Times New Roman" w:hAnsi="Calibri" w:cs="Calibri"/>
                <w:sz w:val="20"/>
                <w:szCs w:val="20"/>
                <w:lang w:eastAsia="ru-RU"/>
              </w:rPr>
            </w:pPr>
            <w:r w:rsidRPr="00494C40">
              <w:rPr>
                <w:rFonts w:ascii="Calibri" w:eastAsia="Times New Roman" w:hAnsi="Calibri" w:cs="Calibri"/>
                <w:sz w:val="20"/>
                <w:szCs w:val="20"/>
                <w:lang w:eastAsia="ru-RU"/>
              </w:rPr>
              <w:t>Жилых единиц</w:t>
            </w:r>
          </w:p>
        </w:tc>
        <w:tc>
          <w:tcPr>
            <w:tcW w:w="1538" w:type="dxa"/>
            <w:gridSpan w:val="2"/>
            <w:hideMark/>
          </w:tcPr>
          <w:p w14:paraId="1BAB6410" w14:textId="77777777" w:rsidR="000208DF" w:rsidRPr="00494C40" w:rsidRDefault="000208DF" w:rsidP="00BF3691">
            <w:pPr>
              <w:spacing w:line="240" w:lineRule="auto"/>
              <w:jc w:val="center"/>
              <w:rPr>
                <w:rFonts w:ascii="Calibri" w:eastAsia="Times New Roman" w:hAnsi="Calibri" w:cs="Calibri"/>
                <w:sz w:val="20"/>
                <w:szCs w:val="20"/>
                <w:lang w:eastAsia="ru-RU"/>
              </w:rPr>
            </w:pPr>
            <w:r w:rsidRPr="00494C40">
              <w:rPr>
                <w:rFonts w:ascii="Calibri" w:eastAsia="Times New Roman" w:hAnsi="Calibri" w:cs="Calibri"/>
                <w:sz w:val="20"/>
                <w:szCs w:val="20"/>
                <w:lang w:eastAsia="ru-RU"/>
              </w:rPr>
              <w:t>Совокупная S жилых единиц</w:t>
            </w:r>
          </w:p>
        </w:tc>
      </w:tr>
      <w:tr w:rsidR="000208DF" w:rsidRPr="00494C40" w14:paraId="6BDC3B90" w14:textId="77777777" w:rsidTr="00BF3691">
        <w:trPr>
          <w:cnfStyle w:val="000000100000" w:firstRow="0" w:lastRow="0" w:firstColumn="0" w:lastColumn="0" w:oddVBand="0" w:evenVBand="0" w:oddHBand="1" w:evenHBand="0" w:firstRowFirstColumn="0" w:firstRowLastColumn="0" w:lastRowFirstColumn="0" w:lastRowLastColumn="0"/>
          <w:trHeight w:val="300"/>
        </w:trPr>
        <w:tc>
          <w:tcPr>
            <w:tcW w:w="567" w:type="dxa"/>
            <w:vMerge/>
            <w:hideMark/>
          </w:tcPr>
          <w:p w14:paraId="0F38F8D2" w14:textId="77777777" w:rsidR="000208DF" w:rsidRPr="00494C40" w:rsidRDefault="000208DF" w:rsidP="00BF3691">
            <w:pPr>
              <w:spacing w:line="240" w:lineRule="auto"/>
              <w:rPr>
                <w:rFonts w:ascii="Calibri" w:eastAsia="Times New Roman" w:hAnsi="Calibri" w:cs="Calibri"/>
                <w:color w:val="000000"/>
                <w:sz w:val="20"/>
                <w:szCs w:val="20"/>
                <w:lang w:eastAsia="ru-RU"/>
              </w:rPr>
            </w:pPr>
          </w:p>
        </w:tc>
        <w:tc>
          <w:tcPr>
            <w:tcW w:w="4395" w:type="dxa"/>
            <w:vMerge/>
            <w:hideMark/>
          </w:tcPr>
          <w:p w14:paraId="17AE4989" w14:textId="77777777" w:rsidR="000208DF" w:rsidRPr="00494C40" w:rsidRDefault="000208DF" w:rsidP="00BF3691">
            <w:pPr>
              <w:spacing w:line="240" w:lineRule="auto"/>
              <w:rPr>
                <w:rFonts w:ascii="Calibri" w:eastAsia="Times New Roman" w:hAnsi="Calibri" w:cs="Calibri"/>
                <w:color w:val="000000"/>
                <w:sz w:val="20"/>
                <w:szCs w:val="20"/>
                <w:lang w:eastAsia="ru-RU"/>
              </w:rPr>
            </w:pPr>
          </w:p>
        </w:tc>
        <w:tc>
          <w:tcPr>
            <w:tcW w:w="505" w:type="dxa"/>
            <w:hideMark/>
          </w:tcPr>
          <w:p w14:paraId="1447DDEB" w14:textId="77777777" w:rsidR="000208DF" w:rsidRPr="00494C40" w:rsidRDefault="000208DF" w:rsidP="00BF3691">
            <w:pPr>
              <w:spacing w:line="240" w:lineRule="auto"/>
              <w:rPr>
                <w:rFonts w:ascii="Calibri" w:eastAsia="Times New Roman" w:hAnsi="Calibri" w:cs="Calibri"/>
                <w:sz w:val="20"/>
                <w:szCs w:val="20"/>
                <w:lang w:eastAsia="ru-RU"/>
              </w:rPr>
            </w:pPr>
            <w:r w:rsidRPr="00494C40">
              <w:rPr>
                <w:rFonts w:ascii="Calibri" w:eastAsia="Times New Roman" w:hAnsi="Calibri" w:cs="Calibri"/>
                <w:sz w:val="20"/>
                <w:szCs w:val="20"/>
                <w:lang w:eastAsia="ru-RU"/>
              </w:rPr>
              <w:t xml:space="preserve">ед. </w:t>
            </w:r>
          </w:p>
        </w:tc>
        <w:tc>
          <w:tcPr>
            <w:tcW w:w="754" w:type="dxa"/>
            <w:hideMark/>
          </w:tcPr>
          <w:p w14:paraId="24194F59" w14:textId="77777777" w:rsidR="000208DF" w:rsidRPr="00494C40" w:rsidRDefault="000208DF" w:rsidP="00BF3691">
            <w:pPr>
              <w:spacing w:line="240" w:lineRule="auto"/>
              <w:rPr>
                <w:rFonts w:ascii="Calibri" w:eastAsia="Times New Roman" w:hAnsi="Calibri" w:cs="Calibri"/>
                <w:sz w:val="20"/>
                <w:szCs w:val="20"/>
                <w:lang w:eastAsia="ru-RU"/>
              </w:rPr>
            </w:pPr>
            <w:r w:rsidRPr="00494C40">
              <w:rPr>
                <w:rFonts w:ascii="Calibri" w:eastAsia="Times New Roman" w:hAnsi="Calibri" w:cs="Calibri"/>
                <w:sz w:val="20"/>
                <w:szCs w:val="20"/>
                <w:lang w:eastAsia="ru-RU"/>
              </w:rPr>
              <w:t>%</w:t>
            </w:r>
          </w:p>
        </w:tc>
        <w:tc>
          <w:tcPr>
            <w:tcW w:w="622" w:type="dxa"/>
            <w:hideMark/>
          </w:tcPr>
          <w:p w14:paraId="7A05CE0A" w14:textId="77777777" w:rsidR="000208DF" w:rsidRPr="00494C40" w:rsidRDefault="000208DF" w:rsidP="00BF3691">
            <w:pPr>
              <w:spacing w:line="240" w:lineRule="auto"/>
              <w:rPr>
                <w:rFonts w:ascii="Calibri" w:eastAsia="Times New Roman" w:hAnsi="Calibri" w:cs="Calibri"/>
                <w:sz w:val="20"/>
                <w:szCs w:val="20"/>
                <w:lang w:eastAsia="ru-RU"/>
              </w:rPr>
            </w:pPr>
            <w:r w:rsidRPr="00494C40">
              <w:rPr>
                <w:rFonts w:ascii="Calibri" w:eastAsia="Times New Roman" w:hAnsi="Calibri" w:cs="Calibri"/>
                <w:sz w:val="20"/>
                <w:szCs w:val="20"/>
                <w:lang w:eastAsia="ru-RU"/>
              </w:rPr>
              <w:t xml:space="preserve">ед. </w:t>
            </w:r>
          </w:p>
        </w:tc>
        <w:tc>
          <w:tcPr>
            <w:tcW w:w="713" w:type="dxa"/>
            <w:hideMark/>
          </w:tcPr>
          <w:p w14:paraId="4BBE4520" w14:textId="77777777" w:rsidR="000208DF" w:rsidRPr="00494C40" w:rsidRDefault="000208DF" w:rsidP="00BF3691">
            <w:pPr>
              <w:spacing w:line="240" w:lineRule="auto"/>
              <w:rPr>
                <w:rFonts w:ascii="Calibri" w:eastAsia="Times New Roman" w:hAnsi="Calibri" w:cs="Calibri"/>
                <w:sz w:val="20"/>
                <w:szCs w:val="20"/>
                <w:lang w:eastAsia="ru-RU"/>
              </w:rPr>
            </w:pPr>
            <w:r w:rsidRPr="00494C40">
              <w:rPr>
                <w:rFonts w:ascii="Calibri" w:eastAsia="Times New Roman" w:hAnsi="Calibri" w:cs="Calibri"/>
                <w:sz w:val="20"/>
                <w:szCs w:val="20"/>
                <w:lang w:eastAsia="ru-RU"/>
              </w:rPr>
              <w:t>%</w:t>
            </w:r>
          </w:p>
        </w:tc>
        <w:tc>
          <w:tcPr>
            <w:tcW w:w="825" w:type="dxa"/>
            <w:hideMark/>
          </w:tcPr>
          <w:p w14:paraId="5D6EC141" w14:textId="77777777" w:rsidR="000208DF" w:rsidRPr="00494C40" w:rsidRDefault="000208DF" w:rsidP="00BF3691">
            <w:pPr>
              <w:spacing w:line="240" w:lineRule="auto"/>
              <w:rPr>
                <w:rFonts w:ascii="Calibri" w:eastAsia="Times New Roman" w:hAnsi="Calibri" w:cs="Calibri"/>
                <w:sz w:val="20"/>
                <w:szCs w:val="20"/>
                <w:lang w:eastAsia="ru-RU"/>
              </w:rPr>
            </w:pPr>
            <w:r w:rsidRPr="00494C40">
              <w:rPr>
                <w:rFonts w:ascii="Calibri" w:eastAsia="Times New Roman" w:hAnsi="Calibri" w:cs="Calibri"/>
                <w:sz w:val="20"/>
                <w:szCs w:val="20"/>
                <w:lang w:eastAsia="ru-RU"/>
              </w:rPr>
              <w:t>кв.м.</w:t>
            </w:r>
          </w:p>
        </w:tc>
        <w:tc>
          <w:tcPr>
            <w:tcW w:w="713" w:type="dxa"/>
            <w:hideMark/>
          </w:tcPr>
          <w:p w14:paraId="7CF8B247" w14:textId="77777777" w:rsidR="000208DF" w:rsidRPr="00494C40" w:rsidRDefault="000208DF" w:rsidP="00BF3691">
            <w:pPr>
              <w:spacing w:line="240" w:lineRule="auto"/>
              <w:rPr>
                <w:rFonts w:ascii="Calibri" w:eastAsia="Times New Roman" w:hAnsi="Calibri" w:cs="Calibri"/>
                <w:sz w:val="20"/>
                <w:szCs w:val="20"/>
                <w:lang w:eastAsia="ru-RU"/>
              </w:rPr>
            </w:pPr>
            <w:r w:rsidRPr="00494C40">
              <w:rPr>
                <w:rFonts w:ascii="Calibri" w:eastAsia="Times New Roman" w:hAnsi="Calibri" w:cs="Calibri"/>
                <w:sz w:val="20"/>
                <w:szCs w:val="20"/>
                <w:lang w:eastAsia="ru-RU"/>
              </w:rPr>
              <w:t>%</w:t>
            </w:r>
          </w:p>
        </w:tc>
      </w:tr>
      <w:tr w:rsidR="000208DF" w:rsidRPr="00494C40" w14:paraId="308287FC" w14:textId="77777777" w:rsidTr="00BF3691">
        <w:trPr>
          <w:trHeight w:val="300"/>
        </w:trPr>
        <w:tc>
          <w:tcPr>
            <w:tcW w:w="567" w:type="dxa"/>
            <w:noWrap/>
            <w:hideMark/>
          </w:tcPr>
          <w:p w14:paraId="7AE5E132"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1</w:t>
            </w:r>
          </w:p>
        </w:tc>
        <w:tc>
          <w:tcPr>
            <w:tcW w:w="4395" w:type="dxa"/>
            <w:noWrap/>
            <w:hideMark/>
          </w:tcPr>
          <w:p w14:paraId="5FFD2BEE" w14:textId="77777777" w:rsidR="000208DF" w:rsidRPr="00494C40" w:rsidRDefault="000208DF" w:rsidP="00BF3691">
            <w:pPr>
              <w:spacing w:line="240" w:lineRule="auto"/>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ССТ</w:t>
            </w:r>
          </w:p>
        </w:tc>
        <w:tc>
          <w:tcPr>
            <w:tcW w:w="505" w:type="dxa"/>
            <w:noWrap/>
            <w:hideMark/>
          </w:tcPr>
          <w:p w14:paraId="0E8B318A"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7</w:t>
            </w:r>
          </w:p>
        </w:tc>
        <w:tc>
          <w:tcPr>
            <w:tcW w:w="754" w:type="dxa"/>
            <w:noWrap/>
            <w:hideMark/>
          </w:tcPr>
          <w:p w14:paraId="0CF83A13"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14,3%</w:t>
            </w:r>
          </w:p>
        </w:tc>
        <w:tc>
          <w:tcPr>
            <w:tcW w:w="622" w:type="dxa"/>
            <w:noWrap/>
            <w:hideMark/>
          </w:tcPr>
          <w:p w14:paraId="29D8B48F"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1294</w:t>
            </w:r>
          </w:p>
        </w:tc>
        <w:tc>
          <w:tcPr>
            <w:tcW w:w="713" w:type="dxa"/>
            <w:noWrap/>
            <w:hideMark/>
          </w:tcPr>
          <w:p w14:paraId="79939AA0"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17,6%</w:t>
            </w:r>
          </w:p>
        </w:tc>
        <w:tc>
          <w:tcPr>
            <w:tcW w:w="825" w:type="dxa"/>
            <w:noWrap/>
            <w:hideMark/>
          </w:tcPr>
          <w:p w14:paraId="2E9FF3AC"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70050</w:t>
            </w:r>
          </w:p>
        </w:tc>
        <w:tc>
          <w:tcPr>
            <w:tcW w:w="713" w:type="dxa"/>
            <w:noWrap/>
            <w:hideMark/>
          </w:tcPr>
          <w:p w14:paraId="4953D797"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17,5%</w:t>
            </w:r>
          </w:p>
        </w:tc>
      </w:tr>
      <w:tr w:rsidR="000208DF" w:rsidRPr="00494C40" w14:paraId="1AC9F198" w14:textId="77777777" w:rsidTr="00BF3691">
        <w:trPr>
          <w:cnfStyle w:val="000000100000" w:firstRow="0" w:lastRow="0" w:firstColumn="0" w:lastColumn="0" w:oddVBand="0" w:evenVBand="0" w:oddHBand="1" w:evenHBand="0" w:firstRowFirstColumn="0" w:firstRowLastColumn="0" w:lastRowFirstColumn="0" w:lastRowLastColumn="0"/>
          <w:trHeight w:val="300"/>
        </w:trPr>
        <w:tc>
          <w:tcPr>
            <w:tcW w:w="567" w:type="dxa"/>
            <w:noWrap/>
            <w:hideMark/>
          </w:tcPr>
          <w:p w14:paraId="1AA79701"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2</w:t>
            </w:r>
          </w:p>
        </w:tc>
        <w:tc>
          <w:tcPr>
            <w:tcW w:w="4395" w:type="dxa"/>
            <w:noWrap/>
            <w:hideMark/>
          </w:tcPr>
          <w:p w14:paraId="2A58CDA4" w14:textId="77777777" w:rsidR="000208DF" w:rsidRPr="00494C40" w:rsidRDefault="000208DF" w:rsidP="00BF3691">
            <w:pPr>
              <w:spacing w:line="240" w:lineRule="auto"/>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Брусника</w:t>
            </w:r>
          </w:p>
        </w:tc>
        <w:tc>
          <w:tcPr>
            <w:tcW w:w="505" w:type="dxa"/>
            <w:noWrap/>
            <w:hideMark/>
          </w:tcPr>
          <w:p w14:paraId="2BD5E2F9"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4</w:t>
            </w:r>
          </w:p>
        </w:tc>
        <w:tc>
          <w:tcPr>
            <w:tcW w:w="754" w:type="dxa"/>
            <w:noWrap/>
            <w:hideMark/>
          </w:tcPr>
          <w:p w14:paraId="47712E7E"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8,2%</w:t>
            </w:r>
          </w:p>
        </w:tc>
        <w:tc>
          <w:tcPr>
            <w:tcW w:w="622" w:type="dxa"/>
            <w:noWrap/>
            <w:hideMark/>
          </w:tcPr>
          <w:p w14:paraId="5C116EEA"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908</w:t>
            </w:r>
          </w:p>
        </w:tc>
        <w:tc>
          <w:tcPr>
            <w:tcW w:w="713" w:type="dxa"/>
            <w:noWrap/>
            <w:hideMark/>
          </w:tcPr>
          <w:p w14:paraId="23D8EA5D"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12,4%</w:t>
            </w:r>
          </w:p>
        </w:tc>
        <w:tc>
          <w:tcPr>
            <w:tcW w:w="825" w:type="dxa"/>
            <w:noWrap/>
            <w:hideMark/>
          </w:tcPr>
          <w:p w14:paraId="53A3C614"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61221</w:t>
            </w:r>
          </w:p>
        </w:tc>
        <w:tc>
          <w:tcPr>
            <w:tcW w:w="713" w:type="dxa"/>
            <w:noWrap/>
            <w:hideMark/>
          </w:tcPr>
          <w:p w14:paraId="4CF2D45E"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15,3%</w:t>
            </w:r>
          </w:p>
        </w:tc>
      </w:tr>
      <w:tr w:rsidR="000208DF" w:rsidRPr="00494C40" w14:paraId="6D0489E3" w14:textId="77777777" w:rsidTr="00BF3691">
        <w:trPr>
          <w:trHeight w:val="300"/>
        </w:trPr>
        <w:tc>
          <w:tcPr>
            <w:tcW w:w="567" w:type="dxa"/>
            <w:noWrap/>
            <w:hideMark/>
          </w:tcPr>
          <w:p w14:paraId="504606B8"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3</w:t>
            </w:r>
          </w:p>
        </w:tc>
        <w:tc>
          <w:tcPr>
            <w:tcW w:w="4395" w:type="dxa"/>
            <w:noWrap/>
            <w:hideMark/>
          </w:tcPr>
          <w:p w14:paraId="297CAB05" w14:textId="77777777" w:rsidR="000208DF" w:rsidRPr="00494C40" w:rsidRDefault="000208DF" w:rsidP="00BF3691">
            <w:pPr>
              <w:spacing w:line="240" w:lineRule="auto"/>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Компания СТХ</w:t>
            </w:r>
          </w:p>
        </w:tc>
        <w:tc>
          <w:tcPr>
            <w:tcW w:w="505" w:type="dxa"/>
            <w:noWrap/>
            <w:hideMark/>
          </w:tcPr>
          <w:p w14:paraId="2EB9A10E"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4</w:t>
            </w:r>
          </w:p>
        </w:tc>
        <w:tc>
          <w:tcPr>
            <w:tcW w:w="754" w:type="dxa"/>
            <w:noWrap/>
            <w:hideMark/>
          </w:tcPr>
          <w:p w14:paraId="22645F71"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8,2%</w:t>
            </w:r>
          </w:p>
        </w:tc>
        <w:tc>
          <w:tcPr>
            <w:tcW w:w="622" w:type="dxa"/>
            <w:noWrap/>
            <w:hideMark/>
          </w:tcPr>
          <w:p w14:paraId="7FAE4538"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1135</w:t>
            </w:r>
          </w:p>
        </w:tc>
        <w:tc>
          <w:tcPr>
            <w:tcW w:w="713" w:type="dxa"/>
            <w:noWrap/>
            <w:hideMark/>
          </w:tcPr>
          <w:p w14:paraId="5BA26702"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15,5%</w:t>
            </w:r>
          </w:p>
        </w:tc>
        <w:tc>
          <w:tcPr>
            <w:tcW w:w="825" w:type="dxa"/>
            <w:noWrap/>
            <w:hideMark/>
          </w:tcPr>
          <w:p w14:paraId="0056A6B3"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60601</w:t>
            </w:r>
          </w:p>
        </w:tc>
        <w:tc>
          <w:tcPr>
            <w:tcW w:w="713" w:type="dxa"/>
            <w:noWrap/>
            <w:hideMark/>
          </w:tcPr>
          <w:p w14:paraId="1745D4E1"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15,1%</w:t>
            </w:r>
          </w:p>
        </w:tc>
      </w:tr>
      <w:tr w:rsidR="000208DF" w:rsidRPr="00494C40" w14:paraId="16051B69" w14:textId="77777777" w:rsidTr="00BF3691">
        <w:trPr>
          <w:cnfStyle w:val="000000100000" w:firstRow="0" w:lastRow="0" w:firstColumn="0" w:lastColumn="0" w:oddVBand="0" w:evenVBand="0" w:oddHBand="1" w:evenHBand="0" w:firstRowFirstColumn="0" w:firstRowLastColumn="0" w:lastRowFirstColumn="0" w:lastRowLastColumn="0"/>
          <w:trHeight w:val="300"/>
        </w:trPr>
        <w:tc>
          <w:tcPr>
            <w:tcW w:w="567" w:type="dxa"/>
            <w:noWrap/>
            <w:hideMark/>
          </w:tcPr>
          <w:p w14:paraId="622AC2FA"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4</w:t>
            </w:r>
          </w:p>
        </w:tc>
        <w:tc>
          <w:tcPr>
            <w:tcW w:w="4395" w:type="dxa"/>
            <w:noWrap/>
            <w:hideMark/>
          </w:tcPr>
          <w:p w14:paraId="1D86EA6E" w14:textId="77777777" w:rsidR="000208DF" w:rsidRPr="00494C40" w:rsidRDefault="000208DF" w:rsidP="00BF3691">
            <w:pPr>
              <w:spacing w:line="240" w:lineRule="auto"/>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Специализированный Застройщик Меркурий</w:t>
            </w:r>
          </w:p>
        </w:tc>
        <w:tc>
          <w:tcPr>
            <w:tcW w:w="505" w:type="dxa"/>
            <w:noWrap/>
            <w:hideMark/>
          </w:tcPr>
          <w:p w14:paraId="5BDC503B"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2</w:t>
            </w:r>
          </w:p>
        </w:tc>
        <w:tc>
          <w:tcPr>
            <w:tcW w:w="754" w:type="dxa"/>
            <w:noWrap/>
            <w:hideMark/>
          </w:tcPr>
          <w:p w14:paraId="2DFED235"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4,1%</w:t>
            </w:r>
          </w:p>
        </w:tc>
        <w:tc>
          <w:tcPr>
            <w:tcW w:w="622" w:type="dxa"/>
            <w:noWrap/>
            <w:hideMark/>
          </w:tcPr>
          <w:p w14:paraId="23D30EE0"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575</w:t>
            </w:r>
          </w:p>
        </w:tc>
        <w:tc>
          <w:tcPr>
            <w:tcW w:w="713" w:type="dxa"/>
            <w:noWrap/>
            <w:hideMark/>
          </w:tcPr>
          <w:p w14:paraId="72EE761F"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7,8%</w:t>
            </w:r>
          </w:p>
        </w:tc>
        <w:tc>
          <w:tcPr>
            <w:tcW w:w="825" w:type="dxa"/>
            <w:noWrap/>
            <w:hideMark/>
          </w:tcPr>
          <w:p w14:paraId="41367FCB"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34178</w:t>
            </w:r>
          </w:p>
        </w:tc>
        <w:tc>
          <w:tcPr>
            <w:tcW w:w="713" w:type="dxa"/>
            <w:noWrap/>
            <w:hideMark/>
          </w:tcPr>
          <w:p w14:paraId="62D16463"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8,5%</w:t>
            </w:r>
          </w:p>
        </w:tc>
      </w:tr>
      <w:tr w:rsidR="000208DF" w:rsidRPr="00494C40" w14:paraId="6DEE6A4B" w14:textId="77777777" w:rsidTr="00BF3691">
        <w:trPr>
          <w:trHeight w:val="300"/>
        </w:trPr>
        <w:tc>
          <w:tcPr>
            <w:tcW w:w="567" w:type="dxa"/>
            <w:noWrap/>
            <w:hideMark/>
          </w:tcPr>
          <w:p w14:paraId="5CF93EC5"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5</w:t>
            </w:r>
          </w:p>
        </w:tc>
        <w:tc>
          <w:tcPr>
            <w:tcW w:w="4395" w:type="dxa"/>
            <w:noWrap/>
            <w:hideMark/>
          </w:tcPr>
          <w:p w14:paraId="60E9EB2C" w14:textId="77777777" w:rsidR="000208DF" w:rsidRPr="00494C40" w:rsidRDefault="000208DF" w:rsidP="00BF3691">
            <w:pPr>
              <w:spacing w:line="240" w:lineRule="auto"/>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 xml:space="preserve">ГК </w:t>
            </w:r>
            <w:proofErr w:type="spellStart"/>
            <w:r w:rsidRPr="00494C40">
              <w:rPr>
                <w:rFonts w:ascii="Calibri" w:eastAsia="Times New Roman" w:hAnsi="Calibri" w:cs="Calibri"/>
                <w:color w:val="000000"/>
                <w:sz w:val="20"/>
                <w:szCs w:val="20"/>
                <w:lang w:eastAsia="ru-RU"/>
              </w:rPr>
              <w:t>Эйнком</w:t>
            </w:r>
            <w:proofErr w:type="spellEnd"/>
          </w:p>
        </w:tc>
        <w:tc>
          <w:tcPr>
            <w:tcW w:w="505" w:type="dxa"/>
            <w:noWrap/>
            <w:hideMark/>
          </w:tcPr>
          <w:p w14:paraId="08EFEE80"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4</w:t>
            </w:r>
          </w:p>
        </w:tc>
        <w:tc>
          <w:tcPr>
            <w:tcW w:w="754" w:type="dxa"/>
            <w:noWrap/>
            <w:hideMark/>
          </w:tcPr>
          <w:p w14:paraId="779D4D1C"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8,2%</w:t>
            </w:r>
          </w:p>
        </w:tc>
        <w:tc>
          <w:tcPr>
            <w:tcW w:w="622" w:type="dxa"/>
            <w:noWrap/>
            <w:hideMark/>
          </w:tcPr>
          <w:p w14:paraId="68A4163E"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483</w:t>
            </w:r>
          </w:p>
        </w:tc>
        <w:tc>
          <w:tcPr>
            <w:tcW w:w="713" w:type="dxa"/>
            <w:noWrap/>
            <w:hideMark/>
          </w:tcPr>
          <w:p w14:paraId="79F63817"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6,6%</w:t>
            </w:r>
          </w:p>
        </w:tc>
        <w:tc>
          <w:tcPr>
            <w:tcW w:w="825" w:type="dxa"/>
            <w:noWrap/>
            <w:hideMark/>
          </w:tcPr>
          <w:p w14:paraId="75D2B5F3"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29062</w:t>
            </w:r>
          </w:p>
        </w:tc>
        <w:tc>
          <w:tcPr>
            <w:tcW w:w="713" w:type="dxa"/>
            <w:noWrap/>
            <w:hideMark/>
          </w:tcPr>
          <w:p w14:paraId="2F9B2530"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7,3%</w:t>
            </w:r>
          </w:p>
        </w:tc>
      </w:tr>
      <w:tr w:rsidR="000208DF" w:rsidRPr="00494C40" w14:paraId="12D68D65" w14:textId="77777777" w:rsidTr="00BF3691">
        <w:trPr>
          <w:cnfStyle w:val="000000100000" w:firstRow="0" w:lastRow="0" w:firstColumn="0" w:lastColumn="0" w:oddVBand="0" w:evenVBand="0" w:oddHBand="1" w:evenHBand="0" w:firstRowFirstColumn="0" w:firstRowLastColumn="0" w:lastRowFirstColumn="0" w:lastRowLastColumn="0"/>
          <w:trHeight w:val="300"/>
        </w:trPr>
        <w:tc>
          <w:tcPr>
            <w:tcW w:w="567" w:type="dxa"/>
            <w:noWrap/>
            <w:hideMark/>
          </w:tcPr>
          <w:p w14:paraId="6E70A080"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6</w:t>
            </w:r>
          </w:p>
        </w:tc>
        <w:tc>
          <w:tcPr>
            <w:tcW w:w="4395" w:type="dxa"/>
            <w:noWrap/>
            <w:hideMark/>
          </w:tcPr>
          <w:p w14:paraId="71CA4602" w14:textId="77777777" w:rsidR="000208DF" w:rsidRPr="00494C40" w:rsidRDefault="000208DF" w:rsidP="00BF3691">
            <w:pPr>
              <w:spacing w:line="240" w:lineRule="auto"/>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ДСК-1</w:t>
            </w:r>
          </w:p>
        </w:tc>
        <w:tc>
          <w:tcPr>
            <w:tcW w:w="505" w:type="dxa"/>
            <w:noWrap/>
            <w:hideMark/>
          </w:tcPr>
          <w:p w14:paraId="77ECB023"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4</w:t>
            </w:r>
          </w:p>
        </w:tc>
        <w:tc>
          <w:tcPr>
            <w:tcW w:w="754" w:type="dxa"/>
            <w:noWrap/>
            <w:hideMark/>
          </w:tcPr>
          <w:p w14:paraId="4E2E20D5"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8,2%</w:t>
            </w:r>
          </w:p>
        </w:tc>
        <w:tc>
          <w:tcPr>
            <w:tcW w:w="622" w:type="dxa"/>
            <w:noWrap/>
            <w:hideMark/>
          </w:tcPr>
          <w:p w14:paraId="5AAE576E"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560</w:t>
            </w:r>
          </w:p>
        </w:tc>
        <w:tc>
          <w:tcPr>
            <w:tcW w:w="713" w:type="dxa"/>
            <w:noWrap/>
            <w:hideMark/>
          </w:tcPr>
          <w:p w14:paraId="6D5CFECF"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7,6%</w:t>
            </w:r>
          </w:p>
        </w:tc>
        <w:tc>
          <w:tcPr>
            <w:tcW w:w="825" w:type="dxa"/>
            <w:noWrap/>
            <w:hideMark/>
          </w:tcPr>
          <w:p w14:paraId="23A841F6"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21671</w:t>
            </w:r>
          </w:p>
        </w:tc>
        <w:tc>
          <w:tcPr>
            <w:tcW w:w="713" w:type="dxa"/>
            <w:noWrap/>
            <w:hideMark/>
          </w:tcPr>
          <w:p w14:paraId="08F75077"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5,4%</w:t>
            </w:r>
          </w:p>
        </w:tc>
      </w:tr>
      <w:tr w:rsidR="000208DF" w:rsidRPr="00494C40" w14:paraId="40206E11" w14:textId="77777777" w:rsidTr="00BF3691">
        <w:trPr>
          <w:trHeight w:val="300"/>
        </w:trPr>
        <w:tc>
          <w:tcPr>
            <w:tcW w:w="567" w:type="dxa"/>
            <w:noWrap/>
            <w:hideMark/>
          </w:tcPr>
          <w:p w14:paraId="4BFB1CF4"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7</w:t>
            </w:r>
          </w:p>
        </w:tc>
        <w:tc>
          <w:tcPr>
            <w:tcW w:w="4395" w:type="dxa"/>
            <w:noWrap/>
            <w:hideMark/>
          </w:tcPr>
          <w:p w14:paraId="7B929E7E" w14:textId="77777777" w:rsidR="000208DF" w:rsidRPr="00494C40" w:rsidRDefault="000208DF" w:rsidP="00BF3691">
            <w:pPr>
              <w:spacing w:line="240" w:lineRule="auto"/>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Салаир</w:t>
            </w:r>
          </w:p>
        </w:tc>
        <w:tc>
          <w:tcPr>
            <w:tcW w:w="505" w:type="dxa"/>
            <w:noWrap/>
            <w:hideMark/>
          </w:tcPr>
          <w:p w14:paraId="42D75085"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3</w:t>
            </w:r>
          </w:p>
        </w:tc>
        <w:tc>
          <w:tcPr>
            <w:tcW w:w="754" w:type="dxa"/>
            <w:noWrap/>
            <w:hideMark/>
          </w:tcPr>
          <w:p w14:paraId="5938C4D3"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6,1%</w:t>
            </w:r>
          </w:p>
        </w:tc>
        <w:tc>
          <w:tcPr>
            <w:tcW w:w="622" w:type="dxa"/>
            <w:noWrap/>
            <w:hideMark/>
          </w:tcPr>
          <w:p w14:paraId="71E3A991"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351</w:t>
            </w:r>
          </w:p>
        </w:tc>
        <w:tc>
          <w:tcPr>
            <w:tcW w:w="713" w:type="dxa"/>
            <w:noWrap/>
            <w:hideMark/>
          </w:tcPr>
          <w:p w14:paraId="45ED147D"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4,8%</w:t>
            </w:r>
          </w:p>
        </w:tc>
        <w:tc>
          <w:tcPr>
            <w:tcW w:w="825" w:type="dxa"/>
            <w:noWrap/>
            <w:hideMark/>
          </w:tcPr>
          <w:p w14:paraId="3337E025"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20651</w:t>
            </w:r>
          </w:p>
        </w:tc>
        <w:tc>
          <w:tcPr>
            <w:tcW w:w="713" w:type="dxa"/>
            <w:noWrap/>
            <w:hideMark/>
          </w:tcPr>
          <w:p w14:paraId="019EB207"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5,2%</w:t>
            </w:r>
          </w:p>
        </w:tc>
      </w:tr>
      <w:tr w:rsidR="000208DF" w:rsidRPr="00494C40" w14:paraId="58978C06" w14:textId="77777777" w:rsidTr="00BF3691">
        <w:trPr>
          <w:cnfStyle w:val="000000100000" w:firstRow="0" w:lastRow="0" w:firstColumn="0" w:lastColumn="0" w:oddVBand="0" w:evenVBand="0" w:oddHBand="1" w:evenHBand="0" w:firstRowFirstColumn="0" w:firstRowLastColumn="0" w:lastRowFirstColumn="0" w:lastRowLastColumn="0"/>
          <w:trHeight w:val="300"/>
        </w:trPr>
        <w:tc>
          <w:tcPr>
            <w:tcW w:w="567" w:type="dxa"/>
            <w:noWrap/>
            <w:hideMark/>
          </w:tcPr>
          <w:p w14:paraId="372B4C82"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8</w:t>
            </w:r>
          </w:p>
        </w:tc>
        <w:tc>
          <w:tcPr>
            <w:tcW w:w="4395" w:type="dxa"/>
            <w:noWrap/>
            <w:hideMark/>
          </w:tcPr>
          <w:p w14:paraId="1322DD5D" w14:textId="77777777" w:rsidR="000208DF" w:rsidRPr="00494C40" w:rsidRDefault="000208DF" w:rsidP="00BF3691">
            <w:pPr>
              <w:spacing w:line="240" w:lineRule="auto"/>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СЗ СИГ</w:t>
            </w:r>
          </w:p>
        </w:tc>
        <w:tc>
          <w:tcPr>
            <w:tcW w:w="505" w:type="dxa"/>
            <w:noWrap/>
            <w:hideMark/>
          </w:tcPr>
          <w:p w14:paraId="3B92ECDC"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2</w:t>
            </w:r>
          </w:p>
        </w:tc>
        <w:tc>
          <w:tcPr>
            <w:tcW w:w="754" w:type="dxa"/>
            <w:noWrap/>
            <w:hideMark/>
          </w:tcPr>
          <w:p w14:paraId="0E9596FB"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4,1%</w:t>
            </w:r>
          </w:p>
        </w:tc>
        <w:tc>
          <w:tcPr>
            <w:tcW w:w="622" w:type="dxa"/>
            <w:noWrap/>
            <w:hideMark/>
          </w:tcPr>
          <w:p w14:paraId="1BCDD39B"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235</w:t>
            </w:r>
          </w:p>
        </w:tc>
        <w:tc>
          <w:tcPr>
            <w:tcW w:w="713" w:type="dxa"/>
            <w:noWrap/>
            <w:hideMark/>
          </w:tcPr>
          <w:p w14:paraId="423BB288"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3,2%</w:t>
            </w:r>
          </w:p>
        </w:tc>
        <w:tc>
          <w:tcPr>
            <w:tcW w:w="825" w:type="dxa"/>
            <w:noWrap/>
            <w:hideMark/>
          </w:tcPr>
          <w:p w14:paraId="073CE15A"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13888</w:t>
            </w:r>
          </w:p>
        </w:tc>
        <w:tc>
          <w:tcPr>
            <w:tcW w:w="713" w:type="dxa"/>
            <w:noWrap/>
            <w:hideMark/>
          </w:tcPr>
          <w:p w14:paraId="459DFA49"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3,5%</w:t>
            </w:r>
          </w:p>
        </w:tc>
      </w:tr>
      <w:tr w:rsidR="000208DF" w:rsidRPr="00494C40" w14:paraId="64C42DF5" w14:textId="77777777" w:rsidTr="00BF3691">
        <w:trPr>
          <w:trHeight w:val="300"/>
        </w:trPr>
        <w:tc>
          <w:tcPr>
            <w:tcW w:w="567" w:type="dxa"/>
            <w:noWrap/>
            <w:hideMark/>
          </w:tcPr>
          <w:p w14:paraId="48E3A349"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9</w:t>
            </w:r>
          </w:p>
        </w:tc>
        <w:tc>
          <w:tcPr>
            <w:tcW w:w="4395" w:type="dxa"/>
            <w:noWrap/>
            <w:hideMark/>
          </w:tcPr>
          <w:p w14:paraId="5FFC10F1" w14:textId="77777777" w:rsidR="000208DF" w:rsidRPr="00494C40" w:rsidRDefault="000208DF" w:rsidP="00BF3691">
            <w:pPr>
              <w:spacing w:line="240" w:lineRule="auto"/>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Компания НБТ</w:t>
            </w:r>
          </w:p>
        </w:tc>
        <w:tc>
          <w:tcPr>
            <w:tcW w:w="505" w:type="dxa"/>
            <w:noWrap/>
            <w:hideMark/>
          </w:tcPr>
          <w:p w14:paraId="6422DD31"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1</w:t>
            </w:r>
          </w:p>
        </w:tc>
        <w:tc>
          <w:tcPr>
            <w:tcW w:w="754" w:type="dxa"/>
            <w:noWrap/>
            <w:hideMark/>
          </w:tcPr>
          <w:p w14:paraId="288C935E"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2,0%</w:t>
            </w:r>
          </w:p>
        </w:tc>
        <w:tc>
          <w:tcPr>
            <w:tcW w:w="622" w:type="dxa"/>
            <w:noWrap/>
            <w:hideMark/>
          </w:tcPr>
          <w:p w14:paraId="33FE4C93"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237</w:t>
            </w:r>
          </w:p>
        </w:tc>
        <w:tc>
          <w:tcPr>
            <w:tcW w:w="713" w:type="dxa"/>
            <w:noWrap/>
            <w:hideMark/>
          </w:tcPr>
          <w:p w14:paraId="3DCC6B8F"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3,2%</w:t>
            </w:r>
          </w:p>
        </w:tc>
        <w:tc>
          <w:tcPr>
            <w:tcW w:w="825" w:type="dxa"/>
            <w:noWrap/>
            <w:hideMark/>
          </w:tcPr>
          <w:p w14:paraId="664723B7"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11490</w:t>
            </w:r>
          </w:p>
        </w:tc>
        <w:tc>
          <w:tcPr>
            <w:tcW w:w="713" w:type="dxa"/>
            <w:noWrap/>
            <w:hideMark/>
          </w:tcPr>
          <w:p w14:paraId="52320A5B"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2,9%</w:t>
            </w:r>
          </w:p>
        </w:tc>
      </w:tr>
      <w:tr w:rsidR="000208DF" w:rsidRPr="00494C40" w14:paraId="0EBC5A53" w14:textId="77777777" w:rsidTr="00BF3691">
        <w:trPr>
          <w:cnfStyle w:val="000000100000" w:firstRow="0" w:lastRow="0" w:firstColumn="0" w:lastColumn="0" w:oddVBand="0" w:evenVBand="0" w:oddHBand="1" w:evenHBand="0" w:firstRowFirstColumn="0" w:firstRowLastColumn="0" w:lastRowFirstColumn="0" w:lastRowLastColumn="0"/>
          <w:trHeight w:val="300"/>
        </w:trPr>
        <w:tc>
          <w:tcPr>
            <w:tcW w:w="567" w:type="dxa"/>
            <w:noWrap/>
            <w:hideMark/>
          </w:tcPr>
          <w:p w14:paraId="5523F53B"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10</w:t>
            </w:r>
          </w:p>
        </w:tc>
        <w:tc>
          <w:tcPr>
            <w:tcW w:w="4395" w:type="dxa"/>
            <w:noWrap/>
            <w:hideMark/>
          </w:tcPr>
          <w:p w14:paraId="5F83C17B" w14:textId="77777777" w:rsidR="000208DF" w:rsidRPr="00494C40" w:rsidRDefault="000208DF" w:rsidP="00BF3691">
            <w:pPr>
              <w:spacing w:line="240" w:lineRule="auto"/>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СЗ Лидер</w:t>
            </w:r>
          </w:p>
        </w:tc>
        <w:tc>
          <w:tcPr>
            <w:tcW w:w="505" w:type="dxa"/>
            <w:noWrap/>
            <w:hideMark/>
          </w:tcPr>
          <w:p w14:paraId="5CA27ED9"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1</w:t>
            </w:r>
          </w:p>
        </w:tc>
        <w:tc>
          <w:tcPr>
            <w:tcW w:w="754" w:type="dxa"/>
            <w:noWrap/>
            <w:hideMark/>
          </w:tcPr>
          <w:p w14:paraId="60E92BA3"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2,0%</w:t>
            </w:r>
          </w:p>
        </w:tc>
        <w:tc>
          <w:tcPr>
            <w:tcW w:w="622" w:type="dxa"/>
            <w:noWrap/>
            <w:hideMark/>
          </w:tcPr>
          <w:p w14:paraId="6C3C0020"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252</w:t>
            </w:r>
          </w:p>
        </w:tc>
        <w:tc>
          <w:tcPr>
            <w:tcW w:w="713" w:type="dxa"/>
            <w:noWrap/>
            <w:hideMark/>
          </w:tcPr>
          <w:p w14:paraId="54DDCBC0"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3,4%</w:t>
            </w:r>
          </w:p>
        </w:tc>
        <w:tc>
          <w:tcPr>
            <w:tcW w:w="825" w:type="dxa"/>
            <w:noWrap/>
            <w:hideMark/>
          </w:tcPr>
          <w:p w14:paraId="5BDE75F7"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10739</w:t>
            </w:r>
          </w:p>
        </w:tc>
        <w:tc>
          <w:tcPr>
            <w:tcW w:w="713" w:type="dxa"/>
            <w:noWrap/>
            <w:hideMark/>
          </w:tcPr>
          <w:p w14:paraId="0060702F"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2,7%</w:t>
            </w:r>
          </w:p>
        </w:tc>
      </w:tr>
      <w:tr w:rsidR="000208DF" w:rsidRPr="00494C40" w14:paraId="2D33E1E0" w14:textId="77777777" w:rsidTr="00BF3691">
        <w:trPr>
          <w:trHeight w:val="300"/>
        </w:trPr>
        <w:tc>
          <w:tcPr>
            <w:tcW w:w="567" w:type="dxa"/>
            <w:noWrap/>
            <w:hideMark/>
          </w:tcPr>
          <w:p w14:paraId="6AE1CBD0"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11</w:t>
            </w:r>
          </w:p>
        </w:tc>
        <w:tc>
          <w:tcPr>
            <w:tcW w:w="4395" w:type="dxa"/>
            <w:noWrap/>
            <w:hideMark/>
          </w:tcPr>
          <w:p w14:paraId="7354D277" w14:textId="77777777" w:rsidR="000208DF" w:rsidRPr="00494C40" w:rsidRDefault="000208DF" w:rsidP="00BF3691">
            <w:pPr>
              <w:spacing w:line="240" w:lineRule="auto"/>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ГК ВЕРСО М</w:t>
            </w:r>
          </w:p>
        </w:tc>
        <w:tc>
          <w:tcPr>
            <w:tcW w:w="505" w:type="dxa"/>
            <w:noWrap/>
            <w:hideMark/>
          </w:tcPr>
          <w:p w14:paraId="181B24D5"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1</w:t>
            </w:r>
          </w:p>
        </w:tc>
        <w:tc>
          <w:tcPr>
            <w:tcW w:w="754" w:type="dxa"/>
            <w:noWrap/>
            <w:hideMark/>
          </w:tcPr>
          <w:p w14:paraId="6460ADC2"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2,0%</w:t>
            </w:r>
          </w:p>
        </w:tc>
        <w:tc>
          <w:tcPr>
            <w:tcW w:w="622" w:type="dxa"/>
            <w:noWrap/>
            <w:hideMark/>
          </w:tcPr>
          <w:p w14:paraId="6BF6D606"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183</w:t>
            </w:r>
          </w:p>
        </w:tc>
        <w:tc>
          <w:tcPr>
            <w:tcW w:w="713" w:type="dxa"/>
            <w:noWrap/>
            <w:hideMark/>
          </w:tcPr>
          <w:p w14:paraId="777D8941"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2,5%</w:t>
            </w:r>
          </w:p>
        </w:tc>
        <w:tc>
          <w:tcPr>
            <w:tcW w:w="825" w:type="dxa"/>
            <w:noWrap/>
            <w:hideMark/>
          </w:tcPr>
          <w:p w14:paraId="2607842B"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9819</w:t>
            </w:r>
          </w:p>
        </w:tc>
        <w:tc>
          <w:tcPr>
            <w:tcW w:w="713" w:type="dxa"/>
            <w:noWrap/>
            <w:hideMark/>
          </w:tcPr>
          <w:p w14:paraId="09661B59"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2,5%</w:t>
            </w:r>
          </w:p>
        </w:tc>
      </w:tr>
      <w:tr w:rsidR="000208DF" w:rsidRPr="00494C40" w14:paraId="70C8593C" w14:textId="77777777" w:rsidTr="00BF3691">
        <w:trPr>
          <w:cnfStyle w:val="000000100000" w:firstRow="0" w:lastRow="0" w:firstColumn="0" w:lastColumn="0" w:oddVBand="0" w:evenVBand="0" w:oddHBand="1" w:evenHBand="0" w:firstRowFirstColumn="0" w:firstRowLastColumn="0" w:lastRowFirstColumn="0" w:lastRowLastColumn="0"/>
          <w:trHeight w:val="300"/>
        </w:trPr>
        <w:tc>
          <w:tcPr>
            <w:tcW w:w="567" w:type="dxa"/>
            <w:noWrap/>
            <w:hideMark/>
          </w:tcPr>
          <w:p w14:paraId="3A6D1F39"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12</w:t>
            </w:r>
          </w:p>
        </w:tc>
        <w:tc>
          <w:tcPr>
            <w:tcW w:w="4395" w:type="dxa"/>
            <w:noWrap/>
            <w:hideMark/>
          </w:tcPr>
          <w:p w14:paraId="0753A72D" w14:textId="77777777" w:rsidR="000208DF" w:rsidRPr="00494C40" w:rsidRDefault="000208DF" w:rsidP="00BF3691">
            <w:pPr>
              <w:spacing w:line="240" w:lineRule="auto"/>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ГК Корона</w:t>
            </w:r>
          </w:p>
        </w:tc>
        <w:tc>
          <w:tcPr>
            <w:tcW w:w="505" w:type="dxa"/>
            <w:noWrap/>
            <w:hideMark/>
          </w:tcPr>
          <w:p w14:paraId="2F41182E"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2</w:t>
            </w:r>
          </w:p>
        </w:tc>
        <w:tc>
          <w:tcPr>
            <w:tcW w:w="754" w:type="dxa"/>
            <w:noWrap/>
            <w:hideMark/>
          </w:tcPr>
          <w:p w14:paraId="6F496457"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4,1%</w:t>
            </w:r>
          </w:p>
        </w:tc>
        <w:tc>
          <w:tcPr>
            <w:tcW w:w="622" w:type="dxa"/>
            <w:noWrap/>
            <w:hideMark/>
          </w:tcPr>
          <w:p w14:paraId="6D9B5051"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142</w:t>
            </w:r>
          </w:p>
        </w:tc>
        <w:tc>
          <w:tcPr>
            <w:tcW w:w="713" w:type="dxa"/>
            <w:noWrap/>
            <w:hideMark/>
          </w:tcPr>
          <w:p w14:paraId="7A653739"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1,9%</w:t>
            </w:r>
          </w:p>
        </w:tc>
        <w:tc>
          <w:tcPr>
            <w:tcW w:w="825" w:type="dxa"/>
            <w:noWrap/>
            <w:hideMark/>
          </w:tcPr>
          <w:p w14:paraId="18047308"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9579</w:t>
            </w:r>
          </w:p>
        </w:tc>
        <w:tc>
          <w:tcPr>
            <w:tcW w:w="713" w:type="dxa"/>
            <w:noWrap/>
            <w:hideMark/>
          </w:tcPr>
          <w:p w14:paraId="7DBDADFA"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2,4%</w:t>
            </w:r>
          </w:p>
        </w:tc>
      </w:tr>
      <w:tr w:rsidR="000208DF" w:rsidRPr="00494C40" w14:paraId="3097AE9A" w14:textId="77777777" w:rsidTr="00BF3691">
        <w:trPr>
          <w:trHeight w:val="300"/>
        </w:trPr>
        <w:tc>
          <w:tcPr>
            <w:tcW w:w="567" w:type="dxa"/>
            <w:noWrap/>
            <w:hideMark/>
          </w:tcPr>
          <w:p w14:paraId="51145818"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lastRenderedPageBreak/>
              <w:t>13</w:t>
            </w:r>
          </w:p>
        </w:tc>
        <w:tc>
          <w:tcPr>
            <w:tcW w:w="4395" w:type="dxa"/>
            <w:noWrap/>
            <w:hideMark/>
          </w:tcPr>
          <w:p w14:paraId="14846FF5" w14:textId="77777777" w:rsidR="000208DF" w:rsidRPr="00494C40" w:rsidRDefault="000208DF" w:rsidP="00BF3691">
            <w:pPr>
              <w:spacing w:line="240" w:lineRule="auto"/>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Сургутское РСУ</w:t>
            </w:r>
          </w:p>
        </w:tc>
        <w:tc>
          <w:tcPr>
            <w:tcW w:w="505" w:type="dxa"/>
            <w:noWrap/>
            <w:hideMark/>
          </w:tcPr>
          <w:p w14:paraId="37C7B84F"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1</w:t>
            </w:r>
          </w:p>
        </w:tc>
        <w:tc>
          <w:tcPr>
            <w:tcW w:w="754" w:type="dxa"/>
            <w:noWrap/>
            <w:hideMark/>
          </w:tcPr>
          <w:p w14:paraId="03F69248"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2,0%</w:t>
            </w:r>
          </w:p>
        </w:tc>
        <w:tc>
          <w:tcPr>
            <w:tcW w:w="622" w:type="dxa"/>
            <w:noWrap/>
            <w:hideMark/>
          </w:tcPr>
          <w:p w14:paraId="255696FF"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182</w:t>
            </w:r>
          </w:p>
        </w:tc>
        <w:tc>
          <w:tcPr>
            <w:tcW w:w="713" w:type="dxa"/>
            <w:noWrap/>
            <w:hideMark/>
          </w:tcPr>
          <w:p w14:paraId="05EB6904"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2,5%</w:t>
            </w:r>
          </w:p>
        </w:tc>
        <w:tc>
          <w:tcPr>
            <w:tcW w:w="825" w:type="dxa"/>
            <w:noWrap/>
            <w:hideMark/>
          </w:tcPr>
          <w:p w14:paraId="332870A8"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8548</w:t>
            </w:r>
          </w:p>
        </w:tc>
        <w:tc>
          <w:tcPr>
            <w:tcW w:w="713" w:type="dxa"/>
            <w:noWrap/>
            <w:hideMark/>
          </w:tcPr>
          <w:p w14:paraId="3176AB55"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2,1%</w:t>
            </w:r>
          </w:p>
        </w:tc>
      </w:tr>
      <w:tr w:rsidR="000208DF" w:rsidRPr="00494C40" w14:paraId="3E6E6E5B" w14:textId="77777777" w:rsidTr="00BF3691">
        <w:trPr>
          <w:cnfStyle w:val="000000100000" w:firstRow="0" w:lastRow="0" w:firstColumn="0" w:lastColumn="0" w:oddVBand="0" w:evenVBand="0" w:oddHBand="1" w:evenHBand="0" w:firstRowFirstColumn="0" w:firstRowLastColumn="0" w:lastRowFirstColumn="0" w:lastRowLastColumn="0"/>
          <w:trHeight w:val="300"/>
        </w:trPr>
        <w:tc>
          <w:tcPr>
            <w:tcW w:w="567" w:type="dxa"/>
            <w:noWrap/>
            <w:hideMark/>
          </w:tcPr>
          <w:p w14:paraId="461211CD"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14</w:t>
            </w:r>
          </w:p>
        </w:tc>
        <w:tc>
          <w:tcPr>
            <w:tcW w:w="4395" w:type="dxa"/>
            <w:noWrap/>
            <w:hideMark/>
          </w:tcPr>
          <w:p w14:paraId="3E41C6BB" w14:textId="77777777" w:rsidR="000208DF" w:rsidRPr="00494C40" w:rsidRDefault="000208DF" w:rsidP="00BF3691">
            <w:pPr>
              <w:spacing w:line="240" w:lineRule="auto"/>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Си Групп Урал</w:t>
            </w:r>
          </w:p>
        </w:tc>
        <w:tc>
          <w:tcPr>
            <w:tcW w:w="505" w:type="dxa"/>
            <w:noWrap/>
            <w:hideMark/>
          </w:tcPr>
          <w:p w14:paraId="7C71C4ED"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3</w:t>
            </w:r>
          </w:p>
        </w:tc>
        <w:tc>
          <w:tcPr>
            <w:tcW w:w="754" w:type="dxa"/>
            <w:noWrap/>
            <w:hideMark/>
          </w:tcPr>
          <w:p w14:paraId="339CC5DD"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6,1%</w:t>
            </w:r>
          </w:p>
        </w:tc>
        <w:tc>
          <w:tcPr>
            <w:tcW w:w="622" w:type="dxa"/>
            <w:noWrap/>
            <w:hideMark/>
          </w:tcPr>
          <w:p w14:paraId="205F7C3D"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157</w:t>
            </w:r>
          </w:p>
        </w:tc>
        <w:tc>
          <w:tcPr>
            <w:tcW w:w="713" w:type="dxa"/>
            <w:noWrap/>
            <w:hideMark/>
          </w:tcPr>
          <w:p w14:paraId="0A2DF88B"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2,1%</w:t>
            </w:r>
          </w:p>
        </w:tc>
        <w:tc>
          <w:tcPr>
            <w:tcW w:w="825" w:type="dxa"/>
            <w:noWrap/>
            <w:hideMark/>
          </w:tcPr>
          <w:p w14:paraId="20A4B1CF"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7698</w:t>
            </w:r>
          </w:p>
        </w:tc>
        <w:tc>
          <w:tcPr>
            <w:tcW w:w="713" w:type="dxa"/>
            <w:noWrap/>
            <w:hideMark/>
          </w:tcPr>
          <w:p w14:paraId="69460659"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1,9%</w:t>
            </w:r>
          </w:p>
        </w:tc>
      </w:tr>
      <w:tr w:rsidR="000208DF" w:rsidRPr="00494C40" w14:paraId="532CE796" w14:textId="77777777" w:rsidTr="00BF3691">
        <w:trPr>
          <w:trHeight w:val="300"/>
        </w:trPr>
        <w:tc>
          <w:tcPr>
            <w:tcW w:w="567" w:type="dxa"/>
            <w:noWrap/>
            <w:hideMark/>
          </w:tcPr>
          <w:p w14:paraId="2D8C73B9"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15</w:t>
            </w:r>
          </w:p>
        </w:tc>
        <w:tc>
          <w:tcPr>
            <w:tcW w:w="4395" w:type="dxa"/>
            <w:noWrap/>
            <w:hideMark/>
          </w:tcPr>
          <w:p w14:paraId="004051CF" w14:textId="77777777" w:rsidR="000208DF" w:rsidRPr="00494C40" w:rsidRDefault="000208DF" w:rsidP="00BF3691">
            <w:pPr>
              <w:spacing w:line="240" w:lineRule="auto"/>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Формат плюс</w:t>
            </w:r>
          </w:p>
        </w:tc>
        <w:tc>
          <w:tcPr>
            <w:tcW w:w="505" w:type="dxa"/>
            <w:noWrap/>
            <w:hideMark/>
          </w:tcPr>
          <w:p w14:paraId="3E8F1E42"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1</w:t>
            </w:r>
          </w:p>
        </w:tc>
        <w:tc>
          <w:tcPr>
            <w:tcW w:w="754" w:type="dxa"/>
            <w:noWrap/>
            <w:hideMark/>
          </w:tcPr>
          <w:p w14:paraId="13889C54"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2,0%</w:t>
            </w:r>
          </w:p>
        </w:tc>
        <w:tc>
          <w:tcPr>
            <w:tcW w:w="622" w:type="dxa"/>
            <w:noWrap/>
            <w:hideMark/>
          </w:tcPr>
          <w:p w14:paraId="7AE1F5EA"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144</w:t>
            </w:r>
          </w:p>
        </w:tc>
        <w:tc>
          <w:tcPr>
            <w:tcW w:w="713" w:type="dxa"/>
            <w:noWrap/>
            <w:hideMark/>
          </w:tcPr>
          <w:p w14:paraId="49A40313"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2,0%</w:t>
            </w:r>
          </w:p>
        </w:tc>
        <w:tc>
          <w:tcPr>
            <w:tcW w:w="825" w:type="dxa"/>
            <w:noWrap/>
            <w:hideMark/>
          </w:tcPr>
          <w:p w14:paraId="3416CD7D"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7322</w:t>
            </w:r>
          </w:p>
        </w:tc>
        <w:tc>
          <w:tcPr>
            <w:tcW w:w="713" w:type="dxa"/>
            <w:noWrap/>
            <w:hideMark/>
          </w:tcPr>
          <w:p w14:paraId="69D6093A"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1,8%</w:t>
            </w:r>
          </w:p>
        </w:tc>
      </w:tr>
      <w:tr w:rsidR="000208DF" w:rsidRPr="00494C40" w14:paraId="639A57D4" w14:textId="77777777" w:rsidTr="00BF3691">
        <w:trPr>
          <w:cnfStyle w:val="000000100000" w:firstRow="0" w:lastRow="0" w:firstColumn="0" w:lastColumn="0" w:oddVBand="0" w:evenVBand="0" w:oddHBand="1" w:evenHBand="0" w:firstRowFirstColumn="0" w:firstRowLastColumn="0" w:lastRowFirstColumn="0" w:lastRowLastColumn="0"/>
          <w:trHeight w:val="300"/>
        </w:trPr>
        <w:tc>
          <w:tcPr>
            <w:tcW w:w="567" w:type="dxa"/>
            <w:noWrap/>
            <w:hideMark/>
          </w:tcPr>
          <w:p w14:paraId="7CBD4672"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16</w:t>
            </w:r>
          </w:p>
        </w:tc>
        <w:tc>
          <w:tcPr>
            <w:tcW w:w="4395" w:type="dxa"/>
            <w:noWrap/>
            <w:hideMark/>
          </w:tcPr>
          <w:p w14:paraId="04448545" w14:textId="77777777" w:rsidR="000208DF" w:rsidRPr="00494C40" w:rsidRDefault="000208DF" w:rsidP="00BF3691">
            <w:pPr>
              <w:spacing w:line="240" w:lineRule="auto"/>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Инвест-строй</w:t>
            </w:r>
          </w:p>
        </w:tc>
        <w:tc>
          <w:tcPr>
            <w:tcW w:w="505" w:type="dxa"/>
            <w:noWrap/>
            <w:hideMark/>
          </w:tcPr>
          <w:p w14:paraId="53B9534D"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1</w:t>
            </w:r>
          </w:p>
        </w:tc>
        <w:tc>
          <w:tcPr>
            <w:tcW w:w="754" w:type="dxa"/>
            <w:noWrap/>
            <w:hideMark/>
          </w:tcPr>
          <w:p w14:paraId="07BD8366"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2,0%</w:t>
            </w:r>
          </w:p>
        </w:tc>
        <w:tc>
          <w:tcPr>
            <w:tcW w:w="622" w:type="dxa"/>
            <w:noWrap/>
            <w:hideMark/>
          </w:tcPr>
          <w:p w14:paraId="0C668C0B"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122</w:t>
            </w:r>
          </w:p>
        </w:tc>
        <w:tc>
          <w:tcPr>
            <w:tcW w:w="713" w:type="dxa"/>
            <w:noWrap/>
            <w:hideMark/>
          </w:tcPr>
          <w:p w14:paraId="55172702"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1,7%</w:t>
            </w:r>
          </w:p>
        </w:tc>
        <w:tc>
          <w:tcPr>
            <w:tcW w:w="825" w:type="dxa"/>
            <w:noWrap/>
            <w:hideMark/>
          </w:tcPr>
          <w:p w14:paraId="74406D96"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6038</w:t>
            </w:r>
          </w:p>
        </w:tc>
        <w:tc>
          <w:tcPr>
            <w:tcW w:w="713" w:type="dxa"/>
            <w:noWrap/>
            <w:hideMark/>
          </w:tcPr>
          <w:p w14:paraId="66B908FA"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1,5%</w:t>
            </w:r>
          </w:p>
        </w:tc>
      </w:tr>
      <w:tr w:rsidR="000208DF" w:rsidRPr="00494C40" w14:paraId="363F9D0B" w14:textId="77777777" w:rsidTr="00BF3691">
        <w:trPr>
          <w:trHeight w:val="300"/>
        </w:trPr>
        <w:tc>
          <w:tcPr>
            <w:tcW w:w="567" w:type="dxa"/>
            <w:noWrap/>
            <w:hideMark/>
          </w:tcPr>
          <w:p w14:paraId="33284745"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17</w:t>
            </w:r>
          </w:p>
        </w:tc>
        <w:tc>
          <w:tcPr>
            <w:tcW w:w="4395" w:type="dxa"/>
            <w:noWrap/>
            <w:hideMark/>
          </w:tcPr>
          <w:p w14:paraId="2B42E115" w14:textId="77777777" w:rsidR="000208DF" w:rsidRPr="00494C40" w:rsidRDefault="000208DF" w:rsidP="00BF3691">
            <w:pPr>
              <w:spacing w:line="240" w:lineRule="auto"/>
              <w:rPr>
                <w:rFonts w:ascii="Calibri" w:eastAsia="Times New Roman" w:hAnsi="Calibri" w:cs="Calibri"/>
                <w:color w:val="000000"/>
                <w:sz w:val="20"/>
                <w:szCs w:val="20"/>
                <w:lang w:eastAsia="ru-RU"/>
              </w:rPr>
            </w:pPr>
            <w:proofErr w:type="spellStart"/>
            <w:r w:rsidRPr="00494C40">
              <w:rPr>
                <w:rFonts w:ascii="Calibri" w:eastAsia="Times New Roman" w:hAnsi="Calibri" w:cs="Calibri"/>
                <w:color w:val="000000"/>
                <w:sz w:val="20"/>
                <w:szCs w:val="20"/>
                <w:lang w:eastAsia="ru-RU"/>
              </w:rPr>
              <w:t>Дивес</w:t>
            </w:r>
            <w:proofErr w:type="spellEnd"/>
            <w:r w:rsidRPr="00494C40">
              <w:rPr>
                <w:rFonts w:ascii="Calibri" w:eastAsia="Times New Roman" w:hAnsi="Calibri" w:cs="Calibri"/>
                <w:color w:val="000000"/>
                <w:sz w:val="20"/>
                <w:szCs w:val="20"/>
                <w:lang w:eastAsia="ru-RU"/>
              </w:rPr>
              <w:t xml:space="preserve"> Девелопмент</w:t>
            </w:r>
          </w:p>
        </w:tc>
        <w:tc>
          <w:tcPr>
            <w:tcW w:w="505" w:type="dxa"/>
            <w:noWrap/>
            <w:hideMark/>
          </w:tcPr>
          <w:p w14:paraId="3FC1B341"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2</w:t>
            </w:r>
          </w:p>
        </w:tc>
        <w:tc>
          <w:tcPr>
            <w:tcW w:w="754" w:type="dxa"/>
            <w:noWrap/>
            <w:hideMark/>
          </w:tcPr>
          <w:p w14:paraId="0506892D"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4,1%</w:t>
            </w:r>
          </w:p>
        </w:tc>
        <w:tc>
          <w:tcPr>
            <w:tcW w:w="622" w:type="dxa"/>
            <w:noWrap/>
            <w:hideMark/>
          </w:tcPr>
          <w:p w14:paraId="66C93E8A"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94</w:t>
            </w:r>
          </w:p>
        </w:tc>
        <w:tc>
          <w:tcPr>
            <w:tcW w:w="713" w:type="dxa"/>
            <w:noWrap/>
            <w:hideMark/>
          </w:tcPr>
          <w:p w14:paraId="51712101"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1,3%</w:t>
            </w:r>
          </w:p>
        </w:tc>
        <w:tc>
          <w:tcPr>
            <w:tcW w:w="825" w:type="dxa"/>
            <w:noWrap/>
            <w:hideMark/>
          </w:tcPr>
          <w:p w14:paraId="7C0BFA47"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4330</w:t>
            </w:r>
          </w:p>
        </w:tc>
        <w:tc>
          <w:tcPr>
            <w:tcW w:w="713" w:type="dxa"/>
            <w:noWrap/>
            <w:hideMark/>
          </w:tcPr>
          <w:p w14:paraId="728D6A9A"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1,1%</w:t>
            </w:r>
          </w:p>
        </w:tc>
      </w:tr>
      <w:tr w:rsidR="000208DF" w:rsidRPr="00494C40" w14:paraId="6DD076A2" w14:textId="77777777" w:rsidTr="00BF3691">
        <w:trPr>
          <w:cnfStyle w:val="000000100000" w:firstRow="0" w:lastRow="0" w:firstColumn="0" w:lastColumn="0" w:oddVBand="0" w:evenVBand="0" w:oddHBand="1" w:evenHBand="0" w:firstRowFirstColumn="0" w:firstRowLastColumn="0" w:lastRowFirstColumn="0" w:lastRowLastColumn="0"/>
          <w:trHeight w:val="300"/>
        </w:trPr>
        <w:tc>
          <w:tcPr>
            <w:tcW w:w="567" w:type="dxa"/>
            <w:noWrap/>
            <w:hideMark/>
          </w:tcPr>
          <w:p w14:paraId="417875A7"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18</w:t>
            </w:r>
          </w:p>
        </w:tc>
        <w:tc>
          <w:tcPr>
            <w:tcW w:w="4395" w:type="dxa"/>
            <w:noWrap/>
            <w:hideMark/>
          </w:tcPr>
          <w:p w14:paraId="45466C85" w14:textId="77777777" w:rsidR="000208DF" w:rsidRPr="00494C40" w:rsidRDefault="000208DF" w:rsidP="00BF3691">
            <w:pPr>
              <w:spacing w:line="240" w:lineRule="auto"/>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Профи Сервис</w:t>
            </w:r>
          </w:p>
        </w:tc>
        <w:tc>
          <w:tcPr>
            <w:tcW w:w="505" w:type="dxa"/>
            <w:noWrap/>
            <w:hideMark/>
          </w:tcPr>
          <w:p w14:paraId="39BE16E3"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1</w:t>
            </w:r>
          </w:p>
        </w:tc>
        <w:tc>
          <w:tcPr>
            <w:tcW w:w="754" w:type="dxa"/>
            <w:noWrap/>
            <w:hideMark/>
          </w:tcPr>
          <w:p w14:paraId="4C80E3DF"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2,0%</w:t>
            </w:r>
          </w:p>
        </w:tc>
        <w:tc>
          <w:tcPr>
            <w:tcW w:w="622" w:type="dxa"/>
            <w:noWrap/>
            <w:hideMark/>
          </w:tcPr>
          <w:p w14:paraId="07B2C0F3"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80</w:t>
            </w:r>
          </w:p>
        </w:tc>
        <w:tc>
          <w:tcPr>
            <w:tcW w:w="713" w:type="dxa"/>
            <w:noWrap/>
            <w:hideMark/>
          </w:tcPr>
          <w:p w14:paraId="6FA0E312"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1,1%</w:t>
            </w:r>
          </w:p>
        </w:tc>
        <w:tc>
          <w:tcPr>
            <w:tcW w:w="825" w:type="dxa"/>
            <w:noWrap/>
            <w:hideMark/>
          </w:tcPr>
          <w:p w14:paraId="0A341D9B"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2967</w:t>
            </w:r>
          </w:p>
        </w:tc>
        <w:tc>
          <w:tcPr>
            <w:tcW w:w="713" w:type="dxa"/>
            <w:noWrap/>
            <w:hideMark/>
          </w:tcPr>
          <w:p w14:paraId="0C6084B9"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0,7%</w:t>
            </w:r>
          </w:p>
        </w:tc>
      </w:tr>
      <w:tr w:rsidR="000208DF" w:rsidRPr="00494C40" w14:paraId="0CC05DBD" w14:textId="77777777" w:rsidTr="00BF3691">
        <w:trPr>
          <w:trHeight w:val="300"/>
        </w:trPr>
        <w:tc>
          <w:tcPr>
            <w:tcW w:w="567" w:type="dxa"/>
            <w:noWrap/>
            <w:hideMark/>
          </w:tcPr>
          <w:p w14:paraId="7164255A"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19</w:t>
            </w:r>
          </w:p>
        </w:tc>
        <w:tc>
          <w:tcPr>
            <w:tcW w:w="4395" w:type="dxa"/>
            <w:noWrap/>
            <w:hideMark/>
          </w:tcPr>
          <w:p w14:paraId="29F9DB51" w14:textId="77777777" w:rsidR="000208DF" w:rsidRPr="00494C40" w:rsidRDefault="000208DF" w:rsidP="00BF3691">
            <w:pPr>
              <w:spacing w:line="240" w:lineRule="auto"/>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Специализированный застройщик МЖК</w:t>
            </w:r>
          </w:p>
        </w:tc>
        <w:tc>
          <w:tcPr>
            <w:tcW w:w="505" w:type="dxa"/>
            <w:noWrap/>
            <w:hideMark/>
          </w:tcPr>
          <w:p w14:paraId="715F825F"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1</w:t>
            </w:r>
          </w:p>
        </w:tc>
        <w:tc>
          <w:tcPr>
            <w:tcW w:w="754" w:type="dxa"/>
            <w:noWrap/>
            <w:hideMark/>
          </w:tcPr>
          <w:p w14:paraId="78196F71"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2,0%</w:t>
            </w:r>
          </w:p>
        </w:tc>
        <w:tc>
          <w:tcPr>
            <w:tcW w:w="622" w:type="dxa"/>
            <w:noWrap/>
            <w:hideMark/>
          </w:tcPr>
          <w:p w14:paraId="02D548DA"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50</w:t>
            </w:r>
          </w:p>
        </w:tc>
        <w:tc>
          <w:tcPr>
            <w:tcW w:w="713" w:type="dxa"/>
            <w:noWrap/>
            <w:hideMark/>
          </w:tcPr>
          <w:p w14:paraId="4B587DFB"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0,7%</w:t>
            </w:r>
          </w:p>
        </w:tc>
        <w:tc>
          <w:tcPr>
            <w:tcW w:w="825" w:type="dxa"/>
            <w:noWrap/>
            <w:hideMark/>
          </w:tcPr>
          <w:p w14:paraId="1CE5D52A"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2835</w:t>
            </w:r>
          </w:p>
        </w:tc>
        <w:tc>
          <w:tcPr>
            <w:tcW w:w="713" w:type="dxa"/>
            <w:noWrap/>
            <w:hideMark/>
          </w:tcPr>
          <w:p w14:paraId="382F619C"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0,7%</w:t>
            </w:r>
          </w:p>
        </w:tc>
      </w:tr>
      <w:tr w:rsidR="000208DF" w:rsidRPr="00494C40" w14:paraId="6F94B419" w14:textId="77777777" w:rsidTr="00BF3691">
        <w:trPr>
          <w:cnfStyle w:val="000000100000" w:firstRow="0" w:lastRow="0" w:firstColumn="0" w:lastColumn="0" w:oddVBand="0" w:evenVBand="0" w:oddHBand="1" w:evenHBand="0" w:firstRowFirstColumn="0" w:firstRowLastColumn="0" w:lastRowFirstColumn="0" w:lastRowLastColumn="0"/>
          <w:trHeight w:val="300"/>
        </w:trPr>
        <w:tc>
          <w:tcPr>
            <w:tcW w:w="567" w:type="dxa"/>
            <w:noWrap/>
            <w:hideMark/>
          </w:tcPr>
          <w:p w14:paraId="4AD8DAC0"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20</w:t>
            </w:r>
          </w:p>
        </w:tc>
        <w:tc>
          <w:tcPr>
            <w:tcW w:w="4395" w:type="dxa"/>
            <w:noWrap/>
            <w:hideMark/>
          </w:tcPr>
          <w:p w14:paraId="7C4CCF56" w14:textId="77777777" w:rsidR="000208DF" w:rsidRPr="00494C40" w:rsidRDefault="000208DF" w:rsidP="00BF3691">
            <w:pPr>
              <w:spacing w:line="240" w:lineRule="auto"/>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ГК Наш Дом</w:t>
            </w:r>
          </w:p>
        </w:tc>
        <w:tc>
          <w:tcPr>
            <w:tcW w:w="505" w:type="dxa"/>
            <w:noWrap/>
            <w:hideMark/>
          </w:tcPr>
          <w:p w14:paraId="29BB2369"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1</w:t>
            </w:r>
          </w:p>
        </w:tc>
        <w:tc>
          <w:tcPr>
            <w:tcW w:w="754" w:type="dxa"/>
            <w:noWrap/>
            <w:hideMark/>
          </w:tcPr>
          <w:p w14:paraId="0B4A2EB7"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2,0%</w:t>
            </w:r>
          </w:p>
        </w:tc>
        <w:tc>
          <w:tcPr>
            <w:tcW w:w="622" w:type="dxa"/>
            <w:noWrap/>
            <w:hideMark/>
          </w:tcPr>
          <w:p w14:paraId="37EEE578"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44</w:t>
            </w:r>
          </w:p>
        </w:tc>
        <w:tc>
          <w:tcPr>
            <w:tcW w:w="713" w:type="dxa"/>
            <w:noWrap/>
            <w:hideMark/>
          </w:tcPr>
          <w:p w14:paraId="62E5EEE7"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0,6%</w:t>
            </w:r>
          </w:p>
        </w:tc>
        <w:tc>
          <w:tcPr>
            <w:tcW w:w="825" w:type="dxa"/>
            <w:noWrap/>
            <w:hideMark/>
          </w:tcPr>
          <w:p w14:paraId="2A0B0A9B"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2736</w:t>
            </w:r>
          </w:p>
        </w:tc>
        <w:tc>
          <w:tcPr>
            <w:tcW w:w="713" w:type="dxa"/>
            <w:noWrap/>
            <w:hideMark/>
          </w:tcPr>
          <w:p w14:paraId="04A2AB5D"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0,7%</w:t>
            </w:r>
          </w:p>
        </w:tc>
      </w:tr>
      <w:tr w:rsidR="000208DF" w:rsidRPr="00494C40" w14:paraId="4503AE76" w14:textId="77777777" w:rsidTr="00BF3691">
        <w:trPr>
          <w:trHeight w:val="300"/>
        </w:trPr>
        <w:tc>
          <w:tcPr>
            <w:tcW w:w="567" w:type="dxa"/>
            <w:noWrap/>
            <w:hideMark/>
          </w:tcPr>
          <w:p w14:paraId="36CE0E75"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21</w:t>
            </w:r>
          </w:p>
        </w:tc>
        <w:tc>
          <w:tcPr>
            <w:tcW w:w="4395" w:type="dxa"/>
            <w:noWrap/>
            <w:hideMark/>
          </w:tcPr>
          <w:p w14:paraId="1A0D5D39" w14:textId="77777777" w:rsidR="000208DF" w:rsidRPr="00494C40" w:rsidRDefault="000208DF" w:rsidP="00BF3691">
            <w:pPr>
              <w:spacing w:line="240" w:lineRule="auto"/>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Специализированный Застройщик ГСМ</w:t>
            </w:r>
          </w:p>
        </w:tc>
        <w:tc>
          <w:tcPr>
            <w:tcW w:w="505" w:type="dxa"/>
            <w:noWrap/>
            <w:hideMark/>
          </w:tcPr>
          <w:p w14:paraId="0DBE0876"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1</w:t>
            </w:r>
          </w:p>
        </w:tc>
        <w:tc>
          <w:tcPr>
            <w:tcW w:w="754" w:type="dxa"/>
            <w:noWrap/>
            <w:hideMark/>
          </w:tcPr>
          <w:p w14:paraId="4E57458C"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2,0%</w:t>
            </w:r>
          </w:p>
        </w:tc>
        <w:tc>
          <w:tcPr>
            <w:tcW w:w="622" w:type="dxa"/>
            <w:noWrap/>
            <w:hideMark/>
          </w:tcPr>
          <w:p w14:paraId="0513EBEC"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45</w:t>
            </w:r>
          </w:p>
        </w:tc>
        <w:tc>
          <w:tcPr>
            <w:tcW w:w="713" w:type="dxa"/>
            <w:noWrap/>
            <w:hideMark/>
          </w:tcPr>
          <w:p w14:paraId="684E6AF7"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0,6%</w:t>
            </w:r>
          </w:p>
        </w:tc>
        <w:tc>
          <w:tcPr>
            <w:tcW w:w="825" w:type="dxa"/>
            <w:noWrap/>
            <w:hideMark/>
          </w:tcPr>
          <w:p w14:paraId="236A6258"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1924</w:t>
            </w:r>
          </w:p>
        </w:tc>
        <w:tc>
          <w:tcPr>
            <w:tcW w:w="713" w:type="dxa"/>
            <w:noWrap/>
            <w:hideMark/>
          </w:tcPr>
          <w:p w14:paraId="434B90ED"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0,5%</w:t>
            </w:r>
          </w:p>
        </w:tc>
      </w:tr>
      <w:tr w:rsidR="000208DF" w:rsidRPr="00494C40" w14:paraId="68835A30" w14:textId="77777777" w:rsidTr="00BF3691">
        <w:trPr>
          <w:cnfStyle w:val="000000100000" w:firstRow="0" w:lastRow="0" w:firstColumn="0" w:lastColumn="0" w:oddVBand="0" w:evenVBand="0" w:oddHBand="1" w:evenHBand="0" w:firstRowFirstColumn="0" w:firstRowLastColumn="0" w:lastRowFirstColumn="0" w:lastRowLastColumn="0"/>
          <w:trHeight w:val="300"/>
        </w:trPr>
        <w:tc>
          <w:tcPr>
            <w:tcW w:w="567" w:type="dxa"/>
            <w:noWrap/>
            <w:hideMark/>
          </w:tcPr>
          <w:p w14:paraId="3948C0F4"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22</w:t>
            </w:r>
          </w:p>
        </w:tc>
        <w:tc>
          <w:tcPr>
            <w:tcW w:w="4395" w:type="dxa"/>
            <w:noWrap/>
            <w:hideMark/>
          </w:tcPr>
          <w:p w14:paraId="371F338C" w14:textId="77777777" w:rsidR="000208DF" w:rsidRPr="00494C40" w:rsidRDefault="000208DF" w:rsidP="00BF3691">
            <w:pPr>
              <w:spacing w:line="240" w:lineRule="auto"/>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Доступное жилье</w:t>
            </w:r>
          </w:p>
        </w:tc>
        <w:tc>
          <w:tcPr>
            <w:tcW w:w="505" w:type="dxa"/>
            <w:noWrap/>
            <w:hideMark/>
          </w:tcPr>
          <w:p w14:paraId="430952B5"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1</w:t>
            </w:r>
          </w:p>
        </w:tc>
        <w:tc>
          <w:tcPr>
            <w:tcW w:w="754" w:type="dxa"/>
            <w:noWrap/>
            <w:hideMark/>
          </w:tcPr>
          <w:p w14:paraId="57B6C338"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2,0%</w:t>
            </w:r>
          </w:p>
        </w:tc>
        <w:tc>
          <w:tcPr>
            <w:tcW w:w="622" w:type="dxa"/>
            <w:noWrap/>
            <w:hideMark/>
          </w:tcPr>
          <w:p w14:paraId="196C108A"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33</w:t>
            </w:r>
          </w:p>
        </w:tc>
        <w:tc>
          <w:tcPr>
            <w:tcW w:w="713" w:type="dxa"/>
            <w:noWrap/>
            <w:hideMark/>
          </w:tcPr>
          <w:p w14:paraId="61C345C3"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0,4%</w:t>
            </w:r>
          </w:p>
        </w:tc>
        <w:tc>
          <w:tcPr>
            <w:tcW w:w="825" w:type="dxa"/>
            <w:noWrap/>
            <w:hideMark/>
          </w:tcPr>
          <w:p w14:paraId="1B583C8F"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1725</w:t>
            </w:r>
          </w:p>
        </w:tc>
        <w:tc>
          <w:tcPr>
            <w:tcW w:w="713" w:type="dxa"/>
            <w:noWrap/>
            <w:hideMark/>
          </w:tcPr>
          <w:p w14:paraId="2317F0F3"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0,4%</w:t>
            </w:r>
          </w:p>
        </w:tc>
      </w:tr>
      <w:tr w:rsidR="000208DF" w:rsidRPr="00494C40" w14:paraId="0DF77AD6" w14:textId="77777777" w:rsidTr="00BF3691">
        <w:trPr>
          <w:trHeight w:val="300"/>
        </w:trPr>
        <w:tc>
          <w:tcPr>
            <w:tcW w:w="567" w:type="dxa"/>
            <w:noWrap/>
            <w:hideMark/>
          </w:tcPr>
          <w:p w14:paraId="1227E152"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23</w:t>
            </w:r>
          </w:p>
        </w:tc>
        <w:tc>
          <w:tcPr>
            <w:tcW w:w="4395" w:type="dxa"/>
            <w:noWrap/>
            <w:hideMark/>
          </w:tcPr>
          <w:p w14:paraId="1EFBC043" w14:textId="77777777" w:rsidR="000208DF" w:rsidRPr="00494C40" w:rsidRDefault="000208DF" w:rsidP="00BF3691">
            <w:pPr>
              <w:spacing w:line="240" w:lineRule="auto"/>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Фонд Развития Жилищного Строительства Белоярского Района Жилище</w:t>
            </w:r>
          </w:p>
        </w:tc>
        <w:tc>
          <w:tcPr>
            <w:tcW w:w="505" w:type="dxa"/>
            <w:noWrap/>
            <w:hideMark/>
          </w:tcPr>
          <w:p w14:paraId="3B0B8A08"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1</w:t>
            </w:r>
          </w:p>
        </w:tc>
        <w:tc>
          <w:tcPr>
            <w:tcW w:w="754" w:type="dxa"/>
            <w:noWrap/>
            <w:hideMark/>
          </w:tcPr>
          <w:p w14:paraId="44BB1784"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2,0%</w:t>
            </w:r>
          </w:p>
        </w:tc>
        <w:tc>
          <w:tcPr>
            <w:tcW w:w="622" w:type="dxa"/>
            <w:noWrap/>
            <w:hideMark/>
          </w:tcPr>
          <w:p w14:paraId="58820F26"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36</w:t>
            </w:r>
          </w:p>
        </w:tc>
        <w:tc>
          <w:tcPr>
            <w:tcW w:w="713" w:type="dxa"/>
            <w:noWrap/>
            <w:hideMark/>
          </w:tcPr>
          <w:p w14:paraId="108C09BC"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0,5%</w:t>
            </w:r>
          </w:p>
        </w:tc>
        <w:tc>
          <w:tcPr>
            <w:tcW w:w="825" w:type="dxa"/>
            <w:noWrap/>
            <w:hideMark/>
          </w:tcPr>
          <w:p w14:paraId="675E3E79"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1690</w:t>
            </w:r>
          </w:p>
        </w:tc>
        <w:tc>
          <w:tcPr>
            <w:tcW w:w="713" w:type="dxa"/>
            <w:noWrap/>
            <w:hideMark/>
          </w:tcPr>
          <w:p w14:paraId="258F853F"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r w:rsidRPr="00494C40">
              <w:rPr>
                <w:rFonts w:ascii="Calibri" w:eastAsia="Times New Roman" w:hAnsi="Calibri" w:cs="Calibri"/>
                <w:color w:val="000000"/>
                <w:sz w:val="20"/>
                <w:szCs w:val="20"/>
                <w:lang w:eastAsia="ru-RU"/>
              </w:rPr>
              <w:t>0,4%</w:t>
            </w:r>
          </w:p>
        </w:tc>
      </w:tr>
      <w:tr w:rsidR="000208DF" w:rsidRPr="00494C40" w14:paraId="6D0E29CA" w14:textId="77777777" w:rsidTr="00BF3691">
        <w:trPr>
          <w:cnfStyle w:val="000000100000" w:firstRow="0" w:lastRow="0" w:firstColumn="0" w:lastColumn="0" w:oddVBand="0" w:evenVBand="0" w:oddHBand="1" w:evenHBand="0" w:firstRowFirstColumn="0" w:firstRowLastColumn="0" w:lastRowFirstColumn="0" w:lastRowLastColumn="0"/>
          <w:trHeight w:val="300"/>
        </w:trPr>
        <w:tc>
          <w:tcPr>
            <w:tcW w:w="567" w:type="dxa"/>
            <w:noWrap/>
            <w:hideMark/>
          </w:tcPr>
          <w:p w14:paraId="6A301904" w14:textId="77777777" w:rsidR="000208DF" w:rsidRPr="00494C40" w:rsidRDefault="000208DF" w:rsidP="00BF3691">
            <w:pPr>
              <w:spacing w:line="240" w:lineRule="auto"/>
              <w:jc w:val="right"/>
              <w:rPr>
                <w:rFonts w:ascii="Calibri" w:eastAsia="Times New Roman" w:hAnsi="Calibri" w:cs="Calibri"/>
                <w:color w:val="000000"/>
                <w:sz w:val="20"/>
                <w:szCs w:val="20"/>
                <w:lang w:eastAsia="ru-RU"/>
              </w:rPr>
            </w:pPr>
          </w:p>
        </w:tc>
        <w:tc>
          <w:tcPr>
            <w:tcW w:w="4395" w:type="dxa"/>
            <w:noWrap/>
            <w:hideMark/>
          </w:tcPr>
          <w:p w14:paraId="523C8DE9" w14:textId="77777777" w:rsidR="000208DF" w:rsidRPr="00494C40" w:rsidRDefault="000208DF" w:rsidP="00BF3691">
            <w:pPr>
              <w:spacing w:line="240" w:lineRule="auto"/>
              <w:rPr>
                <w:rFonts w:ascii="Calibri" w:eastAsia="Times New Roman" w:hAnsi="Calibri" w:cs="Calibri"/>
                <w:b/>
                <w:bCs/>
                <w:color w:val="000000"/>
                <w:sz w:val="20"/>
                <w:szCs w:val="20"/>
                <w:lang w:eastAsia="ru-RU"/>
              </w:rPr>
            </w:pPr>
            <w:r w:rsidRPr="00494C40">
              <w:rPr>
                <w:rFonts w:ascii="Calibri" w:eastAsia="Times New Roman" w:hAnsi="Calibri" w:cs="Calibri"/>
                <w:b/>
                <w:bCs/>
                <w:color w:val="000000"/>
                <w:sz w:val="20"/>
                <w:szCs w:val="20"/>
                <w:lang w:eastAsia="ru-RU"/>
              </w:rPr>
              <w:t>ИТОГО</w:t>
            </w:r>
          </w:p>
        </w:tc>
        <w:tc>
          <w:tcPr>
            <w:tcW w:w="505" w:type="dxa"/>
            <w:noWrap/>
            <w:hideMark/>
          </w:tcPr>
          <w:p w14:paraId="781D0D37" w14:textId="77777777" w:rsidR="000208DF" w:rsidRPr="00494C40" w:rsidRDefault="000208DF" w:rsidP="00BF3691">
            <w:pPr>
              <w:spacing w:line="240" w:lineRule="auto"/>
              <w:jc w:val="right"/>
              <w:rPr>
                <w:rFonts w:ascii="Calibri" w:eastAsia="Times New Roman" w:hAnsi="Calibri" w:cs="Calibri"/>
                <w:b/>
                <w:bCs/>
                <w:color w:val="000000"/>
                <w:sz w:val="20"/>
                <w:szCs w:val="20"/>
                <w:lang w:eastAsia="ru-RU"/>
              </w:rPr>
            </w:pPr>
            <w:r w:rsidRPr="00494C40">
              <w:rPr>
                <w:rFonts w:ascii="Calibri" w:eastAsia="Times New Roman" w:hAnsi="Calibri" w:cs="Calibri"/>
                <w:b/>
                <w:bCs/>
                <w:color w:val="000000"/>
                <w:sz w:val="20"/>
                <w:szCs w:val="20"/>
                <w:lang w:eastAsia="ru-RU"/>
              </w:rPr>
              <w:t>49</w:t>
            </w:r>
          </w:p>
        </w:tc>
        <w:tc>
          <w:tcPr>
            <w:tcW w:w="754" w:type="dxa"/>
            <w:noWrap/>
            <w:hideMark/>
          </w:tcPr>
          <w:p w14:paraId="0D90F490" w14:textId="77777777" w:rsidR="000208DF" w:rsidRPr="00494C40" w:rsidRDefault="000208DF" w:rsidP="00BF3691">
            <w:pPr>
              <w:spacing w:line="240" w:lineRule="auto"/>
              <w:jc w:val="right"/>
              <w:rPr>
                <w:rFonts w:ascii="Calibri" w:eastAsia="Times New Roman" w:hAnsi="Calibri" w:cs="Calibri"/>
                <w:b/>
                <w:bCs/>
                <w:color w:val="000000"/>
                <w:sz w:val="20"/>
                <w:szCs w:val="20"/>
                <w:lang w:eastAsia="ru-RU"/>
              </w:rPr>
            </w:pPr>
            <w:r w:rsidRPr="00494C40">
              <w:rPr>
                <w:rFonts w:ascii="Calibri" w:eastAsia="Times New Roman" w:hAnsi="Calibri" w:cs="Calibri"/>
                <w:b/>
                <w:bCs/>
                <w:color w:val="000000"/>
                <w:sz w:val="20"/>
                <w:szCs w:val="20"/>
                <w:lang w:eastAsia="ru-RU"/>
              </w:rPr>
              <w:t>100%</w:t>
            </w:r>
          </w:p>
        </w:tc>
        <w:tc>
          <w:tcPr>
            <w:tcW w:w="622" w:type="dxa"/>
            <w:noWrap/>
            <w:hideMark/>
          </w:tcPr>
          <w:p w14:paraId="0D02FC47" w14:textId="77777777" w:rsidR="000208DF" w:rsidRPr="00494C40" w:rsidRDefault="000208DF" w:rsidP="00BF3691">
            <w:pPr>
              <w:spacing w:line="240" w:lineRule="auto"/>
              <w:jc w:val="right"/>
              <w:rPr>
                <w:rFonts w:ascii="Calibri" w:eastAsia="Times New Roman" w:hAnsi="Calibri" w:cs="Calibri"/>
                <w:b/>
                <w:bCs/>
                <w:color w:val="000000"/>
                <w:sz w:val="20"/>
                <w:szCs w:val="20"/>
                <w:lang w:eastAsia="ru-RU"/>
              </w:rPr>
            </w:pPr>
            <w:r w:rsidRPr="00494C40">
              <w:rPr>
                <w:rFonts w:ascii="Calibri" w:eastAsia="Times New Roman" w:hAnsi="Calibri" w:cs="Calibri"/>
                <w:b/>
                <w:bCs/>
                <w:color w:val="000000"/>
                <w:sz w:val="20"/>
                <w:szCs w:val="20"/>
                <w:lang w:eastAsia="ru-RU"/>
              </w:rPr>
              <w:t>7342</w:t>
            </w:r>
          </w:p>
        </w:tc>
        <w:tc>
          <w:tcPr>
            <w:tcW w:w="713" w:type="dxa"/>
            <w:noWrap/>
            <w:hideMark/>
          </w:tcPr>
          <w:p w14:paraId="4694D99A" w14:textId="77777777" w:rsidR="000208DF" w:rsidRPr="00494C40" w:rsidRDefault="000208DF" w:rsidP="00BF3691">
            <w:pPr>
              <w:spacing w:line="240" w:lineRule="auto"/>
              <w:jc w:val="right"/>
              <w:rPr>
                <w:rFonts w:ascii="Calibri" w:eastAsia="Times New Roman" w:hAnsi="Calibri" w:cs="Calibri"/>
                <w:b/>
                <w:bCs/>
                <w:color w:val="000000"/>
                <w:sz w:val="20"/>
                <w:szCs w:val="20"/>
                <w:lang w:eastAsia="ru-RU"/>
              </w:rPr>
            </w:pPr>
            <w:r w:rsidRPr="00494C40">
              <w:rPr>
                <w:rFonts w:ascii="Calibri" w:eastAsia="Times New Roman" w:hAnsi="Calibri" w:cs="Calibri"/>
                <w:b/>
                <w:bCs/>
                <w:color w:val="000000"/>
                <w:sz w:val="20"/>
                <w:szCs w:val="20"/>
                <w:lang w:eastAsia="ru-RU"/>
              </w:rPr>
              <w:t>100%</w:t>
            </w:r>
          </w:p>
        </w:tc>
        <w:tc>
          <w:tcPr>
            <w:tcW w:w="825" w:type="dxa"/>
            <w:noWrap/>
            <w:hideMark/>
          </w:tcPr>
          <w:p w14:paraId="576CD06C" w14:textId="77777777" w:rsidR="000208DF" w:rsidRPr="00494C40" w:rsidRDefault="000208DF" w:rsidP="00BF3691">
            <w:pPr>
              <w:spacing w:line="240" w:lineRule="auto"/>
              <w:jc w:val="right"/>
              <w:rPr>
                <w:rFonts w:ascii="Calibri" w:eastAsia="Times New Roman" w:hAnsi="Calibri" w:cs="Calibri"/>
                <w:b/>
                <w:bCs/>
                <w:color w:val="000000"/>
                <w:sz w:val="20"/>
                <w:szCs w:val="20"/>
                <w:lang w:eastAsia="ru-RU"/>
              </w:rPr>
            </w:pPr>
            <w:r w:rsidRPr="00494C40">
              <w:rPr>
                <w:rFonts w:ascii="Calibri" w:eastAsia="Times New Roman" w:hAnsi="Calibri" w:cs="Calibri"/>
                <w:b/>
                <w:bCs/>
                <w:color w:val="000000"/>
                <w:sz w:val="20"/>
                <w:szCs w:val="20"/>
                <w:lang w:eastAsia="ru-RU"/>
              </w:rPr>
              <w:t>400762</w:t>
            </w:r>
          </w:p>
        </w:tc>
        <w:tc>
          <w:tcPr>
            <w:tcW w:w="713" w:type="dxa"/>
            <w:noWrap/>
            <w:hideMark/>
          </w:tcPr>
          <w:p w14:paraId="04849328" w14:textId="77777777" w:rsidR="000208DF" w:rsidRPr="00494C40" w:rsidRDefault="000208DF" w:rsidP="00BF3691">
            <w:pPr>
              <w:spacing w:line="240" w:lineRule="auto"/>
              <w:jc w:val="right"/>
              <w:rPr>
                <w:rFonts w:ascii="Calibri" w:eastAsia="Times New Roman" w:hAnsi="Calibri" w:cs="Calibri"/>
                <w:b/>
                <w:bCs/>
                <w:color w:val="000000"/>
                <w:sz w:val="20"/>
                <w:szCs w:val="20"/>
                <w:lang w:eastAsia="ru-RU"/>
              </w:rPr>
            </w:pPr>
            <w:r w:rsidRPr="00494C40">
              <w:rPr>
                <w:rFonts w:ascii="Calibri" w:eastAsia="Times New Roman" w:hAnsi="Calibri" w:cs="Calibri"/>
                <w:b/>
                <w:bCs/>
                <w:color w:val="000000"/>
                <w:sz w:val="20"/>
                <w:szCs w:val="20"/>
                <w:lang w:eastAsia="ru-RU"/>
              </w:rPr>
              <w:t>100%</w:t>
            </w:r>
          </w:p>
        </w:tc>
      </w:tr>
    </w:tbl>
    <w:p w14:paraId="5366166E" w14:textId="77777777" w:rsidR="000208DF" w:rsidRDefault="000208DF" w:rsidP="000208DF">
      <w:pPr>
        <w:spacing w:before="120" w:after="120" w:line="276" w:lineRule="auto"/>
        <w:jc w:val="both"/>
        <w:rPr>
          <w:rFonts w:cs="Tahoma"/>
        </w:rPr>
      </w:pPr>
      <w:r w:rsidRPr="005C578E">
        <w:rPr>
          <w:rFonts w:cs="Tahoma"/>
        </w:rPr>
        <w:t xml:space="preserve">На долю 10 наиболее крупных организаций приходится </w:t>
      </w:r>
      <w:r>
        <w:rPr>
          <w:rFonts w:cs="Tahoma"/>
        </w:rPr>
        <w:t>6</w:t>
      </w:r>
      <w:r w:rsidRPr="005C578E">
        <w:rPr>
          <w:rFonts w:cs="Tahoma"/>
        </w:rPr>
        <w:t xml:space="preserve">5% объемов незавершенного строительством жилья. </w:t>
      </w:r>
    </w:p>
    <w:p w14:paraId="0E77511B" w14:textId="77777777" w:rsidR="000208DF" w:rsidRDefault="000208DF" w:rsidP="000208DF">
      <w:pPr>
        <w:spacing w:before="120" w:after="120" w:line="276" w:lineRule="auto"/>
        <w:jc w:val="both"/>
      </w:pPr>
      <w:r>
        <w:t>Застройщики жилья в Ханты</w:t>
      </w:r>
      <w:r>
        <w:noBreakHyphen/>
        <w:t xml:space="preserve">Мансийском автономном округе </w:t>
      </w:r>
      <w:r>
        <w:noBreakHyphen/>
        <w:t xml:space="preserve"> Югра осуществляют строительство в 9 территориальных образованиях.</w:t>
      </w:r>
    </w:p>
    <w:p w14:paraId="126F35CE" w14:textId="596A894C" w:rsidR="000208DF" w:rsidRDefault="000208DF" w:rsidP="000208DF">
      <w:pPr>
        <w:pStyle w:val="aa"/>
      </w:pPr>
      <w:r>
        <w:t xml:space="preserve">Табл. </w:t>
      </w:r>
      <w:fldSimple w:instr=" SEQ Табл. \* ARABIC ">
        <w:r w:rsidR="00887E68">
          <w:rPr>
            <w:noProof/>
          </w:rPr>
          <w:t>4</w:t>
        </w:r>
      </w:fldSimple>
      <w:r>
        <w:t xml:space="preserve"> Распределение строительства по районам ХМАО</w:t>
      </w:r>
      <w:r>
        <w:rPr>
          <w:rStyle w:val="af0"/>
        </w:rPr>
        <w:footnoteReference w:id="4"/>
      </w:r>
    </w:p>
    <w:tbl>
      <w:tblPr>
        <w:tblStyle w:val="-63"/>
        <w:tblW w:w="9356" w:type="dxa"/>
        <w:tblLook w:val="0420" w:firstRow="1" w:lastRow="0" w:firstColumn="0" w:lastColumn="0" w:noHBand="0" w:noVBand="1"/>
      </w:tblPr>
      <w:tblGrid>
        <w:gridCol w:w="2977"/>
        <w:gridCol w:w="709"/>
        <w:gridCol w:w="1276"/>
        <w:gridCol w:w="784"/>
        <w:gridCol w:w="788"/>
        <w:gridCol w:w="1404"/>
        <w:gridCol w:w="1418"/>
      </w:tblGrid>
      <w:tr w:rsidR="000208DF" w:rsidRPr="00D62880" w14:paraId="2026C1B5" w14:textId="77777777" w:rsidTr="00BF3691">
        <w:trPr>
          <w:cnfStyle w:val="100000000000" w:firstRow="1" w:lastRow="0" w:firstColumn="0" w:lastColumn="0" w:oddVBand="0" w:evenVBand="0" w:oddHBand="0" w:evenHBand="0" w:firstRowFirstColumn="0" w:firstRowLastColumn="0" w:lastRowFirstColumn="0" w:lastRowLastColumn="0"/>
        </w:trPr>
        <w:tc>
          <w:tcPr>
            <w:tcW w:w="2977" w:type="dxa"/>
            <w:vMerge w:val="restart"/>
            <w:vAlign w:val="center"/>
          </w:tcPr>
          <w:p w14:paraId="4F6FCDC4" w14:textId="77777777" w:rsidR="000208DF" w:rsidRPr="00D62880" w:rsidRDefault="000208DF" w:rsidP="00BF3691">
            <w:pPr>
              <w:spacing w:line="240" w:lineRule="auto"/>
              <w:jc w:val="center"/>
              <w:rPr>
                <w:rFonts w:ascii="Calibri" w:hAnsi="Calibri" w:cs="Calibri"/>
                <w:color w:val="auto"/>
                <w:sz w:val="20"/>
                <w:szCs w:val="20"/>
              </w:rPr>
            </w:pPr>
            <w:r w:rsidRPr="00D62880">
              <w:rPr>
                <w:rFonts w:ascii="Calibri" w:hAnsi="Calibri" w:cs="Calibri"/>
                <w:color w:val="auto"/>
                <w:sz w:val="20"/>
                <w:szCs w:val="20"/>
              </w:rPr>
              <w:t>Район / Населенный пункт</w:t>
            </w:r>
          </w:p>
        </w:tc>
        <w:tc>
          <w:tcPr>
            <w:tcW w:w="1985" w:type="dxa"/>
            <w:gridSpan w:val="2"/>
            <w:vAlign w:val="center"/>
          </w:tcPr>
          <w:p w14:paraId="0F35BF4F" w14:textId="77777777" w:rsidR="000208DF" w:rsidRPr="00D62880" w:rsidRDefault="000208DF" w:rsidP="00BF3691">
            <w:pPr>
              <w:spacing w:line="240" w:lineRule="auto"/>
              <w:jc w:val="center"/>
              <w:rPr>
                <w:rFonts w:ascii="Calibri" w:hAnsi="Calibri" w:cs="Calibri"/>
                <w:color w:val="auto"/>
                <w:sz w:val="20"/>
                <w:szCs w:val="20"/>
              </w:rPr>
            </w:pPr>
            <w:r w:rsidRPr="00D62880">
              <w:rPr>
                <w:rFonts w:ascii="Calibri" w:hAnsi="Calibri" w:cs="Calibri"/>
                <w:color w:val="auto"/>
                <w:sz w:val="20"/>
                <w:szCs w:val="20"/>
              </w:rPr>
              <w:t>Строящихся домов</w:t>
            </w:r>
          </w:p>
        </w:tc>
        <w:tc>
          <w:tcPr>
            <w:tcW w:w="1572" w:type="dxa"/>
            <w:gridSpan w:val="2"/>
            <w:vAlign w:val="center"/>
          </w:tcPr>
          <w:p w14:paraId="1BF8EAC8" w14:textId="77777777" w:rsidR="000208DF" w:rsidRPr="00D62880" w:rsidRDefault="000208DF" w:rsidP="00BF3691">
            <w:pPr>
              <w:spacing w:line="240" w:lineRule="auto"/>
              <w:jc w:val="center"/>
              <w:rPr>
                <w:rFonts w:ascii="Calibri" w:hAnsi="Calibri" w:cs="Calibri"/>
                <w:color w:val="auto"/>
                <w:sz w:val="20"/>
                <w:szCs w:val="20"/>
              </w:rPr>
            </w:pPr>
            <w:r w:rsidRPr="00D62880">
              <w:rPr>
                <w:rFonts w:ascii="Calibri" w:hAnsi="Calibri" w:cs="Calibri"/>
                <w:color w:val="auto"/>
                <w:sz w:val="20"/>
                <w:szCs w:val="20"/>
              </w:rPr>
              <w:t>Жилых единиц</w:t>
            </w:r>
          </w:p>
        </w:tc>
        <w:tc>
          <w:tcPr>
            <w:tcW w:w="2822" w:type="dxa"/>
            <w:gridSpan w:val="2"/>
            <w:vAlign w:val="center"/>
          </w:tcPr>
          <w:p w14:paraId="3753AD29" w14:textId="77777777" w:rsidR="000208DF" w:rsidRPr="00D62880" w:rsidRDefault="000208DF" w:rsidP="00BF3691">
            <w:pPr>
              <w:spacing w:line="240" w:lineRule="auto"/>
              <w:jc w:val="center"/>
              <w:rPr>
                <w:rFonts w:ascii="Calibri" w:hAnsi="Calibri" w:cs="Calibri"/>
                <w:color w:val="auto"/>
                <w:sz w:val="20"/>
                <w:szCs w:val="20"/>
              </w:rPr>
            </w:pPr>
            <w:r w:rsidRPr="00D62880">
              <w:rPr>
                <w:rFonts w:ascii="Calibri" w:hAnsi="Calibri" w:cs="Calibri"/>
                <w:color w:val="auto"/>
                <w:sz w:val="20"/>
                <w:szCs w:val="20"/>
              </w:rPr>
              <w:t>Совокупная S жилых единиц</w:t>
            </w:r>
          </w:p>
        </w:tc>
      </w:tr>
      <w:tr w:rsidR="000208DF" w:rsidRPr="00D62880" w14:paraId="362B2919" w14:textId="77777777" w:rsidTr="00BF3691">
        <w:trPr>
          <w:cnfStyle w:val="000000100000" w:firstRow="0" w:lastRow="0" w:firstColumn="0" w:lastColumn="0" w:oddVBand="0" w:evenVBand="0" w:oddHBand="1" w:evenHBand="0" w:firstRowFirstColumn="0" w:firstRowLastColumn="0" w:lastRowFirstColumn="0" w:lastRowLastColumn="0"/>
        </w:trPr>
        <w:tc>
          <w:tcPr>
            <w:tcW w:w="2977" w:type="dxa"/>
            <w:vMerge/>
          </w:tcPr>
          <w:p w14:paraId="09E1FEFF" w14:textId="77777777" w:rsidR="000208DF" w:rsidRPr="00D62880" w:rsidRDefault="000208DF" w:rsidP="00BF3691">
            <w:pPr>
              <w:spacing w:line="240" w:lineRule="auto"/>
              <w:rPr>
                <w:rFonts w:ascii="Calibri" w:hAnsi="Calibri" w:cs="Calibri"/>
                <w:color w:val="auto"/>
                <w:sz w:val="20"/>
                <w:szCs w:val="20"/>
              </w:rPr>
            </w:pPr>
          </w:p>
        </w:tc>
        <w:tc>
          <w:tcPr>
            <w:tcW w:w="709" w:type="dxa"/>
          </w:tcPr>
          <w:p w14:paraId="3E001FA1" w14:textId="77777777" w:rsidR="000208DF" w:rsidRPr="00D62880" w:rsidRDefault="000208DF" w:rsidP="00BF3691">
            <w:pPr>
              <w:spacing w:line="240" w:lineRule="auto"/>
              <w:jc w:val="center"/>
              <w:rPr>
                <w:rFonts w:ascii="Calibri" w:hAnsi="Calibri" w:cs="Calibri"/>
                <w:color w:val="auto"/>
                <w:sz w:val="20"/>
                <w:szCs w:val="20"/>
              </w:rPr>
            </w:pPr>
            <w:r w:rsidRPr="00D62880">
              <w:rPr>
                <w:rFonts w:ascii="Calibri" w:hAnsi="Calibri" w:cs="Calibri"/>
                <w:color w:val="auto"/>
                <w:sz w:val="20"/>
                <w:szCs w:val="20"/>
              </w:rPr>
              <w:t>ед.</w:t>
            </w:r>
          </w:p>
        </w:tc>
        <w:tc>
          <w:tcPr>
            <w:tcW w:w="1276" w:type="dxa"/>
          </w:tcPr>
          <w:p w14:paraId="25CA36A9" w14:textId="77777777" w:rsidR="000208DF" w:rsidRPr="00D62880" w:rsidRDefault="000208DF" w:rsidP="00BF3691">
            <w:pPr>
              <w:spacing w:line="240" w:lineRule="auto"/>
              <w:jc w:val="center"/>
              <w:rPr>
                <w:rFonts w:ascii="Calibri" w:hAnsi="Calibri" w:cs="Calibri"/>
                <w:color w:val="auto"/>
                <w:sz w:val="20"/>
                <w:szCs w:val="20"/>
              </w:rPr>
            </w:pPr>
            <w:r w:rsidRPr="00D62880">
              <w:rPr>
                <w:rFonts w:ascii="Calibri" w:hAnsi="Calibri" w:cs="Calibri"/>
                <w:color w:val="auto"/>
                <w:sz w:val="20"/>
                <w:szCs w:val="20"/>
              </w:rPr>
              <w:t>%</w:t>
            </w:r>
          </w:p>
        </w:tc>
        <w:tc>
          <w:tcPr>
            <w:tcW w:w="784" w:type="dxa"/>
          </w:tcPr>
          <w:p w14:paraId="599FBCB2" w14:textId="77777777" w:rsidR="000208DF" w:rsidRPr="00D62880" w:rsidRDefault="000208DF" w:rsidP="00BF3691">
            <w:pPr>
              <w:spacing w:line="240" w:lineRule="auto"/>
              <w:jc w:val="center"/>
              <w:rPr>
                <w:rFonts w:ascii="Calibri" w:hAnsi="Calibri" w:cs="Calibri"/>
                <w:color w:val="auto"/>
                <w:sz w:val="20"/>
                <w:szCs w:val="20"/>
              </w:rPr>
            </w:pPr>
            <w:r w:rsidRPr="00D62880">
              <w:rPr>
                <w:rFonts w:ascii="Calibri" w:hAnsi="Calibri" w:cs="Calibri"/>
                <w:color w:val="auto"/>
                <w:sz w:val="20"/>
                <w:szCs w:val="20"/>
              </w:rPr>
              <w:t>ед.</w:t>
            </w:r>
          </w:p>
        </w:tc>
        <w:tc>
          <w:tcPr>
            <w:tcW w:w="788" w:type="dxa"/>
          </w:tcPr>
          <w:p w14:paraId="6016E78E" w14:textId="77777777" w:rsidR="000208DF" w:rsidRPr="00D62880" w:rsidRDefault="000208DF" w:rsidP="00BF3691">
            <w:pPr>
              <w:spacing w:line="240" w:lineRule="auto"/>
              <w:jc w:val="center"/>
              <w:rPr>
                <w:rFonts w:ascii="Calibri" w:hAnsi="Calibri" w:cs="Calibri"/>
                <w:color w:val="auto"/>
                <w:sz w:val="20"/>
                <w:szCs w:val="20"/>
              </w:rPr>
            </w:pPr>
            <w:r w:rsidRPr="00D62880">
              <w:rPr>
                <w:rFonts w:ascii="Calibri" w:hAnsi="Calibri" w:cs="Calibri"/>
                <w:color w:val="auto"/>
                <w:sz w:val="20"/>
                <w:szCs w:val="20"/>
              </w:rPr>
              <w:t>%</w:t>
            </w:r>
          </w:p>
        </w:tc>
        <w:tc>
          <w:tcPr>
            <w:tcW w:w="1404" w:type="dxa"/>
          </w:tcPr>
          <w:p w14:paraId="69BE2C31" w14:textId="77777777" w:rsidR="000208DF" w:rsidRPr="00D62880" w:rsidRDefault="000208DF" w:rsidP="00BF3691">
            <w:pPr>
              <w:spacing w:line="240" w:lineRule="auto"/>
              <w:jc w:val="center"/>
              <w:rPr>
                <w:rFonts w:ascii="Calibri" w:hAnsi="Calibri" w:cs="Calibri"/>
                <w:color w:val="auto"/>
                <w:sz w:val="20"/>
                <w:szCs w:val="20"/>
              </w:rPr>
            </w:pPr>
            <w:r w:rsidRPr="00D62880">
              <w:rPr>
                <w:rFonts w:ascii="Calibri" w:hAnsi="Calibri" w:cs="Calibri"/>
                <w:color w:val="auto"/>
                <w:sz w:val="20"/>
                <w:szCs w:val="20"/>
              </w:rPr>
              <w:t>кв.м.</w:t>
            </w:r>
          </w:p>
        </w:tc>
        <w:tc>
          <w:tcPr>
            <w:tcW w:w="1418" w:type="dxa"/>
          </w:tcPr>
          <w:p w14:paraId="3FB24C70" w14:textId="77777777" w:rsidR="000208DF" w:rsidRPr="00D62880" w:rsidRDefault="000208DF" w:rsidP="00BF3691">
            <w:pPr>
              <w:spacing w:line="240" w:lineRule="auto"/>
              <w:jc w:val="center"/>
              <w:rPr>
                <w:rFonts w:ascii="Calibri" w:hAnsi="Calibri" w:cs="Calibri"/>
                <w:color w:val="auto"/>
                <w:sz w:val="20"/>
                <w:szCs w:val="20"/>
              </w:rPr>
            </w:pPr>
            <w:r w:rsidRPr="00D62880">
              <w:rPr>
                <w:rFonts w:ascii="Calibri" w:hAnsi="Calibri" w:cs="Calibri"/>
                <w:color w:val="auto"/>
                <w:sz w:val="20"/>
                <w:szCs w:val="20"/>
              </w:rPr>
              <w:t>%</w:t>
            </w:r>
          </w:p>
        </w:tc>
      </w:tr>
      <w:tr w:rsidR="000208DF" w:rsidRPr="00D62880" w14:paraId="5A254525" w14:textId="77777777" w:rsidTr="00BF3691">
        <w:tc>
          <w:tcPr>
            <w:tcW w:w="2977" w:type="dxa"/>
          </w:tcPr>
          <w:p w14:paraId="30D477B4" w14:textId="77777777" w:rsidR="000208DF" w:rsidRPr="00D62880" w:rsidRDefault="000208DF" w:rsidP="00BF3691">
            <w:pPr>
              <w:spacing w:line="240" w:lineRule="auto"/>
              <w:rPr>
                <w:rFonts w:ascii="Calibri" w:hAnsi="Calibri" w:cs="Calibri"/>
                <w:color w:val="auto"/>
                <w:sz w:val="20"/>
                <w:szCs w:val="20"/>
              </w:rPr>
            </w:pPr>
            <w:r w:rsidRPr="00D62880">
              <w:rPr>
                <w:rFonts w:ascii="Calibri" w:hAnsi="Calibri" w:cs="Calibri"/>
                <w:color w:val="auto"/>
                <w:sz w:val="20"/>
                <w:szCs w:val="20"/>
              </w:rPr>
              <w:t>Сургут</w:t>
            </w:r>
          </w:p>
        </w:tc>
        <w:tc>
          <w:tcPr>
            <w:tcW w:w="709" w:type="dxa"/>
            <w:vAlign w:val="center"/>
          </w:tcPr>
          <w:p w14:paraId="62010323" w14:textId="77777777" w:rsidR="000208DF" w:rsidRPr="00D62880" w:rsidRDefault="000208DF" w:rsidP="00BF3691">
            <w:pPr>
              <w:spacing w:line="240" w:lineRule="auto"/>
              <w:jc w:val="center"/>
              <w:rPr>
                <w:rFonts w:ascii="Calibri" w:hAnsi="Calibri" w:cs="Calibri"/>
                <w:color w:val="auto"/>
                <w:sz w:val="20"/>
                <w:szCs w:val="20"/>
              </w:rPr>
            </w:pPr>
            <w:r w:rsidRPr="00D62880">
              <w:rPr>
                <w:rFonts w:ascii="Calibri" w:hAnsi="Calibri" w:cs="Calibri"/>
                <w:color w:val="auto"/>
                <w:sz w:val="20"/>
                <w:szCs w:val="20"/>
              </w:rPr>
              <w:t>23</w:t>
            </w:r>
          </w:p>
        </w:tc>
        <w:tc>
          <w:tcPr>
            <w:tcW w:w="1276" w:type="dxa"/>
            <w:vAlign w:val="center"/>
          </w:tcPr>
          <w:p w14:paraId="5BE2523F" w14:textId="77777777" w:rsidR="000208DF" w:rsidRPr="00D62880" w:rsidRDefault="000208DF" w:rsidP="00BF3691">
            <w:pPr>
              <w:spacing w:line="240" w:lineRule="auto"/>
              <w:jc w:val="center"/>
              <w:rPr>
                <w:rFonts w:ascii="Calibri" w:hAnsi="Calibri" w:cs="Calibri"/>
                <w:color w:val="auto"/>
                <w:sz w:val="20"/>
                <w:szCs w:val="20"/>
              </w:rPr>
            </w:pPr>
            <w:r w:rsidRPr="00D62880">
              <w:rPr>
                <w:rFonts w:ascii="Calibri" w:hAnsi="Calibri" w:cs="Calibri"/>
                <w:color w:val="auto"/>
                <w:sz w:val="20"/>
                <w:szCs w:val="20"/>
              </w:rPr>
              <w:t>46,9%</w:t>
            </w:r>
          </w:p>
        </w:tc>
        <w:tc>
          <w:tcPr>
            <w:tcW w:w="784" w:type="dxa"/>
            <w:vAlign w:val="center"/>
          </w:tcPr>
          <w:p w14:paraId="147A1062" w14:textId="77777777" w:rsidR="000208DF" w:rsidRPr="00D62880" w:rsidRDefault="000208DF" w:rsidP="00BF3691">
            <w:pPr>
              <w:spacing w:line="240" w:lineRule="auto"/>
              <w:jc w:val="center"/>
              <w:rPr>
                <w:rFonts w:ascii="Calibri" w:hAnsi="Calibri" w:cs="Calibri"/>
                <w:color w:val="auto"/>
                <w:sz w:val="20"/>
                <w:szCs w:val="20"/>
              </w:rPr>
            </w:pPr>
            <w:r w:rsidRPr="00D62880">
              <w:rPr>
                <w:rFonts w:ascii="Calibri" w:hAnsi="Calibri" w:cs="Calibri"/>
                <w:color w:val="auto"/>
                <w:sz w:val="20"/>
                <w:szCs w:val="20"/>
              </w:rPr>
              <w:t>4 256</w:t>
            </w:r>
          </w:p>
        </w:tc>
        <w:tc>
          <w:tcPr>
            <w:tcW w:w="788" w:type="dxa"/>
            <w:vAlign w:val="center"/>
          </w:tcPr>
          <w:p w14:paraId="29D33CBF" w14:textId="77777777" w:rsidR="000208DF" w:rsidRPr="00D62880" w:rsidRDefault="000208DF" w:rsidP="00BF3691">
            <w:pPr>
              <w:spacing w:line="240" w:lineRule="auto"/>
              <w:jc w:val="center"/>
              <w:rPr>
                <w:rFonts w:ascii="Calibri" w:hAnsi="Calibri" w:cs="Calibri"/>
                <w:color w:val="auto"/>
                <w:sz w:val="20"/>
                <w:szCs w:val="20"/>
              </w:rPr>
            </w:pPr>
            <w:r w:rsidRPr="00D62880">
              <w:rPr>
                <w:rFonts w:ascii="Calibri" w:hAnsi="Calibri" w:cs="Calibri"/>
                <w:color w:val="auto"/>
                <w:sz w:val="20"/>
                <w:szCs w:val="20"/>
              </w:rPr>
              <w:t>58,0%</w:t>
            </w:r>
          </w:p>
        </w:tc>
        <w:tc>
          <w:tcPr>
            <w:tcW w:w="1404" w:type="dxa"/>
            <w:vAlign w:val="center"/>
          </w:tcPr>
          <w:p w14:paraId="27CE2742" w14:textId="77777777" w:rsidR="000208DF" w:rsidRPr="00D62880" w:rsidRDefault="000208DF" w:rsidP="00BF3691">
            <w:pPr>
              <w:spacing w:line="240" w:lineRule="auto"/>
              <w:jc w:val="center"/>
              <w:rPr>
                <w:rFonts w:ascii="Calibri" w:hAnsi="Calibri" w:cs="Calibri"/>
                <w:color w:val="auto"/>
                <w:sz w:val="20"/>
                <w:szCs w:val="20"/>
              </w:rPr>
            </w:pPr>
            <w:r w:rsidRPr="00D62880">
              <w:rPr>
                <w:rFonts w:ascii="Calibri" w:hAnsi="Calibri" w:cs="Calibri"/>
                <w:color w:val="auto"/>
                <w:sz w:val="20"/>
                <w:szCs w:val="20"/>
              </w:rPr>
              <w:t>247372</w:t>
            </w:r>
          </w:p>
        </w:tc>
        <w:tc>
          <w:tcPr>
            <w:tcW w:w="1418" w:type="dxa"/>
            <w:vAlign w:val="center"/>
          </w:tcPr>
          <w:p w14:paraId="2AC4C779" w14:textId="77777777" w:rsidR="000208DF" w:rsidRPr="00D62880" w:rsidRDefault="000208DF" w:rsidP="00BF3691">
            <w:pPr>
              <w:spacing w:line="240" w:lineRule="auto"/>
              <w:jc w:val="center"/>
              <w:rPr>
                <w:rFonts w:ascii="Calibri" w:hAnsi="Calibri" w:cs="Calibri"/>
                <w:color w:val="auto"/>
                <w:sz w:val="20"/>
                <w:szCs w:val="20"/>
              </w:rPr>
            </w:pPr>
            <w:r w:rsidRPr="00D62880">
              <w:rPr>
                <w:rFonts w:ascii="Calibri" w:hAnsi="Calibri" w:cs="Calibri"/>
                <w:color w:val="auto"/>
                <w:sz w:val="20"/>
                <w:szCs w:val="20"/>
              </w:rPr>
              <w:t>61,7%</w:t>
            </w:r>
          </w:p>
        </w:tc>
      </w:tr>
      <w:tr w:rsidR="000208DF" w:rsidRPr="00D62880" w14:paraId="596A59E8" w14:textId="77777777" w:rsidTr="00BF3691">
        <w:trPr>
          <w:cnfStyle w:val="000000100000" w:firstRow="0" w:lastRow="0" w:firstColumn="0" w:lastColumn="0" w:oddVBand="0" w:evenVBand="0" w:oddHBand="1" w:evenHBand="0" w:firstRowFirstColumn="0" w:firstRowLastColumn="0" w:lastRowFirstColumn="0" w:lastRowLastColumn="0"/>
        </w:trPr>
        <w:tc>
          <w:tcPr>
            <w:tcW w:w="2977" w:type="dxa"/>
          </w:tcPr>
          <w:p w14:paraId="62DA94A0" w14:textId="77777777" w:rsidR="000208DF" w:rsidRPr="00D62880" w:rsidRDefault="000208DF" w:rsidP="00BF3691">
            <w:pPr>
              <w:spacing w:line="240" w:lineRule="auto"/>
              <w:rPr>
                <w:rFonts w:ascii="Calibri" w:hAnsi="Calibri" w:cs="Calibri"/>
                <w:color w:val="auto"/>
                <w:sz w:val="20"/>
                <w:szCs w:val="20"/>
              </w:rPr>
            </w:pPr>
            <w:r w:rsidRPr="00D62880">
              <w:rPr>
                <w:rFonts w:ascii="Calibri" w:hAnsi="Calibri" w:cs="Calibri"/>
                <w:color w:val="auto"/>
                <w:sz w:val="20"/>
                <w:szCs w:val="20"/>
              </w:rPr>
              <w:t>Ханты-Мансийск</w:t>
            </w:r>
          </w:p>
        </w:tc>
        <w:tc>
          <w:tcPr>
            <w:tcW w:w="709" w:type="dxa"/>
            <w:vAlign w:val="center"/>
          </w:tcPr>
          <w:p w14:paraId="7684A573" w14:textId="77777777" w:rsidR="000208DF" w:rsidRPr="00D62880" w:rsidRDefault="000208DF" w:rsidP="00BF3691">
            <w:pPr>
              <w:spacing w:line="240" w:lineRule="auto"/>
              <w:jc w:val="center"/>
              <w:rPr>
                <w:rFonts w:ascii="Calibri" w:hAnsi="Calibri" w:cs="Calibri"/>
                <w:color w:val="auto"/>
                <w:sz w:val="20"/>
                <w:szCs w:val="20"/>
              </w:rPr>
            </w:pPr>
            <w:r w:rsidRPr="00D62880">
              <w:rPr>
                <w:rFonts w:ascii="Calibri" w:hAnsi="Calibri" w:cs="Calibri"/>
                <w:color w:val="auto"/>
                <w:sz w:val="20"/>
                <w:szCs w:val="20"/>
              </w:rPr>
              <w:t>7</w:t>
            </w:r>
          </w:p>
        </w:tc>
        <w:tc>
          <w:tcPr>
            <w:tcW w:w="1276" w:type="dxa"/>
            <w:vAlign w:val="center"/>
          </w:tcPr>
          <w:p w14:paraId="59CC191F" w14:textId="77777777" w:rsidR="000208DF" w:rsidRPr="00D62880" w:rsidRDefault="000208DF" w:rsidP="00BF3691">
            <w:pPr>
              <w:spacing w:line="240" w:lineRule="auto"/>
              <w:jc w:val="center"/>
              <w:rPr>
                <w:rFonts w:ascii="Calibri" w:hAnsi="Calibri" w:cs="Calibri"/>
                <w:color w:val="auto"/>
                <w:sz w:val="20"/>
                <w:szCs w:val="20"/>
              </w:rPr>
            </w:pPr>
            <w:r w:rsidRPr="00D62880">
              <w:rPr>
                <w:rFonts w:ascii="Calibri" w:hAnsi="Calibri" w:cs="Calibri"/>
                <w:color w:val="auto"/>
                <w:sz w:val="20"/>
                <w:szCs w:val="20"/>
              </w:rPr>
              <w:t>14,3%</w:t>
            </w:r>
          </w:p>
        </w:tc>
        <w:tc>
          <w:tcPr>
            <w:tcW w:w="784" w:type="dxa"/>
            <w:vAlign w:val="center"/>
          </w:tcPr>
          <w:p w14:paraId="05ECAD48" w14:textId="77777777" w:rsidR="000208DF" w:rsidRPr="00D62880" w:rsidRDefault="000208DF" w:rsidP="00BF3691">
            <w:pPr>
              <w:spacing w:line="240" w:lineRule="auto"/>
              <w:jc w:val="center"/>
              <w:rPr>
                <w:rFonts w:ascii="Calibri" w:hAnsi="Calibri" w:cs="Calibri"/>
                <w:color w:val="auto"/>
                <w:sz w:val="20"/>
                <w:szCs w:val="20"/>
              </w:rPr>
            </w:pPr>
            <w:r w:rsidRPr="00D62880">
              <w:rPr>
                <w:rFonts w:ascii="Calibri" w:hAnsi="Calibri" w:cs="Calibri"/>
                <w:color w:val="auto"/>
                <w:sz w:val="20"/>
                <w:szCs w:val="20"/>
              </w:rPr>
              <w:t>1701</w:t>
            </w:r>
          </w:p>
        </w:tc>
        <w:tc>
          <w:tcPr>
            <w:tcW w:w="788" w:type="dxa"/>
            <w:vAlign w:val="center"/>
          </w:tcPr>
          <w:p w14:paraId="63C04FA9" w14:textId="77777777" w:rsidR="000208DF" w:rsidRPr="00D62880" w:rsidRDefault="000208DF" w:rsidP="00BF3691">
            <w:pPr>
              <w:spacing w:line="240" w:lineRule="auto"/>
              <w:jc w:val="center"/>
              <w:rPr>
                <w:rFonts w:ascii="Calibri" w:hAnsi="Calibri" w:cs="Calibri"/>
                <w:color w:val="auto"/>
                <w:sz w:val="20"/>
                <w:szCs w:val="20"/>
              </w:rPr>
            </w:pPr>
            <w:r w:rsidRPr="00D62880">
              <w:rPr>
                <w:rFonts w:ascii="Calibri" w:hAnsi="Calibri" w:cs="Calibri"/>
                <w:color w:val="auto"/>
                <w:sz w:val="20"/>
                <w:szCs w:val="20"/>
              </w:rPr>
              <w:t>23,2%</w:t>
            </w:r>
          </w:p>
        </w:tc>
        <w:tc>
          <w:tcPr>
            <w:tcW w:w="1404" w:type="dxa"/>
            <w:vAlign w:val="center"/>
          </w:tcPr>
          <w:p w14:paraId="63BD028D" w14:textId="77777777" w:rsidR="000208DF" w:rsidRPr="00D62880" w:rsidRDefault="000208DF" w:rsidP="00BF3691">
            <w:pPr>
              <w:spacing w:line="240" w:lineRule="auto"/>
              <w:jc w:val="center"/>
              <w:rPr>
                <w:rFonts w:ascii="Calibri" w:hAnsi="Calibri" w:cs="Calibri"/>
                <w:color w:val="auto"/>
                <w:sz w:val="20"/>
                <w:szCs w:val="20"/>
              </w:rPr>
            </w:pPr>
            <w:r w:rsidRPr="00D62880">
              <w:rPr>
                <w:rFonts w:ascii="Calibri" w:hAnsi="Calibri" w:cs="Calibri"/>
                <w:color w:val="auto"/>
                <w:sz w:val="20"/>
                <w:szCs w:val="20"/>
              </w:rPr>
              <w:t>82465</w:t>
            </w:r>
          </w:p>
        </w:tc>
        <w:tc>
          <w:tcPr>
            <w:tcW w:w="1418" w:type="dxa"/>
            <w:vAlign w:val="center"/>
          </w:tcPr>
          <w:p w14:paraId="6517B43C" w14:textId="77777777" w:rsidR="000208DF" w:rsidRPr="00D62880" w:rsidRDefault="000208DF" w:rsidP="00BF3691">
            <w:pPr>
              <w:spacing w:line="240" w:lineRule="auto"/>
              <w:jc w:val="center"/>
              <w:rPr>
                <w:rFonts w:ascii="Calibri" w:hAnsi="Calibri" w:cs="Calibri"/>
                <w:color w:val="auto"/>
                <w:sz w:val="20"/>
                <w:szCs w:val="20"/>
              </w:rPr>
            </w:pPr>
            <w:r w:rsidRPr="00D62880">
              <w:rPr>
                <w:rFonts w:ascii="Calibri" w:hAnsi="Calibri" w:cs="Calibri"/>
                <w:color w:val="auto"/>
                <w:sz w:val="20"/>
                <w:szCs w:val="20"/>
              </w:rPr>
              <w:t>20,6%</w:t>
            </w:r>
          </w:p>
        </w:tc>
      </w:tr>
      <w:tr w:rsidR="000208DF" w:rsidRPr="00D62880" w14:paraId="37717442" w14:textId="77777777" w:rsidTr="00BF3691">
        <w:tc>
          <w:tcPr>
            <w:tcW w:w="2977" w:type="dxa"/>
          </w:tcPr>
          <w:p w14:paraId="6007F9A3" w14:textId="77777777" w:rsidR="000208DF" w:rsidRPr="00D62880" w:rsidRDefault="000208DF" w:rsidP="00BF3691">
            <w:pPr>
              <w:spacing w:line="240" w:lineRule="auto"/>
              <w:rPr>
                <w:rFonts w:ascii="Calibri" w:hAnsi="Calibri" w:cs="Calibri"/>
                <w:color w:val="auto"/>
                <w:sz w:val="20"/>
                <w:szCs w:val="20"/>
              </w:rPr>
            </w:pPr>
            <w:r w:rsidRPr="00D62880">
              <w:rPr>
                <w:rFonts w:ascii="Calibri" w:hAnsi="Calibri" w:cs="Calibri"/>
                <w:color w:val="auto"/>
                <w:sz w:val="20"/>
                <w:szCs w:val="20"/>
              </w:rPr>
              <w:t>Сургутский</w:t>
            </w:r>
          </w:p>
        </w:tc>
        <w:tc>
          <w:tcPr>
            <w:tcW w:w="709" w:type="dxa"/>
            <w:vAlign w:val="center"/>
          </w:tcPr>
          <w:p w14:paraId="2D00D2AF" w14:textId="77777777" w:rsidR="000208DF" w:rsidRPr="00D62880" w:rsidRDefault="000208DF" w:rsidP="00BF3691">
            <w:pPr>
              <w:spacing w:line="240" w:lineRule="auto"/>
              <w:jc w:val="center"/>
              <w:rPr>
                <w:rFonts w:ascii="Calibri" w:hAnsi="Calibri" w:cs="Calibri"/>
                <w:color w:val="auto"/>
                <w:sz w:val="20"/>
                <w:szCs w:val="20"/>
              </w:rPr>
            </w:pPr>
            <w:r w:rsidRPr="00D62880">
              <w:rPr>
                <w:rFonts w:ascii="Calibri" w:hAnsi="Calibri" w:cs="Calibri"/>
                <w:color w:val="auto"/>
                <w:sz w:val="20"/>
                <w:szCs w:val="20"/>
              </w:rPr>
              <w:t>6</w:t>
            </w:r>
          </w:p>
        </w:tc>
        <w:tc>
          <w:tcPr>
            <w:tcW w:w="1276" w:type="dxa"/>
            <w:vAlign w:val="center"/>
          </w:tcPr>
          <w:p w14:paraId="139F4FB4" w14:textId="77777777" w:rsidR="000208DF" w:rsidRPr="00D62880" w:rsidRDefault="000208DF" w:rsidP="00BF3691">
            <w:pPr>
              <w:spacing w:line="240" w:lineRule="auto"/>
              <w:jc w:val="center"/>
              <w:rPr>
                <w:rFonts w:ascii="Calibri" w:hAnsi="Calibri" w:cs="Calibri"/>
                <w:color w:val="auto"/>
                <w:sz w:val="20"/>
                <w:szCs w:val="20"/>
              </w:rPr>
            </w:pPr>
            <w:r w:rsidRPr="00D62880">
              <w:rPr>
                <w:rFonts w:ascii="Calibri" w:hAnsi="Calibri" w:cs="Calibri"/>
                <w:color w:val="auto"/>
                <w:sz w:val="20"/>
                <w:szCs w:val="20"/>
              </w:rPr>
              <w:t>12,2%</w:t>
            </w:r>
          </w:p>
        </w:tc>
        <w:tc>
          <w:tcPr>
            <w:tcW w:w="784" w:type="dxa"/>
            <w:vAlign w:val="center"/>
          </w:tcPr>
          <w:p w14:paraId="61C174D8" w14:textId="77777777" w:rsidR="000208DF" w:rsidRPr="00D62880" w:rsidRDefault="000208DF" w:rsidP="00BF3691">
            <w:pPr>
              <w:spacing w:line="240" w:lineRule="auto"/>
              <w:jc w:val="center"/>
              <w:rPr>
                <w:rFonts w:ascii="Calibri" w:hAnsi="Calibri" w:cs="Calibri"/>
                <w:color w:val="auto"/>
                <w:sz w:val="20"/>
                <w:szCs w:val="20"/>
              </w:rPr>
            </w:pPr>
            <w:r w:rsidRPr="00D62880">
              <w:rPr>
                <w:rFonts w:ascii="Calibri" w:hAnsi="Calibri" w:cs="Calibri"/>
                <w:color w:val="auto"/>
                <w:sz w:val="20"/>
                <w:szCs w:val="20"/>
              </w:rPr>
              <w:t>465</w:t>
            </w:r>
          </w:p>
        </w:tc>
        <w:tc>
          <w:tcPr>
            <w:tcW w:w="788" w:type="dxa"/>
            <w:vAlign w:val="center"/>
          </w:tcPr>
          <w:p w14:paraId="55AC751C" w14:textId="77777777" w:rsidR="000208DF" w:rsidRPr="00D62880" w:rsidRDefault="000208DF" w:rsidP="00BF3691">
            <w:pPr>
              <w:spacing w:line="240" w:lineRule="auto"/>
              <w:jc w:val="center"/>
              <w:rPr>
                <w:rFonts w:ascii="Calibri" w:hAnsi="Calibri" w:cs="Calibri"/>
                <w:color w:val="auto"/>
                <w:sz w:val="20"/>
                <w:szCs w:val="20"/>
              </w:rPr>
            </w:pPr>
            <w:r w:rsidRPr="00D62880">
              <w:rPr>
                <w:rFonts w:ascii="Calibri" w:hAnsi="Calibri" w:cs="Calibri"/>
                <w:color w:val="auto"/>
                <w:sz w:val="20"/>
                <w:szCs w:val="20"/>
              </w:rPr>
              <w:t>6,3%</w:t>
            </w:r>
          </w:p>
        </w:tc>
        <w:tc>
          <w:tcPr>
            <w:tcW w:w="1404" w:type="dxa"/>
            <w:vAlign w:val="center"/>
          </w:tcPr>
          <w:p w14:paraId="54158990" w14:textId="77777777" w:rsidR="000208DF" w:rsidRPr="00D62880" w:rsidRDefault="000208DF" w:rsidP="00BF3691">
            <w:pPr>
              <w:spacing w:line="240" w:lineRule="auto"/>
              <w:jc w:val="center"/>
              <w:rPr>
                <w:rFonts w:ascii="Calibri" w:hAnsi="Calibri" w:cs="Calibri"/>
                <w:color w:val="auto"/>
                <w:sz w:val="20"/>
                <w:szCs w:val="20"/>
              </w:rPr>
            </w:pPr>
            <w:r w:rsidRPr="00D62880">
              <w:rPr>
                <w:rFonts w:ascii="Calibri" w:hAnsi="Calibri" w:cs="Calibri"/>
                <w:color w:val="auto"/>
                <w:sz w:val="20"/>
                <w:szCs w:val="20"/>
              </w:rPr>
              <w:t>24783</w:t>
            </w:r>
          </w:p>
        </w:tc>
        <w:tc>
          <w:tcPr>
            <w:tcW w:w="1418" w:type="dxa"/>
            <w:vAlign w:val="center"/>
          </w:tcPr>
          <w:p w14:paraId="594B43B6" w14:textId="77777777" w:rsidR="000208DF" w:rsidRPr="00D62880" w:rsidRDefault="000208DF" w:rsidP="00BF3691">
            <w:pPr>
              <w:spacing w:line="240" w:lineRule="auto"/>
              <w:jc w:val="center"/>
              <w:rPr>
                <w:rFonts w:ascii="Calibri" w:hAnsi="Calibri" w:cs="Calibri"/>
                <w:color w:val="auto"/>
                <w:sz w:val="20"/>
                <w:szCs w:val="20"/>
              </w:rPr>
            </w:pPr>
            <w:r w:rsidRPr="00D62880">
              <w:rPr>
                <w:rFonts w:ascii="Calibri" w:hAnsi="Calibri" w:cs="Calibri"/>
                <w:color w:val="auto"/>
                <w:sz w:val="20"/>
                <w:szCs w:val="20"/>
              </w:rPr>
              <w:t>6,2%</w:t>
            </w:r>
          </w:p>
        </w:tc>
      </w:tr>
      <w:tr w:rsidR="000208DF" w:rsidRPr="00D62880" w14:paraId="7E6ECF90" w14:textId="77777777" w:rsidTr="00BF3691">
        <w:trPr>
          <w:cnfStyle w:val="000000100000" w:firstRow="0" w:lastRow="0" w:firstColumn="0" w:lastColumn="0" w:oddVBand="0" w:evenVBand="0" w:oddHBand="1" w:evenHBand="0" w:firstRowFirstColumn="0" w:firstRowLastColumn="0" w:lastRowFirstColumn="0" w:lastRowLastColumn="0"/>
        </w:trPr>
        <w:tc>
          <w:tcPr>
            <w:tcW w:w="2977" w:type="dxa"/>
          </w:tcPr>
          <w:p w14:paraId="1685EB56" w14:textId="77777777" w:rsidR="000208DF" w:rsidRPr="00D62880" w:rsidRDefault="000208DF" w:rsidP="00BF3691">
            <w:pPr>
              <w:spacing w:line="240" w:lineRule="auto"/>
              <w:ind w:left="708"/>
              <w:rPr>
                <w:rFonts w:ascii="Calibri" w:hAnsi="Calibri" w:cs="Calibri"/>
                <w:color w:val="auto"/>
                <w:sz w:val="20"/>
                <w:szCs w:val="20"/>
              </w:rPr>
            </w:pPr>
            <w:r w:rsidRPr="00D62880">
              <w:rPr>
                <w:rFonts w:ascii="Calibri" w:hAnsi="Calibri" w:cs="Calibri"/>
                <w:color w:val="auto"/>
                <w:sz w:val="20"/>
                <w:szCs w:val="20"/>
              </w:rPr>
              <w:t>Белый Яр</w:t>
            </w:r>
          </w:p>
        </w:tc>
        <w:tc>
          <w:tcPr>
            <w:tcW w:w="709" w:type="dxa"/>
            <w:vAlign w:val="center"/>
          </w:tcPr>
          <w:p w14:paraId="2AA1F02D" w14:textId="77777777" w:rsidR="000208DF" w:rsidRPr="00D62880" w:rsidRDefault="000208DF" w:rsidP="00BF3691">
            <w:pPr>
              <w:spacing w:line="240" w:lineRule="auto"/>
              <w:jc w:val="center"/>
              <w:rPr>
                <w:rFonts w:ascii="Calibri" w:hAnsi="Calibri" w:cs="Calibri"/>
                <w:color w:val="auto"/>
                <w:sz w:val="20"/>
                <w:szCs w:val="20"/>
              </w:rPr>
            </w:pPr>
            <w:r w:rsidRPr="00D62880">
              <w:rPr>
                <w:rFonts w:ascii="Calibri" w:hAnsi="Calibri" w:cs="Calibri"/>
                <w:color w:val="auto"/>
                <w:sz w:val="20"/>
                <w:szCs w:val="20"/>
              </w:rPr>
              <w:t>4</w:t>
            </w:r>
          </w:p>
        </w:tc>
        <w:tc>
          <w:tcPr>
            <w:tcW w:w="1276" w:type="dxa"/>
            <w:vAlign w:val="center"/>
          </w:tcPr>
          <w:p w14:paraId="2187AF16" w14:textId="77777777" w:rsidR="000208DF" w:rsidRPr="00D62880" w:rsidRDefault="000208DF" w:rsidP="00BF3691">
            <w:pPr>
              <w:spacing w:line="240" w:lineRule="auto"/>
              <w:jc w:val="center"/>
              <w:rPr>
                <w:rFonts w:ascii="Calibri" w:hAnsi="Calibri" w:cs="Calibri"/>
                <w:color w:val="auto"/>
                <w:sz w:val="20"/>
                <w:szCs w:val="20"/>
              </w:rPr>
            </w:pPr>
            <w:r w:rsidRPr="00D62880">
              <w:rPr>
                <w:rFonts w:ascii="Calibri" w:hAnsi="Calibri" w:cs="Calibri"/>
                <w:color w:val="auto"/>
                <w:sz w:val="20"/>
                <w:szCs w:val="20"/>
              </w:rPr>
              <w:t>8,2%</w:t>
            </w:r>
          </w:p>
        </w:tc>
        <w:tc>
          <w:tcPr>
            <w:tcW w:w="784" w:type="dxa"/>
            <w:vAlign w:val="center"/>
          </w:tcPr>
          <w:p w14:paraId="6D54B66E" w14:textId="77777777" w:rsidR="000208DF" w:rsidRPr="00D62880" w:rsidRDefault="000208DF" w:rsidP="00BF3691">
            <w:pPr>
              <w:spacing w:line="240" w:lineRule="auto"/>
              <w:jc w:val="center"/>
              <w:rPr>
                <w:rFonts w:ascii="Calibri" w:hAnsi="Calibri" w:cs="Calibri"/>
                <w:color w:val="auto"/>
                <w:sz w:val="20"/>
                <w:szCs w:val="20"/>
              </w:rPr>
            </w:pPr>
            <w:r w:rsidRPr="00D62880">
              <w:rPr>
                <w:rFonts w:ascii="Calibri" w:hAnsi="Calibri" w:cs="Calibri"/>
                <w:color w:val="auto"/>
                <w:sz w:val="20"/>
                <w:szCs w:val="20"/>
              </w:rPr>
              <w:t>382</w:t>
            </w:r>
          </w:p>
        </w:tc>
        <w:tc>
          <w:tcPr>
            <w:tcW w:w="788" w:type="dxa"/>
            <w:vAlign w:val="center"/>
          </w:tcPr>
          <w:p w14:paraId="65E79930" w14:textId="77777777" w:rsidR="000208DF" w:rsidRPr="00D62880" w:rsidRDefault="000208DF" w:rsidP="00BF3691">
            <w:pPr>
              <w:spacing w:line="240" w:lineRule="auto"/>
              <w:jc w:val="center"/>
              <w:rPr>
                <w:rFonts w:ascii="Calibri" w:hAnsi="Calibri" w:cs="Calibri"/>
                <w:color w:val="auto"/>
                <w:sz w:val="20"/>
                <w:szCs w:val="20"/>
              </w:rPr>
            </w:pPr>
            <w:r w:rsidRPr="00D62880">
              <w:rPr>
                <w:rFonts w:ascii="Calibri" w:hAnsi="Calibri" w:cs="Calibri"/>
                <w:color w:val="auto"/>
                <w:sz w:val="20"/>
                <w:szCs w:val="20"/>
              </w:rPr>
              <w:t>5,2%</w:t>
            </w:r>
          </w:p>
        </w:tc>
        <w:tc>
          <w:tcPr>
            <w:tcW w:w="1404" w:type="dxa"/>
            <w:vAlign w:val="center"/>
          </w:tcPr>
          <w:p w14:paraId="00ECB0C4" w14:textId="77777777" w:rsidR="000208DF" w:rsidRPr="00D62880" w:rsidRDefault="000208DF" w:rsidP="00BF3691">
            <w:pPr>
              <w:spacing w:line="240" w:lineRule="auto"/>
              <w:jc w:val="center"/>
              <w:rPr>
                <w:rFonts w:ascii="Calibri" w:hAnsi="Calibri" w:cs="Calibri"/>
                <w:color w:val="auto"/>
                <w:sz w:val="20"/>
                <w:szCs w:val="20"/>
              </w:rPr>
            </w:pPr>
            <w:r w:rsidRPr="00D62880">
              <w:rPr>
                <w:rFonts w:ascii="Calibri" w:hAnsi="Calibri" w:cs="Calibri"/>
                <w:color w:val="auto"/>
                <w:sz w:val="20"/>
                <w:szCs w:val="20"/>
              </w:rPr>
              <w:t>20223</w:t>
            </w:r>
          </w:p>
        </w:tc>
        <w:tc>
          <w:tcPr>
            <w:tcW w:w="1418" w:type="dxa"/>
            <w:vAlign w:val="center"/>
          </w:tcPr>
          <w:p w14:paraId="1345F904" w14:textId="77777777" w:rsidR="000208DF" w:rsidRPr="00D62880" w:rsidRDefault="000208DF" w:rsidP="00BF3691">
            <w:pPr>
              <w:spacing w:line="240" w:lineRule="auto"/>
              <w:jc w:val="center"/>
              <w:rPr>
                <w:rFonts w:ascii="Calibri" w:hAnsi="Calibri" w:cs="Calibri"/>
                <w:color w:val="auto"/>
                <w:sz w:val="20"/>
                <w:szCs w:val="20"/>
              </w:rPr>
            </w:pPr>
            <w:r w:rsidRPr="00D62880">
              <w:rPr>
                <w:rFonts w:ascii="Calibri" w:hAnsi="Calibri" w:cs="Calibri"/>
                <w:color w:val="auto"/>
                <w:sz w:val="20"/>
                <w:szCs w:val="20"/>
              </w:rPr>
              <w:t>5,0%</w:t>
            </w:r>
          </w:p>
        </w:tc>
      </w:tr>
      <w:tr w:rsidR="000208DF" w:rsidRPr="00D62880" w14:paraId="3CF3BCFD" w14:textId="77777777" w:rsidTr="00BF3691">
        <w:tc>
          <w:tcPr>
            <w:tcW w:w="2977" w:type="dxa"/>
          </w:tcPr>
          <w:p w14:paraId="7C1DCD18" w14:textId="77777777" w:rsidR="000208DF" w:rsidRPr="00D62880" w:rsidRDefault="000208DF" w:rsidP="00BF3691">
            <w:pPr>
              <w:spacing w:line="240" w:lineRule="auto"/>
              <w:ind w:left="708"/>
              <w:rPr>
                <w:rFonts w:ascii="Calibri" w:hAnsi="Calibri" w:cs="Calibri"/>
                <w:color w:val="auto"/>
                <w:sz w:val="20"/>
                <w:szCs w:val="20"/>
              </w:rPr>
            </w:pPr>
            <w:r w:rsidRPr="00D62880">
              <w:rPr>
                <w:rFonts w:ascii="Calibri" w:hAnsi="Calibri" w:cs="Calibri"/>
                <w:color w:val="auto"/>
                <w:sz w:val="20"/>
                <w:szCs w:val="20"/>
              </w:rPr>
              <w:t>Лянтор</w:t>
            </w:r>
          </w:p>
        </w:tc>
        <w:tc>
          <w:tcPr>
            <w:tcW w:w="709" w:type="dxa"/>
            <w:vAlign w:val="center"/>
          </w:tcPr>
          <w:p w14:paraId="1E520B08" w14:textId="77777777" w:rsidR="000208DF" w:rsidRPr="00D62880" w:rsidRDefault="000208DF" w:rsidP="00BF3691">
            <w:pPr>
              <w:spacing w:line="240" w:lineRule="auto"/>
              <w:jc w:val="center"/>
              <w:rPr>
                <w:rFonts w:ascii="Calibri" w:hAnsi="Calibri" w:cs="Calibri"/>
                <w:color w:val="auto"/>
                <w:sz w:val="20"/>
                <w:szCs w:val="20"/>
              </w:rPr>
            </w:pPr>
            <w:r w:rsidRPr="00D62880">
              <w:rPr>
                <w:rFonts w:ascii="Calibri" w:hAnsi="Calibri" w:cs="Calibri"/>
                <w:color w:val="auto"/>
                <w:sz w:val="20"/>
                <w:szCs w:val="20"/>
              </w:rPr>
              <w:t>2</w:t>
            </w:r>
          </w:p>
        </w:tc>
        <w:tc>
          <w:tcPr>
            <w:tcW w:w="1276" w:type="dxa"/>
            <w:vAlign w:val="center"/>
          </w:tcPr>
          <w:p w14:paraId="4C7DE861" w14:textId="77777777" w:rsidR="000208DF" w:rsidRPr="00D62880" w:rsidRDefault="000208DF" w:rsidP="00BF3691">
            <w:pPr>
              <w:spacing w:line="240" w:lineRule="auto"/>
              <w:jc w:val="center"/>
              <w:rPr>
                <w:rFonts w:ascii="Calibri" w:hAnsi="Calibri" w:cs="Calibri"/>
                <w:color w:val="auto"/>
                <w:sz w:val="20"/>
                <w:szCs w:val="20"/>
              </w:rPr>
            </w:pPr>
            <w:r w:rsidRPr="00D62880">
              <w:rPr>
                <w:rFonts w:ascii="Calibri" w:hAnsi="Calibri" w:cs="Calibri"/>
                <w:color w:val="auto"/>
                <w:sz w:val="20"/>
                <w:szCs w:val="20"/>
              </w:rPr>
              <w:t>4,1%</w:t>
            </w:r>
          </w:p>
        </w:tc>
        <w:tc>
          <w:tcPr>
            <w:tcW w:w="784" w:type="dxa"/>
            <w:vAlign w:val="center"/>
          </w:tcPr>
          <w:p w14:paraId="1548AD1A" w14:textId="77777777" w:rsidR="000208DF" w:rsidRPr="00D62880" w:rsidRDefault="000208DF" w:rsidP="00BF3691">
            <w:pPr>
              <w:spacing w:line="240" w:lineRule="auto"/>
              <w:jc w:val="center"/>
              <w:rPr>
                <w:rFonts w:ascii="Calibri" w:hAnsi="Calibri" w:cs="Calibri"/>
                <w:color w:val="auto"/>
                <w:sz w:val="20"/>
                <w:szCs w:val="20"/>
              </w:rPr>
            </w:pPr>
            <w:r w:rsidRPr="00D62880">
              <w:rPr>
                <w:rFonts w:ascii="Calibri" w:hAnsi="Calibri" w:cs="Calibri"/>
                <w:color w:val="auto"/>
                <w:sz w:val="20"/>
                <w:szCs w:val="20"/>
              </w:rPr>
              <w:t>83</w:t>
            </w:r>
          </w:p>
        </w:tc>
        <w:tc>
          <w:tcPr>
            <w:tcW w:w="788" w:type="dxa"/>
            <w:vAlign w:val="center"/>
          </w:tcPr>
          <w:p w14:paraId="20258C73" w14:textId="77777777" w:rsidR="000208DF" w:rsidRPr="00D62880" w:rsidRDefault="000208DF" w:rsidP="00BF3691">
            <w:pPr>
              <w:spacing w:line="240" w:lineRule="auto"/>
              <w:jc w:val="center"/>
              <w:rPr>
                <w:rFonts w:ascii="Calibri" w:hAnsi="Calibri" w:cs="Calibri"/>
                <w:color w:val="auto"/>
                <w:sz w:val="20"/>
                <w:szCs w:val="20"/>
              </w:rPr>
            </w:pPr>
            <w:r w:rsidRPr="00D62880">
              <w:rPr>
                <w:rFonts w:ascii="Calibri" w:hAnsi="Calibri" w:cs="Calibri"/>
                <w:color w:val="auto"/>
                <w:sz w:val="20"/>
                <w:szCs w:val="20"/>
              </w:rPr>
              <w:t>1,1%</w:t>
            </w:r>
          </w:p>
        </w:tc>
        <w:tc>
          <w:tcPr>
            <w:tcW w:w="1404" w:type="dxa"/>
            <w:vAlign w:val="center"/>
          </w:tcPr>
          <w:p w14:paraId="5B89CEA0" w14:textId="77777777" w:rsidR="000208DF" w:rsidRPr="00D62880" w:rsidRDefault="000208DF" w:rsidP="00BF3691">
            <w:pPr>
              <w:spacing w:line="240" w:lineRule="auto"/>
              <w:jc w:val="center"/>
              <w:rPr>
                <w:rFonts w:ascii="Calibri" w:hAnsi="Calibri" w:cs="Calibri"/>
                <w:color w:val="auto"/>
                <w:sz w:val="20"/>
                <w:szCs w:val="20"/>
              </w:rPr>
            </w:pPr>
            <w:r w:rsidRPr="00D62880">
              <w:rPr>
                <w:rFonts w:ascii="Calibri" w:hAnsi="Calibri" w:cs="Calibri"/>
                <w:color w:val="auto"/>
                <w:sz w:val="20"/>
                <w:szCs w:val="20"/>
              </w:rPr>
              <w:t>4560</w:t>
            </w:r>
          </w:p>
        </w:tc>
        <w:tc>
          <w:tcPr>
            <w:tcW w:w="1418" w:type="dxa"/>
            <w:vAlign w:val="center"/>
          </w:tcPr>
          <w:p w14:paraId="50C8A877" w14:textId="77777777" w:rsidR="000208DF" w:rsidRPr="00D62880" w:rsidRDefault="000208DF" w:rsidP="00BF3691">
            <w:pPr>
              <w:spacing w:line="240" w:lineRule="auto"/>
              <w:jc w:val="center"/>
              <w:rPr>
                <w:rFonts w:ascii="Calibri" w:hAnsi="Calibri" w:cs="Calibri"/>
                <w:color w:val="auto"/>
                <w:sz w:val="20"/>
                <w:szCs w:val="20"/>
              </w:rPr>
            </w:pPr>
            <w:r w:rsidRPr="00D62880">
              <w:rPr>
                <w:rFonts w:ascii="Calibri" w:hAnsi="Calibri" w:cs="Calibri"/>
                <w:color w:val="auto"/>
                <w:sz w:val="20"/>
                <w:szCs w:val="20"/>
              </w:rPr>
              <w:t>1,1%</w:t>
            </w:r>
          </w:p>
        </w:tc>
      </w:tr>
      <w:tr w:rsidR="000208DF" w:rsidRPr="00D62880" w14:paraId="3DB500C6" w14:textId="77777777" w:rsidTr="00BF3691">
        <w:trPr>
          <w:cnfStyle w:val="000000100000" w:firstRow="0" w:lastRow="0" w:firstColumn="0" w:lastColumn="0" w:oddVBand="0" w:evenVBand="0" w:oddHBand="1" w:evenHBand="0" w:firstRowFirstColumn="0" w:firstRowLastColumn="0" w:lastRowFirstColumn="0" w:lastRowLastColumn="0"/>
        </w:trPr>
        <w:tc>
          <w:tcPr>
            <w:tcW w:w="2977" w:type="dxa"/>
          </w:tcPr>
          <w:p w14:paraId="6DA614FE" w14:textId="77777777" w:rsidR="000208DF" w:rsidRPr="00D62880" w:rsidRDefault="000208DF" w:rsidP="00BF3691">
            <w:pPr>
              <w:spacing w:line="240" w:lineRule="auto"/>
              <w:rPr>
                <w:rFonts w:ascii="Calibri" w:hAnsi="Calibri" w:cs="Calibri"/>
                <w:color w:val="auto"/>
                <w:sz w:val="20"/>
                <w:szCs w:val="20"/>
              </w:rPr>
            </w:pPr>
            <w:r w:rsidRPr="00D62880">
              <w:rPr>
                <w:rFonts w:ascii="Calibri" w:hAnsi="Calibri" w:cs="Calibri"/>
                <w:color w:val="auto"/>
                <w:sz w:val="20"/>
                <w:szCs w:val="20"/>
              </w:rPr>
              <w:t>Нижневартовск</w:t>
            </w:r>
          </w:p>
        </w:tc>
        <w:tc>
          <w:tcPr>
            <w:tcW w:w="709" w:type="dxa"/>
            <w:vAlign w:val="center"/>
          </w:tcPr>
          <w:p w14:paraId="1780415F" w14:textId="77777777" w:rsidR="000208DF" w:rsidRPr="00D62880" w:rsidRDefault="000208DF" w:rsidP="00BF3691">
            <w:pPr>
              <w:spacing w:line="240" w:lineRule="auto"/>
              <w:jc w:val="center"/>
              <w:rPr>
                <w:rFonts w:ascii="Calibri" w:hAnsi="Calibri" w:cs="Calibri"/>
                <w:color w:val="auto"/>
                <w:sz w:val="20"/>
                <w:szCs w:val="20"/>
              </w:rPr>
            </w:pPr>
            <w:r w:rsidRPr="00D62880">
              <w:rPr>
                <w:rFonts w:ascii="Calibri" w:hAnsi="Calibri" w:cs="Calibri"/>
                <w:color w:val="auto"/>
                <w:sz w:val="20"/>
                <w:szCs w:val="20"/>
              </w:rPr>
              <w:t>3</w:t>
            </w:r>
          </w:p>
        </w:tc>
        <w:tc>
          <w:tcPr>
            <w:tcW w:w="1276" w:type="dxa"/>
            <w:vAlign w:val="center"/>
          </w:tcPr>
          <w:p w14:paraId="2E589EF9" w14:textId="77777777" w:rsidR="000208DF" w:rsidRPr="00D62880" w:rsidRDefault="000208DF" w:rsidP="00BF3691">
            <w:pPr>
              <w:spacing w:line="240" w:lineRule="auto"/>
              <w:jc w:val="center"/>
              <w:rPr>
                <w:rFonts w:ascii="Calibri" w:hAnsi="Calibri" w:cs="Calibri"/>
                <w:color w:val="auto"/>
                <w:sz w:val="20"/>
                <w:szCs w:val="20"/>
              </w:rPr>
            </w:pPr>
            <w:r w:rsidRPr="00D62880">
              <w:rPr>
                <w:rFonts w:ascii="Calibri" w:hAnsi="Calibri" w:cs="Calibri"/>
                <w:color w:val="auto"/>
                <w:sz w:val="20"/>
                <w:szCs w:val="20"/>
              </w:rPr>
              <w:t>6,1%</w:t>
            </w:r>
          </w:p>
        </w:tc>
        <w:tc>
          <w:tcPr>
            <w:tcW w:w="784" w:type="dxa"/>
            <w:vAlign w:val="center"/>
          </w:tcPr>
          <w:p w14:paraId="18D7788C" w14:textId="77777777" w:rsidR="000208DF" w:rsidRPr="00D62880" w:rsidRDefault="000208DF" w:rsidP="00BF3691">
            <w:pPr>
              <w:spacing w:line="240" w:lineRule="auto"/>
              <w:jc w:val="center"/>
              <w:rPr>
                <w:rFonts w:ascii="Calibri" w:hAnsi="Calibri" w:cs="Calibri"/>
                <w:color w:val="auto"/>
                <w:sz w:val="20"/>
                <w:szCs w:val="20"/>
              </w:rPr>
            </w:pPr>
            <w:r w:rsidRPr="00D62880">
              <w:rPr>
                <w:rFonts w:ascii="Calibri" w:hAnsi="Calibri" w:cs="Calibri"/>
                <w:color w:val="auto"/>
                <w:sz w:val="20"/>
                <w:szCs w:val="20"/>
              </w:rPr>
              <w:t>342</w:t>
            </w:r>
          </w:p>
        </w:tc>
        <w:tc>
          <w:tcPr>
            <w:tcW w:w="788" w:type="dxa"/>
            <w:vAlign w:val="center"/>
          </w:tcPr>
          <w:p w14:paraId="1D384E48" w14:textId="77777777" w:rsidR="000208DF" w:rsidRPr="00D62880" w:rsidRDefault="000208DF" w:rsidP="00BF3691">
            <w:pPr>
              <w:spacing w:line="240" w:lineRule="auto"/>
              <w:jc w:val="center"/>
              <w:rPr>
                <w:rFonts w:ascii="Calibri" w:hAnsi="Calibri" w:cs="Calibri"/>
                <w:color w:val="auto"/>
                <w:sz w:val="20"/>
                <w:szCs w:val="20"/>
              </w:rPr>
            </w:pPr>
            <w:r w:rsidRPr="00D62880">
              <w:rPr>
                <w:rFonts w:ascii="Calibri" w:hAnsi="Calibri" w:cs="Calibri"/>
                <w:color w:val="auto"/>
                <w:sz w:val="20"/>
                <w:szCs w:val="20"/>
              </w:rPr>
              <w:t>4,7%</w:t>
            </w:r>
          </w:p>
        </w:tc>
        <w:tc>
          <w:tcPr>
            <w:tcW w:w="1404" w:type="dxa"/>
            <w:vAlign w:val="center"/>
          </w:tcPr>
          <w:p w14:paraId="141FD535" w14:textId="77777777" w:rsidR="000208DF" w:rsidRPr="00D62880" w:rsidRDefault="000208DF" w:rsidP="00BF3691">
            <w:pPr>
              <w:spacing w:line="240" w:lineRule="auto"/>
              <w:jc w:val="center"/>
              <w:rPr>
                <w:rFonts w:ascii="Calibri" w:hAnsi="Calibri" w:cs="Calibri"/>
                <w:color w:val="auto"/>
                <w:sz w:val="20"/>
                <w:szCs w:val="20"/>
              </w:rPr>
            </w:pPr>
            <w:r w:rsidRPr="00D62880">
              <w:rPr>
                <w:rFonts w:ascii="Calibri" w:hAnsi="Calibri" w:cs="Calibri"/>
                <w:color w:val="auto"/>
                <w:sz w:val="20"/>
                <w:szCs w:val="20"/>
              </w:rPr>
              <w:t>18759</w:t>
            </w:r>
          </w:p>
        </w:tc>
        <w:tc>
          <w:tcPr>
            <w:tcW w:w="1418" w:type="dxa"/>
            <w:vAlign w:val="center"/>
          </w:tcPr>
          <w:p w14:paraId="24431CCF" w14:textId="77777777" w:rsidR="000208DF" w:rsidRPr="00D62880" w:rsidRDefault="000208DF" w:rsidP="00BF3691">
            <w:pPr>
              <w:spacing w:line="240" w:lineRule="auto"/>
              <w:jc w:val="center"/>
              <w:rPr>
                <w:rFonts w:ascii="Calibri" w:hAnsi="Calibri" w:cs="Calibri"/>
                <w:color w:val="auto"/>
                <w:sz w:val="20"/>
                <w:szCs w:val="20"/>
              </w:rPr>
            </w:pPr>
            <w:r w:rsidRPr="00D62880">
              <w:rPr>
                <w:rFonts w:ascii="Calibri" w:hAnsi="Calibri" w:cs="Calibri"/>
                <w:color w:val="auto"/>
                <w:sz w:val="20"/>
                <w:szCs w:val="20"/>
              </w:rPr>
              <w:t>4,7%</w:t>
            </w:r>
          </w:p>
        </w:tc>
      </w:tr>
      <w:tr w:rsidR="000208DF" w:rsidRPr="00D62880" w14:paraId="00FA2B6A" w14:textId="77777777" w:rsidTr="00BF3691">
        <w:tc>
          <w:tcPr>
            <w:tcW w:w="2977" w:type="dxa"/>
          </w:tcPr>
          <w:p w14:paraId="63EB8205" w14:textId="77777777" w:rsidR="000208DF" w:rsidRPr="00D62880" w:rsidRDefault="000208DF" w:rsidP="00BF3691">
            <w:pPr>
              <w:spacing w:line="240" w:lineRule="auto"/>
              <w:rPr>
                <w:rFonts w:ascii="Calibri" w:hAnsi="Calibri" w:cs="Calibri"/>
                <w:color w:val="auto"/>
                <w:sz w:val="20"/>
                <w:szCs w:val="20"/>
              </w:rPr>
            </w:pPr>
            <w:r w:rsidRPr="00D62880">
              <w:rPr>
                <w:rFonts w:ascii="Calibri" w:hAnsi="Calibri" w:cs="Calibri"/>
                <w:color w:val="auto"/>
                <w:sz w:val="20"/>
                <w:szCs w:val="20"/>
              </w:rPr>
              <w:t>Когалым</w:t>
            </w:r>
          </w:p>
        </w:tc>
        <w:tc>
          <w:tcPr>
            <w:tcW w:w="709" w:type="dxa"/>
            <w:vAlign w:val="center"/>
          </w:tcPr>
          <w:p w14:paraId="5CE7EEB4" w14:textId="77777777" w:rsidR="000208DF" w:rsidRPr="00D62880" w:rsidRDefault="000208DF" w:rsidP="00BF3691">
            <w:pPr>
              <w:spacing w:line="240" w:lineRule="auto"/>
              <w:jc w:val="center"/>
              <w:rPr>
                <w:rFonts w:ascii="Calibri" w:hAnsi="Calibri" w:cs="Calibri"/>
                <w:color w:val="auto"/>
                <w:sz w:val="20"/>
                <w:szCs w:val="20"/>
              </w:rPr>
            </w:pPr>
            <w:r w:rsidRPr="00D62880">
              <w:rPr>
                <w:rFonts w:ascii="Calibri" w:hAnsi="Calibri" w:cs="Calibri"/>
                <w:color w:val="auto"/>
                <w:sz w:val="20"/>
                <w:szCs w:val="20"/>
              </w:rPr>
              <w:t>4</w:t>
            </w:r>
          </w:p>
        </w:tc>
        <w:tc>
          <w:tcPr>
            <w:tcW w:w="1276" w:type="dxa"/>
            <w:vAlign w:val="center"/>
          </w:tcPr>
          <w:p w14:paraId="48BD5704" w14:textId="77777777" w:rsidR="000208DF" w:rsidRPr="00D62880" w:rsidRDefault="000208DF" w:rsidP="00BF3691">
            <w:pPr>
              <w:spacing w:line="240" w:lineRule="auto"/>
              <w:jc w:val="center"/>
              <w:rPr>
                <w:rFonts w:ascii="Calibri" w:hAnsi="Calibri" w:cs="Calibri"/>
                <w:color w:val="auto"/>
                <w:sz w:val="20"/>
                <w:szCs w:val="20"/>
              </w:rPr>
            </w:pPr>
            <w:r w:rsidRPr="00D62880">
              <w:rPr>
                <w:rFonts w:ascii="Calibri" w:hAnsi="Calibri" w:cs="Calibri"/>
                <w:color w:val="auto"/>
                <w:sz w:val="20"/>
                <w:szCs w:val="20"/>
              </w:rPr>
              <w:t>8,2%</w:t>
            </w:r>
          </w:p>
        </w:tc>
        <w:tc>
          <w:tcPr>
            <w:tcW w:w="784" w:type="dxa"/>
            <w:vAlign w:val="center"/>
          </w:tcPr>
          <w:p w14:paraId="22C01650" w14:textId="77777777" w:rsidR="000208DF" w:rsidRPr="00D62880" w:rsidRDefault="000208DF" w:rsidP="00BF3691">
            <w:pPr>
              <w:spacing w:line="240" w:lineRule="auto"/>
              <w:jc w:val="center"/>
              <w:rPr>
                <w:rFonts w:ascii="Calibri" w:hAnsi="Calibri" w:cs="Calibri"/>
                <w:color w:val="auto"/>
                <w:sz w:val="20"/>
                <w:szCs w:val="20"/>
              </w:rPr>
            </w:pPr>
            <w:r w:rsidRPr="00D62880">
              <w:rPr>
                <w:rFonts w:ascii="Calibri" w:hAnsi="Calibri" w:cs="Calibri"/>
                <w:color w:val="auto"/>
                <w:sz w:val="20"/>
                <w:szCs w:val="20"/>
              </w:rPr>
              <w:t>202</w:t>
            </w:r>
          </w:p>
        </w:tc>
        <w:tc>
          <w:tcPr>
            <w:tcW w:w="788" w:type="dxa"/>
            <w:vAlign w:val="center"/>
          </w:tcPr>
          <w:p w14:paraId="3E24B715" w14:textId="77777777" w:rsidR="000208DF" w:rsidRPr="00D62880" w:rsidRDefault="000208DF" w:rsidP="00BF3691">
            <w:pPr>
              <w:spacing w:line="240" w:lineRule="auto"/>
              <w:jc w:val="center"/>
              <w:rPr>
                <w:rFonts w:ascii="Calibri" w:hAnsi="Calibri" w:cs="Calibri"/>
                <w:color w:val="auto"/>
                <w:sz w:val="20"/>
                <w:szCs w:val="20"/>
              </w:rPr>
            </w:pPr>
            <w:r w:rsidRPr="00D62880">
              <w:rPr>
                <w:rFonts w:ascii="Calibri" w:hAnsi="Calibri" w:cs="Calibri"/>
                <w:color w:val="auto"/>
                <w:sz w:val="20"/>
                <w:szCs w:val="20"/>
              </w:rPr>
              <w:t>2,8%</w:t>
            </w:r>
          </w:p>
        </w:tc>
        <w:tc>
          <w:tcPr>
            <w:tcW w:w="1404" w:type="dxa"/>
            <w:vAlign w:val="center"/>
          </w:tcPr>
          <w:p w14:paraId="21906710" w14:textId="77777777" w:rsidR="000208DF" w:rsidRPr="00D62880" w:rsidRDefault="000208DF" w:rsidP="00BF3691">
            <w:pPr>
              <w:spacing w:line="240" w:lineRule="auto"/>
              <w:jc w:val="center"/>
              <w:rPr>
                <w:rFonts w:ascii="Calibri" w:hAnsi="Calibri" w:cs="Calibri"/>
                <w:color w:val="auto"/>
                <w:sz w:val="20"/>
                <w:szCs w:val="20"/>
              </w:rPr>
            </w:pPr>
            <w:r w:rsidRPr="00D62880">
              <w:rPr>
                <w:rFonts w:ascii="Calibri" w:hAnsi="Calibri" w:cs="Calibri"/>
                <w:color w:val="auto"/>
                <w:sz w:val="20"/>
                <w:szCs w:val="20"/>
              </w:rPr>
              <w:t>9622</w:t>
            </w:r>
          </w:p>
        </w:tc>
        <w:tc>
          <w:tcPr>
            <w:tcW w:w="1418" w:type="dxa"/>
            <w:vAlign w:val="center"/>
          </w:tcPr>
          <w:p w14:paraId="3BCEA0C3" w14:textId="77777777" w:rsidR="000208DF" w:rsidRPr="00D62880" w:rsidRDefault="000208DF" w:rsidP="00BF3691">
            <w:pPr>
              <w:spacing w:line="240" w:lineRule="auto"/>
              <w:jc w:val="center"/>
              <w:rPr>
                <w:rFonts w:ascii="Calibri" w:hAnsi="Calibri" w:cs="Calibri"/>
                <w:color w:val="auto"/>
                <w:sz w:val="20"/>
                <w:szCs w:val="20"/>
              </w:rPr>
            </w:pPr>
            <w:r w:rsidRPr="00D62880">
              <w:rPr>
                <w:rFonts w:ascii="Calibri" w:hAnsi="Calibri" w:cs="Calibri"/>
                <w:color w:val="auto"/>
                <w:sz w:val="20"/>
                <w:szCs w:val="20"/>
              </w:rPr>
              <w:t>2,4%</w:t>
            </w:r>
          </w:p>
        </w:tc>
      </w:tr>
      <w:tr w:rsidR="000208DF" w:rsidRPr="00D62880" w14:paraId="215273CB" w14:textId="77777777" w:rsidTr="00BF3691">
        <w:trPr>
          <w:cnfStyle w:val="000000100000" w:firstRow="0" w:lastRow="0" w:firstColumn="0" w:lastColumn="0" w:oddVBand="0" w:evenVBand="0" w:oddHBand="1" w:evenHBand="0" w:firstRowFirstColumn="0" w:firstRowLastColumn="0" w:lastRowFirstColumn="0" w:lastRowLastColumn="0"/>
        </w:trPr>
        <w:tc>
          <w:tcPr>
            <w:tcW w:w="2977" w:type="dxa"/>
          </w:tcPr>
          <w:p w14:paraId="18603B6E" w14:textId="77777777" w:rsidR="000208DF" w:rsidRPr="00D62880" w:rsidRDefault="000208DF" w:rsidP="00BF3691">
            <w:pPr>
              <w:spacing w:line="240" w:lineRule="auto"/>
              <w:rPr>
                <w:rFonts w:ascii="Calibri" w:hAnsi="Calibri" w:cs="Calibri"/>
                <w:color w:val="auto"/>
                <w:sz w:val="20"/>
                <w:szCs w:val="20"/>
              </w:rPr>
            </w:pPr>
            <w:r w:rsidRPr="00D62880">
              <w:rPr>
                <w:rFonts w:ascii="Calibri" w:hAnsi="Calibri" w:cs="Calibri"/>
                <w:color w:val="auto"/>
                <w:sz w:val="20"/>
                <w:szCs w:val="20"/>
              </w:rPr>
              <w:t>Нефтеюганск</w:t>
            </w:r>
          </w:p>
        </w:tc>
        <w:tc>
          <w:tcPr>
            <w:tcW w:w="709" w:type="dxa"/>
            <w:vAlign w:val="center"/>
          </w:tcPr>
          <w:p w14:paraId="3ED4AE19" w14:textId="77777777" w:rsidR="000208DF" w:rsidRPr="00D62880" w:rsidRDefault="000208DF" w:rsidP="00BF3691">
            <w:pPr>
              <w:spacing w:line="240" w:lineRule="auto"/>
              <w:jc w:val="center"/>
              <w:rPr>
                <w:rFonts w:ascii="Calibri" w:hAnsi="Calibri" w:cs="Calibri"/>
                <w:color w:val="auto"/>
                <w:sz w:val="20"/>
                <w:szCs w:val="20"/>
              </w:rPr>
            </w:pPr>
            <w:r w:rsidRPr="00D62880">
              <w:rPr>
                <w:rFonts w:ascii="Calibri" w:hAnsi="Calibri" w:cs="Calibri"/>
                <w:color w:val="auto"/>
                <w:sz w:val="20"/>
                <w:szCs w:val="20"/>
              </w:rPr>
              <w:t>2</w:t>
            </w:r>
          </w:p>
        </w:tc>
        <w:tc>
          <w:tcPr>
            <w:tcW w:w="1276" w:type="dxa"/>
            <w:vAlign w:val="center"/>
          </w:tcPr>
          <w:p w14:paraId="0027D0D6" w14:textId="77777777" w:rsidR="000208DF" w:rsidRPr="00D62880" w:rsidRDefault="000208DF" w:rsidP="00BF3691">
            <w:pPr>
              <w:spacing w:line="240" w:lineRule="auto"/>
              <w:jc w:val="center"/>
              <w:rPr>
                <w:rFonts w:ascii="Calibri" w:hAnsi="Calibri" w:cs="Calibri"/>
                <w:color w:val="auto"/>
                <w:sz w:val="20"/>
                <w:szCs w:val="20"/>
              </w:rPr>
            </w:pPr>
            <w:r w:rsidRPr="00D62880">
              <w:rPr>
                <w:rFonts w:ascii="Calibri" w:hAnsi="Calibri" w:cs="Calibri"/>
                <w:color w:val="auto"/>
                <w:sz w:val="20"/>
                <w:szCs w:val="20"/>
              </w:rPr>
              <w:t>4,1%</w:t>
            </w:r>
          </w:p>
        </w:tc>
        <w:tc>
          <w:tcPr>
            <w:tcW w:w="784" w:type="dxa"/>
            <w:vAlign w:val="center"/>
          </w:tcPr>
          <w:p w14:paraId="12835226" w14:textId="77777777" w:rsidR="000208DF" w:rsidRPr="00D62880" w:rsidRDefault="000208DF" w:rsidP="00BF3691">
            <w:pPr>
              <w:spacing w:line="240" w:lineRule="auto"/>
              <w:jc w:val="center"/>
              <w:rPr>
                <w:rFonts w:ascii="Calibri" w:hAnsi="Calibri" w:cs="Calibri"/>
                <w:color w:val="auto"/>
                <w:sz w:val="20"/>
                <w:szCs w:val="20"/>
              </w:rPr>
            </w:pPr>
            <w:r w:rsidRPr="00D62880">
              <w:rPr>
                <w:rFonts w:ascii="Calibri" w:hAnsi="Calibri" w:cs="Calibri"/>
                <w:color w:val="auto"/>
                <w:sz w:val="20"/>
                <w:szCs w:val="20"/>
              </w:rPr>
              <w:t>166</w:t>
            </w:r>
          </w:p>
        </w:tc>
        <w:tc>
          <w:tcPr>
            <w:tcW w:w="788" w:type="dxa"/>
            <w:vAlign w:val="center"/>
          </w:tcPr>
          <w:p w14:paraId="52F33C52" w14:textId="77777777" w:rsidR="000208DF" w:rsidRPr="00D62880" w:rsidRDefault="000208DF" w:rsidP="00BF3691">
            <w:pPr>
              <w:spacing w:line="240" w:lineRule="auto"/>
              <w:jc w:val="center"/>
              <w:rPr>
                <w:rFonts w:ascii="Calibri" w:hAnsi="Calibri" w:cs="Calibri"/>
                <w:color w:val="auto"/>
                <w:sz w:val="20"/>
                <w:szCs w:val="20"/>
              </w:rPr>
            </w:pPr>
            <w:r w:rsidRPr="00D62880">
              <w:rPr>
                <w:rFonts w:ascii="Calibri" w:hAnsi="Calibri" w:cs="Calibri"/>
                <w:color w:val="auto"/>
                <w:sz w:val="20"/>
                <w:szCs w:val="20"/>
              </w:rPr>
              <w:t>2,3%</w:t>
            </w:r>
          </w:p>
        </w:tc>
        <w:tc>
          <w:tcPr>
            <w:tcW w:w="1404" w:type="dxa"/>
            <w:vAlign w:val="center"/>
          </w:tcPr>
          <w:p w14:paraId="585DE6B1" w14:textId="77777777" w:rsidR="000208DF" w:rsidRPr="00D62880" w:rsidRDefault="000208DF" w:rsidP="00BF3691">
            <w:pPr>
              <w:spacing w:line="240" w:lineRule="auto"/>
              <w:jc w:val="center"/>
              <w:rPr>
                <w:rFonts w:ascii="Calibri" w:hAnsi="Calibri" w:cs="Calibri"/>
                <w:color w:val="auto"/>
                <w:sz w:val="20"/>
                <w:szCs w:val="20"/>
              </w:rPr>
            </w:pPr>
            <w:r w:rsidRPr="00D62880">
              <w:rPr>
                <w:rFonts w:ascii="Calibri" w:hAnsi="Calibri" w:cs="Calibri"/>
                <w:color w:val="auto"/>
                <w:sz w:val="20"/>
                <w:szCs w:val="20"/>
              </w:rPr>
              <w:t>8774</w:t>
            </w:r>
          </w:p>
        </w:tc>
        <w:tc>
          <w:tcPr>
            <w:tcW w:w="1418" w:type="dxa"/>
            <w:vAlign w:val="center"/>
          </w:tcPr>
          <w:p w14:paraId="2567FC9A" w14:textId="77777777" w:rsidR="000208DF" w:rsidRPr="00D62880" w:rsidRDefault="000208DF" w:rsidP="00BF3691">
            <w:pPr>
              <w:spacing w:line="240" w:lineRule="auto"/>
              <w:jc w:val="center"/>
              <w:rPr>
                <w:rFonts w:ascii="Calibri" w:hAnsi="Calibri" w:cs="Calibri"/>
                <w:color w:val="auto"/>
                <w:sz w:val="20"/>
                <w:szCs w:val="20"/>
              </w:rPr>
            </w:pPr>
            <w:r w:rsidRPr="00D62880">
              <w:rPr>
                <w:rFonts w:ascii="Calibri" w:hAnsi="Calibri" w:cs="Calibri"/>
                <w:color w:val="auto"/>
                <w:sz w:val="20"/>
                <w:szCs w:val="20"/>
              </w:rPr>
              <w:t>2,2%</w:t>
            </w:r>
          </w:p>
        </w:tc>
      </w:tr>
      <w:tr w:rsidR="000208DF" w:rsidRPr="00D62880" w14:paraId="52EA66FD" w14:textId="77777777" w:rsidTr="00BF3691">
        <w:tc>
          <w:tcPr>
            <w:tcW w:w="2977" w:type="dxa"/>
          </w:tcPr>
          <w:p w14:paraId="7330F009" w14:textId="77777777" w:rsidR="000208DF" w:rsidRPr="00D62880" w:rsidRDefault="000208DF" w:rsidP="00BF3691">
            <w:pPr>
              <w:spacing w:line="240" w:lineRule="auto"/>
              <w:rPr>
                <w:rFonts w:ascii="Calibri" w:hAnsi="Calibri" w:cs="Calibri"/>
                <w:color w:val="auto"/>
                <w:sz w:val="20"/>
                <w:szCs w:val="20"/>
              </w:rPr>
            </w:pPr>
            <w:r w:rsidRPr="00D62880">
              <w:rPr>
                <w:rFonts w:ascii="Calibri" w:hAnsi="Calibri" w:cs="Calibri"/>
                <w:color w:val="auto"/>
                <w:sz w:val="20"/>
                <w:szCs w:val="20"/>
              </w:rPr>
              <w:t>Берёзовский</w:t>
            </w:r>
          </w:p>
        </w:tc>
        <w:tc>
          <w:tcPr>
            <w:tcW w:w="709" w:type="dxa"/>
            <w:vAlign w:val="center"/>
          </w:tcPr>
          <w:p w14:paraId="37757970" w14:textId="77777777" w:rsidR="000208DF" w:rsidRPr="00D62880" w:rsidRDefault="000208DF" w:rsidP="00BF3691">
            <w:pPr>
              <w:spacing w:line="240" w:lineRule="auto"/>
              <w:jc w:val="center"/>
              <w:rPr>
                <w:rFonts w:ascii="Calibri" w:hAnsi="Calibri" w:cs="Calibri"/>
                <w:color w:val="auto"/>
                <w:sz w:val="20"/>
                <w:szCs w:val="20"/>
              </w:rPr>
            </w:pPr>
            <w:r w:rsidRPr="00D62880">
              <w:rPr>
                <w:rFonts w:ascii="Calibri" w:hAnsi="Calibri" w:cs="Calibri"/>
                <w:color w:val="auto"/>
                <w:sz w:val="20"/>
                <w:szCs w:val="20"/>
              </w:rPr>
              <w:t>2</w:t>
            </w:r>
          </w:p>
        </w:tc>
        <w:tc>
          <w:tcPr>
            <w:tcW w:w="1276" w:type="dxa"/>
            <w:vAlign w:val="center"/>
          </w:tcPr>
          <w:p w14:paraId="30C09461" w14:textId="77777777" w:rsidR="000208DF" w:rsidRPr="00D62880" w:rsidRDefault="000208DF" w:rsidP="00BF3691">
            <w:pPr>
              <w:spacing w:line="240" w:lineRule="auto"/>
              <w:jc w:val="center"/>
              <w:rPr>
                <w:rFonts w:ascii="Calibri" w:hAnsi="Calibri" w:cs="Calibri"/>
                <w:color w:val="auto"/>
                <w:sz w:val="20"/>
                <w:szCs w:val="20"/>
              </w:rPr>
            </w:pPr>
            <w:r w:rsidRPr="00D62880">
              <w:rPr>
                <w:rFonts w:ascii="Calibri" w:hAnsi="Calibri" w:cs="Calibri"/>
                <w:color w:val="auto"/>
                <w:sz w:val="20"/>
                <w:szCs w:val="20"/>
              </w:rPr>
              <w:t>4,1%</w:t>
            </w:r>
          </w:p>
        </w:tc>
        <w:tc>
          <w:tcPr>
            <w:tcW w:w="784" w:type="dxa"/>
            <w:vAlign w:val="center"/>
          </w:tcPr>
          <w:p w14:paraId="67092D25" w14:textId="77777777" w:rsidR="000208DF" w:rsidRPr="00D62880" w:rsidRDefault="000208DF" w:rsidP="00BF3691">
            <w:pPr>
              <w:spacing w:line="240" w:lineRule="auto"/>
              <w:jc w:val="center"/>
              <w:rPr>
                <w:rFonts w:ascii="Calibri" w:hAnsi="Calibri" w:cs="Calibri"/>
                <w:color w:val="auto"/>
                <w:sz w:val="20"/>
                <w:szCs w:val="20"/>
              </w:rPr>
            </w:pPr>
            <w:r w:rsidRPr="00D62880">
              <w:rPr>
                <w:rFonts w:ascii="Calibri" w:hAnsi="Calibri" w:cs="Calibri"/>
                <w:color w:val="auto"/>
                <w:sz w:val="20"/>
                <w:szCs w:val="20"/>
              </w:rPr>
              <w:t>94</w:t>
            </w:r>
          </w:p>
        </w:tc>
        <w:tc>
          <w:tcPr>
            <w:tcW w:w="788" w:type="dxa"/>
            <w:vAlign w:val="center"/>
          </w:tcPr>
          <w:p w14:paraId="6615D176" w14:textId="77777777" w:rsidR="000208DF" w:rsidRPr="00D62880" w:rsidRDefault="000208DF" w:rsidP="00BF3691">
            <w:pPr>
              <w:spacing w:line="240" w:lineRule="auto"/>
              <w:jc w:val="center"/>
              <w:rPr>
                <w:rFonts w:ascii="Calibri" w:hAnsi="Calibri" w:cs="Calibri"/>
                <w:color w:val="auto"/>
                <w:sz w:val="20"/>
                <w:szCs w:val="20"/>
              </w:rPr>
            </w:pPr>
            <w:r w:rsidRPr="00D62880">
              <w:rPr>
                <w:rFonts w:ascii="Calibri" w:hAnsi="Calibri" w:cs="Calibri"/>
                <w:color w:val="auto"/>
                <w:sz w:val="20"/>
                <w:szCs w:val="20"/>
              </w:rPr>
              <w:t>1,3%</w:t>
            </w:r>
          </w:p>
        </w:tc>
        <w:tc>
          <w:tcPr>
            <w:tcW w:w="1404" w:type="dxa"/>
            <w:vAlign w:val="center"/>
          </w:tcPr>
          <w:p w14:paraId="6E1180B8" w14:textId="77777777" w:rsidR="000208DF" w:rsidRPr="00D62880" w:rsidRDefault="000208DF" w:rsidP="00BF3691">
            <w:pPr>
              <w:spacing w:line="240" w:lineRule="auto"/>
              <w:jc w:val="center"/>
              <w:rPr>
                <w:rFonts w:ascii="Calibri" w:hAnsi="Calibri" w:cs="Calibri"/>
                <w:color w:val="auto"/>
                <w:sz w:val="20"/>
                <w:szCs w:val="20"/>
              </w:rPr>
            </w:pPr>
            <w:r w:rsidRPr="00D62880">
              <w:rPr>
                <w:rFonts w:ascii="Calibri" w:hAnsi="Calibri" w:cs="Calibri"/>
                <w:color w:val="auto"/>
                <w:sz w:val="20"/>
                <w:szCs w:val="20"/>
              </w:rPr>
              <w:t>4330</w:t>
            </w:r>
          </w:p>
        </w:tc>
        <w:tc>
          <w:tcPr>
            <w:tcW w:w="1418" w:type="dxa"/>
            <w:vAlign w:val="center"/>
          </w:tcPr>
          <w:p w14:paraId="3083FF6B" w14:textId="77777777" w:rsidR="000208DF" w:rsidRPr="00D62880" w:rsidRDefault="000208DF" w:rsidP="00BF3691">
            <w:pPr>
              <w:spacing w:line="240" w:lineRule="auto"/>
              <w:jc w:val="center"/>
              <w:rPr>
                <w:rFonts w:ascii="Calibri" w:hAnsi="Calibri" w:cs="Calibri"/>
                <w:color w:val="auto"/>
                <w:sz w:val="20"/>
                <w:szCs w:val="20"/>
              </w:rPr>
            </w:pPr>
            <w:r w:rsidRPr="00D62880">
              <w:rPr>
                <w:rFonts w:ascii="Calibri" w:hAnsi="Calibri" w:cs="Calibri"/>
                <w:color w:val="auto"/>
                <w:sz w:val="20"/>
                <w:szCs w:val="20"/>
              </w:rPr>
              <w:t>1,1%</w:t>
            </w:r>
          </w:p>
        </w:tc>
      </w:tr>
      <w:tr w:rsidR="000208DF" w:rsidRPr="00D62880" w14:paraId="75DB42A5" w14:textId="77777777" w:rsidTr="00BF3691">
        <w:trPr>
          <w:cnfStyle w:val="000000100000" w:firstRow="0" w:lastRow="0" w:firstColumn="0" w:lastColumn="0" w:oddVBand="0" w:evenVBand="0" w:oddHBand="1" w:evenHBand="0" w:firstRowFirstColumn="0" w:firstRowLastColumn="0" w:lastRowFirstColumn="0" w:lastRowLastColumn="0"/>
        </w:trPr>
        <w:tc>
          <w:tcPr>
            <w:tcW w:w="2977" w:type="dxa"/>
          </w:tcPr>
          <w:p w14:paraId="057DDDD1" w14:textId="77777777" w:rsidR="000208DF" w:rsidRPr="00D62880" w:rsidRDefault="000208DF" w:rsidP="00BF3691">
            <w:pPr>
              <w:spacing w:line="240" w:lineRule="auto"/>
              <w:ind w:left="708"/>
              <w:rPr>
                <w:rFonts w:ascii="Calibri" w:hAnsi="Calibri" w:cs="Calibri"/>
                <w:color w:val="auto"/>
                <w:sz w:val="20"/>
                <w:szCs w:val="20"/>
              </w:rPr>
            </w:pPr>
            <w:r w:rsidRPr="00D62880">
              <w:rPr>
                <w:rFonts w:ascii="Calibri" w:hAnsi="Calibri" w:cs="Calibri"/>
                <w:color w:val="auto"/>
                <w:sz w:val="20"/>
                <w:szCs w:val="20"/>
              </w:rPr>
              <w:t>Березово</w:t>
            </w:r>
          </w:p>
        </w:tc>
        <w:tc>
          <w:tcPr>
            <w:tcW w:w="709" w:type="dxa"/>
            <w:vAlign w:val="center"/>
          </w:tcPr>
          <w:p w14:paraId="48B34F9A" w14:textId="77777777" w:rsidR="000208DF" w:rsidRPr="00D62880" w:rsidRDefault="000208DF" w:rsidP="00BF3691">
            <w:pPr>
              <w:spacing w:line="240" w:lineRule="auto"/>
              <w:jc w:val="center"/>
              <w:rPr>
                <w:rFonts w:ascii="Calibri" w:hAnsi="Calibri" w:cs="Calibri"/>
                <w:color w:val="auto"/>
                <w:sz w:val="20"/>
                <w:szCs w:val="20"/>
              </w:rPr>
            </w:pPr>
            <w:r w:rsidRPr="00D62880">
              <w:rPr>
                <w:rFonts w:ascii="Calibri" w:hAnsi="Calibri" w:cs="Calibri"/>
                <w:color w:val="auto"/>
                <w:sz w:val="20"/>
                <w:szCs w:val="20"/>
              </w:rPr>
              <w:t>2</w:t>
            </w:r>
          </w:p>
        </w:tc>
        <w:tc>
          <w:tcPr>
            <w:tcW w:w="1276" w:type="dxa"/>
            <w:vAlign w:val="center"/>
          </w:tcPr>
          <w:p w14:paraId="22019506" w14:textId="77777777" w:rsidR="000208DF" w:rsidRPr="00D62880" w:rsidRDefault="000208DF" w:rsidP="00BF3691">
            <w:pPr>
              <w:spacing w:line="240" w:lineRule="auto"/>
              <w:jc w:val="center"/>
              <w:rPr>
                <w:rFonts w:ascii="Calibri" w:hAnsi="Calibri" w:cs="Calibri"/>
                <w:color w:val="auto"/>
                <w:sz w:val="20"/>
                <w:szCs w:val="20"/>
              </w:rPr>
            </w:pPr>
            <w:r w:rsidRPr="00D62880">
              <w:rPr>
                <w:rFonts w:ascii="Calibri" w:hAnsi="Calibri" w:cs="Calibri"/>
                <w:color w:val="auto"/>
                <w:sz w:val="20"/>
                <w:szCs w:val="20"/>
              </w:rPr>
              <w:t>4,1%</w:t>
            </w:r>
          </w:p>
        </w:tc>
        <w:tc>
          <w:tcPr>
            <w:tcW w:w="784" w:type="dxa"/>
            <w:vAlign w:val="center"/>
          </w:tcPr>
          <w:p w14:paraId="31BEC4FF" w14:textId="77777777" w:rsidR="000208DF" w:rsidRPr="00D62880" w:rsidRDefault="000208DF" w:rsidP="00BF3691">
            <w:pPr>
              <w:spacing w:line="240" w:lineRule="auto"/>
              <w:jc w:val="center"/>
              <w:rPr>
                <w:rFonts w:ascii="Calibri" w:hAnsi="Calibri" w:cs="Calibri"/>
                <w:color w:val="auto"/>
                <w:sz w:val="20"/>
                <w:szCs w:val="20"/>
              </w:rPr>
            </w:pPr>
            <w:r w:rsidRPr="00D62880">
              <w:rPr>
                <w:rFonts w:ascii="Calibri" w:hAnsi="Calibri" w:cs="Calibri"/>
                <w:color w:val="auto"/>
                <w:sz w:val="20"/>
                <w:szCs w:val="20"/>
              </w:rPr>
              <w:t>94</w:t>
            </w:r>
          </w:p>
        </w:tc>
        <w:tc>
          <w:tcPr>
            <w:tcW w:w="788" w:type="dxa"/>
            <w:vAlign w:val="center"/>
          </w:tcPr>
          <w:p w14:paraId="7E983EDA" w14:textId="77777777" w:rsidR="000208DF" w:rsidRPr="00D62880" w:rsidRDefault="000208DF" w:rsidP="00BF3691">
            <w:pPr>
              <w:spacing w:line="240" w:lineRule="auto"/>
              <w:jc w:val="center"/>
              <w:rPr>
                <w:rFonts w:ascii="Calibri" w:hAnsi="Calibri" w:cs="Calibri"/>
                <w:color w:val="auto"/>
                <w:sz w:val="20"/>
                <w:szCs w:val="20"/>
              </w:rPr>
            </w:pPr>
            <w:r w:rsidRPr="00D62880">
              <w:rPr>
                <w:rFonts w:ascii="Calibri" w:hAnsi="Calibri" w:cs="Calibri"/>
                <w:color w:val="auto"/>
                <w:sz w:val="20"/>
                <w:szCs w:val="20"/>
              </w:rPr>
              <w:t>1,3%</w:t>
            </w:r>
          </w:p>
        </w:tc>
        <w:tc>
          <w:tcPr>
            <w:tcW w:w="1404" w:type="dxa"/>
            <w:vAlign w:val="center"/>
          </w:tcPr>
          <w:p w14:paraId="31B037B1" w14:textId="77777777" w:rsidR="000208DF" w:rsidRPr="00D62880" w:rsidRDefault="000208DF" w:rsidP="00BF3691">
            <w:pPr>
              <w:spacing w:line="240" w:lineRule="auto"/>
              <w:jc w:val="center"/>
              <w:rPr>
                <w:rFonts w:ascii="Calibri" w:hAnsi="Calibri" w:cs="Calibri"/>
                <w:color w:val="auto"/>
                <w:sz w:val="20"/>
                <w:szCs w:val="20"/>
              </w:rPr>
            </w:pPr>
            <w:r w:rsidRPr="00D62880">
              <w:rPr>
                <w:rFonts w:ascii="Calibri" w:hAnsi="Calibri" w:cs="Calibri"/>
                <w:color w:val="auto"/>
                <w:sz w:val="20"/>
                <w:szCs w:val="20"/>
              </w:rPr>
              <w:t>4330</w:t>
            </w:r>
          </w:p>
        </w:tc>
        <w:tc>
          <w:tcPr>
            <w:tcW w:w="1418" w:type="dxa"/>
            <w:vAlign w:val="center"/>
          </w:tcPr>
          <w:p w14:paraId="50555CF0" w14:textId="77777777" w:rsidR="000208DF" w:rsidRPr="00D62880" w:rsidRDefault="000208DF" w:rsidP="00BF3691">
            <w:pPr>
              <w:spacing w:line="240" w:lineRule="auto"/>
              <w:jc w:val="center"/>
              <w:rPr>
                <w:rFonts w:ascii="Calibri" w:hAnsi="Calibri" w:cs="Calibri"/>
                <w:color w:val="auto"/>
                <w:sz w:val="20"/>
                <w:szCs w:val="20"/>
              </w:rPr>
            </w:pPr>
            <w:r w:rsidRPr="00D62880">
              <w:rPr>
                <w:rFonts w:ascii="Calibri" w:hAnsi="Calibri" w:cs="Calibri"/>
                <w:color w:val="auto"/>
                <w:sz w:val="20"/>
                <w:szCs w:val="20"/>
              </w:rPr>
              <w:t>1,1%</w:t>
            </w:r>
          </w:p>
        </w:tc>
      </w:tr>
      <w:tr w:rsidR="000208DF" w:rsidRPr="00D62880" w14:paraId="3DFC6029" w14:textId="77777777" w:rsidTr="00BF3691">
        <w:tc>
          <w:tcPr>
            <w:tcW w:w="2977" w:type="dxa"/>
          </w:tcPr>
          <w:p w14:paraId="77989D83" w14:textId="77777777" w:rsidR="000208DF" w:rsidRPr="00D62880" w:rsidRDefault="000208DF" w:rsidP="00BF3691">
            <w:pPr>
              <w:spacing w:line="240" w:lineRule="auto"/>
              <w:rPr>
                <w:rFonts w:ascii="Calibri" w:hAnsi="Calibri" w:cs="Calibri"/>
                <w:color w:val="auto"/>
                <w:sz w:val="20"/>
                <w:szCs w:val="20"/>
              </w:rPr>
            </w:pPr>
            <w:r w:rsidRPr="00D62880">
              <w:rPr>
                <w:rFonts w:ascii="Calibri" w:hAnsi="Calibri" w:cs="Calibri"/>
                <w:color w:val="auto"/>
                <w:sz w:val="20"/>
                <w:szCs w:val="20"/>
              </w:rPr>
              <w:t>Югорск</w:t>
            </w:r>
          </w:p>
        </w:tc>
        <w:tc>
          <w:tcPr>
            <w:tcW w:w="709" w:type="dxa"/>
            <w:vAlign w:val="center"/>
          </w:tcPr>
          <w:p w14:paraId="34DFA83F" w14:textId="77777777" w:rsidR="000208DF" w:rsidRPr="00D62880" w:rsidRDefault="000208DF" w:rsidP="00BF3691">
            <w:pPr>
              <w:spacing w:line="240" w:lineRule="auto"/>
              <w:jc w:val="center"/>
              <w:rPr>
                <w:rFonts w:ascii="Calibri" w:hAnsi="Calibri" w:cs="Calibri"/>
                <w:color w:val="auto"/>
                <w:sz w:val="20"/>
                <w:szCs w:val="20"/>
              </w:rPr>
            </w:pPr>
            <w:r w:rsidRPr="00D62880">
              <w:rPr>
                <w:rFonts w:ascii="Calibri" w:hAnsi="Calibri" w:cs="Calibri"/>
                <w:color w:val="auto"/>
                <w:sz w:val="20"/>
                <w:szCs w:val="20"/>
              </w:rPr>
              <w:t>1</w:t>
            </w:r>
          </w:p>
        </w:tc>
        <w:tc>
          <w:tcPr>
            <w:tcW w:w="1276" w:type="dxa"/>
            <w:vAlign w:val="center"/>
          </w:tcPr>
          <w:p w14:paraId="034643E5" w14:textId="77777777" w:rsidR="000208DF" w:rsidRPr="00D62880" w:rsidRDefault="000208DF" w:rsidP="00BF3691">
            <w:pPr>
              <w:spacing w:line="240" w:lineRule="auto"/>
              <w:jc w:val="center"/>
              <w:rPr>
                <w:rFonts w:ascii="Calibri" w:hAnsi="Calibri" w:cs="Calibri"/>
                <w:color w:val="auto"/>
                <w:sz w:val="20"/>
                <w:szCs w:val="20"/>
              </w:rPr>
            </w:pPr>
            <w:r w:rsidRPr="00D62880">
              <w:rPr>
                <w:rFonts w:ascii="Calibri" w:hAnsi="Calibri" w:cs="Calibri"/>
                <w:color w:val="auto"/>
                <w:sz w:val="20"/>
                <w:szCs w:val="20"/>
              </w:rPr>
              <w:t>2,0%</w:t>
            </w:r>
          </w:p>
        </w:tc>
        <w:tc>
          <w:tcPr>
            <w:tcW w:w="784" w:type="dxa"/>
            <w:vAlign w:val="center"/>
          </w:tcPr>
          <w:p w14:paraId="39A754D9" w14:textId="77777777" w:rsidR="000208DF" w:rsidRPr="00D62880" w:rsidRDefault="000208DF" w:rsidP="00BF3691">
            <w:pPr>
              <w:spacing w:line="240" w:lineRule="auto"/>
              <w:jc w:val="center"/>
              <w:rPr>
                <w:rFonts w:ascii="Calibri" w:hAnsi="Calibri" w:cs="Calibri"/>
                <w:color w:val="auto"/>
                <w:sz w:val="20"/>
                <w:szCs w:val="20"/>
              </w:rPr>
            </w:pPr>
            <w:r w:rsidRPr="00D62880">
              <w:rPr>
                <w:rFonts w:ascii="Calibri" w:hAnsi="Calibri" w:cs="Calibri"/>
                <w:color w:val="auto"/>
                <w:sz w:val="20"/>
                <w:szCs w:val="20"/>
              </w:rPr>
              <w:t>80</w:t>
            </w:r>
          </w:p>
        </w:tc>
        <w:tc>
          <w:tcPr>
            <w:tcW w:w="788" w:type="dxa"/>
            <w:vAlign w:val="center"/>
          </w:tcPr>
          <w:p w14:paraId="636EEC90" w14:textId="77777777" w:rsidR="000208DF" w:rsidRPr="00D62880" w:rsidRDefault="000208DF" w:rsidP="00BF3691">
            <w:pPr>
              <w:spacing w:line="240" w:lineRule="auto"/>
              <w:jc w:val="center"/>
              <w:rPr>
                <w:rFonts w:ascii="Calibri" w:hAnsi="Calibri" w:cs="Calibri"/>
                <w:color w:val="auto"/>
                <w:sz w:val="20"/>
                <w:szCs w:val="20"/>
              </w:rPr>
            </w:pPr>
            <w:r w:rsidRPr="00D62880">
              <w:rPr>
                <w:rFonts w:ascii="Calibri" w:hAnsi="Calibri" w:cs="Calibri"/>
                <w:color w:val="auto"/>
                <w:sz w:val="20"/>
                <w:szCs w:val="20"/>
              </w:rPr>
              <w:t>1,1%</w:t>
            </w:r>
          </w:p>
        </w:tc>
        <w:tc>
          <w:tcPr>
            <w:tcW w:w="1404" w:type="dxa"/>
            <w:vAlign w:val="center"/>
          </w:tcPr>
          <w:p w14:paraId="31763817" w14:textId="77777777" w:rsidR="000208DF" w:rsidRPr="00D62880" w:rsidRDefault="000208DF" w:rsidP="00BF3691">
            <w:pPr>
              <w:spacing w:line="240" w:lineRule="auto"/>
              <w:jc w:val="center"/>
              <w:rPr>
                <w:rFonts w:ascii="Calibri" w:hAnsi="Calibri" w:cs="Calibri"/>
                <w:color w:val="auto"/>
                <w:sz w:val="20"/>
                <w:szCs w:val="20"/>
              </w:rPr>
            </w:pPr>
            <w:r w:rsidRPr="00D62880">
              <w:rPr>
                <w:rFonts w:ascii="Calibri" w:hAnsi="Calibri" w:cs="Calibri"/>
                <w:color w:val="auto"/>
                <w:sz w:val="20"/>
                <w:szCs w:val="20"/>
              </w:rPr>
              <w:t>2967</w:t>
            </w:r>
          </w:p>
        </w:tc>
        <w:tc>
          <w:tcPr>
            <w:tcW w:w="1418" w:type="dxa"/>
            <w:vAlign w:val="center"/>
          </w:tcPr>
          <w:p w14:paraId="1F5293CA" w14:textId="77777777" w:rsidR="000208DF" w:rsidRPr="00D62880" w:rsidRDefault="000208DF" w:rsidP="00BF3691">
            <w:pPr>
              <w:spacing w:line="240" w:lineRule="auto"/>
              <w:jc w:val="center"/>
              <w:rPr>
                <w:rFonts w:ascii="Calibri" w:hAnsi="Calibri" w:cs="Calibri"/>
                <w:color w:val="auto"/>
                <w:sz w:val="20"/>
                <w:szCs w:val="20"/>
              </w:rPr>
            </w:pPr>
            <w:r w:rsidRPr="00D62880">
              <w:rPr>
                <w:rFonts w:ascii="Calibri" w:hAnsi="Calibri" w:cs="Calibri"/>
                <w:color w:val="auto"/>
                <w:sz w:val="20"/>
                <w:szCs w:val="20"/>
              </w:rPr>
              <w:t>0,7%</w:t>
            </w:r>
          </w:p>
        </w:tc>
      </w:tr>
      <w:tr w:rsidR="000208DF" w:rsidRPr="00D62880" w14:paraId="339444FA" w14:textId="77777777" w:rsidTr="00BF3691">
        <w:trPr>
          <w:cnfStyle w:val="000000100000" w:firstRow="0" w:lastRow="0" w:firstColumn="0" w:lastColumn="0" w:oddVBand="0" w:evenVBand="0" w:oddHBand="1" w:evenHBand="0" w:firstRowFirstColumn="0" w:firstRowLastColumn="0" w:lastRowFirstColumn="0" w:lastRowLastColumn="0"/>
        </w:trPr>
        <w:tc>
          <w:tcPr>
            <w:tcW w:w="2977" w:type="dxa"/>
          </w:tcPr>
          <w:p w14:paraId="1601CC14" w14:textId="77777777" w:rsidR="000208DF" w:rsidRPr="00D62880" w:rsidRDefault="000208DF" w:rsidP="00BF3691">
            <w:pPr>
              <w:spacing w:line="240" w:lineRule="auto"/>
              <w:rPr>
                <w:rFonts w:ascii="Calibri" w:hAnsi="Calibri" w:cs="Calibri"/>
                <w:color w:val="auto"/>
                <w:sz w:val="20"/>
                <w:szCs w:val="20"/>
              </w:rPr>
            </w:pPr>
            <w:r w:rsidRPr="00D62880">
              <w:rPr>
                <w:rFonts w:ascii="Calibri" w:hAnsi="Calibri" w:cs="Calibri"/>
                <w:color w:val="auto"/>
                <w:sz w:val="20"/>
                <w:szCs w:val="20"/>
              </w:rPr>
              <w:t>Белоярский</w:t>
            </w:r>
          </w:p>
        </w:tc>
        <w:tc>
          <w:tcPr>
            <w:tcW w:w="709" w:type="dxa"/>
            <w:vAlign w:val="center"/>
          </w:tcPr>
          <w:p w14:paraId="5DFEE42B" w14:textId="77777777" w:rsidR="000208DF" w:rsidRPr="00D62880" w:rsidRDefault="000208DF" w:rsidP="00BF3691">
            <w:pPr>
              <w:spacing w:line="240" w:lineRule="auto"/>
              <w:jc w:val="center"/>
              <w:rPr>
                <w:rFonts w:ascii="Calibri" w:hAnsi="Calibri" w:cs="Calibri"/>
                <w:color w:val="auto"/>
                <w:sz w:val="20"/>
                <w:szCs w:val="20"/>
              </w:rPr>
            </w:pPr>
            <w:r w:rsidRPr="00D62880">
              <w:rPr>
                <w:rFonts w:ascii="Calibri" w:hAnsi="Calibri" w:cs="Calibri"/>
                <w:color w:val="auto"/>
                <w:sz w:val="20"/>
                <w:szCs w:val="20"/>
              </w:rPr>
              <w:t>1</w:t>
            </w:r>
          </w:p>
        </w:tc>
        <w:tc>
          <w:tcPr>
            <w:tcW w:w="1276" w:type="dxa"/>
            <w:vAlign w:val="center"/>
          </w:tcPr>
          <w:p w14:paraId="16843BB6" w14:textId="77777777" w:rsidR="000208DF" w:rsidRPr="00D62880" w:rsidRDefault="000208DF" w:rsidP="00BF3691">
            <w:pPr>
              <w:spacing w:line="240" w:lineRule="auto"/>
              <w:jc w:val="center"/>
              <w:rPr>
                <w:rFonts w:ascii="Calibri" w:hAnsi="Calibri" w:cs="Calibri"/>
                <w:color w:val="auto"/>
                <w:sz w:val="20"/>
                <w:szCs w:val="20"/>
              </w:rPr>
            </w:pPr>
            <w:r w:rsidRPr="00D62880">
              <w:rPr>
                <w:rFonts w:ascii="Calibri" w:hAnsi="Calibri" w:cs="Calibri"/>
                <w:color w:val="auto"/>
                <w:sz w:val="20"/>
                <w:szCs w:val="20"/>
              </w:rPr>
              <w:t>2,0%</w:t>
            </w:r>
          </w:p>
        </w:tc>
        <w:tc>
          <w:tcPr>
            <w:tcW w:w="784" w:type="dxa"/>
            <w:vAlign w:val="center"/>
          </w:tcPr>
          <w:p w14:paraId="69F372C8" w14:textId="77777777" w:rsidR="000208DF" w:rsidRPr="00D62880" w:rsidRDefault="000208DF" w:rsidP="00BF3691">
            <w:pPr>
              <w:spacing w:line="240" w:lineRule="auto"/>
              <w:jc w:val="center"/>
              <w:rPr>
                <w:rFonts w:ascii="Calibri" w:hAnsi="Calibri" w:cs="Calibri"/>
                <w:color w:val="auto"/>
                <w:sz w:val="20"/>
                <w:szCs w:val="20"/>
              </w:rPr>
            </w:pPr>
            <w:r w:rsidRPr="00D62880">
              <w:rPr>
                <w:rFonts w:ascii="Calibri" w:hAnsi="Calibri" w:cs="Calibri"/>
                <w:color w:val="auto"/>
                <w:sz w:val="20"/>
                <w:szCs w:val="20"/>
              </w:rPr>
              <w:t>36</w:t>
            </w:r>
          </w:p>
        </w:tc>
        <w:tc>
          <w:tcPr>
            <w:tcW w:w="788" w:type="dxa"/>
            <w:vAlign w:val="center"/>
          </w:tcPr>
          <w:p w14:paraId="3B874F4E" w14:textId="77777777" w:rsidR="000208DF" w:rsidRPr="00D62880" w:rsidRDefault="000208DF" w:rsidP="00BF3691">
            <w:pPr>
              <w:spacing w:line="240" w:lineRule="auto"/>
              <w:jc w:val="center"/>
              <w:rPr>
                <w:rFonts w:ascii="Calibri" w:hAnsi="Calibri" w:cs="Calibri"/>
                <w:color w:val="auto"/>
                <w:sz w:val="20"/>
                <w:szCs w:val="20"/>
              </w:rPr>
            </w:pPr>
            <w:r w:rsidRPr="00D62880">
              <w:rPr>
                <w:rFonts w:ascii="Calibri" w:hAnsi="Calibri" w:cs="Calibri"/>
                <w:color w:val="auto"/>
                <w:sz w:val="20"/>
                <w:szCs w:val="20"/>
              </w:rPr>
              <w:t>0,5%</w:t>
            </w:r>
          </w:p>
        </w:tc>
        <w:tc>
          <w:tcPr>
            <w:tcW w:w="1404" w:type="dxa"/>
            <w:vAlign w:val="center"/>
          </w:tcPr>
          <w:p w14:paraId="50FA2559" w14:textId="77777777" w:rsidR="000208DF" w:rsidRPr="00D62880" w:rsidRDefault="000208DF" w:rsidP="00BF3691">
            <w:pPr>
              <w:spacing w:line="240" w:lineRule="auto"/>
              <w:jc w:val="center"/>
              <w:rPr>
                <w:rFonts w:ascii="Calibri" w:hAnsi="Calibri" w:cs="Calibri"/>
                <w:color w:val="auto"/>
                <w:sz w:val="20"/>
                <w:szCs w:val="20"/>
              </w:rPr>
            </w:pPr>
            <w:r w:rsidRPr="00D62880">
              <w:rPr>
                <w:rFonts w:ascii="Calibri" w:hAnsi="Calibri" w:cs="Calibri"/>
                <w:color w:val="auto"/>
                <w:sz w:val="20"/>
                <w:szCs w:val="20"/>
              </w:rPr>
              <w:t>1690</w:t>
            </w:r>
          </w:p>
        </w:tc>
        <w:tc>
          <w:tcPr>
            <w:tcW w:w="1418" w:type="dxa"/>
            <w:vAlign w:val="center"/>
          </w:tcPr>
          <w:p w14:paraId="2777A226" w14:textId="77777777" w:rsidR="000208DF" w:rsidRPr="00D62880" w:rsidRDefault="000208DF" w:rsidP="00BF3691">
            <w:pPr>
              <w:spacing w:line="240" w:lineRule="auto"/>
              <w:jc w:val="center"/>
              <w:rPr>
                <w:rFonts w:ascii="Calibri" w:hAnsi="Calibri" w:cs="Calibri"/>
                <w:color w:val="auto"/>
                <w:sz w:val="20"/>
                <w:szCs w:val="20"/>
              </w:rPr>
            </w:pPr>
            <w:r w:rsidRPr="00D62880">
              <w:rPr>
                <w:rFonts w:ascii="Calibri" w:hAnsi="Calibri" w:cs="Calibri"/>
                <w:color w:val="auto"/>
                <w:sz w:val="20"/>
                <w:szCs w:val="20"/>
              </w:rPr>
              <w:t>0,4%</w:t>
            </w:r>
          </w:p>
        </w:tc>
      </w:tr>
      <w:tr w:rsidR="000208DF" w:rsidRPr="00D62880" w14:paraId="67478957" w14:textId="77777777" w:rsidTr="00BF3691">
        <w:tc>
          <w:tcPr>
            <w:tcW w:w="2977" w:type="dxa"/>
          </w:tcPr>
          <w:p w14:paraId="5A26F500" w14:textId="77777777" w:rsidR="000208DF" w:rsidRPr="00D62880" w:rsidRDefault="000208DF" w:rsidP="00BF3691">
            <w:pPr>
              <w:spacing w:line="240" w:lineRule="auto"/>
              <w:rPr>
                <w:rFonts w:ascii="Calibri" w:hAnsi="Calibri" w:cs="Calibri"/>
                <w:b/>
                <w:bCs/>
                <w:color w:val="auto"/>
                <w:sz w:val="20"/>
                <w:szCs w:val="20"/>
              </w:rPr>
            </w:pPr>
            <w:r w:rsidRPr="00D62880">
              <w:rPr>
                <w:rFonts w:ascii="Calibri" w:hAnsi="Calibri" w:cs="Calibri"/>
                <w:b/>
                <w:bCs/>
                <w:color w:val="auto"/>
                <w:sz w:val="20"/>
                <w:szCs w:val="20"/>
              </w:rPr>
              <w:t>ИТОГО</w:t>
            </w:r>
          </w:p>
        </w:tc>
        <w:tc>
          <w:tcPr>
            <w:tcW w:w="709" w:type="dxa"/>
            <w:vAlign w:val="center"/>
          </w:tcPr>
          <w:p w14:paraId="2391D419" w14:textId="77777777" w:rsidR="000208DF" w:rsidRPr="00D62880" w:rsidRDefault="000208DF" w:rsidP="00BF3691">
            <w:pPr>
              <w:spacing w:line="240" w:lineRule="auto"/>
              <w:jc w:val="center"/>
              <w:rPr>
                <w:rFonts w:ascii="Calibri" w:hAnsi="Calibri" w:cs="Calibri"/>
                <w:b/>
                <w:bCs/>
                <w:color w:val="auto"/>
                <w:sz w:val="20"/>
                <w:szCs w:val="20"/>
              </w:rPr>
            </w:pPr>
            <w:r w:rsidRPr="00D62880">
              <w:rPr>
                <w:rFonts w:ascii="Calibri" w:hAnsi="Calibri" w:cs="Calibri"/>
                <w:b/>
                <w:bCs/>
                <w:color w:val="auto"/>
                <w:sz w:val="20"/>
                <w:szCs w:val="20"/>
              </w:rPr>
              <w:t>49</w:t>
            </w:r>
          </w:p>
        </w:tc>
        <w:tc>
          <w:tcPr>
            <w:tcW w:w="1276" w:type="dxa"/>
            <w:vAlign w:val="center"/>
          </w:tcPr>
          <w:p w14:paraId="2C82876B" w14:textId="77777777" w:rsidR="000208DF" w:rsidRPr="00D62880" w:rsidRDefault="000208DF" w:rsidP="00BF3691">
            <w:pPr>
              <w:spacing w:line="240" w:lineRule="auto"/>
              <w:jc w:val="center"/>
              <w:rPr>
                <w:rFonts w:ascii="Calibri" w:hAnsi="Calibri" w:cs="Calibri"/>
                <w:b/>
                <w:bCs/>
                <w:color w:val="auto"/>
                <w:sz w:val="20"/>
                <w:szCs w:val="20"/>
              </w:rPr>
            </w:pPr>
            <w:r w:rsidRPr="00D62880">
              <w:rPr>
                <w:rFonts w:ascii="Calibri" w:hAnsi="Calibri" w:cs="Calibri"/>
                <w:b/>
                <w:bCs/>
                <w:color w:val="auto"/>
                <w:sz w:val="20"/>
                <w:szCs w:val="20"/>
              </w:rPr>
              <w:t>100%</w:t>
            </w:r>
          </w:p>
        </w:tc>
        <w:tc>
          <w:tcPr>
            <w:tcW w:w="784" w:type="dxa"/>
            <w:vAlign w:val="center"/>
          </w:tcPr>
          <w:p w14:paraId="2691E086" w14:textId="77777777" w:rsidR="000208DF" w:rsidRPr="00D62880" w:rsidRDefault="000208DF" w:rsidP="00BF3691">
            <w:pPr>
              <w:spacing w:line="240" w:lineRule="auto"/>
              <w:jc w:val="center"/>
              <w:rPr>
                <w:rFonts w:ascii="Calibri" w:hAnsi="Calibri" w:cs="Calibri"/>
                <w:b/>
                <w:bCs/>
                <w:color w:val="auto"/>
                <w:sz w:val="20"/>
                <w:szCs w:val="20"/>
              </w:rPr>
            </w:pPr>
            <w:r w:rsidRPr="00D62880">
              <w:rPr>
                <w:rFonts w:ascii="Calibri" w:hAnsi="Calibri" w:cs="Calibri"/>
                <w:b/>
                <w:bCs/>
                <w:color w:val="auto"/>
                <w:sz w:val="20"/>
                <w:szCs w:val="20"/>
              </w:rPr>
              <w:t>7342</w:t>
            </w:r>
          </w:p>
        </w:tc>
        <w:tc>
          <w:tcPr>
            <w:tcW w:w="788" w:type="dxa"/>
            <w:vAlign w:val="center"/>
          </w:tcPr>
          <w:p w14:paraId="455F478D" w14:textId="77777777" w:rsidR="000208DF" w:rsidRPr="00D62880" w:rsidRDefault="000208DF" w:rsidP="00BF3691">
            <w:pPr>
              <w:spacing w:line="240" w:lineRule="auto"/>
              <w:jc w:val="center"/>
              <w:rPr>
                <w:rFonts w:ascii="Calibri" w:hAnsi="Calibri" w:cs="Calibri"/>
                <w:b/>
                <w:bCs/>
                <w:color w:val="auto"/>
                <w:sz w:val="20"/>
                <w:szCs w:val="20"/>
              </w:rPr>
            </w:pPr>
            <w:r w:rsidRPr="00D62880">
              <w:rPr>
                <w:rFonts w:ascii="Calibri" w:hAnsi="Calibri" w:cs="Calibri"/>
                <w:b/>
                <w:bCs/>
                <w:color w:val="auto"/>
                <w:sz w:val="20"/>
                <w:szCs w:val="20"/>
              </w:rPr>
              <w:t>100%</w:t>
            </w:r>
          </w:p>
        </w:tc>
        <w:tc>
          <w:tcPr>
            <w:tcW w:w="1404" w:type="dxa"/>
            <w:vAlign w:val="center"/>
          </w:tcPr>
          <w:p w14:paraId="7348C203" w14:textId="77777777" w:rsidR="000208DF" w:rsidRPr="00D62880" w:rsidRDefault="000208DF" w:rsidP="00BF3691">
            <w:pPr>
              <w:spacing w:line="240" w:lineRule="auto"/>
              <w:jc w:val="center"/>
              <w:rPr>
                <w:rFonts w:ascii="Calibri" w:hAnsi="Calibri" w:cs="Calibri"/>
                <w:b/>
                <w:bCs/>
                <w:color w:val="auto"/>
                <w:sz w:val="20"/>
                <w:szCs w:val="20"/>
              </w:rPr>
            </w:pPr>
            <w:r w:rsidRPr="00D62880">
              <w:rPr>
                <w:rFonts w:ascii="Calibri" w:hAnsi="Calibri" w:cs="Calibri"/>
                <w:b/>
                <w:bCs/>
                <w:color w:val="auto"/>
                <w:sz w:val="20"/>
                <w:szCs w:val="20"/>
              </w:rPr>
              <w:t>400762</w:t>
            </w:r>
          </w:p>
        </w:tc>
        <w:tc>
          <w:tcPr>
            <w:tcW w:w="1418" w:type="dxa"/>
            <w:vAlign w:val="center"/>
          </w:tcPr>
          <w:p w14:paraId="4947EC78" w14:textId="77777777" w:rsidR="000208DF" w:rsidRPr="00D62880" w:rsidRDefault="000208DF" w:rsidP="00BF3691">
            <w:pPr>
              <w:spacing w:line="240" w:lineRule="auto"/>
              <w:jc w:val="center"/>
              <w:rPr>
                <w:rFonts w:ascii="Calibri" w:hAnsi="Calibri" w:cs="Calibri"/>
                <w:b/>
                <w:bCs/>
                <w:color w:val="auto"/>
                <w:sz w:val="20"/>
                <w:szCs w:val="20"/>
              </w:rPr>
            </w:pPr>
            <w:r w:rsidRPr="00D62880">
              <w:rPr>
                <w:rFonts w:ascii="Calibri" w:hAnsi="Calibri" w:cs="Calibri"/>
                <w:b/>
                <w:bCs/>
                <w:color w:val="auto"/>
                <w:sz w:val="20"/>
                <w:szCs w:val="20"/>
              </w:rPr>
              <w:t>100%</w:t>
            </w:r>
          </w:p>
        </w:tc>
      </w:tr>
    </w:tbl>
    <w:p w14:paraId="3E6CAEF7" w14:textId="77777777" w:rsidR="000208DF" w:rsidRDefault="000208DF" w:rsidP="000208DF">
      <w:pPr>
        <w:spacing w:before="120" w:after="120" w:line="276" w:lineRule="auto"/>
        <w:jc w:val="both"/>
      </w:pPr>
      <w:r>
        <w:t>Наибольший объем жилищного строительства застройщиками приходится на город Сургут (61,7% совокупной площади жилых единиц).</w:t>
      </w:r>
    </w:p>
    <w:p w14:paraId="3A60A191" w14:textId="77777777" w:rsidR="00F36077" w:rsidRDefault="00F36077" w:rsidP="000208DF">
      <w:pPr>
        <w:spacing w:before="120" w:after="120" w:line="276" w:lineRule="auto"/>
        <w:jc w:val="both"/>
        <w:rPr>
          <w:rFonts w:cs="Tahoma"/>
        </w:rPr>
      </w:pPr>
    </w:p>
    <w:p w14:paraId="727CF4DE" w14:textId="0840D60F" w:rsidR="000208DF" w:rsidRDefault="000208DF" w:rsidP="000208DF">
      <w:pPr>
        <w:spacing w:before="120" w:after="120" w:line="276" w:lineRule="auto"/>
        <w:jc w:val="both"/>
        <w:rPr>
          <w:rFonts w:cs="Tahoma"/>
        </w:rPr>
      </w:pPr>
      <w:r w:rsidRPr="005C578E">
        <w:rPr>
          <w:rFonts w:cs="Tahoma"/>
        </w:rPr>
        <w:t xml:space="preserve">Объем жилищного фонда в </w:t>
      </w:r>
      <w:r>
        <w:rPr>
          <w:rFonts w:cs="Tahoma"/>
        </w:rPr>
        <w:t xml:space="preserve">ХМАО </w:t>
      </w:r>
      <w:r w:rsidRPr="005C578E">
        <w:rPr>
          <w:rFonts w:cs="Tahoma"/>
        </w:rPr>
        <w:t>по состоянию на 01.01.20</w:t>
      </w:r>
      <w:r>
        <w:rPr>
          <w:rFonts w:cs="Tahoma"/>
        </w:rPr>
        <w:t>21</w:t>
      </w:r>
      <w:r w:rsidRPr="005C578E">
        <w:rPr>
          <w:rFonts w:cs="Tahoma"/>
        </w:rPr>
        <w:t xml:space="preserve"> г. составлял 3</w:t>
      </w:r>
      <w:r>
        <w:rPr>
          <w:rFonts w:cs="Tahoma"/>
        </w:rPr>
        <w:t>6</w:t>
      </w:r>
      <w:r w:rsidRPr="005C578E">
        <w:rPr>
          <w:rFonts w:cs="Tahoma"/>
        </w:rPr>
        <w:t>,</w:t>
      </w:r>
      <w:r>
        <w:rPr>
          <w:rFonts w:cs="Tahoma"/>
        </w:rPr>
        <w:t>2</w:t>
      </w:r>
      <w:r w:rsidRPr="005C578E">
        <w:rPr>
          <w:rFonts w:cs="Tahoma"/>
        </w:rPr>
        <w:t xml:space="preserve"> млн кв.м</w:t>
      </w:r>
      <w:r>
        <w:rPr>
          <w:rFonts w:cs="Tahoma"/>
        </w:rPr>
        <w:t>.</w:t>
      </w:r>
      <w:r w:rsidRPr="005C578E">
        <w:rPr>
          <w:rFonts w:cs="Tahoma"/>
        </w:rPr>
        <w:t xml:space="preserve">, за последние 10 лет он вырос на </w:t>
      </w:r>
      <w:r>
        <w:rPr>
          <w:rFonts w:cs="Tahoma"/>
        </w:rPr>
        <w:t>35</w:t>
      </w:r>
      <w:r w:rsidRPr="005C578E">
        <w:rPr>
          <w:rFonts w:cs="Tahoma"/>
        </w:rPr>
        <w:t>%. Средняя обеспеченность жилой площадью населения в области составляет 2</w:t>
      </w:r>
      <w:r>
        <w:rPr>
          <w:rFonts w:cs="Tahoma"/>
        </w:rPr>
        <w:t>1,6</w:t>
      </w:r>
      <w:r w:rsidRPr="005C578E">
        <w:rPr>
          <w:rFonts w:cs="Tahoma"/>
        </w:rPr>
        <w:t xml:space="preserve"> кв.м. на человека, что на </w:t>
      </w:r>
      <w:r>
        <w:rPr>
          <w:rFonts w:cs="Tahoma"/>
        </w:rPr>
        <w:t>25</w:t>
      </w:r>
      <w:r w:rsidRPr="005C578E">
        <w:rPr>
          <w:rFonts w:cs="Tahoma"/>
        </w:rPr>
        <w:t xml:space="preserve">% превышает среднероссийский показатель, но в 2 раза ниже, чем в среднем по Европе. </w:t>
      </w:r>
    </w:p>
    <w:p w14:paraId="3ECAD778" w14:textId="77777777" w:rsidR="000208DF" w:rsidRPr="005C578E" w:rsidRDefault="000208DF" w:rsidP="000208DF">
      <w:pPr>
        <w:spacing w:before="120" w:after="120" w:line="276" w:lineRule="auto"/>
        <w:jc w:val="both"/>
        <w:rPr>
          <w:rFonts w:cs="Tahoma"/>
        </w:rPr>
      </w:pPr>
      <w:r>
        <w:rPr>
          <w:rFonts w:cs="Tahoma"/>
        </w:rPr>
        <w:lastRenderedPageBreak/>
        <w:t>92</w:t>
      </w:r>
      <w:r w:rsidRPr="005C578E">
        <w:rPr>
          <w:rFonts w:cs="Tahoma"/>
        </w:rPr>
        <w:t xml:space="preserve">% </w:t>
      </w:r>
      <w:r>
        <w:rPr>
          <w:rFonts w:cs="Tahoma"/>
        </w:rPr>
        <w:t>населения проживает в городах</w:t>
      </w:r>
      <w:r w:rsidRPr="005C578E">
        <w:rPr>
          <w:rFonts w:cs="Tahoma"/>
        </w:rPr>
        <w:t xml:space="preserve">, что свидетельствует о высоком уровне урбанизации населения в регионе. </w:t>
      </w:r>
    </w:p>
    <w:p w14:paraId="01754159" w14:textId="77777777" w:rsidR="000208DF" w:rsidRPr="007F7EE3" w:rsidRDefault="000208DF" w:rsidP="000208DF">
      <w:r>
        <w:t xml:space="preserve">Доля городского жилищного фонда с 2010 года выросла с 90% до 92% к 2020 г.  </w:t>
      </w:r>
    </w:p>
    <w:p w14:paraId="6D9CF2FC" w14:textId="77DAE8D7" w:rsidR="000208DF" w:rsidRDefault="000208DF" w:rsidP="000208DF">
      <w:pPr>
        <w:pStyle w:val="aa"/>
      </w:pPr>
      <w:r>
        <w:t xml:space="preserve">Табл. </w:t>
      </w:r>
      <w:fldSimple w:instr=" SEQ Табл. \* ARABIC ">
        <w:r w:rsidR="00887E68">
          <w:rPr>
            <w:noProof/>
          </w:rPr>
          <w:t>5</w:t>
        </w:r>
      </w:fldSimple>
      <w:r>
        <w:t xml:space="preserve"> Данные по ветхому и аварийному фонду в ХМАО, млн кв.м.</w:t>
      </w:r>
      <w:r>
        <w:rPr>
          <w:rStyle w:val="af0"/>
        </w:rPr>
        <w:footnoteReference w:id="5"/>
      </w:r>
    </w:p>
    <w:tbl>
      <w:tblPr>
        <w:tblStyle w:val="-23"/>
        <w:tblW w:w="9356" w:type="dxa"/>
        <w:tblLook w:val="04A0" w:firstRow="1" w:lastRow="0" w:firstColumn="1" w:lastColumn="0" w:noHBand="0" w:noVBand="1"/>
      </w:tblPr>
      <w:tblGrid>
        <w:gridCol w:w="1560"/>
        <w:gridCol w:w="851"/>
        <w:gridCol w:w="850"/>
        <w:gridCol w:w="851"/>
        <w:gridCol w:w="850"/>
        <w:gridCol w:w="851"/>
        <w:gridCol w:w="708"/>
        <w:gridCol w:w="709"/>
        <w:gridCol w:w="709"/>
        <w:gridCol w:w="709"/>
        <w:gridCol w:w="708"/>
      </w:tblGrid>
      <w:tr w:rsidR="000208DF" w:rsidRPr="008613CB" w14:paraId="7AD0C94F" w14:textId="77777777" w:rsidTr="00BF3691">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0" w:type="dxa"/>
            <w:hideMark/>
          </w:tcPr>
          <w:p w14:paraId="3922A4DF" w14:textId="77777777" w:rsidR="000208DF" w:rsidRPr="00283073" w:rsidRDefault="000208DF" w:rsidP="00BF3691">
            <w:pPr>
              <w:spacing w:line="240" w:lineRule="auto"/>
              <w:rPr>
                <w:rFonts w:ascii="Calibri" w:eastAsia="Times New Roman" w:hAnsi="Calibri" w:cs="Calibri"/>
                <w:b w:val="0"/>
                <w:bCs w:val="0"/>
                <w:color w:val="000000" w:themeColor="text1"/>
                <w:sz w:val="20"/>
                <w:szCs w:val="20"/>
                <w:lang w:eastAsia="ru-RU"/>
              </w:rPr>
            </w:pPr>
            <w:r w:rsidRPr="00283073">
              <w:rPr>
                <w:rFonts w:ascii="Calibri" w:eastAsia="Times New Roman" w:hAnsi="Calibri" w:cs="Calibri"/>
                <w:b w:val="0"/>
                <w:bCs w:val="0"/>
                <w:color w:val="000000" w:themeColor="text1"/>
                <w:sz w:val="20"/>
                <w:szCs w:val="20"/>
                <w:lang w:eastAsia="ru-RU"/>
              </w:rPr>
              <w:t> </w:t>
            </w:r>
          </w:p>
        </w:tc>
        <w:tc>
          <w:tcPr>
            <w:tcW w:w="851" w:type="dxa"/>
            <w:hideMark/>
          </w:tcPr>
          <w:p w14:paraId="011BCFDD" w14:textId="77777777" w:rsidR="000208DF" w:rsidRPr="00283073" w:rsidRDefault="000208DF" w:rsidP="00BF3691">
            <w:pPr>
              <w:spacing w:line="240" w:lineRule="auto"/>
              <w:ind w:left="-103" w:right="-108"/>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20"/>
                <w:szCs w:val="20"/>
                <w:lang w:eastAsia="ru-RU"/>
              </w:rPr>
            </w:pPr>
            <w:r w:rsidRPr="00283073">
              <w:rPr>
                <w:rFonts w:ascii="Calibri" w:eastAsia="Times New Roman" w:hAnsi="Calibri" w:cs="Calibri"/>
                <w:color w:val="000000" w:themeColor="text1"/>
                <w:sz w:val="20"/>
                <w:szCs w:val="20"/>
                <w:lang w:eastAsia="ru-RU"/>
              </w:rPr>
              <w:t>2010</w:t>
            </w:r>
          </w:p>
        </w:tc>
        <w:tc>
          <w:tcPr>
            <w:tcW w:w="850" w:type="dxa"/>
            <w:hideMark/>
          </w:tcPr>
          <w:p w14:paraId="23020463" w14:textId="77777777" w:rsidR="000208DF" w:rsidRPr="00283073" w:rsidRDefault="000208DF" w:rsidP="00BF3691">
            <w:pPr>
              <w:spacing w:line="240" w:lineRule="auto"/>
              <w:ind w:left="-103" w:right="-108"/>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20"/>
                <w:szCs w:val="20"/>
                <w:lang w:eastAsia="ru-RU"/>
              </w:rPr>
            </w:pPr>
            <w:r w:rsidRPr="00283073">
              <w:rPr>
                <w:rFonts w:ascii="Calibri" w:eastAsia="Times New Roman" w:hAnsi="Calibri" w:cs="Calibri"/>
                <w:color w:val="000000" w:themeColor="text1"/>
                <w:sz w:val="20"/>
                <w:szCs w:val="20"/>
                <w:lang w:eastAsia="ru-RU"/>
              </w:rPr>
              <w:t>2011</w:t>
            </w:r>
          </w:p>
        </w:tc>
        <w:tc>
          <w:tcPr>
            <w:tcW w:w="851" w:type="dxa"/>
            <w:hideMark/>
          </w:tcPr>
          <w:p w14:paraId="1F6F1F29" w14:textId="77777777" w:rsidR="000208DF" w:rsidRPr="00283073" w:rsidRDefault="000208DF" w:rsidP="00BF3691">
            <w:pPr>
              <w:spacing w:line="240" w:lineRule="auto"/>
              <w:ind w:left="-103" w:right="-108"/>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20"/>
                <w:szCs w:val="20"/>
                <w:lang w:eastAsia="ru-RU"/>
              </w:rPr>
            </w:pPr>
            <w:r w:rsidRPr="00283073">
              <w:rPr>
                <w:rFonts w:ascii="Calibri" w:eastAsia="Times New Roman" w:hAnsi="Calibri" w:cs="Calibri"/>
                <w:color w:val="000000" w:themeColor="text1"/>
                <w:sz w:val="20"/>
                <w:szCs w:val="20"/>
                <w:lang w:eastAsia="ru-RU"/>
              </w:rPr>
              <w:t>2012</w:t>
            </w:r>
          </w:p>
        </w:tc>
        <w:tc>
          <w:tcPr>
            <w:tcW w:w="850" w:type="dxa"/>
            <w:hideMark/>
          </w:tcPr>
          <w:p w14:paraId="050B3B08" w14:textId="77777777" w:rsidR="000208DF" w:rsidRPr="00283073" w:rsidRDefault="000208DF" w:rsidP="00BF3691">
            <w:pPr>
              <w:spacing w:line="240" w:lineRule="auto"/>
              <w:ind w:left="-103" w:right="-108"/>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20"/>
                <w:szCs w:val="20"/>
                <w:lang w:eastAsia="ru-RU"/>
              </w:rPr>
            </w:pPr>
            <w:r w:rsidRPr="00283073">
              <w:rPr>
                <w:rFonts w:ascii="Calibri" w:eastAsia="Times New Roman" w:hAnsi="Calibri" w:cs="Calibri"/>
                <w:color w:val="000000" w:themeColor="text1"/>
                <w:sz w:val="20"/>
                <w:szCs w:val="20"/>
                <w:lang w:eastAsia="ru-RU"/>
              </w:rPr>
              <w:t>2013</w:t>
            </w:r>
          </w:p>
        </w:tc>
        <w:tc>
          <w:tcPr>
            <w:tcW w:w="851" w:type="dxa"/>
            <w:hideMark/>
          </w:tcPr>
          <w:p w14:paraId="1AE4568C" w14:textId="77777777" w:rsidR="000208DF" w:rsidRPr="00283073" w:rsidRDefault="000208DF" w:rsidP="00BF3691">
            <w:pPr>
              <w:spacing w:line="240" w:lineRule="auto"/>
              <w:ind w:left="-103" w:right="-108"/>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20"/>
                <w:szCs w:val="20"/>
                <w:lang w:eastAsia="ru-RU"/>
              </w:rPr>
            </w:pPr>
            <w:r w:rsidRPr="00283073">
              <w:rPr>
                <w:rFonts w:ascii="Calibri" w:eastAsia="Times New Roman" w:hAnsi="Calibri" w:cs="Calibri"/>
                <w:color w:val="000000" w:themeColor="text1"/>
                <w:sz w:val="20"/>
                <w:szCs w:val="20"/>
                <w:lang w:eastAsia="ru-RU"/>
              </w:rPr>
              <w:t>2014</w:t>
            </w:r>
          </w:p>
        </w:tc>
        <w:tc>
          <w:tcPr>
            <w:tcW w:w="708" w:type="dxa"/>
            <w:hideMark/>
          </w:tcPr>
          <w:p w14:paraId="44D8F045" w14:textId="77777777" w:rsidR="000208DF" w:rsidRPr="00283073" w:rsidRDefault="000208DF" w:rsidP="00BF3691">
            <w:pPr>
              <w:spacing w:line="240" w:lineRule="auto"/>
              <w:ind w:left="-103" w:right="-108"/>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20"/>
                <w:szCs w:val="20"/>
                <w:lang w:eastAsia="ru-RU"/>
              </w:rPr>
            </w:pPr>
            <w:r w:rsidRPr="00283073">
              <w:rPr>
                <w:rFonts w:ascii="Calibri" w:eastAsia="Times New Roman" w:hAnsi="Calibri" w:cs="Calibri"/>
                <w:color w:val="000000" w:themeColor="text1"/>
                <w:sz w:val="20"/>
                <w:szCs w:val="20"/>
                <w:lang w:eastAsia="ru-RU"/>
              </w:rPr>
              <w:t>2015</w:t>
            </w:r>
          </w:p>
        </w:tc>
        <w:tc>
          <w:tcPr>
            <w:tcW w:w="709" w:type="dxa"/>
            <w:hideMark/>
          </w:tcPr>
          <w:p w14:paraId="51865A20" w14:textId="77777777" w:rsidR="000208DF" w:rsidRPr="00283073" w:rsidRDefault="000208DF" w:rsidP="00BF3691">
            <w:pPr>
              <w:spacing w:line="240" w:lineRule="auto"/>
              <w:ind w:left="-103" w:right="-108"/>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20"/>
                <w:szCs w:val="20"/>
                <w:lang w:eastAsia="ru-RU"/>
              </w:rPr>
            </w:pPr>
            <w:r w:rsidRPr="00283073">
              <w:rPr>
                <w:rFonts w:ascii="Calibri" w:eastAsia="Times New Roman" w:hAnsi="Calibri" w:cs="Calibri"/>
                <w:color w:val="000000" w:themeColor="text1"/>
                <w:sz w:val="20"/>
                <w:szCs w:val="20"/>
                <w:lang w:eastAsia="ru-RU"/>
              </w:rPr>
              <w:t>2016</w:t>
            </w:r>
          </w:p>
        </w:tc>
        <w:tc>
          <w:tcPr>
            <w:tcW w:w="709" w:type="dxa"/>
            <w:hideMark/>
          </w:tcPr>
          <w:p w14:paraId="2A3C51B2" w14:textId="77777777" w:rsidR="000208DF" w:rsidRPr="00283073" w:rsidRDefault="000208DF" w:rsidP="00BF3691">
            <w:pPr>
              <w:spacing w:line="240" w:lineRule="auto"/>
              <w:ind w:left="-103" w:right="-108"/>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20"/>
                <w:szCs w:val="20"/>
                <w:lang w:eastAsia="ru-RU"/>
              </w:rPr>
            </w:pPr>
            <w:r w:rsidRPr="00283073">
              <w:rPr>
                <w:rFonts w:ascii="Calibri" w:eastAsia="Times New Roman" w:hAnsi="Calibri" w:cs="Calibri"/>
                <w:color w:val="000000" w:themeColor="text1"/>
                <w:sz w:val="20"/>
                <w:szCs w:val="20"/>
                <w:lang w:eastAsia="ru-RU"/>
              </w:rPr>
              <w:t>2017</w:t>
            </w:r>
          </w:p>
        </w:tc>
        <w:tc>
          <w:tcPr>
            <w:tcW w:w="709" w:type="dxa"/>
            <w:hideMark/>
          </w:tcPr>
          <w:p w14:paraId="6716EBDC" w14:textId="77777777" w:rsidR="000208DF" w:rsidRPr="00283073" w:rsidRDefault="000208DF" w:rsidP="00BF3691">
            <w:pPr>
              <w:spacing w:line="240" w:lineRule="auto"/>
              <w:ind w:left="-103" w:right="-108"/>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20"/>
                <w:szCs w:val="20"/>
                <w:lang w:eastAsia="ru-RU"/>
              </w:rPr>
            </w:pPr>
            <w:r w:rsidRPr="00283073">
              <w:rPr>
                <w:rFonts w:ascii="Calibri" w:eastAsia="Times New Roman" w:hAnsi="Calibri" w:cs="Calibri"/>
                <w:color w:val="000000" w:themeColor="text1"/>
                <w:sz w:val="20"/>
                <w:szCs w:val="20"/>
                <w:lang w:eastAsia="ru-RU"/>
              </w:rPr>
              <w:t>2018</w:t>
            </w:r>
          </w:p>
        </w:tc>
        <w:tc>
          <w:tcPr>
            <w:tcW w:w="708" w:type="dxa"/>
            <w:hideMark/>
          </w:tcPr>
          <w:p w14:paraId="75633AB9" w14:textId="77777777" w:rsidR="000208DF" w:rsidRPr="00283073" w:rsidRDefault="000208DF" w:rsidP="00BF3691">
            <w:pPr>
              <w:spacing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20"/>
                <w:szCs w:val="20"/>
                <w:lang w:eastAsia="ru-RU"/>
              </w:rPr>
            </w:pPr>
            <w:r w:rsidRPr="00283073">
              <w:rPr>
                <w:rFonts w:ascii="Calibri" w:eastAsia="Times New Roman" w:hAnsi="Calibri" w:cs="Calibri"/>
                <w:color w:val="000000" w:themeColor="text1"/>
                <w:sz w:val="20"/>
                <w:szCs w:val="20"/>
                <w:lang w:eastAsia="ru-RU"/>
              </w:rPr>
              <w:t>2019</w:t>
            </w:r>
          </w:p>
        </w:tc>
      </w:tr>
      <w:tr w:rsidR="000208DF" w:rsidRPr="008613CB" w14:paraId="6948B84C" w14:textId="77777777" w:rsidTr="00BF369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0" w:type="dxa"/>
            <w:noWrap/>
            <w:hideMark/>
          </w:tcPr>
          <w:p w14:paraId="36C7D083" w14:textId="77777777" w:rsidR="000208DF" w:rsidRPr="00283073" w:rsidRDefault="000208DF" w:rsidP="00BF3691">
            <w:pPr>
              <w:spacing w:line="240" w:lineRule="auto"/>
              <w:rPr>
                <w:rFonts w:ascii="Calibri" w:eastAsia="Times New Roman" w:hAnsi="Calibri" w:cs="Calibri"/>
                <w:b w:val="0"/>
                <w:bCs w:val="0"/>
                <w:color w:val="000000" w:themeColor="text1"/>
                <w:sz w:val="20"/>
                <w:szCs w:val="20"/>
                <w:lang w:eastAsia="ru-RU"/>
              </w:rPr>
            </w:pPr>
          </w:p>
        </w:tc>
        <w:tc>
          <w:tcPr>
            <w:tcW w:w="851" w:type="dxa"/>
            <w:noWrap/>
            <w:hideMark/>
          </w:tcPr>
          <w:p w14:paraId="2A971253" w14:textId="77777777" w:rsidR="000208DF" w:rsidRPr="00283073" w:rsidRDefault="000208DF" w:rsidP="00BF3691">
            <w:pPr>
              <w:spacing w:line="240" w:lineRule="auto"/>
              <w:ind w:left="-103" w:right="-108"/>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0"/>
                <w:szCs w:val="20"/>
                <w:lang w:eastAsia="ru-RU"/>
              </w:rPr>
            </w:pPr>
          </w:p>
        </w:tc>
        <w:tc>
          <w:tcPr>
            <w:tcW w:w="850" w:type="dxa"/>
            <w:noWrap/>
            <w:hideMark/>
          </w:tcPr>
          <w:p w14:paraId="00A6C0BD" w14:textId="77777777" w:rsidR="000208DF" w:rsidRPr="00283073" w:rsidRDefault="000208DF" w:rsidP="00BF3691">
            <w:pPr>
              <w:spacing w:line="240" w:lineRule="auto"/>
              <w:ind w:left="-103" w:right="-108"/>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0"/>
                <w:szCs w:val="20"/>
                <w:lang w:eastAsia="ru-RU"/>
              </w:rPr>
            </w:pPr>
          </w:p>
        </w:tc>
        <w:tc>
          <w:tcPr>
            <w:tcW w:w="851" w:type="dxa"/>
            <w:noWrap/>
            <w:hideMark/>
          </w:tcPr>
          <w:p w14:paraId="183CCA2F" w14:textId="77777777" w:rsidR="000208DF" w:rsidRPr="00283073" w:rsidRDefault="000208DF" w:rsidP="00BF3691">
            <w:pPr>
              <w:spacing w:line="240" w:lineRule="auto"/>
              <w:ind w:left="-103" w:right="-108"/>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0"/>
                <w:szCs w:val="20"/>
                <w:lang w:eastAsia="ru-RU"/>
              </w:rPr>
            </w:pPr>
          </w:p>
        </w:tc>
        <w:tc>
          <w:tcPr>
            <w:tcW w:w="850" w:type="dxa"/>
            <w:noWrap/>
            <w:hideMark/>
          </w:tcPr>
          <w:p w14:paraId="6F253767" w14:textId="77777777" w:rsidR="000208DF" w:rsidRPr="00283073" w:rsidRDefault="000208DF" w:rsidP="00BF3691">
            <w:pPr>
              <w:spacing w:line="240" w:lineRule="auto"/>
              <w:ind w:left="-103" w:right="-108"/>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0"/>
                <w:szCs w:val="20"/>
                <w:lang w:eastAsia="ru-RU"/>
              </w:rPr>
            </w:pPr>
          </w:p>
        </w:tc>
        <w:tc>
          <w:tcPr>
            <w:tcW w:w="851" w:type="dxa"/>
            <w:noWrap/>
            <w:hideMark/>
          </w:tcPr>
          <w:p w14:paraId="01CB56F5" w14:textId="77777777" w:rsidR="000208DF" w:rsidRPr="00283073" w:rsidRDefault="000208DF" w:rsidP="00BF3691">
            <w:pPr>
              <w:spacing w:line="240" w:lineRule="auto"/>
              <w:ind w:left="-103" w:right="-108"/>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0"/>
                <w:szCs w:val="20"/>
                <w:lang w:eastAsia="ru-RU"/>
              </w:rPr>
            </w:pPr>
          </w:p>
        </w:tc>
        <w:tc>
          <w:tcPr>
            <w:tcW w:w="708" w:type="dxa"/>
            <w:noWrap/>
            <w:hideMark/>
          </w:tcPr>
          <w:p w14:paraId="70D3997E" w14:textId="77777777" w:rsidR="000208DF" w:rsidRPr="00283073" w:rsidRDefault="000208DF" w:rsidP="00BF3691">
            <w:pPr>
              <w:spacing w:line="240" w:lineRule="auto"/>
              <w:ind w:left="-103" w:right="-108"/>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0"/>
                <w:szCs w:val="20"/>
                <w:lang w:eastAsia="ru-RU"/>
              </w:rPr>
            </w:pPr>
          </w:p>
        </w:tc>
        <w:tc>
          <w:tcPr>
            <w:tcW w:w="709" w:type="dxa"/>
            <w:noWrap/>
            <w:hideMark/>
          </w:tcPr>
          <w:p w14:paraId="00B4623A" w14:textId="77777777" w:rsidR="000208DF" w:rsidRPr="00283073" w:rsidRDefault="000208DF" w:rsidP="00BF3691">
            <w:pPr>
              <w:spacing w:line="240" w:lineRule="auto"/>
              <w:ind w:left="-103" w:right="-108"/>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0"/>
                <w:szCs w:val="20"/>
                <w:lang w:eastAsia="ru-RU"/>
              </w:rPr>
            </w:pPr>
          </w:p>
        </w:tc>
        <w:tc>
          <w:tcPr>
            <w:tcW w:w="709" w:type="dxa"/>
            <w:noWrap/>
            <w:hideMark/>
          </w:tcPr>
          <w:p w14:paraId="23290165" w14:textId="77777777" w:rsidR="000208DF" w:rsidRPr="00283073" w:rsidRDefault="000208DF" w:rsidP="00BF3691">
            <w:pPr>
              <w:spacing w:line="240" w:lineRule="auto"/>
              <w:ind w:left="-103" w:right="-108"/>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0"/>
                <w:szCs w:val="20"/>
                <w:lang w:eastAsia="ru-RU"/>
              </w:rPr>
            </w:pPr>
          </w:p>
        </w:tc>
        <w:tc>
          <w:tcPr>
            <w:tcW w:w="709" w:type="dxa"/>
            <w:noWrap/>
            <w:hideMark/>
          </w:tcPr>
          <w:p w14:paraId="77274D9D" w14:textId="77777777" w:rsidR="000208DF" w:rsidRPr="00283073" w:rsidRDefault="000208DF" w:rsidP="00BF3691">
            <w:pPr>
              <w:spacing w:line="240" w:lineRule="auto"/>
              <w:ind w:left="-103" w:right="-108"/>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0"/>
                <w:szCs w:val="20"/>
                <w:lang w:eastAsia="ru-RU"/>
              </w:rPr>
            </w:pPr>
          </w:p>
        </w:tc>
        <w:tc>
          <w:tcPr>
            <w:tcW w:w="708" w:type="dxa"/>
            <w:noWrap/>
            <w:hideMark/>
          </w:tcPr>
          <w:p w14:paraId="39D98825" w14:textId="77777777" w:rsidR="000208DF" w:rsidRPr="00283073" w:rsidRDefault="000208DF" w:rsidP="00BF3691">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0"/>
                <w:szCs w:val="20"/>
                <w:lang w:eastAsia="ru-RU"/>
              </w:rPr>
            </w:pPr>
          </w:p>
        </w:tc>
      </w:tr>
      <w:tr w:rsidR="000208DF" w:rsidRPr="008613CB" w14:paraId="6B43A315" w14:textId="77777777" w:rsidTr="00BF3691">
        <w:trPr>
          <w:trHeight w:val="255"/>
        </w:trPr>
        <w:tc>
          <w:tcPr>
            <w:cnfStyle w:val="001000000000" w:firstRow="0" w:lastRow="0" w:firstColumn="1" w:lastColumn="0" w:oddVBand="0" w:evenVBand="0" w:oddHBand="0" w:evenHBand="0" w:firstRowFirstColumn="0" w:firstRowLastColumn="0" w:lastRowFirstColumn="0" w:lastRowLastColumn="0"/>
            <w:tcW w:w="1560" w:type="dxa"/>
            <w:hideMark/>
          </w:tcPr>
          <w:p w14:paraId="25D3390B" w14:textId="77777777" w:rsidR="000208DF" w:rsidRPr="00283073" w:rsidRDefault="000208DF" w:rsidP="00BF3691">
            <w:pPr>
              <w:spacing w:line="240" w:lineRule="auto"/>
              <w:ind w:right="-105"/>
              <w:rPr>
                <w:rFonts w:ascii="Calibri" w:eastAsia="Times New Roman" w:hAnsi="Calibri" w:cs="Calibri"/>
                <w:b w:val="0"/>
                <w:bCs w:val="0"/>
                <w:color w:val="000000" w:themeColor="text1"/>
                <w:sz w:val="20"/>
                <w:szCs w:val="20"/>
                <w:lang w:eastAsia="ru-RU"/>
              </w:rPr>
            </w:pPr>
            <w:r w:rsidRPr="00283073">
              <w:rPr>
                <w:rFonts w:ascii="Calibri" w:eastAsia="Times New Roman" w:hAnsi="Calibri" w:cs="Calibri"/>
                <w:b w:val="0"/>
                <w:bCs w:val="0"/>
                <w:color w:val="000000" w:themeColor="text1"/>
                <w:sz w:val="20"/>
                <w:szCs w:val="20"/>
                <w:lang w:eastAsia="ru-RU"/>
              </w:rPr>
              <w:t>Весь жилищный фонд</w:t>
            </w:r>
          </w:p>
        </w:tc>
        <w:tc>
          <w:tcPr>
            <w:tcW w:w="851" w:type="dxa"/>
            <w:noWrap/>
            <w:hideMark/>
          </w:tcPr>
          <w:p w14:paraId="33401105" w14:textId="77777777" w:rsidR="000208DF" w:rsidRPr="00283073" w:rsidRDefault="000208DF" w:rsidP="00BF3691">
            <w:pPr>
              <w:spacing w:line="240" w:lineRule="auto"/>
              <w:ind w:left="-103" w:right="-108"/>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20"/>
                <w:szCs w:val="20"/>
                <w:lang w:eastAsia="ru-RU"/>
              </w:rPr>
            </w:pPr>
            <w:r w:rsidRPr="008613CB">
              <w:rPr>
                <w:rFonts w:ascii="Calibri" w:hAnsi="Calibri" w:cs="Calibri"/>
                <w:sz w:val="20"/>
                <w:szCs w:val="20"/>
              </w:rPr>
              <w:t>29,13</w:t>
            </w:r>
          </w:p>
        </w:tc>
        <w:tc>
          <w:tcPr>
            <w:tcW w:w="850" w:type="dxa"/>
            <w:noWrap/>
            <w:hideMark/>
          </w:tcPr>
          <w:p w14:paraId="3BD9C53B" w14:textId="77777777" w:rsidR="000208DF" w:rsidRPr="00283073" w:rsidRDefault="000208DF" w:rsidP="00BF3691">
            <w:pPr>
              <w:spacing w:line="240" w:lineRule="auto"/>
              <w:ind w:left="-103" w:right="-108"/>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20"/>
                <w:szCs w:val="20"/>
                <w:lang w:eastAsia="ru-RU"/>
              </w:rPr>
            </w:pPr>
            <w:r w:rsidRPr="008613CB">
              <w:rPr>
                <w:rFonts w:ascii="Calibri" w:hAnsi="Calibri" w:cs="Calibri"/>
                <w:sz w:val="20"/>
                <w:szCs w:val="20"/>
              </w:rPr>
              <w:t>29,68</w:t>
            </w:r>
          </w:p>
        </w:tc>
        <w:tc>
          <w:tcPr>
            <w:tcW w:w="851" w:type="dxa"/>
            <w:noWrap/>
            <w:hideMark/>
          </w:tcPr>
          <w:p w14:paraId="2C704F29" w14:textId="77777777" w:rsidR="000208DF" w:rsidRPr="00283073" w:rsidRDefault="000208DF" w:rsidP="00BF3691">
            <w:pPr>
              <w:spacing w:line="240" w:lineRule="auto"/>
              <w:ind w:left="-103" w:right="-108"/>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20"/>
                <w:szCs w:val="20"/>
                <w:lang w:eastAsia="ru-RU"/>
              </w:rPr>
            </w:pPr>
            <w:r w:rsidRPr="008613CB">
              <w:rPr>
                <w:rFonts w:ascii="Calibri" w:hAnsi="Calibri" w:cs="Calibri"/>
                <w:sz w:val="20"/>
                <w:szCs w:val="20"/>
              </w:rPr>
              <w:t>30,37</w:t>
            </w:r>
          </w:p>
        </w:tc>
        <w:tc>
          <w:tcPr>
            <w:tcW w:w="850" w:type="dxa"/>
            <w:noWrap/>
            <w:hideMark/>
          </w:tcPr>
          <w:p w14:paraId="6B99B2DB" w14:textId="77777777" w:rsidR="000208DF" w:rsidRPr="00283073" w:rsidRDefault="000208DF" w:rsidP="00BF3691">
            <w:pPr>
              <w:spacing w:line="240" w:lineRule="auto"/>
              <w:ind w:left="-103" w:right="-108"/>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20"/>
                <w:szCs w:val="20"/>
                <w:lang w:eastAsia="ru-RU"/>
              </w:rPr>
            </w:pPr>
            <w:r w:rsidRPr="008613CB">
              <w:rPr>
                <w:rFonts w:ascii="Calibri" w:hAnsi="Calibri" w:cs="Calibri"/>
                <w:sz w:val="20"/>
                <w:szCs w:val="20"/>
              </w:rPr>
              <w:t>31,13</w:t>
            </w:r>
          </w:p>
        </w:tc>
        <w:tc>
          <w:tcPr>
            <w:tcW w:w="851" w:type="dxa"/>
            <w:noWrap/>
            <w:hideMark/>
          </w:tcPr>
          <w:p w14:paraId="026F6908" w14:textId="77777777" w:rsidR="000208DF" w:rsidRPr="00283073" w:rsidRDefault="000208DF" w:rsidP="00BF3691">
            <w:pPr>
              <w:spacing w:line="240" w:lineRule="auto"/>
              <w:ind w:left="-103" w:right="-108"/>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20"/>
                <w:szCs w:val="20"/>
                <w:lang w:eastAsia="ru-RU"/>
              </w:rPr>
            </w:pPr>
            <w:r w:rsidRPr="008613CB">
              <w:rPr>
                <w:rFonts w:ascii="Calibri" w:hAnsi="Calibri" w:cs="Calibri"/>
                <w:sz w:val="20"/>
                <w:szCs w:val="20"/>
              </w:rPr>
              <w:t>32,07</w:t>
            </w:r>
          </w:p>
        </w:tc>
        <w:tc>
          <w:tcPr>
            <w:tcW w:w="708" w:type="dxa"/>
            <w:noWrap/>
            <w:hideMark/>
          </w:tcPr>
          <w:p w14:paraId="071D19EC" w14:textId="77777777" w:rsidR="000208DF" w:rsidRPr="00283073" w:rsidRDefault="000208DF" w:rsidP="00BF3691">
            <w:pPr>
              <w:spacing w:line="240" w:lineRule="auto"/>
              <w:ind w:left="-103" w:right="-108"/>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20"/>
                <w:szCs w:val="20"/>
                <w:lang w:eastAsia="ru-RU"/>
              </w:rPr>
            </w:pPr>
            <w:r w:rsidRPr="008613CB">
              <w:rPr>
                <w:rFonts w:ascii="Calibri" w:hAnsi="Calibri" w:cs="Calibri"/>
                <w:sz w:val="20"/>
                <w:szCs w:val="20"/>
              </w:rPr>
              <w:t>33,12</w:t>
            </w:r>
          </w:p>
        </w:tc>
        <w:tc>
          <w:tcPr>
            <w:tcW w:w="709" w:type="dxa"/>
            <w:noWrap/>
            <w:hideMark/>
          </w:tcPr>
          <w:p w14:paraId="02782731" w14:textId="77777777" w:rsidR="000208DF" w:rsidRPr="00283073" w:rsidRDefault="000208DF" w:rsidP="00BF3691">
            <w:pPr>
              <w:spacing w:line="240" w:lineRule="auto"/>
              <w:ind w:left="-103" w:right="-108"/>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20"/>
                <w:szCs w:val="20"/>
                <w:lang w:eastAsia="ru-RU"/>
              </w:rPr>
            </w:pPr>
            <w:r w:rsidRPr="008613CB">
              <w:rPr>
                <w:rFonts w:ascii="Calibri" w:hAnsi="Calibri" w:cs="Calibri"/>
                <w:sz w:val="20"/>
                <w:szCs w:val="20"/>
              </w:rPr>
              <w:t>33,71</w:t>
            </w:r>
          </w:p>
        </w:tc>
        <w:tc>
          <w:tcPr>
            <w:tcW w:w="709" w:type="dxa"/>
            <w:noWrap/>
            <w:hideMark/>
          </w:tcPr>
          <w:p w14:paraId="56842C9A" w14:textId="77777777" w:rsidR="000208DF" w:rsidRPr="00283073" w:rsidRDefault="000208DF" w:rsidP="00BF3691">
            <w:pPr>
              <w:spacing w:line="240" w:lineRule="auto"/>
              <w:ind w:left="-103" w:right="-108"/>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20"/>
                <w:szCs w:val="20"/>
                <w:lang w:eastAsia="ru-RU"/>
              </w:rPr>
            </w:pPr>
            <w:r w:rsidRPr="008613CB">
              <w:rPr>
                <w:rFonts w:ascii="Calibri" w:hAnsi="Calibri" w:cs="Calibri"/>
                <w:sz w:val="20"/>
                <w:szCs w:val="20"/>
              </w:rPr>
              <w:t>34,42</w:t>
            </w:r>
          </w:p>
        </w:tc>
        <w:tc>
          <w:tcPr>
            <w:tcW w:w="709" w:type="dxa"/>
            <w:noWrap/>
            <w:hideMark/>
          </w:tcPr>
          <w:p w14:paraId="27AFE82B" w14:textId="77777777" w:rsidR="000208DF" w:rsidRPr="00283073" w:rsidRDefault="000208DF" w:rsidP="00BF3691">
            <w:pPr>
              <w:spacing w:line="240" w:lineRule="auto"/>
              <w:ind w:left="-103" w:right="-108"/>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20"/>
                <w:szCs w:val="20"/>
                <w:lang w:eastAsia="ru-RU"/>
              </w:rPr>
            </w:pPr>
            <w:r w:rsidRPr="008613CB">
              <w:rPr>
                <w:rFonts w:ascii="Calibri" w:hAnsi="Calibri" w:cs="Calibri"/>
                <w:sz w:val="20"/>
                <w:szCs w:val="20"/>
              </w:rPr>
              <w:t>35,04</w:t>
            </w:r>
          </w:p>
        </w:tc>
        <w:tc>
          <w:tcPr>
            <w:tcW w:w="708" w:type="dxa"/>
            <w:noWrap/>
            <w:hideMark/>
          </w:tcPr>
          <w:p w14:paraId="226A8381" w14:textId="77777777" w:rsidR="000208DF" w:rsidRPr="00283073" w:rsidRDefault="000208DF" w:rsidP="00BF3691">
            <w:pPr>
              <w:spacing w:line="240" w:lineRule="auto"/>
              <w:ind w:right="-108"/>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20"/>
                <w:szCs w:val="20"/>
                <w:lang w:eastAsia="ru-RU"/>
              </w:rPr>
            </w:pPr>
            <w:r w:rsidRPr="008613CB">
              <w:rPr>
                <w:rFonts w:ascii="Calibri" w:hAnsi="Calibri" w:cs="Calibri"/>
                <w:sz w:val="20"/>
                <w:szCs w:val="20"/>
              </w:rPr>
              <w:t>35,73</w:t>
            </w:r>
          </w:p>
        </w:tc>
      </w:tr>
      <w:tr w:rsidR="000208DF" w:rsidRPr="008613CB" w14:paraId="436294C0" w14:textId="77777777" w:rsidTr="00BF369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0" w:type="dxa"/>
            <w:hideMark/>
          </w:tcPr>
          <w:p w14:paraId="1CD457D0" w14:textId="77777777" w:rsidR="000208DF" w:rsidRPr="00283073" w:rsidRDefault="000208DF" w:rsidP="00BF3691">
            <w:pPr>
              <w:spacing w:line="240" w:lineRule="auto"/>
              <w:rPr>
                <w:rFonts w:ascii="Calibri" w:eastAsia="Times New Roman" w:hAnsi="Calibri" w:cs="Calibri"/>
                <w:b w:val="0"/>
                <w:bCs w:val="0"/>
                <w:color w:val="000000" w:themeColor="text1"/>
                <w:sz w:val="20"/>
                <w:szCs w:val="20"/>
                <w:lang w:eastAsia="ru-RU"/>
              </w:rPr>
            </w:pPr>
            <w:r w:rsidRPr="00283073">
              <w:rPr>
                <w:rFonts w:ascii="Calibri" w:eastAsia="Times New Roman" w:hAnsi="Calibri" w:cs="Calibri"/>
                <w:b w:val="0"/>
                <w:bCs w:val="0"/>
                <w:color w:val="000000" w:themeColor="text1"/>
                <w:sz w:val="20"/>
                <w:szCs w:val="20"/>
                <w:lang w:eastAsia="ru-RU"/>
              </w:rPr>
              <w:t>Ветхий</w:t>
            </w:r>
          </w:p>
        </w:tc>
        <w:tc>
          <w:tcPr>
            <w:tcW w:w="851" w:type="dxa"/>
            <w:noWrap/>
            <w:hideMark/>
          </w:tcPr>
          <w:p w14:paraId="193991B8" w14:textId="77777777" w:rsidR="000208DF" w:rsidRPr="00283073" w:rsidRDefault="000208DF" w:rsidP="00BF3691">
            <w:pPr>
              <w:spacing w:line="240" w:lineRule="auto"/>
              <w:ind w:left="-103" w:right="-108"/>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0"/>
                <w:szCs w:val="20"/>
                <w:lang w:eastAsia="ru-RU"/>
              </w:rPr>
            </w:pPr>
            <w:r w:rsidRPr="008613CB">
              <w:rPr>
                <w:rFonts w:ascii="Calibri" w:hAnsi="Calibri" w:cs="Calibri"/>
                <w:sz w:val="20"/>
                <w:szCs w:val="20"/>
              </w:rPr>
              <w:t>1,91</w:t>
            </w:r>
          </w:p>
        </w:tc>
        <w:tc>
          <w:tcPr>
            <w:tcW w:w="850" w:type="dxa"/>
            <w:noWrap/>
            <w:hideMark/>
          </w:tcPr>
          <w:p w14:paraId="5097FA70" w14:textId="77777777" w:rsidR="000208DF" w:rsidRPr="00283073" w:rsidRDefault="000208DF" w:rsidP="00BF3691">
            <w:pPr>
              <w:spacing w:line="240" w:lineRule="auto"/>
              <w:ind w:left="-103" w:right="-108"/>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0"/>
                <w:szCs w:val="20"/>
                <w:lang w:eastAsia="ru-RU"/>
              </w:rPr>
            </w:pPr>
            <w:r w:rsidRPr="008613CB">
              <w:rPr>
                <w:rFonts w:ascii="Calibri" w:hAnsi="Calibri" w:cs="Calibri"/>
                <w:sz w:val="20"/>
                <w:szCs w:val="20"/>
              </w:rPr>
              <w:t>1,86</w:t>
            </w:r>
          </w:p>
        </w:tc>
        <w:tc>
          <w:tcPr>
            <w:tcW w:w="851" w:type="dxa"/>
            <w:noWrap/>
            <w:hideMark/>
          </w:tcPr>
          <w:p w14:paraId="716F762C" w14:textId="77777777" w:rsidR="000208DF" w:rsidRPr="00283073" w:rsidRDefault="000208DF" w:rsidP="00BF3691">
            <w:pPr>
              <w:spacing w:line="240" w:lineRule="auto"/>
              <w:ind w:left="-103" w:right="-108"/>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0"/>
                <w:szCs w:val="20"/>
                <w:lang w:eastAsia="ru-RU"/>
              </w:rPr>
            </w:pPr>
            <w:r w:rsidRPr="008613CB">
              <w:rPr>
                <w:rFonts w:ascii="Calibri" w:hAnsi="Calibri" w:cs="Calibri"/>
                <w:sz w:val="20"/>
                <w:szCs w:val="20"/>
              </w:rPr>
              <w:t>1,98</w:t>
            </w:r>
          </w:p>
        </w:tc>
        <w:tc>
          <w:tcPr>
            <w:tcW w:w="850" w:type="dxa"/>
            <w:noWrap/>
            <w:hideMark/>
          </w:tcPr>
          <w:p w14:paraId="5C156DDE" w14:textId="77777777" w:rsidR="000208DF" w:rsidRPr="00283073" w:rsidRDefault="000208DF" w:rsidP="00BF3691">
            <w:pPr>
              <w:spacing w:line="240" w:lineRule="auto"/>
              <w:ind w:left="-103" w:right="-108"/>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0"/>
                <w:szCs w:val="20"/>
                <w:lang w:eastAsia="ru-RU"/>
              </w:rPr>
            </w:pPr>
            <w:r w:rsidRPr="008613CB">
              <w:rPr>
                <w:rFonts w:ascii="Calibri" w:hAnsi="Calibri" w:cs="Calibri"/>
                <w:sz w:val="20"/>
                <w:szCs w:val="20"/>
              </w:rPr>
              <w:t>1,76</w:t>
            </w:r>
          </w:p>
        </w:tc>
        <w:tc>
          <w:tcPr>
            <w:tcW w:w="851" w:type="dxa"/>
            <w:noWrap/>
            <w:hideMark/>
          </w:tcPr>
          <w:p w14:paraId="3D24CF77" w14:textId="77777777" w:rsidR="000208DF" w:rsidRPr="00283073" w:rsidRDefault="000208DF" w:rsidP="00BF3691">
            <w:pPr>
              <w:spacing w:line="240" w:lineRule="auto"/>
              <w:ind w:left="-103" w:right="-108"/>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0"/>
                <w:szCs w:val="20"/>
                <w:lang w:eastAsia="ru-RU"/>
              </w:rPr>
            </w:pPr>
            <w:r w:rsidRPr="008613CB">
              <w:rPr>
                <w:rFonts w:ascii="Calibri" w:hAnsi="Calibri" w:cs="Calibri"/>
                <w:sz w:val="20"/>
                <w:szCs w:val="20"/>
              </w:rPr>
              <w:t>1,89</w:t>
            </w:r>
          </w:p>
        </w:tc>
        <w:tc>
          <w:tcPr>
            <w:tcW w:w="708" w:type="dxa"/>
            <w:noWrap/>
            <w:hideMark/>
          </w:tcPr>
          <w:p w14:paraId="4837DEB3" w14:textId="77777777" w:rsidR="000208DF" w:rsidRPr="00283073" w:rsidRDefault="000208DF" w:rsidP="00BF3691">
            <w:pPr>
              <w:spacing w:line="240" w:lineRule="auto"/>
              <w:ind w:left="-103" w:right="-108"/>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0"/>
                <w:szCs w:val="20"/>
                <w:lang w:eastAsia="ru-RU"/>
              </w:rPr>
            </w:pPr>
          </w:p>
        </w:tc>
        <w:tc>
          <w:tcPr>
            <w:tcW w:w="709" w:type="dxa"/>
            <w:noWrap/>
            <w:hideMark/>
          </w:tcPr>
          <w:p w14:paraId="22674408" w14:textId="77777777" w:rsidR="000208DF" w:rsidRPr="00283073" w:rsidRDefault="000208DF" w:rsidP="00BF3691">
            <w:pPr>
              <w:spacing w:line="240" w:lineRule="auto"/>
              <w:ind w:left="-103" w:right="-108"/>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0"/>
                <w:szCs w:val="20"/>
                <w:lang w:eastAsia="ru-RU"/>
              </w:rPr>
            </w:pPr>
            <w:r w:rsidRPr="008613CB">
              <w:rPr>
                <w:rFonts w:ascii="Calibri" w:hAnsi="Calibri" w:cs="Calibri"/>
                <w:sz w:val="20"/>
                <w:szCs w:val="20"/>
              </w:rPr>
              <w:t>2,00</w:t>
            </w:r>
          </w:p>
        </w:tc>
        <w:tc>
          <w:tcPr>
            <w:tcW w:w="709" w:type="dxa"/>
            <w:noWrap/>
            <w:hideMark/>
          </w:tcPr>
          <w:p w14:paraId="6EA9B9ED" w14:textId="77777777" w:rsidR="000208DF" w:rsidRPr="00283073" w:rsidRDefault="000208DF" w:rsidP="00BF3691">
            <w:pPr>
              <w:spacing w:line="240" w:lineRule="auto"/>
              <w:ind w:left="-103" w:right="-108"/>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0"/>
                <w:szCs w:val="20"/>
                <w:lang w:eastAsia="ru-RU"/>
              </w:rPr>
            </w:pPr>
            <w:r w:rsidRPr="008613CB">
              <w:rPr>
                <w:rFonts w:ascii="Calibri" w:hAnsi="Calibri" w:cs="Calibri"/>
                <w:sz w:val="20"/>
                <w:szCs w:val="20"/>
              </w:rPr>
              <w:t>1,88</w:t>
            </w:r>
          </w:p>
        </w:tc>
        <w:tc>
          <w:tcPr>
            <w:tcW w:w="709" w:type="dxa"/>
            <w:noWrap/>
            <w:hideMark/>
          </w:tcPr>
          <w:p w14:paraId="004E9CD5" w14:textId="77777777" w:rsidR="000208DF" w:rsidRPr="00283073" w:rsidRDefault="000208DF" w:rsidP="00BF3691">
            <w:pPr>
              <w:spacing w:line="240" w:lineRule="auto"/>
              <w:ind w:left="-103" w:right="-108"/>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0"/>
                <w:szCs w:val="20"/>
                <w:lang w:eastAsia="ru-RU"/>
              </w:rPr>
            </w:pPr>
          </w:p>
        </w:tc>
        <w:tc>
          <w:tcPr>
            <w:tcW w:w="708" w:type="dxa"/>
            <w:noWrap/>
            <w:hideMark/>
          </w:tcPr>
          <w:p w14:paraId="62E341DD" w14:textId="77777777" w:rsidR="000208DF" w:rsidRPr="00283073" w:rsidRDefault="000208DF" w:rsidP="00BF3691">
            <w:pPr>
              <w:spacing w:line="240" w:lineRule="auto"/>
              <w:ind w:right="-108"/>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0"/>
                <w:szCs w:val="20"/>
                <w:lang w:eastAsia="ru-RU"/>
              </w:rPr>
            </w:pPr>
          </w:p>
        </w:tc>
      </w:tr>
      <w:tr w:rsidR="000208DF" w:rsidRPr="008613CB" w14:paraId="7B0AC86B" w14:textId="77777777" w:rsidTr="00BF3691">
        <w:trPr>
          <w:trHeight w:val="255"/>
        </w:trPr>
        <w:tc>
          <w:tcPr>
            <w:cnfStyle w:val="001000000000" w:firstRow="0" w:lastRow="0" w:firstColumn="1" w:lastColumn="0" w:oddVBand="0" w:evenVBand="0" w:oddHBand="0" w:evenHBand="0" w:firstRowFirstColumn="0" w:firstRowLastColumn="0" w:lastRowFirstColumn="0" w:lastRowLastColumn="0"/>
            <w:tcW w:w="1560" w:type="dxa"/>
            <w:hideMark/>
          </w:tcPr>
          <w:p w14:paraId="37F16D55" w14:textId="77777777" w:rsidR="000208DF" w:rsidRPr="00283073" w:rsidRDefault="000208DF" w:rsidP="00BF3691">
            <w:pPr>
              <w:spacing w:line="240" w:lineRule="auto"/>
              <w:rPr>
                <w:rFonts w:ascii="Calibri" w:eastAsia="Times New Roman" w:hAnsi="Calibri" w:cs="Calibri"/>
                <w:b w:val="0"/>
                <w:bCs w:val="0"/>
                <w:color w:val="000000" w:themeColor="text1"/>
                <w:sz w:val="20"/>
                <w:szCs w:val="20"/>
                <w:lang w:eastAsia="ru-RU"/>
              </w:rPr>
            </w:pPr>
            <w:r w:rsidRPr="00283073">
              <w:rPr>
                <w:rFonts w:ascii="Calibri" w:eastAsia="Times New Roman" w:hAnsi="Calibri" w:cs="Calibri"/>
                <w:b w:val="0"/>
                <w:bCs w:val="0"/>
                <w:color w:val="000000" w:themeColor="text1"/>
                <w:sz w:val="20"/>
                <w:szCs w:val="20"/>
                <w:lang w:eastAsia="ru-RU"/>
              </w:rPr>
              <w:t>Аварийный</w:t>
            </w:r>
          </w:p>
        </w:tc>
        <w:tc>
          <w:tcPr>
            <w:tcW w:w="851" w:type="dxa"/>
            <w:noWrap/>
            <w:hideMark/>
          </w:tcPr>
          <w:p w14:paraId="43FC18B7" w14:textId="77777777" w:rsidR="000208DF" w:rsidRPr="00283073" w:rsidRDefault="000208DF" w:rsidP="00BF3691">
            <w:pPr>
              <w:spacing w:line="240" w:lineRule="auto"/>
              <w:ind w:left="-103" w:right="-108"/>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20"/>
                <w:szCs w:val="20"/>
                <w:lang w:eastAsia="ru-RU"/>
              </w:rPr>
            </w:pPr>
            <w:r w:rsidRPr="008613CB">
              <w:rPr>
                <w:rFonts w:ascii="Calibri" w:hAnsi="Calibri" w:cs="Calibri"/>
                <w:sz w:val="20"/>
                <w:szCs w:val="20"/>
              </w:rPr>
              <w:t>0,11</w:t>
            </w:r>
          </w:p>
        </w:tc>
        <w:tc>
          <w:tcPr>
            <w:tcW w:w="850" w:type="dxa"/>
            <w:noWrap/>
            <w:hideMark/>
          </w:tcPr>
          <w:p w14:paraId="394CFF38" w14:textId="77777777" w:rsidR="000208DF" w:rsidRPr="00283073" w:rsidRDefault="000208DF" w:rsidP="00BF3691">
            <w:pPr>
              <w:spacing w:line="240" w:lineRule="auto"/>
              <w:ind w:left="-103" w:right="-108"/>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20"/>
                <w:szCs w:val="20"/>
                <w:lang w:eastAsia="ru-RU"/>
              </w:rPr>
            </w:pPr>
            <w:r w:rsidRPr="008613CB">
              <w:rPr>
                <w:rFonts w:ascii="Calibri" w:hAnsi="Calibri" w:cs="Calibri"/>
                <w:sz w:val="20"/>
                <w:szCs w:val="20"/>
              </w:rPr>
              <w:t>0,13</w:t>
            </w:r>
          </w:p>
        </w:tc>
        <w:tc>
          <w:tcPr>
            <w:tcW w:w="851" w:type="dxa"/>
            <w:noWrap/>
            <w:hideMark/>
          </w:tcPr>
          <w:p w14:paraId="59E7DFE8" w14:textId="77777777" w:rsidR="000208DF" w:rsidRPr="00283073" w:rsidRDefault="000208DF" w:rsidP="00BF3691">
            <w:pPr>
              <w:spacing w:line="240" w:lineRule="auto"/>
              <w:ind w:left="-103" w:right="-108"/>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20"/>
                <w:szCs w:val="20"/>
                <w:lang w:eastAsia="ru-RU"/>
              </w:rPr>
            </w:pPr>
            <w:r w:rsidRPr="008613CB">
              <w:rPr>
                <w:rFonts w:ascii="Calibri" w:hAnsi="Calibri" w:cs="Calibri"/>
                <w:sz w:val="20"/>
                <w:szCs w:val="20"/>
              </w:rPr>
              <w:t>0,25</w:t>
            </w:r>
          </w:p>
        </w:tc>
        <w:tc>
          <w:tcPr>
            <w:tcW w:w="850" w:type="dxa"/>
            <w:noWrap/>
            <w:hideMark/>
          </w:tcPr>
          <w:p w14:paraId="2F85BBF2" w14:textId="77777777" w:rsidR="000208DF" w:rsidRPr="00283073" w:rsidRDefault="000208DF" w:rsidP="00BF3691">
            <w:pPr>
              <w:spacing w:line="240" w:lineRule="auto"/>
              <w:ind w:left="-103" w:right="-108"/>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20"/>
                <w:szCs w:val="20"/>
                <w:lang w:eastAsia="ru-RU"/>
              </w:rPr>
            </w:pPr>
            <w:r w:rsidRPr="008613CB">
              <w:rPr>
                <w:rFonts w:ascii="Calibri" w:hAnsi="Calibri" w:cs="Calibri"/>
                <w:sz w:val="20"/>
                <w:szCs w:val="20"/>
              </w:rPr>
              <w:t>0,38</w:t>
            </w:r>
          </w:p>
        </w:tc>
        <w:tc>
          <w:tcPr>
            <w:tcW w:w="851" w:type="dxa"/>
            <w:noWrap/>
            <w:hideMark/>
          </w:tcPr>
          <w:p w14:paraId="388805A3" w14:textId="77777777" w:rsidR="000208DF" w:rsidRPr="00283073" w:rsidRDefault="000208DF" w:rsidP="00BF3691">
            <w:pPr>
              <w:spacing w:line="240" w:lineRule="auto"/>
              <w:ind w:left="-103" w:right="-108"/>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20"/>
                <w:szCs w:val="20"/>
                <w:lang w:eastAsia="ru-RU"/>
              </w:rPr>
            </w:pPr>
            <w:r w:rsidRPr="008613CB">
              <w:rPr>
                <w:rFonts w:ascii="Calibri" w:hAnsi="Calibri" w:cs="Calibri"/>
                <w:sz w:val="20"/>
                <w:szCs w:val="20"/>
              </w:rPr>
              <w:t>0,49</w:t>
            </w:r>
          </w:p>
        </w:tc>
        <w:tc>
          <w:tcPr>
            <w:tcW w:w="708" w:type="dxa"/>
            <w:noWrap/>
            <w:hideMark/>
          </w:tcPr>
          <w:p w14:paraId="554D0612" w14:textId="77777777" w:rsidR="000208DF" w:rsidRPr="00283073" w:rsidRDefault="000208DF" w:rsidP="00BF3691">
            <w:pPr>
              <w:spacing w:line="240" w:lineRule="auto"/>
              <w:ind w:left="-103" w:right="-108"/>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20"/>
                <w:szCs w:val="20"/>
                <w:lang w:eastAsia="ru-RU"/>
              </w:rPr>
            </w:pPr>
          </w:p>
        </w:tc>
        <w:tc>
          <w:tcPr>
            <w:tcW w:w="709" w:type="dxa"/>
            <w:noWrap/>
            <w:hideMark/>
          </w:tcPr>
          <w:p w14:paraId="06EEC1CD" w14:textId="77777777" w:rsidR="000208DF" w:rsidRPr="00283073" w:rsidRDefault="000208DF" w:rsidP="00BF3691">
            <w:pPr>
              <w:spacing w:line="240" w:lineRule="auto"/>
              <w:ind w:left="-103" w:right="-108"/>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20"/>
                <w:szCs w:val="20"/>
                <w:lang w:eastAsia="ru-RU"/>
              </w:rPr>
            </w:pPr>
          </w:p>
        </w:tc>
        <w:tc>
          <w:tcPr>
            <w:tcW w:w="709" w:type="dxa"/>
            <w:noWrap/>
            <w:hideMark/>
          </w:tcPr>
          <w:p w14:paraId="108D801C" w14:textId="77777777" w:rsidR="000208DF" w:rsidRPr="00283073" w:rsidRDefault="000208DF" w:rsidP="00BF3691">
            <w:pPr>
              <w:spacing w:line="240" w:lineRule="auto"/>
              <w:ind w:left="-103" w:right="-108"/>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20"/>
                <w:szCs w:val="20"/>
                <w:lang w:eastAsia="ru-RU"/>
              </w:rPr>
            </w:pPr>
          </w:p>
        </w:tc>
        <w:tc>
          <w:tcPr>
            <w:tcW w:w="709" w:type="dxa"/>
            <w:noWrap/>
            <w:hideMark/>
          </w:tcPr>
          <w:p w14:paraId="1F787336" w14:textId="77777777" w:rsidR="000208DF" w:rsidRPr="00283073" w:rsidRDefault="000208DF" w:rsidP="00BF3691">
            <w:pPr>
              <w:spacing w:line="240" w:lineRule="auto"/>
              <w:ind w:left="-103" w:right="-108"/>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20"/>
                <w:szCs w:val="20"/>
                <w:lang w:eastAsia="ru-RU"/>
              </w:rPr>
            </w:pPr>
          </w:p>
        </w:tc>
        <w:tc>
          <w:tcPr>
            <w:tcW w:w="708" w:type="dxa"/>
            <w:noWrap/>
            <w:hideMark/>
          </w:tcPr>
          <w:p w14:paraId="6AE8AB91" w14:textId="77777777" w:rsidR="000208DF" w:rsidRPr="00283073" w:rsidRDefault="000208DF" w:rsidP="00BF3691">
            <w:pPr>
              <w:spacing w:line="240" w:lineRule="auto"/>
              <w:ind w:right="-108"/>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20"/>
                <w:szCs w:val="20"/>
                <w:lang w:eastAsia="ru-RU"/>
              </w:rPr>
            </w:pPr>
          </w:p>
        </w:tc>
      </w:tr>
    </w:tbl>
    <w:p w14:paraId="67B79CB1" w14:textId="77777777" w:rsidR="000208DF" w:rsidRDefault="000208DF" w:rsidP="000208DF">
      <w:pPr>
        <w:widowControl w:val="0"/>
        <w:spacing w:before="120" w:line="276" w:lineRule="auto"/>
        <w:jc w:val="both"/>
        <w:rPr>
          <w:rFonts w:cs="Arial"/>
        </w:rPr>
      </w:pPr>
      <w:r>
        <w:rPr>
          <w:rFonts w:cs="Arial"/>
        </w:rPr>
        <w:t xml:space="preserve">Данных по ветхому и аварийному жилищному фонду с 2018 г. нет. </w:t>
      </w:r>
    </w:p>
    <w:p w14:paraId="0A031AD4" w14:textId="77777777" w:rsidR="000208DF" w:rsidRDefault="000208DF" w:rsidP="000208DF">
      <w:pPr>
        <w:widowControl w:val="0"/>
        <w:spacing w:before="120" w:line="276" w:lineRule="auto"/>
        <w:jc w:val="both"/>
        <w:rPr>
          <w:rFonts w:cs="Arial"/>
        </w:rPr>
      </w:pPr>
      <w:r>
        <w:rPr>
          <w:rFonts w:cs="Arial"/>
        </w:rPr>
        <w:t xml:space="preserve">Зато данные по вводу жилых помещений подтверждают постоянное обновление жилищного фонда региона. </w:t>
      </w:r>
    </w:p>
    <w:p w14:paraId="3428F967" w14:textId="6F4D7432" w:rsidR="000208DF" w:rsidRPr="00BC2AC4" w:rsidRDefault="000208DF" w:rsidP="000208DF">
      <w:pPr>
        <w:pStyle w:val="aa"/>
      </w:pPr>
      <w:r>
        <w:t xml:space="preserve">Табл. </w:t>
      </w:r>
      <w:fldSimple w:instr=" SEQ Табл. \* ARABIC ">
        <w:r w:rsidR="00887E68">
          <w:rPr>
            <w:noProof/>
          </w:rPr>
          <w:t>6</w:t>
        </w:r>
      </w:fldSimple>
      <w:r>
        <w:t xml:space="preserve"> </w:t>
      </w:r>
      <w:r w:rsidRPr="00BC2AC4">
        <w:t>Прибыло общей площади жилищного фонда за год, млн кв.м.</w:t>
      </w:r>
      <w:r>
        <w:rPr>
          <w:rStyle w:val="af0"/>
        </w:rPr>
        <w:footnoteReference w:id="6"/>
      </w:r>
      <w:r w:rsidRPr="00BC2AC4">
        <w:t xml:space="preserve"> </w:t>
      </w:r>
    </w:p>
    <w:tbl>
      <w:tblPr>
        <w:tblStyle w:val="-23"/>
        <w:tblW w:w="9498" w:type="dxa"/>
        <w:tblLook w:val="04A0" w:firstRow="1" w:lastRow="0" w:firstColumn="1" w:lastColumn="0" w:noHBand="0" w:noVBand="1"/>
      </w:tblPr>
      <w:tblGrid>
        <w:gridCol w:w="1900"/>
        <w:gridCol w:w="714"/>
        <w:gridCol w:w="714"/>
        <w:gridCol w:w="625"/>
        <w:gridCol w:w="685"/>
        <w:gridCol w:w="622"/>
        <w:gridCol w:w="655"/>
        <w:gridCol w:w="625"/>
        <w:gridCol w:w="622"/>
        <w:gridCol w:w="700"/>
        <w:gridCol w:w="692"/>
        <w:gridCol w:w="944"/>
      </w:tblGrid>
      <w:tr w:rsidR="000208DF" w:rsidRPr="00BC2AC4" w14:paraId="7C20C902" w14:textId="77777777" w:rsidTr="00BF3691">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00" w:type="dxa"/>
            <w:noWrap/>
            <w:hideMark/>
          </w:tcPr>
          <w:p w14:paraId="22F4BBB6" w14:textId="77777777" w:rsidR="000208DF" w:rsidRPr="00BC2AC4" w:rsidRDefault="000208DF" w:rsidP="00BF3691">
            <w:pPr>
              <w:spacing w:line="240" w:lineRule="auto"/>
              <w:rPr>
                <w:rFonts w:ascii="Calibri" w:eastAsia="Times New Roman" w:hAnsi="Calibri" w:cs="Calibri"/>
                <w:sz w:val="20"/>
                <w:szCs w:val="24"/>
                <w:lang w:eastAsia="ru-RU"/>
              </w:rPr>
            </w:pPr>
          </w:p>
        </w:tc>
        <w:tc>
          <w:tcPr>
            <w:tcW w:w="714" w:type="dxa"/>
            <w:noWrap/>
            <w:hideMark/>
          </w:tcPr>
          <w:p w14:paraId="21D2000C" w14:textId="77777777" w:rsidR="000208DF" w:rsidRPr="00BC2AC4" w:rsidRDefault="000208DF" w:rsidP="00BF3691">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ru-RU"/>
              </w:rPr>
            </w:pPr>
            <w:r w:rsidRPr="00BC2AC4">
              <w:rPr>
                <w:rFonts w:ascii="Calibri" w:eastAsia="Times New Roman" w:hAnsi="Calibri" w:cs="Calibri"/>
                <w:sz w:val="20"/>
                <w:szCs w:val="20"/>
                <w:lang w:eastAsia="ru-RU"/>
              </w:rPr>
              <w:t>201</w:t>
            </w:r>
            <w:r>
              <w:rPr>
                <w:rFonts w:ascii="Calibri" w:eastAsia="Times New Roman" w:hAnsi="Calibri" w:cs="Calibri"/>
                <w:sz w:val="20"/>
                <w:szCs w:val="20"/>
                <w:lang w:eastAsia="ru-RU"/>
              </w:rPr>
              <w:t>1</w:t>
            </w:r>
          </w:p>
        </w:tc>
        <w:tc>
          <w:tcPr>
            <w:tcW w:w="714" w:type="dxa"/>
            <w:noWrap/>
            <w:hideMark/>
          </w:tcPr>
          <w:p w14:paraId="1058986A" w14:textId="77777777" w:rsidR="000208DF" w:rsidRPr="00BC2AC4" w:rsidRDefault="000208DF" w:rsidP="00BF3691">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ru-RU"/>
              </w:rPr>
            </w:pPr>
            <w:r w:rsidRPr="00BC2AC4">
              <w:rPr>
                <w:rFonts w:ascii="Calibri" w:eastAsia="Times New Roman" w:hAnsi="Calibri" w:cs="Calibri"/>
                <w:sz w:val="20"/>
                <w:szCs w:val="20"/>
                <w:lang w:eastAsia="ru-RU"/>
              </w:rPr>
              <w:t>2012</w:t>
            </w:r>
          </w:p>
        </w:tc>
        <w:tc>
          <w:tcPr>
            <w:tcW w:w="625" w:type="dxa"/>
            <w:noWrap/>
            <w:hideMark/>
          </w:tcPr>
          <w:p w14:paraId="31DBDBFF" w14:textId="77777777" w:rsidR="000208DF" w:rsidRPr="00BC2AC4" w:rsidRDefault="000208DF" w:rsidP="00BF3691">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ru-RU"/>
              </w:rPr>
            </w:pPr>
            <w:r w:rsidRPr="00BC2AC4">
              <w:rPr>
                <w:rFonts w:ascii="Calibri" w:eastAsia="Times New Roman" w:hAnsi="Calibri" w:cs="Calibri"/>
                <w:sz w:val="20"/>
                <w:szCs w:val="20"/>
                <w:lang w:eastAsia="ru-RU"/>
              </w:rPr>
              <w:t>2013</w:t>
            </w:r>
          </w:p>
        </w:tc>
        <w:tc>
          <w:tcPr>
            <w:tcW w:w="685" w:type="dxa"/>
            <w:noWrap/>
            <w:hideMark/>
          </w:tcPr>
          <w:p w14:paraId="5A939609" w14:textId="77777777" w:rsidR="000208DF" w:rsidRPr="00BC2AC4" w:rsidRDefault="000208DF" w:rsidP="00BF3691">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ru-RU"/>
              </w:rPr>
            </w:pPr>
            <w:r w:rsidRPr="00BC2AC4">
              <w:rPr>
                <w:rFonts w:ascii="Calibri" w:eastAsia="Times New Roman" w:hAnsi="Calibri" w:cs="Calibri"/>
                <w:sz w:val="20"/>
                <w:szCs w:val="20"/>
                <w:lang w:eastAsia="ru-RU"/>
              </w:rPr>
              <w:t>2014</w:t>
            </w:r>
          </w:p>
        </w:tc>
        <w:tc>
          <w:tcPr>
            <w:tcW w:w="602" w:type="dxa"/>
            <w:noWrap/>
            <w:hideMark/>
          </w:tcPr>
          <w:p w14:paraId="6AEFAD49" w14:textId="77777777" w:rsidR="000208DF" w:rsidRPr="00BC2AC4" w:rsidRDefault="000208DF" w:rsidP="00BF3691">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ru-RU"/>
              </w:rPr>
            </w:pPr>
            <w:r w:rsidRPr="00BC2AC4">
              <w:rPr>
                <w:rFonts w:ascii="Calibri" w:eastAsia="Times New Roman" w:hAnsi="Calibri" w:cs="Calibri"/>
                <w:sz w:val="20"/>
                <w:szCs w:val="20"/>
                <w:lang w:eastAsia="ru-RU"/>
              </w:rPr>
              <w:t>2015</w:t>
            </w:r>
          </w:p>
        </w:tc>
        <w:tc>
          <w:tcPr>
            <w:tcW w:w="655" w:type="dxa"/>
            <w:noWrap/>
            <w:hideMark/>
          </w:tcPr>
          <w:p w14:paraId="07D7B771" w14:textId="77777777" w:rsidR="000208DF" w:rsidRPr="00BC2AC4" w:rsidRDefault="000208DF" w:rsidP="00BF3691">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ru-RU"/>
              </w:rPr>
            </w:pPr>
            <w:r w:rsidRPr="00BC2AC4">
              <w:rPr>
                <w:rFonts w:ascii="Calibri" w:eastAsia="Times New Roman" w:hAnsi="Calibri" w:cs="Calibri"/>
                <w:sz w:val="20"/>
                <w:szCs w:val="20"/>
                <w:lang w:eastAsia="ru-RU"/>
              </w:rPr>
              <w:t>2016</w:t>
            </w:r>
          </w:p>
        </w:tc>
        <w:tc>
          <w:tcPr>
            <w:tcW w:w="625" w:type="dxa"/>
            <w:noWrap/>
            <w:hideMark/>
          </w:tcPr>
          <w:p w14:paraId="79A52F82" w14:textId="77777777" w:rsidR="000208DF" w:rsidRPr="00BC2AC4" w:rsidRDefault="000208DF" w:rsidP="00BF3691">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ru-RU"/>
              </w:rPr>
            </w:pPr>
            <w:r w:rsidRPr="00BC2AC4">
              <w:rPr>
                <w:rFonts w:ascii="Calibri" w:eastAsia="Times New Roman" w:hAnsi="Calibri" w:cs="Calibri"/>
                <w:sz w:val="20"/>
                <w:szCs w:val="20"/>
                <w:lang w:eastAsia="ru-RU"/>
              </w:rPr>
              <w:t>2017</w:t>
            </w:r>
          </w:p>
        </w:tc>
        <w:tc>
          <w:tcPr>
            <w:tcW w:w="602" w:type="dxa"/>
            <w:noWrap/>
            <w:hideMark/>
          </w:tcPr>
          <w:p w14:paraId="511C76AD" w14:textId="77777777" w:rsidR="000208DF" w:rsidRPr="00BC2AC4" w:rsidRDefault="000208DF" w:rsidP="00BF3691">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ru-RU"/>
              </w:rPr>
            </w:pPr>
            <w:r w:rsidRPr="00BC2AC4">
              <w:rPr>
                <w:rFonts w:ascii="Calibri" w:eastAsia="Times New Roman" w:hAnsi="Calibri" w:cs="Calibri"/>
                <w:sz w:val="20"/>
                <w:szCs w:val="20"/>
                <w:lang w:eastAsia="ru-RU"/>
              </w:rPr>
              <w:t>2018</w:t>
            </w:r>
          </w:p>
        </w:tc>
        <w:tc>
          <w:tcPr>
            <w:tcW w:w="700" w:type="dxa"/>
            <w:noWrap/>
            <w:hideMark/>
          </w:tcPr>
          <w:p w14:paraId="4C01ACC7" w14:textId="77777777" w:rsidR="000208DF" w:rsidRPr="00BC2AC4" w:rsidRDefault="000208DF" w:rsidP="00BF3691">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ru-RU"/>
              </w:rPr>
            </w:pPr>
            <w:r w:rsidRPr="00BC2AC4">
              <w:rPr>
                <w:rFonts w:ascii="Calibri" w:eastAsia="Times New Roman" w:hAnsi="Calibri" w:cs="Calibri"/>
                <w:sz w:val="20"/>
                <w:szCs w:val="20"/>
                <w:lang w:eastAsia="ru-RU"/>
              </w:rPr>
              <w:t>2019</w:t>
            </w:r>
          </w:p>
        </w:tc>
        <w:tc>
          <w:tcPr>
            <w:tcW w:w="692" w:type="dxa"/>
            <w:noWrap/>
            <w:hideMark/>
          </w:tcPr>
          <w:p w14:paraId="774E37A4" w14:textId="77777777" w:rsidR="000208DF" w:rsidRPr="00BC2AC4" w:rsidRDefault="000208DF" w:rsidP="00BF3691">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ru-RU"/>
              </w:rPr>
            </w:pPr>
            <w:r w:rsidRPr="00BC2AC4">
              <w:rPr>
                <w:rFonts w:ascii="Calibri" w:eastAsia="Times New Roman" w:hAnsi="Calibri" w:cs="Calibri"/>
                <w:sz w:val="20"/>
                <w:szCs w:val="20"/>
                <w:lang w:eastAsia="ru-RU"/>
              </w:rPr>
              <w:t>2020</w:t>
            </w:r>
          </w:p>
        </w:tc>
        <w:tc>
          <w:tcPr>
            <w:tcW w:w="984" w:type="dxa"/>
          </w:tcPr>
          <w:p w14:paraId="0EB97742" w14:textId="77777777" w:rsidR="000208DF" w:rsidRPr="00BC2AC4" w:rsidRDefault="000208DF" w:rsidP="00BF3691">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ru-RU"/>
              </w:rPr>
            </w:pPr>
            <w:r>
              <w:rPr>
                <w:rFonts w:ascii="Calibri" w:eastAsia="Times New Roman" w:hAnsi="Calibri" w:cs="Calibri"/>
                <w:sz w:val="20"/>
                <w:szCs w:val="20"/>
                <w:lang w:eastAsia="ru-RU"/>
              </w:rPr>
              <w:t>1-3 кв. 2021</w:t>
            </w:r>
          </w:p>
        </w:tc>
      </w:tr>
      <w:tr w:rsidR="000208DF" w:rsidRPr="00BC2AC4" w14:paraId="3487855F" w14:textId="77777777" w:rsidTr="00BF369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00" w:type="dxa"/>
            <w:noWrap/>
            <w:hideMark/>
          </w:tcPr>
          <w:p w14:paraId="10CC4E1C" w14:textId="77777777" w:rsidR="000208DF" w:rsidRPr="00BC2AC4" w:rsidRDefault="000208DF" w:rsidP="00BF3691">
            <w:pPr>
              <w:spacing w:line="240" w:lineRule="auto"/>
              <w:rPr>
                <w:rFonts w:ascii="Calibri" w:eastAsia="Times New Roman" w:hAnsi="Calibri" w:cs="Calibri"/>
                <w:b w:val="0"/>
                <w:bCs w:val="0"/>
                <w:sz w:val="20"/>
                <w:szCs w:val="20"/>
                <w:lang w:eastAsia="ru-RU"/>
              </w:rPr>
            </w:pPr>
            <w:r w:rsidRPr="00BC2AC4">
              <w:rPr>
                <w:rFonts w:ascii="Calibri" w:eastAsia="Times New Roman" w:hAnsi="Calibri" w:cs="Calibri"/>
                <w:b w:val="0"/>
                <w:bCs w:val="0"/>
                <w:sz w:val="20"/>
                <w:szCs w:val="20"/>
                <w:lang w:eastAsia="ru-RU"/>
              </w:rPr>
              <w:t xml:space="preserve">Прибыло, млн кв.м. </w:t>
            </w:r>
          </w:p>
        </w:tc>
        <w:tc>
          <w:tcPr>
            <w:tcW w:w="714" w:type="dxa"/>
            <w:noWrap/>
            <w:hideMark/>
          </w:tcPr>
          <w:p w14:paraId="08DD4FBB" w14:textId="77777777" w:rsidR="000208DF" w:rsidRPr="00BC2AC4" w:rsidRDefault="000208DF" w:rsidP="00BF369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ru-RU"/>
              </w:rPr>
            </w:pPr>
            <w:r w:rsidRPr="00BC2AC4">
              <w:rPr>
                <w:rFonts w:ascii="Calibri" w:eastAsia="Times New Roman" w:hAnsi="Calibri" w:cs="Calibri"/>
                <w:sz w:val="20"/>
                <w:szCs w:val="20"/>
                <w:lang w:eastAsia="ru-RU"/>
              </w:rPr>
              <w:t>0,75</w:t>
            </w:r>
          </w:p>
        </w:tc>
        <w:tc>
          <w:tcPr>
            <w:tcW w:w="714" w:type="dxa"/>
            <w:noWrap/>
            <w:hideMark/>
          </w:tcPr>
          <w:p w14:paraId="2D487E52" w14:textId="77777777" w:rsidR="000208DF" w:rsidRPr="00BC2AC4" w:rsidRDefault="000208DF" w:rsidP="00BF369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ru-RU"/>
              </w:rPr>
            </w:pPr>
            <w:r w:rsidRPr="00BC2AC4">
              <w:rPr>
                <w:rFonts w:ascii="Calibri" w:eastAsia="Times New Roman" w:hAnsi="Calibri" w:cs="Calibri"/>
                <w:sz w:val="20"/>
                <w:szCs w:val="20"/>
                <w:lang w:eastAsia="ru-RU"/>
              </w:rPr>
              <w:t>0,82</w:t>
            </w:r>
          </w:p>
        </w:tc>
        <w:tc>
          <w:tcPr>
            <w:tcW w:w="625" w:type="dxa"/>
            <w:noWrap/>
            <w:hideMark/>
          </w:tcPr>
          <w:p w14:paraId="5122CAE8" w14:textId="77777777" w:rsidR="000208DF" w:rsidRPr="00BC2AC4" w:rsidRDefault="000208DF" w:rsidP="00BF369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ru-RU"/>
              </w:rPr>
            </w:pPr>
            <w:r w:rsidRPr="00BC2AC4">
              <w:rPr>
                <w:rFonts w:ascii="Calibri" w:eastAsia="Times New Roman" w:hAnsi="Calibri" w:cs="Calibri"/>
                <w:sz w:val="20"/>
                <w:szCs w:val="20"/>
                <w:lang w:eastAsia="ru-RU"/>
              </w:rPr>
              <w:t>1,11</w:t>
            </w:r>
          </w:p>
        </w:tc>
        <w:tc>
          <w:tcPr>
            <w:tcW w:w="685" w:type="dxa"/>
            <w:noWrap/>
            <w:hideMark/>
          </w:tcPr>
          <w:p w14:paraId="3ECF0C2F" w14:textId="77777777" w:rsidR="000208DF" w:rsidRPr="00BC2AC4" w:rsidRDefault="000208DF" w:rsidP="00BF369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ru-RU"/>
              </w:rPr>
            </w:pPr>
            <w:r w:rsidRPr="00BC2AC4">
              <w:rPr>
                <w:rFonts w:ascii="Calibri" w:eastAsia="Times New Roman" w:hAnsi="Calibri" w:cs="Calibri"/>
                <w:sz w:val="20"/>
                <w:szCs w:val="20"/>
                <w:lang w:eastAsia="ru-RU"/>
              </w:rPr>
              <w:t>1,15</w:t>
            </w:r>
          </w:p>
        </w:tc>
        <w:tc>
          <w:tcPr>
            <w:tcW w:w="602" w:type="dxa"/>
            <w:noWrap/>
            <w:hideMark/>
          </w:tcPr>
          <w:p w14:paraId="2813421D" w14:textId="77777777" w:rsidR="000208DF" w:rsidRPr="00BC2AC4" w:rsidRDefault="000208DF" w:rsidP="00BF369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ru-RU"/>
              </w:rPr>
            </w:pPr>
            <w:r w:rsidRPr="00BC2AC4">
              <w:rPr>
                <w:rFonts w:ascii="Calibri" w:eastAsia="Times New Roman" w:hAnsi="Calibri" w:cs="Calibri"/>
                <w:sz w:val="20"/>
                <w:szCs w:val="20"/>
                <w:lang w:eastAsia="ru-RU"/>
              </w:rPr>
              <w:t>0,98</w:t>
            </w:r>
          </w:p>
        </w:tc>
        <w:tc>
          <w:tcPr>
            <w:tcW w:w="655" w:type="dxa"/>
            <w:noWrap/>
            <w:hideMark/>
          </w:tcPr>
          <w:p w14:paraId="05DC209D" w14:textId="77777777" w:rsidR="000208DF" w:rsidRPr="00BC2AC4" w:rsidRDefault="000208DF" w:rsidP="00BF369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ru-RU"/>
              </w:rPr>
            </w:pPr>
            <w:r w:rsidRPr="00BC2AC4">
              <w:rPr>
                <w:rFonts w:ascii="Calibri" w:eastAsia="Times New Roman" w:hAnsi="Calibri" w:cs="Calibri"/>
                <w:sz w:val="20"/>
                <w:szCs w:val="20"/>
                <w:lang w:eastAsia="ru-RU"/>
              </w:rPr>
              <w:t>0,78</w:t>
            </w:r>
          </w:p>
        </w:tc>
        <w:tc>
          <w:tcPr>
            <w:tcW w:w="625" w:type="dxa"/>
            <w:noWrap/>
            <w:hideMark/>
          </w:tcPr>
          <w:p w14:paraId="68DBE4D9" w14:textId="77777777" w:rsidR="000208DF" w:rsidRPr="00BC2AC4" w:rsidRDefault="000208DF" w:rsidP="00BF369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ru-RU"/>
              </w:rPr>
            </w:pPr>
            <w:r w:rsidRPr="00BC2AC4">
              <w:rPr>
                <w:rFonts w:ascii="Calibri" w:eastAsia="Times New Roman" w:hAnsi="Calibri" w:cs="Calibri"/>
                <w:sz w:val="20"/>
                <w:szCs w:val="20"/>
                <w:lang w:eastAsia="ru-RU"/>
              </w:rPr>
              <w:t>0,91</w:t>
            </w:r>
          </w:p>
        </w:tc>
        <w:tc>
          <w:tcPr>
            <w:tcW w:w="602" w:type="dxa"/>
            <w:noWrap/>
            <w:hideMark/>
          </w:tcPr>
          <w:p w14:paraId="56E7536A" w14:textId="77777777" w:rsidR="000208DF" w:rsidRPr="00BC2AC4" w:rsidRDefault="000208DF" w:rsidP="00BF369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ru-RU"/>
              </w:rPr>
            </w:pPr>
            <w:r w:rsidRPr="00BC2AC4">
              <w:rPr>
                <w:rFonts w:ascii="Calibri" w:eastAsia="Times New Roman" w:hAnsi="Calibri" w:cs="Calibri"/>
                <w:sz w:val="20"/>
                <w:szCs w:val="20"/>
                <w:lang w:eastAsia="ru-RU"/>
              </w:rPr>
              <w:t>0,79</w:t>
            </w:r>
          </w:p>
        </w:tc>
        <w:tc>
          <w:tcPr>
            <w:tcW w:w="700" w:type="dxa"/>
            <w:noWrap/>
            <w:hideMark/>
          </w:tcPr>
          <w:p w14:paraId="0377E9A5" w14:textId="77777777" w:rsidR="000208DF" w:rsidRPr="00BC2AC4" w:rsidRDefault="000208DF" w:rsidP="00BF369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ru-RU"/>
              </w:rPr>
            </w:pPr>
            <w:r w:rsidRPr="00BC2AC4">
              <w:rPr>
                <w:rFonts w:ascii="Calibri" w:eastAsia="Times New Roman" w:hAnsi="Calibri" w:cs="Calibri"/>
                <w:sz w:val="20"/>
                <w:szCs w:val="20"/>
                <w:lang w:eastAsia="ru-RU"/>
              </w:rPr>
              <w:t>0,88</w:t>
            </w:r>
          </w:p>
        </w:tc>
        <w:tc>
          <w:tcPr>
            <w:tcW w:w="692" w:type="dxa"/>
            <w:noWrap/>
            <w:hideMark/>
          </w:tcPr>
          <w:p w14:paraId="2A4B1424" w14:textId="77777777" w:rsidR="000208DF" w:rsidRPr="00BC2AC4" w:rsidRDefault="000208DF" w:rsidP="00BF369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ru-RU"/>
              </w:rPr>
            </w:pPr>
            <w:r w:rsidRPr="00BC2AC4">
              <w:rPr>
                <w:rFonts w:ascii="Calibri" w:eastAsia="Times New Roman" w:hAnsi="Calibri" w:cs="Calibri"/>
                <w:sz w:val="20"/>
                <w:szCs w:val="20"/>
                <w:lang w:eastAsia="ru-RU"/>
              </w:rPr>
              <w:t>0,79</w:t>
            </w:r>
          </w:p>
        </w:tc>
        <w:tc>
          <w:tcPr>
            <w:tcW w:w="984" w:type="dxa"/>
          </w:tcPr>
          <w:p w14:paraId="1D508192" w14:textId="77777777" w:rsidR="000208DF" w:rsidRPr="00BC2AC4" w:rsidRDefault="000208DF" w:rsidP="00BF3691">
            <w:pPr>
              <w:spacing w:line="240" w:lineRule="auto"/>
              <w:ind w:firstLineChars="100" w:firstLine="20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ru-RU"/>
              </w:rPr>
            </w:pPr>
            <w:r w:rsidRPr="004F199D">
              <w:rPr>
                <w:rFonts w:ascii="Calibri" w:eastAsia="Times New Roman" w:hAnsi="Calibri" w:cs="Calibri"/>
                <w:sz w:val="20"/>
                <w:szCs w:val="20"/>
                <w:lang w:eastAsia="ru-RU"/>
              </w:rPr>
              <w:t>0,53</w:t>
            </w:r>
          </w:p>
        </w:tc>
      </w:tr>
    </w:tbl>
    <w:p w14:paraId="4E14645A" w14:textId="77777777" w:rsidR="000208DF" w:rsidRDefault="000208DF" w:rsidP="000208DF">
      <w:pPr>
        <w:widowControl w:val="0"/>
        <w:spacing w:before="240" w:line="276" w:lineRule="auto"/>
        <w:jc w:val="both"/>
        <w:rPr>
          <w:rFonts w:cs="Arial"/>
        </w:rPr>
      </w:pPr>
      <w:r>
        <w:rPr>
          <w:rFonts w:cs="Arial"/>
        </w:rPr>
        <w:t xml:space="preserve">25% процентов жилищного фонда введено в последние 10 лет. </w:t>
      </w:r>
    </w:p>
    <w:p w14:paraId="7F5ABE89" w14:textId="77777777" w:rsidR="000208DF" w:rsidRDefault="000208DF" w:rsidP="000208DF">
      <w:pPr>
        <w:widowControl w:val="0"/>
        <w:spacing w:before="120" w:line="276" w:lineRule="auto"/>
        <w:jc w:val="both"/>
      </w:pPr>
      <w:r>
        <w:t>Наиболее распространенным материалом стен строящихся домов в Ханты</w:t>
      </w:r>
      <w:r>
        <w:noBreakHyphen/>
        <w:t xml:space="preserve">Мансийском автономном округе </w:t>
      </w:r>
      <w:r>
        <w:noBreakHyphen/>
        <w:t xml:space="preserve"> Югра является монолит-кирпич. Из него возводится 55,9% от всей площади жилищного строительства. В целом по Российской Федерации доля монолитно-кирпичного домостроения в пересчете на площадь жилых единиц в строящихся домах — 61,1%.</w:t>
      </w:r>
    </w:p>
    <w:p w14:paraId="574C98E9" w14:textId="77777777" w:rsidR="000208DF" w:rsidRDefault="000208DF" w:rsidP="000208DF">
      <w:pPr>
        <w:widowControl w:val="0"/>
        <w:spacing w:before="120" w:line="276" w:lineRule="auto"/>
        <w:jc w:val="both"/>
      </w:pPr>
      <w:r>
        <w:rPr>
          <w:noProof/>
        </w:rPr>
        <w:lastRenderedPageBreak/>
        <w:drawing>
          <wp:inline distT="0" distB="0" distL="0" distR="0" wp14:anchorId="6BB19085" wp14:editId="1602293E">
            <wp:extent cx="5553075" cy="3409950"/>
            <wp:effectExtent l="0" t="0" r="9525" b="0"/>
            <wp:docPr id="15" name="Диаграмма 15">
              <a:extLst xmlns:a="http://schemas.openxmlformats.org/drawingml/2006/main">
                <a:ext uri="{FF2B5EF4-FFF2-40B4-BE49-F238E27FC236}">
                  <a16:creationId xmlns:a16="http://schemas.microsoft.com/office/drawing/2014/main" id="{2861A361-1B6C-4D0A-852E-99DE067D2F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0930853" w14:textId="4FDA23DD" w:rsidR="000208DF" w:rsidRDefault="000208DF" w:rsidP="000208DF">
      <w:pPr>
        <w:pStyle w:val="aa"/>
      </w:pPr>
      <w:r>
        <w:t xml:space="preserve">Рис. </w:t>
      </w:r>
      <w:fldSimple w:instr=" SEQ Рис. \* ARABIC ">
        <w:r w:rsidR="00887E68">
          <w:rPr>
            <w:noProof/>
          </w:rPr>
          <w:t>7</w:t>
        </w:r>
      </w:fldSimple>
      <w:r>
        <w:t xml:space="preserve"> Распределение жилых новостроек по видам материалов стен по Российской Федерации и в Ханты-Мансийском автономном округе - Югра</w:t>
      </w:r>
      <w:r>
        <w:rPr>
          <w:rStyle w:val="af0"/>
        </w:rPr>
        <w:footnoteReference w:id="7"/>
      </w:r>
    </w:p>
    <w:p w14:paraId="13B31E4A" w14:textId="77777777" w:rsidR="000208DF" w:rsidRPr="005C578E" w:rsidRDefault="000208DF" w:rsidP="000208DF">
      <w:pPr>
        <w:widowControl w:val="0"/>
        <w:spacing w:before="120" w:line="276" w:lineRule="auto"/>
        <w:jc w:val="both"/>
        <w:rPr>
          <w:rFonts w:cs="Arial"/>
        </w:rPr>
      </w:pPr>
      <w:r w:rsidRPr="005C578E">
        <w:rPr>
          <w:rFonts w:cs="Arial"/>
        </w:rPr>
        <w:t xml:space="preserve">Спрос на жилье зависит от платежеспособности населения, доступности ипотечного кредитования и желания/необходимости улучшать жилищные условия.   </w:t>
      </w:r>
    </w:p>
    <w:p w14:paraId="599DB0F5" w14:textId="77777777" w:rsidR="000208DF" w:rsidRDefault="000208DF" w:rsidP="000208DF">
      <w:pPr>
        <w:spacing w:before="120" w:line="276" w:lineRule="auto"/>
        <w:jc w:val="both"/>
        <w:rPr>
          <w:rFonts w:cs="Arial"/>
          <w:color w:val="000000" w:themeColor="text1"/>
          <w:shd w:val="clear" w:color="auto" w:fill="FFFFFF"/>
        </w:rPr>
      </w:pPr>
      <w:r w:rsidRPr="005C578E">
        <w:rPr>
          <w:rFonts w:cs="Arial"/>
          <w:color w:val="000000" w:themeColor="text1"/>
          <w:shd w:val="clear" w:color="auto" w:fill="FFFFFF"/>
        </w:rPr>
        <w:t xml:space="preserve">Существующая потребность в улучшении жилищных условий жителей </w:t>
      </w:r>
      <w:r>
        <w:rPr>
          <w:rFonts w:cs="Arial"/>
          <w:color w:val="000000" w:themeColor="text1"/>
          <w:shd w:val="clear" w:color="auto" w:fill="FFFFFF"/>
        </w:rPr>
        <w:t>ХМАО</w:t>
      </w:r>
      <w:r w:rsidRPr="005C578E">
        <w:rPr>
          <w:rFonts w:cs="Arial"/>
          <w:color w:val="000000" w:themeColor="text1"/>
          <w:shd w:val="clear" w:color="auto" w:fill="FFFFFF"/>
        </w:rPr>
        <w:t xml:space="preserve"> обусловливают необходимость принятия мер для решения данных проблем. С этой целью </w:t>
      </w:r>
      <w:r>
        <w:rPr>
          <w:rFonts w:cs="Arial"/>
          <w:color w:val="000000" w:themeColor="text1"/>
          <w:shd w:val="clear" w:color="auto" w:fill="FFFFFF"/>
        </w:rPr>
        <w:t>была разработана г</w:t>
      </w:r>
      <w:r>
        <w:t>осударственная программа Ханты-Мансийского автономного округа - Югры "Развитие жилищной сферы"</w:t>
      </w:r>
      <w:r w:rsidRPr="005C578E">
        <w:rPr>
          <w:rFonts w:cs="Arial"/>
          <w:color w:val="000000" w:themeColor="text1"/>
          <w:shd w:val="clear" w:color="auto" w:fill="FFFFFF"/>
        </w:rPr>
        <w:t xml:space="preserve">. Программа позволяет эффективно решить вопросы стимулирования как развития жилищного строительства, так и спроса на рынке жилья. При этом важнейшей задачей является увеличение объемов ввода в эксплуатацию жилья. </w:t>
      </w:r>
    </w:p>
    <w:p w14:paraId="119A8A10" w14:textId="77777777" w:rsidR="000208DF" w:rsidRDefault="000208DF" w:rsidP="000208DF">
      <w:pPr>
        <w:widowControl w:val="0"/>
        <w:spacing w:before="120" w:line="276" w:lineRule="auto"/>
        <w:jc w:val="both"/>
        <w:rPr>
          <w:rFonts w:cs="Arial"/>
        </w:rPr>
      </w:pPr>
      <w:r w:rsidRPr="005C578E">
        <w:rPr>
          <w:rFonts w:cs="Arial"/>
        </w:rPr>
        <w:t xml:space="preserve">В прогнозе социально-экономического развития </w:t>
      </w:r>
      <w:r>
        <w:rPr>
          <w:rFonts w:cs="Arial"/>
        </w:rPr>
        <w:t>ХМАО</w:t>
      </w:r>
      <w:r w:rsidRPr="005C578E">
        <w:rPr>
          <w:rFonts w:cs="Arial"/>
        </w:rPr>
        <w:t xml:space="preserve"> 20</w:t>
      </w:r>
      <w:r>
        <w:rPr>
          <w:rFonts w:cs="Arial"/>
        </w:rPr>
        <w:t>21-</w:t>
      </w:r>
      <w:r w:rsidRPr="005C578E">
        <w:rPr>
          <w:rFonts w:cs="Arial"/>
        </w:rPr>
        <w:t>2</w:t>
      </w:r>
      <w:r>
        <w:rPr>
          <w:rFonts w:cs="Arial"/>
        </w:rPr>
        <w:t xml:space="preserve">030 </w:t>
      </w:r>
      <w:r w:rsidRPr="005C578E">
        <w:rPr>
          <w:rFonts w:cs="Arial"/>
        </w:rPr>
        <w:t xml:space="preserve">гг. планируется вводить не менее </w:t>
      </w:r>
      <w:r>
        <w:rPr>
          <w:rFonts w:cs="Arial"/>
        </w:rPr>
        <w:t xml:space="preserve">1,2 млн </w:t>
      </w:r>
      <w:r w:rsidRPr="005C578E">
        <w:rPr>
          <w:rFonts w:cs="Arial"/>
        </w:rPr>
        <w:t xml:space="preserve">кв.м. жилой площади в год.  </w:t>
      </w:r>
    </w:p>
    <w:p w14:paraId="70AF403B" w14:textId="77777777" w:rsidR="000208DF" w:rsidRDefault="000208DF" w:rsidP="000208DF">
      <w:pPr>
        <w:widowControl w:val="0"/>
        <w:spacing w:before="120" w:line="276" w:lineRule="auto"/>
        <w:jc w:val="both"/>
        <w:rPr>
          <w:rFonts w:cs="Arial"/>
        </w:rPr>
      </w:pPr>
      <w:r>
        <w:rPr>
          <w:rFonts w:cs="Arial"/>
        </w:rPr>
        <w:t xml:space="preserve">Плановый </w:t>
      </w:r>
      <w:r w:rsidRPr="004F199D">
        <w:rPr>
          <w:rFonts w:cs="Arial"/>
        </w:rPr>
        <w:t>объем ввода жилья</w:t>
      </w:r>
      <w:r>
        <w:rPr>
          <w:rFonts w:cs="Arial"/>
        </w:rPr>
        <w:t xml:space="preserve"> в регионе к 2030 г. должен составить 10,4 млн кв.м., минимум 8,9 млн кв.м. с учетом среднего (85%) отставания фактического ввода от планового. </w:t>
      </w:r>
    </w:p>
    <w:p w14:paraId="0E400F06" w14:textId="77777777" w:rsidR="000208DF" w:rsidRDefault="000208DF" w:rsidP="000208DF">
      <w:pPr>
        <w:widowControl w:val="0"/>
        <w:spacing w:before="120" w:line="276" w:lineRule="auto"/>
        <w:jc w:val="both"/>
        <w:rPr>
          <w:rFonts w:cs="Arial"/>
        </w:rPr>
      </w:pPr>
      <w:r>
        <w:rPr>
          <w:rFonts w:cs="Arial"/>
        </w:rPr>
        <w:t>С учетом соотношения строящихся жилых и нежилых зданий (</w:t>
      </w:r>
      <w:r w:rsidRPr="007F5FAA">
        <w:rPr>
          <w:rFonts w:cs="Arial"/>
        </w:rPr>
        <w:t>промышленные</w:t>
      </w:r>
      <w:r>
        <w:rPr>
          <w:rFonts w:cs="Arial"/>
        </w:rPr>
        <w:t xml:space="preserve">, </w:t>
      </w:r>
      <w:r w:rsidRPr="007F5FAA">
        <w:rPr>
          <w:rFonts w:cs="Arial"/>
        </w:rPr>
        <w:t>сельскохозяйственные</w:t>
      </w:r>
      <w:r>
        <w:rPr>
          <w:rFonts w:cs="Arial"/>
        </w:rPr>
        <w:t xml:space="preserve">, </w:t>
      </w:r>
      <w:r w:rsidRPr="007F5FAA">
        <w:rPr>
          <w:rFonts w:cs="Arial"/>
        </w:rPr>
        <w:t>коммерческие</w:t>
      </w:r>
      <w:r>
        <w:rPr>
          <w:rFonts w:cs="Arial"/>
        </w:rPr>
        <w:t xml:space="preserve">, </w:t>
      </w:r>
      <w:r w:rsidRPr="007F5FAA">
        <w:rPr>
          <w:rFonts w:cs="Arial"/>
        </w:rPr>
        <w:lastRenderedPageBreak/>
        <w:t>административные</w:t>
      </w:r>
      <w:r>
        <w:rPr>
          <w:rFonts w:cs="Arial"/>
        </w:rPr>
        <w:t xml:space="preserve">, </w:t>
      </w:r>
      <w:r w:rsidRPr="007F5FAA">
        <w:rPr>
          <w:rFonts w:cs="Arial"/>
        </w:rPr>
        <w:t>учебные</w:t>
      </w:r>
      <w:r>
        <w:rPr>
          <w:rFonts w:cs="Arial"/>
        </w:rPr>
        <w:t xml:space="preserve">, </w:t>
      </w:r>
      <w:r w:rsidRPr="007F5FAA">
        <w:rPr>
          <w:rFonts w:cs="Arial"/>
        </w:rPr>
        <w:t>системы здравоохранения</w:t>
      </w:r>
      <w:r>
        <w:rPr>
          <w:rFonts w:cs="Arial"/>
        </w:rPr>
        <w:t xml:space="preserve"> и др.) можно ожидать дополнительный объем 3,3-3,8 млн кв.м. </w:t>
      </w:r>
    </w:p>
    <w:p w14:paraId="4A8D08C2" w14:textId="77777777" w:rsidR="000208DF" w:rsidRDefault="000208DF" w:rsidP="000208DF">
      <w:pPr>
        <w:widowControl w:val="0"/>
        <w:spacing w:before="120" w:line="276" w:lineRule="auto"/>
        <w:jc w:val="both"/>
        <w:rPr>
          <w:rFonts w:cs="Arial"/>
        </w:rPr>
      </w:pPr>
      <w:r>
        <w:rPr>
          <w:rFonts w:cs="Arial"/>
        </w:rPr>
        <w:t>Итого емкость рынка строительства зданий можно оценить 12,2-14,2 млн кв.м.</w:t>
      </w:r>
    </w:p>
    <w:p w14:paraId="7C1B662E" w14:textId="77777777" w:rsidR="000208DF" w:rsidRDefault="000208DF" w:rsidP="000208DF">
      <w:r>
        <w:t>Для успешной реализации проекта необходимо заложить маркетинговый бюджет на:</w:t>
      </w:r>
    </w:p>
    <w:p w14:paraId="422BE487" w14:textId="77777777" w:rsidR="000208DF" w:rsidRDefault="000208DF" w:rsidP="000208DF">
      <w:pPr>
        <w:pStyle w:val="a3"/>
        <w:numPr>
          <w:ilvl w:val="0"/>
          <w:numId w:val="9"/>
        </w:numPr>
        <w:jc w:val="both"/>
      </w:pPr>
      <w:r>
        <w:t>Рекламу в СМИ</w:t>
      </w:r>
    </w:p>
    <w:p w14:paraId="28EAE596" w14:textId="77777777" w:rsidR="000208DF" w:rsidRDefault="000208DF" w:rsidP="000208DF">
      <w:pPr>
        <w:pStyle w:val="a3"/>
        <w:numPr>
          <w:ilvl w:val="0"/>
          <w:numId w:val="9"/>
        </w:numPr>
        <w:jc w:val="both"/>
      </w:pPr>
      <w:r>
        <w:t xml:space="preserve">Участие в отраслевых выставках </w:t>
      </w:r>
    </w:p>
    <w:p w14:paraId="56767D76" w14:textId="77777777" w:rsidR="000208DF" w:rsidRDefault="000208DF" w:rsidP="000208DF">
      <w:pPr>
        <w:pStyle w:val="a3"/>
        <w:numPr>
          <w:ilvl w:val="0"/>
          <w:numId w:val="9"/>
        </w:numPr>
        <w:jc w:val="both"/>
      </w:pPr>
      <w:r>
        <w:t>Затраты на создание и мотивацию коммерческой службы</w:t>
      </w:r>
    </w:p>
    <w:p w14:paraId="1AB80D22" w14:textId="77777777" w:rsidR="000208DF" w:rsidRPr="00427646" w:rsidRDefault="000208DF" w:rsidP="000208DF">
      <w:pPr>
        <w:jc w:val="both"/>
      </w:pPr>
      <w:r>
        <w:t>Динамика роста ввода и строительства жилых домов дает основания предполагать подобную динамику и по рынку строительных материалов. Таким образом, продукция проекта будет востребована на растущем рынке недвижимости, как основной материал строительства стен, напольного покрытия и прочих конструкций.</w:t>
      </w:r>
    </w:p>
    <w:p w14:paraId="21DC8F18" w14:textId="77777777" w:rsidR="000208DF" w:rsidRPr="00F4314D" w:rsidRDefault="000208DF" w:rsidP="000208DF"/>
    <w:p w14:paraId="21A4674E" w14:textId="77777777" w:rsidR="00C223D8" w:rsidRPr="00C223D8" w:rsidRDefault="00C223D8" w:rsidP="00C223D8"/>
    <w:p w14:paraId="22A5C078" w14:textId="58AD5CFF" w:rsidR="002F17F6" w:rsidRDefault="00A7200D" w:rsidP="002F17F6">
      <w:pPr>
        <w:pStyle w:val="1"/>
      </w:pPr>
      <w:bookmarkStart w:id="2" w:name="_Toc84654924"/>
      <w:r>
        <w:lastRenderedPageBreak/>
        <w:t>Операционный план</w:t>
      </w:r>
      <w:bookmarkEnd w:id="2"/>
    </w:p>
    <w:p w14:paraId="621776EB" w14:textId="77777777" w:rsidR="005B453B" w:rsidRPr="000A73A6" w:rsidRDefault="005B453B" w:rsidP="005B453B">
      <w:pPr>
        <w:widowControl w:val="0"/>
        <w:jc w:val="both"/>
        <w:rPr>
          <w:rFonts w:cs="Arial"/>
        </w:rPr>
      </w:pPr>
      <w:r w:rsidRPr="000A73A6">
        <w:rPr>
          <w:rFonts w:cs="Arial"/>
        </w:rPr>
        <w:t xml:space="preserve">Технология производства сухих строительных смесей состоит из следующих последовательных операций:  </w:t>
      </w:r>
    </w:p>
    <w:p w14:paraId="393A0863" w14:textId="77777777" w:rsidR="005B453B" w:rsidRPr="004F6084" w:rsidRDefault="005B453B" w:rsidP="005B453B">
      <w:pPr>
        <w:pStyle w:val="a3"/>
        <w:widowControl w:val="0"/>
        <w:numPr>
          <w:ilvl w:val="0"/>
          <w:numId w:val="26"/>
        </w:numPr>
        <w:jc w:val="both"/>
        <w:rPr>
          <w:rFonts w:cs="Arial"/>
        </w:rPr>
      </w:pPr>
      <w:r w:rsidRPr="004F6084">
        <w:rPr>
          <w:rFonts w:cs="Arial"/>
        </w:rPr>
        <w:t>сушка песка;</w:t>
      </w:r>
    </w:p>
    <w:p w14:paraId="026090D7" w14:textId="77777777" w:rsidR="005B453B" w:rsidRPr="004F6084" w:rsidRDefault="005B453B" w:rsidP="005B453B">
      <w:pPr>
        <w:pStyle w:val="a3"/>
        <w:widowControl w:val="0"/>
        <w:numPr>
          <w:ilvl w:val="0"/>
          <w:numId w:val="26"/>
        </w:numPr>
        <w:jc w:val="both"/>
        <w:rPr>
          <w:rFonts w:cs="Arial"/>
        </w:rPr>
      </w:pPr>
      <w:r w:rsidRPr="004F6084">
        <w:rPr>
          <w:rFonts w:cs="Arial"/>
        </w:rPr>
        <w:t xml:space="preserve">фракционирование наполнителей и песка;  </w:t>
      </w:r>
    </w:p>
    <w:p w14:paraId="4DA13789" w14:textId="77777777" w:rsidR="005B453B" w:rsidRPr="004F6084" w:rsidRDefault="005B453B" w:rsidP="005B453B">
      <w:pPr>
        <w:pStyle w:val="a3"/>
        <w:widowControl w:val="0"/>
        <w:numPr>
          <w:ilvl w:val="0"/>
          <w:numId w:val="26"/>
        </w:numPr>
        <w:jc w:val="both"/>
        <w:rPr>
          <w:rFonts w:cs="Arial"/>
        </w:rPr>
      </w:pPr>
      <w:r w:rsidRPr="004F6084">
        <w:rPr>
          <w:rFonts w:cs="Arial"/>
        </w:rPr>
        <w:t>дозирование заполнителей;</w:t>
      </w:r>
    </w:p>
    <w:p w14:paraId="3CDC5BCA" w14:textId="77777777" w:rsidR="005B453B" w:rsidRPr="004F6084" w:rsidRDefault="005B453B" w:rsidP="005B453B">
      <w:pPr>
        <w:pStyle w:val="a3"/>
        <w:widowControl w:val="0"/>
        <w:numPr>
          <w:ilvl w:val="0"/>
          <w:numId w:val="26"/>
        </w:numPr>
        <w:jc w:val="both"/>
        <w:rPr>
          <w:rFonts w:cs="Arial"/>
        </w:rPr>
      </w:pPr>
      <w:r w:rsidRPr="004F6084">
        <w:rPr>
          <w:rFonts w:cs="Arial"/>
        </w:rPr>
        <w:t xml:space="preserve">загрузка дозированных компонентов в смеситель принудительного действия; </w:t>
      </w:r>
    </w:p>
    <w:p w14:paraId="6CBA16C4" w14:textId="77777777" w:rsidR="005B453B" w:rsidRPr="004F6084" w:rsidRDefault="005B453B" w:rsidP="005B453B">
      <w:pPr>
        <w:pStyle w:val="a3"/>
        <w:widowControl w:val="0"/>
        <w:numPr>
          <w:ilvl w:val="0"/>
          <w:numId w:val="26"/>
        </w:numPr>
        <w:jc w:val="both"/>
        <w:rPr>
          <w:rFonts w:cs="Arial"/>
        </w:rPr>
      </w:pPr>
      <w:r w:rsidRPr="004F6084">
        <w:rPr>
          <w:rFonts w:cs="Arial"/>
        </w:rPr>
        <w:t xml:space="preserve">дозирование и загрузка в тот же смеситель вяжущих, добавок и других составляющих будущей смеси (исходя из используемой рецептуры сухих строительных смесей);   </w:t>
      </w:r>
    </w:p>
    <w:p w14:paraId="3A085ADC" w14:textId="77777777" w:rsidR="005B453B" w:rsidRPr="004F6084" w:rsidRDefault="005B453B" w:rsidP="005B453B">
      <w:pPr>
        <w:pStyle w:val="a3"/>
        <w:widowControl w:val="0"/>
        <w:numPr>
          <w:ilvl w:val="0"/>
          <w:numId w:val="26"/>
        </w:numPr>
        <w:jc w:val="both"/>
        <w:rPr>
          <w:rFonts w:cs="Arial"/>
        </w:rPr>
      </w:pPr>
      <w:r w:rsidRPr="004F6084">
        <w:rPr>
          <w:rFonts w:cs="Arial"/>
        </w:rPr>
        <w:t xml:space="preserve">перемешивание всех компонентов смеси до достижения требуемой однородности;        </w:t>
      </w:r>
    </w:p>
    <w:p w14:paraId="6D9274EC" w14:textId="77777777" w:rsidR="005B453B" w:rsidRPr="004F6084" w:rsidRDefault="005B453B" w:rsidP="005B453B">
      <w:pPr>
        <w:pStyle w:val="a3"/>
        <w:widowControl w:val="0"/>
        <w:numPr>
          <w:ilvl w:val="0"/>
          <w:numId w:val="26"/>
        </w:numPr>
        <w:jc w:val="both"/>
        <w:rPr>
          <w:rFonts w:cs="Arial"/>
        </w:rPr>
      </w:pPr>
      <w:r w:rsidRPr="004F6084">
        <w:rPr>
          <w:rFonts w:cs="Arial"/>
        </w:rPr>
        <w:t xml:space="preserve">расфасовка готового материала и отправка его на склад готовой продукции. </w:t>
      </w:r>
    </w:p>
    <w:p w14:paraId="269C7B1F" w14:textId="77777777" w:rsidR="005B453B" w:rsidRDefault="005B453B" w:rsidP="005B453B">
      <w:pPr>
        <w:widowControl w:val="0"/>
        <w:jc w:val="both"/>
        <w:rPr>
          <w:rFonts w:cs="Arial"/>
        </w:rPr>
      </w:pPr>
      <w:r w:rsidRPr="000A73A6">
        <w:rPr>
          <w:rFonts w:cs="Arial"/>
        </w:rPr>
        <w:t xml:space="preserve">Производство сухих строительных смесей на цементной основе имеет некоторые особенности. </w:t>
      </w:r>
    </w:p>
    <w:p w14:paraId="5C2C11A0" w14:textId="77777777" w:rsidR="005B453B" w:rsidRPr="000A73A6" w:rsidRDefault="005B453B" w:rsidP="005B453B">
      <w:pPr>
        <w:widowControl w:val="0"/>
        <w:jc w:val="both"/>
        <w:rPr>
          <w:rFonts w:cs="Arial"/>
        </w:rPr>
      </w:pPr>
      <w:r>
        <w:rPr>
          <w:rFonts w:cs="Arial"/>
        </w:rPr>
        <w:t>С</w:t>
      </w:r>
      <w:r w:rsidRPr="000A73A6">
        <w:rPr>
          <w:rFonts w:cs="Arial"/>
        </w:rPr>
        <w:t xml:space="preserve">огласно этой технологии, песок загружается сначала в </w:t>
      </w:r>
      <w:proofErr w:type="spellStart"/>
      <w:r w:rsidRPr="000A73A6">
        <w:rPr>
          <w:rFonts w:cs="Arial"/>
        </w:rPr>
        <w:t>виброконвейер</w:t>
      </w:r>
      <w:proofErr w:type="spellEnd"/>
      <w:r w:rsidRPr="000A73A6">
        <w:rPr>
          <w:rFonts w:cs="Arial"/>
        </w:rPr>
        <w:t>, затем сушится в барабанной сушилке при температуре 550-6000 С. После сушки песок попадает на вибросито, а после – в весовой бункер.  В этот же весовой бункер отгружается и цемент. Далее непосредственно с рабочей площадки осуществляется загрузка всех добавок (их объем и состав зависит от применяемой рецептуры сухих строительных смесей). Все компоненты поступают в смеситель, где 2- 4 минуты перемешиваются. Готовая сухая строительная смесь поступает в приемный бункер, а оттуда – в весовой дозатор, с помощью которого фасуется в клапанные мешки.</w:t>
      </w:r>
    </w:p>
    <w:p w14:paraId="21AD1E43" w14:textId="77777777" w:rsidR="005B453B" w:rsidRPr="000A73A6" w:rsidRDefault="005B453B" w:rsidP="005B453B">
      <w:pPr>
        <w:widowControl w:val="0"/>
        <w:jc w:val="both"/>
        <w:rPr>
          <w:rFonts w:cs="Arial"/>
        </w:rPr>
      </w:pPr>
      <w:r w:rsidRPr="000A73A6">
        <w:rPr>
          <w:rFonts w:cs="Arial"/>
        </w:rPr>
        <w:t xml:space="preserve">Производство сухих строительных смесей будет осуществляться на оборудовании марки ST, которое включает в себя лучшие мировые достижения в этой области и в настоящее время аналогов такого производства в Рязанской области не имеется. Производство полностью </w:t>
      </w:r>
      <w:r w:rsidRPr="000A73A6">
        <w:rPr>
          <w:rFonts w:cs="Arial"/>
        </w:rPr>
        <w:lastRenderedPageBreak/>
        <w:t xml:space="preserve">автоматизировано, отвечает самым строгим экологическим требованиям и позволяет выпускать весь существующий спектр сухих строительных смесей.  Возможность производства сухих строительных смесей в большом ассортименте и высокая скорость реакции на потребности рынка, за счет возможностей оборудования, являются основным конкурентным преимуществом нашего предприятия в данном сегменте продукции.   </w:t>
      </w:r>
    </w:p>
    <w:p w14:paraId="1A0830F9" w14:textId="52A9D144" w:rsidR="005B453B" w:rsidRDefault="005B453B" w:rsidP="005B453B">
      <w:pPr>
        <w:widowControl w:val="0"/>
        <w:spacing w:after="120" w:line="276" w:lineRule="auto"/>
        <w:jc w:val="both"/>
        <w:rPr>
          <w:rFonts w:cs="Arial"/>
        </w:rPr>
      </w:pPr>
      <w:r>
        <w:rPr>
          <w:rFonts w:cs="Arial"/>
        </w:rPr>
        <w:t xml:space="preserve">Проектируемая мощность </w:t>
      </w:r>
      <w:r>
        <w:rPr>
          <w:rFonts w:cs="Arial"/>
        </w:rPr>
        <w:t>завода</w:t>
      </w:r>
      <w:r>
        <w:rPr>
          <w:rFonts w:cs="Arial"/>
        </w:rPr>
        <w:t xml:space="preserve"> (в год): </w:t>
      </w:r>
    </w:p>
    <w:p w14:paraId="474B6EB0" w14:textId="77777777" w:rsidR="005B453B" w:rsidRPr="005B453B" w:rsidRDefault="005B453B" w:rsidP="005B453B">
      <w:pPr>
        <w:pStyle w:val="a3"/>
        <w:widowControl w:val="0"/>
        <w:numPr>
          <w:ilvl w:val="0"/>
          <w:numId w:val="29"/>
        </w:numPr>
        <w:spacing w:after="120" w:line="276" w:lineRule="auto"/>
        <w:jc w:val="both"/>
        <w:rPr>
          <w:rFonts w:cs="Arial"/>
        </w:rPr>
      </w:pPr>
      <w:r w:rsidRPr="005B453B">
        <w:rPr>
          <w:rFonts w:cs="Arial"/>
        </w:rPr>
        <w:t xml:space="preserve">Сухая строительная смесь типа </w:t>
      </w:r>
      <w:proofErr w:type="spellStart"/>
      <w:r w:rsidRPr="005B453B">
        <w:rPr>
          <w:rFonts w:cs="Arial"/>
        </w:rPr>
        <w:t>пескобетон</w:t>
      </w:r>
      <w:proofErr w:type="spellEnd"/>
      <w:r w:rsidRPr="005B453B">
        <w:rPr>
          <w:rFonts w:cs="Arial"/>
        </w:rPr>
        <w:t xml:space="preserve"> - 40 тыс. тонн </w:t>
      </w:r>
    </w:p>
    <w:p w14:paraId="33E2328D" w14:textId="77777777" w:rsidR="005B453B" w:rsidRPr="005B453B" w:rsidRDefault="005B453B" w:rsidP="005B453B">
      <w:pPr>
        <w:pStyle w:val="a3"/>
        <w:widowControl w:val="0"/>
        <w:numPr>
          <w:ilvl w:val="0"/>
          <w:numId w:val="29"/>
        </w:numPr>
        <w:spacing w:after="120" w:line="276" w:lineRule="auto"/>
        <w:jc w:val="both"/>
        <w:rPr>
          <w:rFonts w:cs="Arial"/>
        </w:rPr>
      </w:pPr>
      <w:r w:rsidRPr="005B453B">
        <w:rPr>
          <w:rFonts w:cs="Arial"/>
        </w:rPr>
        <w:t>Сухой клей модифицированный - 20 тыс. тонн</w:t>
      </w:r>
    </w:p>
    <w:p w14:paraId="07BA122F" w14:textId="77777777" w:rsidR="005B453B" w:rsidRPr="008F70A6" w:rsidRDefault="005B453B" w:rsidP="005B453B">
      <w:pPr>
        <w:pStyle w:val="a3"/>
        <w:widowControl w:val="0"/>
        <w:numPr>
          <w:ilvl w:val="0"/>
          <w:numId w:val="29"/>
        </w:numPr>
        <w:spacing w:after="120" w:line="276" w:lineRule="auto"/>
        <w:jc w:val="both"/>
        <w:rPr>
          <w:rFonts w:cs="Arial"/>
        </w:rPr>
      </w:pPr>
      <w:r w:rsidRPr="005B453B">
        <w:rPr>
          <w:rFonts w:cs="Arial"/>
        </w:rPr>
        <w:t>Сухая строительная смесь модифицированная – 20 тыс. тонн</w:t>
      </w:r>
    </w:p>
    <w:p w14:paraId="08584914" w14:textId="77777777" w:rsidR="005B453B" w:rsidRPr="000A73A6" w:rsidRDefault="005B453B" w:rsidP="005B453B">
      <w:pPr>
        <w:widowControl w:val="0"/>
        <w:spacing w:after="120" w:line="276" w:lineRule="auto"/>
        <w:jc w:val="both"/>
        <w:rPr>
          <w:rFonts w:cs="Arial"/>
        </w:rPr>
      </w:pPr>
      <w:r w:rsidRPr="000A73A6">
        <w:rPr>
          <w:rFonts w:cs="Arial"/>
        </w:rPr>
        <w:t xml:space="preserve">Производство сухих строительных смесей: смешивание инертных и вяжущих материалов с добавками, </w:t>
      </w:r>
      <w:proofErr w:type="spellStart"/>
      <w:r w:rsidRPr="000A73A6">
        <w:rPr>
          <w:rFonts w:cs="Arial"/>
        </w:rPr>
        <w:t>расфасование</w:t>
      </w:r>
      <w:proofErr w:type="spellEnd"/>
      <w:r w:rsidRPr="000A73A6">
        <w:rPr>
          <w:rFonts w:cs="Arial"/>
        </w:rPr>
        <w:t xml:space="preserve"> сухих строительных смесей в мешки от 5 кг до 50 кг. </w:t>
      </w:r>
    </w:p>
    <w:p w14:paraId="3DF839FD" w14:textId="37781092" w:rsidR="005B453B" w:rsidRPr="000A73A6" w:rsidRDefault="005B453B" w:rsidP="005B453B">
      <w:pPr>
        <w:widowControl w:val="0"/>
        <w:spacing w:after="120" w:line="276" w:lineRule="auto"/>
        <w:jc w:val="both"/>
        <w:rPr>
          <w:rFonts w:cs="Arial"/>
        </w:rPr>
      </w:pPr>
      <w:r w:rsidRPr="005B453B">
        <w:rPr>
          <w:rFonts w:cs="Arial"/>
        </w:rPr>
        <w:drawing>
          <wp:anchor distT="0" distB="0" distL="114300" distR="114300" simplePos="0" relativeHeight="251663360" behindDoc="1" locked="0" layoutInCell="1" allowOverlap="1" wp14:anchorId="5406A851" wp14:editId="2FD7B93F">
            <wp:simplePos x="0" y="0"/>
            <wp:positionH relativeFrom="margin">
              <wp:posOffset>3003550</wp:posOffset>
            </wp:positionH>
            <wp:positionV relativeFrom="paragraph">
              <wp:posOffset>57150</wp:posOffset>
            </wp:positionV>
            <wp:extent cx="2889885" cy="1743710"/>
            <wp:effectExtent l="0" t="0" r="5715" b="8890"/>
            <wp:wrapTight wrapText="bothSides">
              <wp:wrapPolygon edited="0">
                <wp:start x="0" y="0"/>
                <wp:lineTo x="0" y="21474"/>
                <wp:lineTo x="21500" y="21474"/>
                <wp:lineTo x="21500" y="0"/>
                <wp:lineTo x="0" y="0"/>
              </wp:wrapPolygon>
            </wp:wrapTight>
            <wp:docPr id="464" name="Рисунок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89885" cy="1743710"/>
                    </a:xfrm>
                    <a:prstGeom prst="rect">
                      <a:avLst/>
                    </a:prstGeom>
                    <a:noFill/>
                  </pic:spPr>
                </pic:pic>
              </a:graphicData>
            </a:graphic>
            <wp14:sizeRelH relativeFrom="page">
              <wp14:pctWidth>0</wp14:pctWidth>
            </wp14:sizeRelH>
            <wp14:sizeRelV relativeFrom="page">
              <wp14:pctHeight>0</wp14:pctHeight>
            </wp14:sizeRelV>
          </wp:anchor>
        </w:drawing>
      </w:r>
      <w:r w:rsidRPr="000A73A6">
        <w:rPr>
          <w:rFonts w:cs="Arial"/>
        </w:rPr>
        <w:t>Оборудование имеет сертификат соответствия №РООСRU.ТН.</w:t>
      </w:r>
      <w:proofErr w:type="gramStart"/>
      <w:r w:rsidRPr="000A73A6">
        <w:rPr>
          <w:rFonts w:cs="Arial"/>
        </w:rPr>
        <w:t>02.В</w:t>
      </w:r>
      <w:proofErr w:type="gramEnd"/>
      <w:r w:rsidRPr="000A73A6">
        <w:rPr>
          <w:rFonts w:cs="Arial"/>
        </w:rPr>
        <w:t xml:space="preserve">02797 и гигиенический сертификат СЭС № 77.МУ.02.482.П.0000900.06.07. Проектом предусмотрена технология производственного контроля ISO 9001. </w:t>
      </w:r>
    </w:p>
    <w:p w14:paraId="76D581D0" w14:textId="77777777" w:rsidR="005B453B" w:rsidRPr="005B453B" w:rsidRDefault="005B453B" w:rsidP="005B453B">
      <w:pPr>
        <w:widowControl w:val="0"/>
        <w:spacing w:before="120" w:after="120" w:line="276" w:lineRule="auto"/>
        <w:jc w:val="both"/>
        <w:rPr>
          <w:rFonts w:cs="Arial"/>
        </w:rPr>
      </w:pPr>
      <w:r w:rsidRPr="005B453B">
        <w:rPr>
          <w:rFonts w:cs="Arial"/>
        </w:rPr>
        <w:t xml:space="preserve">Проектная мощность до 20 тонн/час сухих строительных смесей (модифицированных). </w:t>
      </w:r>
    </w:p>
    <w:p w14:paraId="77E1FFC5" w14:textId="77777777" w:rsidR="005B453B" w:rsidRPr="005B453B" w:rsidRDefault="005B453B" w:rsidP="005B453B">
      <w:pPr>
        <w:widowControl w:val="0"/>
        <w:spacing w:before="120" w:after="120" w:line="276" w:lineRule="auto"/>
        <w:jc w:val="both"/>
        <w:rPr>
          <w:rFonts w:cs="Arial"/>
        </w:rPr>
      </w:pPr>
      <w:r w:rsidRPr="005B453B">
        <w:rPr>
          <w:rFonts w:cs="Arial"/>
        </w:rPr>
        <w:t xml:space="preserve">Смесители и средства технологической транспортировки оборудованы системой фильтрации. Использование фильтров итальянского производителя WAM в складах цемента и линиях загрузки и дозирования цемента позволяет снизить выбросы в атмосферу до 30 мг/м³ и обеспечить комфортные условия для работы персонала, обслуживающего оборудование.  Оборудование отличаются малой потребляемой мощностью и высокой производительностью.         </w:t>
      </w:r>
    </w:p>
    <w:p w14:paraId="341E2878" w14:textId="77777777" w:rsidR="005B453B" w:rsidRPr="005B453B" w:rsidRDefault="005B453B" w:rsidP="005B453B">
      <w:pPr>
        <w:widowControl w:val="0"/>
        <w:spacing w:before="120" w:after="120" w:line="276" w:lineRule="auto"/>
        <w:jc w:val="both"/>
        <w:rPr>
          <w:rFonts w:cs="Arial"/>
        </w:rPr>
      </w:pPr>
      <w:r w:rsidRPr="005B453B">
        <w:rPr>
          <w:rFonts w:cs="Arial"/>
        </w:rPr>
        <w:t xml:space="preserve"> Цех по производству сухих строительных смесей состоит из:   </w:t>
      </w:r>
    </w:p>
    <w:p w14:paraId="04035FD6" w14:textId="77777777" w:rsidR="005B453B" w:rsidRPr="005B453B" w:rsidRDefault="005B453B" w:rsidP="005B453B">
      <w:pPr>
        <w:pStyle w:val="a3"/>
        <w:widowControl w:val="0"/>
        <w:numPr>
          <w:ilvl w:val="0"/>
          <w:numId w:val="27"/>
        </w:numPr>
        <w:spacing w:before="120" w:after="120" w:line="276" w:lineRule="auto"/>
        <w:jc w:val="both"/>
        <w:rPr>
          <w:rFonts w:cs="Arial"/>
        </w:rPr>
      </w:pPr>
      <w:r w:rsidRPr="005B453B">
        <w:rPr>
          <w:rFonts w:cs="Arial"/>
        </w:rPr>
        <w:t xml:space="preserve">системы обработки песка, сушки песка, </w:t>
      </w:r>
      <w:proofErr w:type="spellStart"/>
      <w:r w:rsidRPr="005B453B">
        <w:rPr>
          <w:rFonts w:cs="Arial"/>
        </w:rPr>
        <w:t>виброклассификатора</w:t>
      </w:r>
      <w:proofErr w:type="spellEnd"/>
      <w:r w:rsidRPr="005B453B">
        <w:rPr>
          <w:rFonts w:cs="Arial"/>
        </w:rPr>
        <w:t xml:space="preserve"> песка на 3 фракции;    </w:t>
      </w:r>
    </w:p>
    <w:p w14:paraId="108038DC" w14:textId="77777777" w:rsidR="005B453B" w:rsidRPr="005B453B" w:rsidRDefault="005B453B" w:rsidP="005B453B">
      <w:pPr>
        <w:pStyle w:val="a3"/>
        <w:widowControl w:val="0"/>
        <w:numPr>
          <w:ilvl w:val="0"/>
          <w:numId w:val="27"/>
        </w:numPr>
        <w:spacing w:before="120" w:after="120" w:line="276" w:lineRule="auto"/>
        <w:jc w:val="both"/>
        <w:rPr>
          <w:rFonts w:cs="Arial"/>
        </w:rPr>
      </w:pPr>
      <w:r w:rsidRPr="005B453B">
        <w:rPr>
          <w:rFonts w:cs="Arial"/>
        </w:rPr>
        <w:lastRenderedPageBreak/>
        <w:t xml:space="preserve">расходных емкостей цемента и песка;  </w:t>
      </w:r>
    </w:p>
    <w:p w14:paraId="22121888" w14:textId="77777777" w:rsidR="005B453B" w:rsidRPr="005B453B" w:rsidRDefault="005B453B" w:rsidP="005B453B">
      <w:pPr>
        <w:pStyle w:val="a3"/>
        <w:widowControl w:val="0"/>
        <w:numPr>
          <w:ilvl w:val="0"/>
          <w:numId w:val="27"/>
        </w:numPr>
        <w:spacing w:before="120" w:after="120" w:line="276" w:lineRule="auto"/>
        <w:jc w:val="both"/>
        <w:rPr>
          <w:rFonts w:cs="Arial"/>
        </w:rPr>
      </w:pPr>
      <w:r w:rsidRPr="005B453B">
        <w:rPr>
          <w:rFonts w:cs="Arial"/>
        </w:rPr>
        <w:t xml:space="preserve">системы подачи и хранения добавок; </w:t>
      </w:r>
    </w:p>
    <w:p w14:paraId="2B43CD42" w14:textId="77777777" w:rsidR="005B453B" w:rsidRPr="005B453B" w:rsidRDefault="005B453B" w:rsidP="005B453B">
      <w:pPr>
        <w:pStyle w:val="a3"/>
        <w:widowControl w:val="0"/>
        <w:numPr>
          <w:ilvl w:val="0"/>
          <w:numId w:val="27"/>
        </w:numPr>
        <w:spacing w:before="120" w:after="120" w:line="276" w:lineRule="auto"/>
        <w:jc w:val="both"/>
        <w:rPr>
          <w:rFonts w:cs="Arial"/>
        </w:rPr>
      </w:pPr>
      <w:r w:rsidRPr="005B453B">
        <w:rPr>
          <w:rFonts w:cs="Arial"/>
        </w:rPr>
        <w:t>системы дозирования;</w:t>
      </w:r>
    </w:p>
    <w:p w14:paraId="63262B20" w14:textId="77777777" w:rsidR="005B453B" w:rsidRPr="005B453B" w:rsidRDefault="005B453B" w:rsidP="005B453B">
      <w:pPr>
        <w:pStyle w:val="a3"/>
        <w:widowControl w:val="0"/>
        <w:numPr>
          <w:ilvl w:val="0"/>
          <w:numId w:val="27"/>
        </w:numPr>
        <w:spacing w:before="120" w:after="120" w:line="276" w:lineRule="auto"/>
        <w:jc w:val="both"/>
        <w:rPr>
          <w:rFonts w:cs="Arial"/>
        </w:rPr>
      </w:pPr>
      <w:r w:rsidRPr="005B453B">
        <w:rPr>
          <w:rFonts w:cs="Arial"/>
        </w:rPr>
        <w:t>высокоскоростной смеситель, с системой дробления в маленьких объемах (</w:t>
      </w:r>
      <w:proofErr w:type="spellStart"/>
      <w:r w:rsidRPr="005B453B">
        <w:rPr>
          <w:rFonts w:cs="Arial"/>
        </w:rPr>
        <w:t>деагломераторами</w:t>
      </w:r>
      <w:proofErr w:type="spellEnd"/>
      <w:r w:rsidRPr="005B453B">
        <w:rPr>
          <w:rFonts w:cs="Arial"/>
        </w:rPr>
        <w:t xml:space="preserve">);                  </w:t>
      </w:r>
    </w:p>
    <w:p w14:paraId="4A5155C6" w14:textId="77777777" w:rsidR="005B453B" w:rsidRPr="005B453B" w:rsidRDefault="005B453B" w:rsidP="005B453B">
      <w:pPr>
        <w:pStyle w:val="a3"/>
        <w:widowControl w:val="0"/>
        <w:numPr>
          <w:ilvl w:val="0"/>
          <w:numId w:val="27"/>
        </w:numPr>
        <w:spacing w:before="120" w:after="120" w:line="276" w:lineRule="auto"/>
        <w:jc w:val="both"/>
        <w:rPr>
          <w:rFonts w:cs="Arial"/>
        </w:rPr>
      </w:pPr>
      <w:r w:rsidRPr="005B453B">
        <w:rPr>
          <w:rFonts w:cs="Arial"/>
        </w:rPr>
        <w:t xml:space="preserve">системы расфасовки и вывоза готовой продукции. </w:t>
      </w:r>
    </w:p>
    <w:p w14:paraId="2D545D08" w14:textId="77777777" w:rsidR="005B453B" w:rsidRPr="005B453B" w:rsidRDefault="005B453B" w:rsidP="005B453B">
      <w:pPr>
        <w:widowControl w:val="0"/>
        <w:spacing w:before="120" w:after="120" w:line="276" w:lineRule="auto"/>
        <w:jc w:val="both"/>
        <w:rPr>
          <w:rFonts w:cs="Arial"/>
        </w:rPr>
      </w:pPr>
      <w:r w:rsidRPr="005B453B">
        <w:rPr>
          <w:rFonts w:cs="Arial"/>
        </w:rPr>
        <w:t>АСУ обладает следующими особенностями:</w:t>
      </w:r>
    </w:p>
    <w:p w14:paraId="1881B60E" w14:textId="77777777" w:rsidR="005B453B" w:rsidRPr="00066E58" w:rsidRDefault="005B453B" w:rsidP="005B453B">
      <w:pPr>
        <w:pStyle w:val="a3"/>
        <w:widowControl w:val="0"/>
        <w:numPr>
          <w:ilvl w:val="0"/>
          <w:numId w:val="28"/>
        </w:numPr>
        <w:spacing w:before="120" w:after="120" w:line="276" w:lineRule="auto"/>
        <w:jc w:val="both"/>
        <w:rPr>
          <w:rFonts w:cs="Arial"/>
          <w:bCs/>
        </w:rPr>
      </w:pPr>
      <w:r w:rsidRPr="00066E58">
        <w:rPr>
          <w:rFonts w:cs="Arial"/>
          <w:bCs/>
        </w:rPr>
        <w:t xml:space="preserve">полностью автоматизированное управление всеми производственными процессами;     </w:t>
      </w:r>
    </w:p>
    <w:p w14:paraId="4331E8C3" w14:textId="77777777" w:rsidR="005B453B" w:rsidRPr="00066E58" w:rsidRDefault="005B453B" w:rsidP="005B453B">
      <w:pPr>
        <w:pStyle w:val="a3"/>
        <w:widowControl w:val="0"/>
        <w:numPr>
          <w:ilvl w:val="0"/>
          <w:numId w:val="28"/>
        </w:numPr>
        <w:spacing w:before="120" w:after="120" w:line="276" w:lineRule="auto"/>
        <w:jc w:val="both"/>
        <w:rPr>
          <w:rFonts w:cs="Arial"/>
          <w:bCs/>
        </w:rPr>
      </w:pPr>
      <w:r w:rsidRPr="00066E58">
        <w:rPr>
          <w:rFonts w:cs="Arial"/>
          <w:bCs/>
        </w:rPr>
        <w:t xml:space="preserve">имеются функции грубого и точного взвешивания, автоматического отслеживания и восполнения </w:t>
      </w:r>
      <w:r>
        <w:rPr>
          <w:rFonts w:cs="Arial"/>
          <w:bCs/>
        </w:rPr>
        <w:t>п</w:t>
      </w:r>
      <w:r w:rsidRPr="00066E58">
        <w:rPr>
          <w:rFonts w:cs="Arial"/>
          <w:bCs/>
        </w:rPr>
        <w:t xml:space="preserve">огрешностей дозирования, возможна регулировка точности взвешивания;     </w:t>
      </w:r>
    </w:p>
    <w:p w14:paraId="6CBB6B16" w14:textId="77777777" w:rsidR="005B453B" w:rsidRPr="00066E58" w:rsidRDefault="005B453B" w:rsidP="005B453B">
      <w:pPr>
        <w:pStyle w:val="a3"/>
        <w:widowControl w:val="0"/>
        <w:numPr>
          <w:ilvl w:val="0"/>
          <w:numId w:val="28"/>
        </w:numPr>
        <w:spacing w:before="120" w:after="120" w:line="276" w:lineRule="auto"/>
        <w:jc w:val="both"/>
        <w:rPr>
          <w:rFonts w:cs="Arial"/>
          <w:bCs/>
        </w:rPr>
      </w:pPr>
      <w:r w:rsidRPr="00066E58">
        <w:rPr>
          <w:rFonts w:cs="Arial"/>
          <w:bCs/>
        </w:rPr>
        <w:t>возможно хранение большого количества рецептов;</w:t>
      </w:r>
    </w:p>
    <w:p w14:paraId="6D081A8F" w14:textId="77777777" w:rsidR="005B453B" w:rsidRPr="00066E58" w:rsidRDefault="005B453B" w:rsidP="005B453B">
      <w:pPr>
        <w:pStyle w:val="a3"/>
        <w:widowControl w:val="0"/>
        <w:numPr>
          <w:ilvl w:val="0"/>
          <w:numId w:val="28"/>
        </w:numPr>
        <w:spacing w:before="120" w:after="120" w:line="276" w:lineRule="auto"/>
        <w:jc w:val="both"/>
        <w:rPr>
          <w:rFonts w:cs="Arial"/>
          <w:bCs/>
        </w:rPr>
      </w:pPr>
      <w:r w:rsidRPr="00066E58">
        <w:rPr>
          <w:rFonts w:cs="Arial"/>
          <w:bCs/>
        </w:rPr>
        <w:t xml:space="preserve">прямое отображение на мониторе всего процесса, контроль в режиме реального времени;  </w:t>
      </w:r>
    </w:p>
    <w:p w14:paraId="6AEFCB9E" w14:textId="77777777" w:rsidR="005B453B" w:rsidRPr="00066E58" w:rsidRDefault="005B453B" w:rsidP="005B453B">
      <w:pPr>
        <w:pStyle w:val="a3"/>
        <w:widowControl w:val="0"/>
        <w:numPr>
          <w:ilvl w:val="0"/>
          <w:numId w:val="28"/>
        </w:numPr>
        <w:spacing w:before="120" w:after="120" w:line="276" w:lineRule="auto"/>
        <w:jc w:val="both"/>
        <w:rPr>
          <w:rFonts w:cs="Arial"/>
          <w:bCs/>
        </w:rPr>
      </w:pPr>
      <w:r w:rsidRPr="00066E58">
        <w:rPr>
          <w:rFonts w:cs="Arial"/>
          <w:bCs/>
        </w:rPr>
        <w:t xml:space="preserve">система обладает функциями самоблокировки и взаимоблокировки, функцией подачи тревоги при возникновении неисправностей, осмотра и отображения в режиме реального времени на мониторе причин неисправности;                                         </w:t>
      </w:r>
    </w:p>
    <w:p w14:paraId="0C636D5A" w14:textId="77777777" w:rsidR="005B453B" w:rsidRPr="00066E58" w:rsidRDefault="005B453B" w:rsidP="005B453B">
      <w:pPr>
        <w:pStyle w:val="a3"/>
        <w:widowControl w:val="0"/>
        <w:numPr>
          <w:ilvl w:val="0"/>
          <w:numId w:val="28"/>
        </w:numPr>
        <w:spacing w:before="120" w:after="120" w:line="276" w:lineRule="auto"/>
        <w:jc w:val="both"/>
        <w:rPr>
          <w:rFonts w:cs="Arial"/>
          <w:bCs/>
        </w:rPr>
      </w:pPr>
      <w:r w:rsidRPr="00066E58">
        <w:rPr>
          <w:rFonts w:cs="Arial"/>
          <w:bCs/>
        </w:rPr>
        <w:t>возможность автоматической фиксации и архивации всей информации о проведенной работе, категоризации, обработки, статистического описания и распечатки в виде отчетных таблиц.</w:t>
      </w:r>
    </w:p>
    <w:p w14:paraId="5D66E066" w14:textId="77777777" w:rsidR="005B453B" w:rsidRDefault="005B453B" w:rsidP="005B453B">
      <w:pPr>
        <w:widowControl w:val="0"/>
        <w:spacing w:before="120" w:after="120" w:line="276" w:lineRule="auto"/>
        <w:jc w:val="both"/>
        <w:rPr>
          <w:rFonts w:cs="Arial"/>
          <w:bCs/>
        </w:rPr>
      </w:pPr>
      <w:r w:rsidRPr="00066E58">
        <w:rPr>
          <w:rFonts w:cs="Arial"/>
          <w:bCs/>
        </w:rPr>
        <w:t xml:space="preserve">При производительности в 20 тонн/час, обеспечиваются следующие функциональные показатели: погрешность дозирования песка ≥ 1%, погрешность дозирования порошкового материала ≥1%, погрешность дозирования добавок ≥ 0.5%.    </w:t>
      </w:r>
    </w:p>
    <w:p w14:paraId="0B263688" w14:textId="41A44814" w:rsidR="005B453B" w:rsidRPr="004E6036" w:rsidRDefault="005B453B" w:rsidP="005B453B">
      <w:pPr>
        <w:spacing w:before="120" w:after="120" w:line="276" w:lineRule="auto"/>
        <w:jc w:val="both"/>
        <w:rPr>
          <w:rFonts w:cs="Arial"/>
        </w:rPr>
      </w:pPr>
      <w:r>
        <w:rPr>
          <w:rFonts w:cs="Arial"/>
        </w:rPr>
        <w:t>Инвестиции в с</w:t>
      </w:r>
      <w:r w:rsidRPr="004E6036">
        <w:rPr>
          <w:rFonts w:cs="Arial"/>
        </w:rPr>
        <w:t xml:space="preserve">троительство завода </w:t>
      </w:r>
      <w:r>
        <w:rPr>
          <w:rFonts w:cs="Arial"/>
        </w:rPr>
        <w:t xml:space="preserve">сухих строительных смесей </w:t>
      </w:r>
      <w:r>
        <w:rPr>
          <w:rFonts w:cs="Arial"/>
        </w:rPr>
        <w:t xml:space="preserve">составит 500 млн руб. </w:t>
      </w:r>
    </w:p>
    <w:p w14:paraId="1B2E261D" w14:textId="239E3E73" w:rsidR="00FF2687" w:rsidRDefault="00FF2687" w:rsidP="009C476F">
      <w:pPr>
        <w:spacing w:before="120" w:after="120" w:line="276" w:lineRule="auto"/>
        <w:jc w:val="both"/>
      </w:pPr>
      <w:r>
        <w:t xml:space="preserve"> </w:t>
      </w:r>
    </w:p>
    <w:p w14:paraId="78728D4B" w14:textId="62B87EC3" w:rsidR="000208DF" w:rsidRDefault="000208DF" w:rsidP="000208DF">
      <w:pPr>
        <w:jc w:val="both"/>
        <w:sectPr w:rsidR="000208DF" w:rsidSect="00C223D8">
          <w:footerReference w:type="default" r:id="rId27"/>
          <w:pgSz w:w="11906" w:h="16838"/>
          <w:pgMar w:top="1134" w:right="850" w:bottom="1134" w:left="1701" w:header="708" w:footer="708" w:gutter="0"/>
          <w:pgNumType w:start="1"/>
          <w:cols w:space="708"/>
          <w:docGrid w:linePitch="360"/>
        </w:sectPr>
      </w:pPr>
    </w:p>
    <w:p w14:paraId="659A3E72" w14:textId="08CE9434" w:rsidR="002F17F6" w:rsidRDefault="002F17F6" w:rsidP="002F17F6">
      <w:pPr>
        <w:pStyle w:val="1"/>
      </w:pPr>
      <w:bookmarkStart w:id="3" w:name="_Toc84654925"/>
      <w:r>
        <w:lastRenderedPageBreak/>
        <w:t>Финансовый план</w:t>
      </w:r>
      <w:bookmarkEnd w:id="3"/>
    </w:p>
    <w:tbl>
      <w:tblPr>
        <w:tblW w:w="14557" w:type="dxa"/>
        <w:tblLook w:val="04A0" w:firstRow="1" w:lastRow="0" w:firstColumn="1" w:lastColumn="0" w:noHBand="0" w:noVBand="1"/>
      </w:tblPr>
      <w:tblGrid>
        <w:gridCol w:w="4536"/>
        <w:gridCol w:w="900"/>
        <w:gridCol w:w="940"/>
        <w:gridCol w:w="809"/>
        <w:gridCol w:w="900"/>
        <w:gridCol w:w="809"/>
        <w:gridCol w:w="809"/>
        <w:gridCol w:w="809"/>
        <w:gridCol w:w="809"/>
        <w:gridCol w:w="809"/>
        <w:gridCol w:w="809"/>
        <w:gridCol w:w="809"/>
        <w:gridCol w:w="809"/>
      </w:tblGrid>
      <w:tr w:rsidR="005B453B" w:rsidRPr="005B453B" w14:paraId="2F1B5ACE" w14:textId="77777777" w:rsidTr="005B453B">
        <w:trPr>
          <w:trHeight w:val="240"/>
        </w:trPr>
        <w:tc>
          <w:tcPr>
            <w:tcW w:w="4536" w:type="dxa"/>
            <w:vMerge w:val="restart"/>
            <w:tcBorders>
              <w:top w:val="nil"/>
              <w:left w:val="nil"/>
              <w:bottom w:val="nil"/>
              <w:right w:val="nil"/>
            </w:tcBorders>
            <w:shd w:val="clear" w:color="000000" w:fill="F2F2F2"/>
            <w:vAlign w:val="center"/>
            <w:hideMark/>
          </w:tcPr>
          <w:p w14:paraId="61EA246B" w14:textId="77777777" w:rsidR="005B453B" w:rsidRPr="005B453B" w:rsidRDefault="005B453B" w:rsidP="005B453B">
            <w:pPr>
              <w:spacing w:after="0" w:line="240" w:lineRule="auto"/>
              <w:jc w:val="center"/>
              <w:rPr>
                <w:rFonts w:ascii="Calibri" w:eastAsia="Times New Roman" w:hAnsi="Calibri" w:cs="Calibri"/>
                <w:b/>
                <w:bCs/>
                <w:color w:val="4472C4"/>
                <w:sz w:val="18"/>
                <w:szCs w:val="18"/>
                <w:lang w:eastAsia="ru-RU"/>
              </w:rPr>
            </w:pPr>
            <w:r w:rsidRPr="005B453B">
              <w:rPr>
                <w:rFonts w:ascii="Calibri" w:eastAsia="Times New Roman" w:hAnsi="Calibri" w:cs="Calibri"/>
                <w:b/>
                <w:bCs/>
                <w:color w:val="4472C4"/>
                <w:sz w:val="18"/>
                <w:szCs w:val="18"/>
                <w:lang w:eastAsia="ru-RU"/>
              </w:rPr>
              <w:t>Завод сухих строительных смесей</w:t>
            </w:r>
          </w:p>
        </w:tc>
        <w:tc>
          <w:tcPr>
            <w:tcW w:w="900" w:type="dxa"/>
            <w:tcBorders>
              <w:top w:val="nil"/>
              <w:left w:val="nil"/>
              <w:bottom w:val="nil"/>
              <w:right w:val="nil"/>
            </w:tcBorders>
            <w:shd w:val="clear" w:color="000000" w:fill="F2F2F2"/>
            <w:noWrap/>
            <w:vAlign w:val="bottom"/>
            <w:hideMark/>
          </w:tcPr>
          <w:p w14:paraId="6E8407DE"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 </w:t>
            </w:r>
          </w:p>
        </w:tc>
        <w:tc>
          <w:tcPr>
            <w:tcW w:w="940" w:type="dxa"/>
            <w:tcBorders>
              <w:top w:val="nil"/>
              <w:left w:val="nil"/>
              <w:bottom w:val="nil"/>
              <w:right w:val="nil"/>
            </w:tcBorders>
            <w:shd w:val="clear" w:color="000000" w:fill="F2F2F2"/>
            <w:noWrap/>
            <w:vAlign w:val="bottom"/>
            <w:hideMark/>
          </w:tcPr>
          <w:p w14:paraId="5A2EB82C"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 </w:t>
            </w:r>
          </w:p>
        </w:tc>
        <w:tc>
          <w:tcPr>
            <w:tcW w:w="809" w:type="dxa"/>
            <w:tcBorders>
              <w:top w:val="nil"/>
              <w:left w:val="nil"/>
              <w:bottom w:val="nil"/>
              <w:right w:val="nil"/>
            </w:tcBorders>
            <w:shd w:val="clear" w:color="000000" w:fill="F2F2F2"/>
            <w:noWrap/>
            <w:vAlign w:val="bottom"/>
            <w:hideMark/>
          </w:tcPr>
          <w:p w14:paraId="4D5C58CF" w14:textId="77777777" w:rsidR="005B453B" w:rsidRPr="005B453B" w:rsidRDefault="005B453B" w:rsidP="005B453B">
            <w:pPr>
              <w:spacing w:after="0" w:line="240" w:lineRule="auto"/>
              <w:jc w:val="right"/>
              <w:rPr>
                <w:rFonts w:ascii="Calibri" w:eastAsia="Times New Roman" w:hAnsi="Calibri" w:cs="Calibri"/>
                <w:color w:val="000000"/>
                <w:sz w:val="16"/>
                <w:szCs w:val="16"/>
                <w:lang w:eastAsia="ru-RU"/>
              </w:rPr>
            </w:pPr>
            <w:r w:rsidRPr="005B453B">
              <w:rPr>
                <w:rFonts w:ascii="Calibri" w:eastAsia="Times New Roman" w:hAnsi="Calibri" w:cs="Calibri"/>
                <w:color w:val="000000"/>
                <w:sz w:val="16"/>
                <w:szCs w:val="16"/>
                <w:lang w:eastAsia="ru-RU"/>
              </w:rPr>
              <w:t>1</w:t>
            </w:r>
          </w:p>
        </w:tc>
        <w:tc>
          <w:tcPr>
            <w:tcW w:w="900" w:type="dxa"/>
            <w:tcBorders>
              <w:top w:val="nil"/>
              <w:left w:val="nil"/>
              <w:bottom w:val="nil"/>
              <w:right w:val="nil"/>
            </w:tcBorders>
            <w:shd w:val="clear" w:color="000000" w:fill="F2F2F2"/>
            <w:noWrap/>
            <w:vAlign w:val="bottom"/>
            <w:hideMark/>
          </w:tcPr>
          <w:p w14:paraId="6AC7DB75" w14:textId="77777777" w:rsidR="005B453B" w:rsidRPr="005B453B" w:rsidRDefault="005B453B" w:rsidP="005B453B">
            <w:pPr>
              <w:spacing w:after="0" w:line="240" w:lineRule="auto"/>
              <w:jc w:val="right"/>
              <w:rPr>
                <w:rFonts w:ascii="Calibri" w:eastAsia="Times New Roman" w:hAnsi="Calibri" w:cs="Calibri"/>
                <w:color w:val="000000"/>
                <w:sz w:val="16"/>
                <w:szCs w:val="16"/>
                <w:lang w:eastAsia="ru-RU"/>
              </w:rPr>
            </w:pPr>
            <w:r w:rsidRPr="005B453B">
              <w:rPr>
                <w:rFonts w:ascii="Calibri" w:eastAsia="Times New Roman" w:hAnsi="Calibri" w:cs="Calibri"/>
                <w:color w:val="000000"/>
                <w:sz w:val="16"/>
                <w:szCs w:val="16"/>
                <w:lang w:eastAsia="ru-RU"/>
              </w:rPr>
              <w:t>2</w:t>
            </w:r>
          </w:p>
        </w:tc>
        <w:tc>
          <w:tcPr>
            <w:tcW w:w="809" w:type="dxa"/>
            <w:tcBorders>
              <w:top w:val="nil"/>
              <w:left w:val="nil"/>
              <w:bottom w:val="nil"/>
              <w:right w:val="nil"/>
            </w:tcBorders>
            <w:shd w:val="clear" w:color="000000" w:fill="F2F2F2"/>
            <w:noWrap/>
            <w:vAlign w:val="bottom"/>
            <w:hideMark/>
          </w:tcPr>
          <w:p w14:paraId="103B04AD" w14:textId="77777777" w:rsidR="005B453B" w:rsidRPr="005B453B" w:rsidRDefault="005B453B" w:rsidP="005B453B">
            <w:pPr>
              <w:spacing w:after="0" w:line="240" w:lineRule="auto"/>
              <w:jc w:val="right"/>
              <w:rPr>
                <w:rFonts w:ascii="Calibri" w:eastAsia="Times New Roman" w:hAnsi="Calibri" w:cs="Calibri"/>
                <w:color w:val="000000"/>
                <w:sz w:val="16"/>
                <w:szCs w:val="16"/>
                <w:lang w:eastAsia="ru-RU"/>
              </w:rPr>
            </w:pPr>
            <w:r w:rsidRPr="005B453B">
              <w:rPr>
                <w:rFonts w:ascii="Calibri" w:eastAsia="Times New Roman" w:hAnsi="Calibri" w:cs="Calibri"/>
                <w:color w:val="000000"/>
                <w:sz w:val="16"/>
                <w:szCs w:val="16"/>
                <w:lang w:eastAsia="ru-RU"/>
              </w:rPr>
              <w:t>3</w:t>
            </w:r>
          </w:p>
        </w:tc>
        <w:tc>
          <w:tcPr>
            <w:tcW w:w="809" w:type="dxa"/>
            <w:tcBorders>
              <w:top w:val="nil"/>
              <w:left w:val="nil"/>
              <w:bottom w:val="nil"/>
              <w:right w:val="nil"/>
            </w:tcBorders>
            <w:shd w:val="clear" w:color="000000" w:fill="F2F2F2"/>
            <w:noWrap/>
            <w:vAlign w:val="bottom"/>
            <w:hideMark/>
          </w:tcPr>
          <w:p w14:paraId="432F2D59" w14:textId="77777777" w:rsidR="005B453B" w:rsidRPr="005B453B" w:rsidRDefault="005B453B" w:rsidP="005B453B">
            <w:pPr>
              <w:spacing w:after="0" w:line="240" w:lineRule="auto"/>
              <w:jc w:val="right"/>
              <w:rPr>
                <w:rFonts w:ascii="Calibri" w:eastAsia="Times New Roman" w:hAnsi="Calibri" w:cs="Calibri"/>
                <w:color w:val="000000"/>
                <w:sz w:val="16"/>
                <w:szCs w:val="16"/>
                <w:lang w:eastAsia="ru-RU"/>
              </w:rPr>
            </w:pPr>
            <w:r w:rsidRPr="005B453B">
              <w:rPr>
                <w:rFonts w:ascii="Calibri" w:eastAsia="Times New Roman" w:hAnsi="Calibri" w:cs="Calibri"/>
                <w:color w:val="000000"/>
                <w:sz w:val="16"/>
                <w:szCs w:val="16"/>
                <w:lang w:eastAsia="ru-RU"/>
              </w:rPr>
              <w:t>4</w:t>
            </w:r>
          </w:p>
        </w:tc>
        <w:tc>
          <w:tcPr>
            <w:tcW w:w="809" w:type="dxa"/>
            <w:tcBorders>
              <w:top w:val="nil"/>
              <w:left w:val="nil"/>
              <w:bottom w:val="nil"/>
              <w:right w:val="nil"/>
            </w:tcBorders>
            <w:shd w:val="clear" w:color="000000" w:fill="F2F2F2"/>
            <w:noWrap/>
            <w:vAlign w:val="bottom"/>
            <w:hideMark/>
          </w:tcPr>
          <w:p w14:paraId="03EB9AA2" w14:textId="77777777" w:rsidR="005B453B" w:rsidRPr="005B453B" w:rsidRDefault="005B453B" w:rsidP="005B453B">
            <w:pPr>
              <w:spacing w:after="0" w:line="240" w:lineRule="auto"/>
              <w:jc w:val="right"/>
              <w:rPr>
                <w:rFonts w:ascii="Calibri" w:eastAsia="Times New Roman" w:hAnsi="Calibri" w:cs="Calibri"/>
                <w:color w:val="000000"/>
                <w:sz w:val="16"/>
                <w:szCs w:val="16"/>
                <w:lang w:eastAsia="ru-RU"/>
              </w:rPr>
            </w:pPr>
            <w:r w:rsidRPr="005B453B">
              <w:rPr>
                <w:rFonts w:ascii="Calibri" w:eastAsia="Times New Roman" w:hAnsi="Calibri" w:cs="Calibri"/>
                <w:color w:val="000000"/>
                <w:sz w:val="16"/>
                <w:szCs w:val="16"/>
                <w:lang w:eastAsia="ru-RU"/>
              </w:rPr>
              <w:t>5</w:t>
            </w:r>
          </w:p>
        </w:tc>
        <w:tc>
          <w:tcPr>
            <w:tcW w:w="809" w:type="dxa"/>
            <w:tcBorders>
              <w:top w:val="nil"/>
              <w:left w:val="nil"/>
              <w:bottom w:val="nil"/>
              <w:right w:val="nil"/>
            </w:tcBorders>
            <w:shd w:val="clear" w:color="000000" w:fill="F2F2F2"/>
            <w:noWrap/>
            <w:vAlign w:val="bottom"/>
            <w:hideMark/>
          </w:tcPr>
          <w:p w14:paraId="0097F087" w14:textId="77777777" w:rsidR="005B453B" w:rsidRPr="005B453B" w:rsidRDefault="005B453B" w:rsidP="005B453B">
            <w:pPr>
              <w:spacing w:after="0" w:line="240" w:lineRule="auto"/>
              <w:jc w:val="right"/>
              <w:rPr>
                <w:rFonts w:ascii="Calibri" w:eastAsia="Times New Roman" w:hAnsi="Calibri" w:cs="Calibri"/>
                <w:color w:val="000000"/>
                <w:sz w:val="16"/>
                <w:szCs w:val="16"/>
                <w:lang w:eastAsia="ru-RU"/>
              </w:rPr>
            </w:pPr>
            <w:r w:rsidRPr="005B453B">
              <w:rPr>
                <w:rFonts w:ascii="Calibri" w:eastAsia="Times New Roman" w:hAnsi="Calibri" w:cs="Calibri"/>
                <w:color w:val="000000"/>
                <w:sz w:val="16"/>
                <w:szCs w:val="16"/>
                <w:lang w:eastAsia="ru-RU"/>
              </w:rPr>
              <w:t>6</w:t>
            </w:r>
          </w:p>
        </w:tc>
        <w:tc>
          <w:tcPr>
            <w:tcW w:w="809" w:type="dxa"/>
            <w:tcBorders>
              <w:top w:val="nil"/>
              <w:left w:val="nil"/>
              <w:bottom w:val="nil"/>
              <w:right w:val="nil"/>
            </w:tcBorders>
            <w:shd w:val="clear" w:color="000000" w:fill="F2F2F2"/>
            <w:noWrap/>
            <w:vAlign w:val="bottom"/>
            <w:hideMark/>
          </w:tcPr>
          <w:p w14:paraId="5FF31CF2" w14:textId="77777777" w:rsidR="005B453B" w:rsidRPr="005B453B" w:rsidRDefault="005B453B" w:rsidP="005B453B">
            <w:pPr>
              <w:spacing w:after="0" w:line="240" w:lineRule="auto"/>
              <w:jc w:val="right"/>
              <w:rPr>
                <w:rFonts w:ascii="Calibri" w:eastAsia="Times New Roman" w:hAnsi="Calibri" w:cs="Calibri"/>
                <w:color w:val="000000"/>
                <w:sz w:val="16"/>
                <w:szCs w:val="16"/>
                <w:lang w:eastAsia="ru-RU"/>
              </w:rPr>
            </w:pPr>
            <w:r w:rsidRPr="005B453B">
              <w:rPr>
                <w:rFonts w:ascii="Calibri" w:eastAsia="Times New Roman" w:hAnsi="Calibri" w:cs="Calibri"/>
                <w:color w:val="000000"/>
                <w:sz w:val="16"/>
                <w:szCs w:val="16"/>
                <w:lang w:eastAsia="ru-RU"/>
              </w:rPr>
              <w:t>7</w:t>
            </w:r>
          </w:p>
        </w:tc>
        <w:tc>
          <w:tcPr>
            <w:tcW w:w="809" w:type="dxa"/>
            <w:tcBorders>
              <w:top w:val="nil"/>
              <w:left w:val="nil"/>
              <w:bottom w:val="nil"/>
              <w:right w:val="nil"/>
            </w:tcBorders>
            <w:shd w:val="clear" w:color="000000" w:fill="F2F2F2"/>
            <w:noWrap/>
            <w:vAlign w:val="bottom"/>
            <w:hideMark/>
          </w:tcPr>
          <w:p w14:paraId="0CAA48B5" w14:textId="77777777" w:rsidR="005B453B" w:rsidRPr="005B453B" w:rsidRDefault="005B453B" w:rsidP="005B453B">
            <w:pPr>
              <w:spacing w:after="0" w:line="240" w:lineRule="auto"/>
              <w:jc w:val="right"/>
              <w:rPr>
                <w:rFonts w:ascii="Calibri" w:eastAsia="Times New Roman" w:hAnsi="Calibri" w:cs="Calibri"/>
                <w:color w:val="000000"/>
                <w:sz w:val="16"/>
                <w:szCs w:val="16"/>
                <w:lang w:eastAsia="ru-RU"/>
              </w:rPr>
            </w:pPr>
            <w:r w:rsidRPr="005B453B">
              <w:rPr>
                <w:rFonts w:ascii="Calibri" w:eastAsia="Times New Roman" w:hAnsi="Calibri" w:cs="Calibri"/>
                <w:color w:val="000000"/>
                <w:sz w:val="16"/>
                <w:szCs w:val="16"/>
                <w:lang w:eastAsia="ru-RU"/>
              </w:rPr>
              <w:t>8</w:t>
            </w:r>
          </w:p>
        </w:tc>
        <w:tc>
          <w:tcPr>
            <w:tcW w:w="809" w:type="dxa"/>
            <w:tcBorders>
              <w:top w:val="nil"/>
              <w:left w:val="nil"/>
              <w:bottom w:val="nil"/>
              <w:right w:val="nil"/>
            </w:tcBorders>
            <w:shd w:val="clear" w:color="000000" w:fill="F2F2F2"/>
            <w:noWrap/>
            <w:vAlign w:val="bottom"/>
            <w:hideMark/>
          </w:tcPr>
          <w:p w14:paraId="7BB4100E" w14:textId="77777777" w:rsidR="005B453B" w:rsidRPr="005B453B" w:rsidRDefault="005B453B" w:rsidP="005B453B">
            <w:pPr>
              <w:spacing w:after="0" w:line="240" w:lineRule="auto"/>
              <w:jc w:val="right"/>
              <w:rPr>
                <w:rFonts w:ascii="Calibri" w:eastAsia="Times New Roman" w:hAnsi="Calibri" w:cs="Calibri"/>
                <w:color w:val="000000"/>
                <w:sz w:val="16"/>
                <w:szCs w:val="16"/>
                <w:lang w:eastAsia="ru-RU"/>
              </w:rPr>
            </w:pPr>
            <w:r w:rsidRPr="005B453B">
              <w:rPr>
                <w:rFonts w:ascii="Calibri" w:eastAsia="Times New Roman" w:hAnsi="Calibri" w:cs="Calibri"/>
                <w:color w:val="000000"/>
                <w:sz w:val="16"/>
                <w:szCs w:val="16"/>
                <w:lang w:eastAsia="ru-RU"/>
              </w:rPr>
              <w:t>9</w:t>
            </w:r>
          </w:p>
        </w:tc>
        <w:tc>
          <w:tcPr>
            <w:tcW w:w="809" w:type="dxa"/>
            <w:tcBorders>
              <w:top w:val="nil"/>
              <w:left w:val="nil"/>
              <w:bottom w:val="nil"/>
              <w:right w:val="nil"/>
            </w:tcBorders>
            <w:shd w:val="clear" w:color="000000" w:fill="F2F2F2"/>
            <w:noWrap/>
            <w:vAlign w:val="bottom"/>
            <w:hideMark/>
          </w:tcPr>
          <w:p w14:paraId="45D8F427" w14:textId="77777777" w:rsidR="005B453B" w:rsidRPr="005B453B" w:rsidRDefault="005B453B" w:rsidP="005B453B">
            <w:pPr>
              <w:spacing w:after="0" w:line="240" w:lineRule="auto"/>
              <w:jc w:val="right"/>
              <w:rPr>
                <w:rFonts w:ascii="Calibri" w:eastAsia="Times New Roman" w:hAnsi="Calibri" w:cs="Calibri"/>
                <w:color w:val="000000"/>
                <w:sz w:val="16"/>
                <w:szCs w:val="16"/>
                <w:lang w:eastAsia="ru-RU"/>
              </w:rPr>
            </w:pPr>
            <w:r w:rsidRPr="005B453B">
              <w:rPr>
                <w:rFonts w:ascii="Calibri" w:eastAsia="Times New Roman" w:hAnsi="Calibri" w:cs="Calibri"/>
                <w:color w:val="000000"/>
                <w:sz w:val="16"/>
                <w:szCs w:val="16"/>
                <w:lang w:eastAsia="ru-RU"/>
              </w:rPr>
              <w:t>10</w:t>
            </w:r>
          </w:p>
        </w:tc>
      </w:tr>
      <w:tr w:rsidR="005B453B" w:rsidRPr="005B453B" w14:paraId="581CB7A5" w14:textId="77777777" w:rsidTr="005B453B">
        <w:trPr>
          <w:trHeight w:val="315"/>
        </w:trPr>
        <w:tc>
          <w:tcPr>
            <w:tcW w:w="4536" w:type="dxa"/>
            <w:vMerge/>
            <w:tcBorders>
              <w:top w:val="nil"/>
              <w:left w:val="nil"/>
              <w:bottom w:val="nil"/>
              <w:right w:val="nil"/>
            </w:tcBorders>
            <w:vAlign w:val="center"/>
            <w:hideMark/>
          </w:tcPr>
          <w:p w14:paraId="4777541F" w14:textId="77777777" w:rsidR="005B453B" w:rsidRPr="005B453B" w:rsidRDefault="005B453B" w:rsidP="005B453B">
            <w:pPr>
              <w:spacing w:after="0" w:line="240" w:lineRule="auto"/>
              <w:rPr>
                <w:rFonts w:ascii="Calibri" w:eastAsia="Times New Roman" w:hAnsi="Calibri" w:cs="Calibri"/>
                <w:b/>
                <w:bCs/>
                <w:color w:val="4472C4"/>
                <w:sz w:val="18"/>
                <w:szCs w:val="18"/>
                <w:lang w:eastAsia="ru-RU"/>
              </w:rPr>
            </w:pPr>
          </w:p>
        </w:tc>
        <w:tc>
          <w:tcPr>
            <w:tcW w:w="900" w:type="dxa"/>
            <w:tcBorders>
              <w:top w:val="nil"/>
              <w:left w:val="nil"/>
              <w:bottom w:val="nil"/>
              <w:right w:val="nil"/>
            </w:tcBorders>
            <w:shd w:val="clear" w:color="000000" w:fill="F2F2F2"/>
            <w:noWrap/>
            <w:vAlign w:val="bottom"/>
            <w:hideMark/>
          </w:tcPr>
          <w:p w14:paraId="47E30772"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 </w:t>
            </w:r>
          </w:p>
        </w:tc>
        <w:tc>
          <w:tcPr>
            <w:tcW w:w="940" w:type="dxa"/>
            <w:tcBorders>
              <w:top w:val="nil"/>
              <w:left w:val="nil"/>
              <w:bottom w:val="nil"/>
              <w:right w:val="nil"/>
            </w:tcBorders>
            <w:shd w:val="clear" w:color="000000" w:fill="F2F2F2"/>
            <w:noWrap/>
            <w:vAlign w:val="bottom"/>
            <w:hideMark/>
          </w:tcPr>
          <w:p w14:paraId="6BA1869D"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 </w:t>
            </w:r>
          </w:p>
        </w:tc>
        <w:tc>
          <w:tcPr>
            <w:tcW w:w="809" w:type="dxa"/>
            <w:tcBorders>
              <w:top w:val="nil"/>
              <w:left w:val="nil"/>
              <w:bottom w:val="nil"/>
              <w:right w:val="nil"/>
            </w:tcBorders>
            <w:shd w:val="clear" w:color="000000" w:fill="F2F2F2"/>
            <w:noWrap/>
            <w:vAlign w:val="bottom"/>
            <w:hideMark/>
          </w:tcPr>
          <w:p w14:paraId="2EB62BF3"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1</w:t>
            </w:r>
          </w:p>
        </w:tc>
        <w:tc>
          <w:tcPr>
            <w:tcW w:w="900" w:type="dxa"/>
            <w:tcBorders>
              <w:top w:val="nil"/>
              <w:left w:val="nil"/>
              <w:bottom w:val="nil"/>
              <w:right w:val="nil"/>
            </w:tcBorders>
            <w:shd w:val="clear" w:color="000000" w:fill="F2F2F2"/>
            <w:noWrap/>
            <w:vAlign w:val="bottom"/>
            <w:hideMark/>
          </w:tcPr>
          <w:p w14:paraId="1DC0C6F2"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2</w:t>
            </w:r>
          </w:p>
        </w:tc>
        <w:tc>
          <w:tcPr>
            <w:tcW w:w="809" w:type="dxa"/>
            <w:tcBorders>
              <w:top w:val="nil"/>
              <w:left w:val="nil"/>
              <w:bottom w:val="nil"/>
              <w:right w:val="nil"/>
            </w:tcBorders>
            <w:shd w:val="clear" w:color="000000" w:fill="F2F2F2"/>
            <w:noWrap/>
            <w:vAlign w:val="bottom"/>
            <w:hideMark/>
          </w:tcPr>
          <w:p w14:paraId="079CF833"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3</w:t>
            </w:r>
          </w:p>
        </w:tc>
        <w:tc>
          <w:tcPr>
            <w:tcW w:w="809" w:type="dxa"/>
            <w:tcBorders>
              <w:top w:val="nil"/>
              <w:left w:val="nil"/>
              <w:bottom w:val="nil"/>
              <w:right w:val="nil"/>
            </w:tcBorders>
            <w:shd w:val="clear" w:color="000000" w:fill="F2F2F2"/>
            <w:noWrap/>
            <w:vAlign w:val="bottom"/>
            <w:hideMark/>
          </w:tcPr>
          <w:p w14:paraId="2BEA7E8A"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4</w:t>
            </w:r>
          </w:p>
        </w:tc>
        <w:tc>
          <w:tcPr>
            <w:tcW w:w="809" w:type="dxa"/>
            <w:tcBorders>
              <w:top w:val="nil"/>
              <w:left w:val="nil"/>
              <w:bottom w:val="nil"/>
              <w:right w:val="nil"/>
            </w:tcBorders>
            <w:shd w:val="clear" w:color="000000" w:fill="F2F2F2"/>
            <w:noWrap/>
            <w:vAlign w:val="bottom"/>
            <w:hideMark/>
          </w:tcPr>
          <w:p w14:paraId="5E054EF2"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5</w:t>
            </w:r>
          </w:p>
        </w:tc>
        <w:tc>
          <w:tcPr>
            <w:tcW w:w="809" w:type="dxa"/>
            <w:tcBorders>
              <w:top w:val="nil"/>
              <w:left w:val="nil"/>
              <w:bottom w:val="nil"/>
              <w:right w:val="nil"/>
            </w:tcBorders>
            <w:shd w:val="clear" w:color="000000" w:fill="F2F2F2"/>
            <w:noWrap/>
            <w:vAlign w:val="bottom"/>
            <w:hideMark/>
          </w:tcPr>
          <w:p w14:paraId="0CB27973"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6</w:t>
            </w:r>
          </w:p>
        </w:tc>
        <w:tc>
          <w:tcPr>
            <w:tcW w:w="809" w:type="dxa"/>
            <w:tcBorders>
              <w:top w:val="nil"/>
              <w:left w:val="nil"/>
              <w:bottom w:val="nil"/>
              <w:right w:val="nil"/>
            </w:tcBorders>
            <w:shd w:val="clear" w:color="000000" w:fill="F2F2F2"/>
            <w:noWrap/>
            <w:vAlign w:val="bottom"/>
            <w:hideMark/>
          </w:tcPr>
          <w:p w14:paraId="35E9FAF5"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7</w:t>
            </w:r>
          </w:p>
        </w:tc>
        <w:tc>
          <w:tcPr>
            <w:tcW w:w="809" w:type="dxa"/>
            <w:tcBorders>
              <w:top w:val="nil"/>
              <w:left w:val="nil"/>
              <w:bottom w:val="nil"/>
              <w:right w:val="nil"/>
            </w:tcBorders>
            <w:shd w:val="clear" w:color="000000" w:fill="F2F2F2"/>
            <w:noWrap/>
            <w:vAlign w:val="bottom"/>
            <w:hideMark/>
          </w:tcPr>
          <w:p w14:paraId="6C4D5C19"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8</w:t>
            </w:r>
          </w:p>
        </w:tc>
        <w:tc>
          <w:tcPr>
            <w:tcW w:w="809" w:type="dxa"/>
            <w:tcBorders>
              <w:top w:val="nil"/>
              <w:left w:val="nil"/>
              <w:bottom w:val="nil"/>
              <w:right w:val="nil"/>
            </w:tcBorders>
            <w:shd w:val="clear" w:color="000000" w:fill="F2F2F2"/>
            <w:noWrap/>
            <w:vAlign w:val="bottom"/>
            <w:hideMark/>
          </w:tcPr>
          <w:p w14:paraId="6ED315C7"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9</w:t>
            </w:r>
          </w:p>
        </w:tc>
        <w:tc>
          <w:tcPr>
            <w:tcW w:w="809" w:type="dxa"/>
            <w:tcBorders>
              <w:top w:val="nil"/>
              <w:left w:val="nil"/>
              <w:bottom w:val="nil"/>
              <w:right w:val="nil"/>
            </w:tcBorders>
            <w:shd w:val="clear" w:color="000000" w:fill="F2F2F2"/>
            <w:noWrap/>
            <w:vAlign w:val="bottom"/>
            <w:hideMark/>
          </w:tcPr>
          <w:p w14:paraId="32F7664F"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10</w:t>
            </w:r>
          </w:p>
        </w:tc>
      </w:tr>
      <w:tr w:rsidR="005B453B" w:rsidRPr="005B453B" w14:paraId="1F0A79F9" w14:textId="77777777" w:rsidTr="005B453B">
        <w:trPr>
          <w:trHeight w:val="240"/>
        </w:trPr>
        <w:tc>
          <w:tcPr>
            <w:tcW w:w="4536" w:type="dxa"/>
            <w:tcBorders>
              <w:top w:val="nil"/>
              <w:left w:val="nil"/>
              <w:bottom w:val="nil"/>
              <w:right w:val="nil"/>
            </w:tcBorders>
            <w:shd w:val="clear" w:color="auto" w:fill="auto"/>
            <w:noWrap/>
            <w:vAlign w:val="bottom"/>
            <w:hideMark/>
          </w:tcPr>
          <w:p w14:paraId="60BE11B3"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p>
        </w:tc>
        <w:tc>
          <w:tcPr>
            <w:tcW w:w="900" w:type="dxa"/>
            <w:tcBorders>
              <w:top w:val="nil"/>
              <w:left w:val="nil"/>
              <w:bottom w:val="nil"/>
              <w:right w:val="nil"/>
            </w:tcBorders>
            <w:shd w:val="clear" w:color="auto" w:fill="auto"/>
            <w:noWrap/>
            <w:vAlign w:val="bottom"/>
            <w:hideMark/>
          </w:tcPr>
          <w:p w14:paraId="76B9FB48"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14:paraId="57E9F1A4"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44E7FD6A"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14:paraId="12F1A75F"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5BAEB583"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58763FCD"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4B7A73D0"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33B9D252"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7AC672DF"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2A31C21C"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51F071A1"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104415F1"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r>
      <w:tr w:rsidR="005B453B" w:rsidRPr="005B453B" w14:paraId="428070B6" w14:textId="77777777" w:rsidTr="005B453B">
        <w:trPr>
          <w:trHeight w:val="240"/>
        </w:trPr>
        <w:tc>
          <w:tcPr>
            <w:tcW w:w="4536" w:type="dxa"/>
            <w:tcBorders>
              <w:top w:val="nil"/>
              <w:left w:val="nil"/>
              <w:bottom w:val="nil"/>
              <w:right w:val="nil"/>
            </w:tcBorders>
            <w:shd w:val="clear" w:color="auto" w:fill="auto"/>
            <w:noWrap/>
            <w:vAlign w:val="bottom"/>
            <w:hideMark/>
          </w:tcPr>
          <w:p w14:paraId="6FF5FA81"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Планирование в тыс. или млн?</w:t>
            </w:r>
          </w:p>
        </w:tc>
        <w:tc>
          <w:tcPr>
            <w:tcW w:w="900" w:type="dxa"/>
            <w:tcBorders>
              <w:top w:val="nil"/>
              <w:left w:val="nil"/>
              <w:bottom w:val="nil"/>
              <w:right w:val="nil"/>
            </w:tcBorders>
            <w:shd w:val="clear" w:color="auto" w:fill="auto"/>
            <w:noWrap/>
            <w:vAlign w:val="bottom"/>
            <w:hideMark/>
          </w:tcPr>
          <w:p w14:paraId="4A9817C8" w14:textId="77777777" w:rsidR="005B453B" w:rsidRPr="005B453B" w:rsidRDefault="005B453B" w:rsidP="005B453B">
            <w:pPr>
              <w:spacing w:after="0" w:line="240" w:lineRule="auto"/>
              <w:jc w:val="right"/>
              <w:rPr>
                <w:rFonts w:ascii="Calibri" w:eastAsia="Times New Roman" w:hAnsi="Calibri" w:cs="Calibri"/>
                <w:color w:val="4472C4"/>
                <w:sz w:val="18"/>
                <w:szCs w:val="18"/>
                <w:lang w:eastAsia="ru-RU"/>
              </w:rPr>
            </w:pPr>
            <w:r w:rsidRPr="005B453B">
              <w:rPr>
                <w:rFonts w:ascii="Calibri" w:eastAsia="Times New Roman" w:hAnsi="Calibri" w:cs="Calibri"/>
                <w:color w:val="4472C4"/>
                <w:sz w:val="18"/>
                <w:szCs w:val="18"/>
                <w:lang w:eastAsia="ru-RU"/>
              </w:rPr>
              <w:t>2</w:t>
            </w:r>
          </w:p>
        </w:tc>
        <w:tc>
          <w:tcPr>
            <w:tcW w:w="940" w:type="dxa"/>
            <w:tcBorders>
              <w:top w:val="nil"/>
              <w:left w:val="nil"/>
              <w:bottom w:val="nil"/>
              <w:right w:val="nil"/>
            </w:tcBorders>
            <w:shd w:val="clear" w:color="auto" w:fill="auto"/>
            <w:noWrap/>
            <w:vAlign w:val="bottom"/>
            <w:hideMark/>
          </w:tcPr>
          <w:p w14:paraId="47D5234E" w14:textId="77777777" w:rsidR="005B453B" w:rsidRPr="005B453B" w:rsidRDefault="005B453B" w:rsidP="005B453B">
            <w:pPr>
              <w:spacing w:after="0" w:line="240" w:lineRule="auto"/>
              <w:jc w:val="center"/>
              <w:rPr>
                <w:rFonts w:ascii="Calibri" w:eastAsia="Times New Roman" w:hAnsi="Calibri" w:cs="Calibri"/>
                <w:b/>
                <w:bCs/>
                <w:color w:val="000000"/>
                <w:sz w:val="18"/>
                <w:szCs w:val="18"/>
                <w:lang w:eastAsia="ru-RU"/>
              </w:rPr>
            </w:pPr>
            <w:r w:rsidRPr="005B453B">
              <w:rPr>
                <w:rFonts w:ascii="Calibri" w:eastAsia="Times New Roman" w:hAnsi="Calibri" w:cs="Calibri"/>
                <w:b/>
                <w:bCs/>
                <w:color w:val="000000"/>
                <w:sz w:val="18"/>
                <w:szCs w:val="18"/>
                <w:lang w:eastAsia="ru-RU"/>
              </w:rPr>
              <w:t>млн руб.</w:t>
            </w:r>
          </w:p>
        </w:tc>
        <w:tc>
          <w:tcPr>
            <w:tcW w:w="809" w:type="dxa"/>
            <w:tcBorders>
              <w:top w:val="nil"/>
              <w:left w:val="nil"/>
              <w:bottom w:val="nil"/>
              <w:right w:val="nil"/>
            </w:tcBorders>
            <w:shd w:val="clear" w:color="auto" w:fill="auto"/>
            <w:noWrap/>
            <w:vAlign w:val="bottom"/>
            <w:hideMark/>
          </w:tcPr>
          <w:p w14:paraId="56B84465" w14:textId="77777777" w:rsidR="005B453B" w:rsidRPr="005B453B" w:rsidRDefault="005B453B" w:rsidP="005B453B">
            <w:pPr>
              <w:spacing w:after="0" w:line="240" w:lineRule="auto"/>
              <w:jc w:val="center"/>
              <w:rPr>
                <w:rFonts w:ascii="Calibri" w:eastAsia="Times New Roman" w:hAnsi="Calibri" w:cs="Calibri"/>
                <w:b/>
                <w:bCs/>
                <w:color w:val="000000"/>
                <w:sz w:val="18"/>
                <w:szCs w:val="18"/>
                <w:lang w:eastAsia="ru-RU"/>
              </w:rPr>
            </w:pPr>
          </w:p>
        </w:tc>
        <w:tc>
          <w:tcPr>
            <w:tcW w:w="900" w:type="dxa"/>
            <w:tcBorders>
              <w:top w:val="nil"/>
              <w:left w:val="nil"/>
              <w:bottom w:val="nil"/>
              <w:right w:val="nil"/>
            </w:tcBorders>
            <w:shd w:val="clear" w:color="auto" w:fill="auto"/>
            <w:noWrap/>
            <w:vAlign w:val="bottom"/>
            <w:hideMark/>
          </w:tcPr>
          <w:p w14:paraId="7624C775"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7C04BB80"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5C9A2232"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201ECC61"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58937483"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2BE9A62D"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3D98C4FE"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28CA2A67"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6EC97AFF"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r>
      <w:tr w:rsidR="005B453B" w:rsidRPr="005B453B" w14:paraId="6EBFB731" w14:textId="77777777" w:rsidTr="005B453B">
        <w:trPr>
          <w:trHeight w:val="240"/>
        </w:trPr>
        <w:tc>
          <w:tcPr>
            <w:tcW w:w="4536" w:type="dxa"/>
            <w:tcBorders>
              <w:top w:val="nil"/>
              <w:left w:val="nil"/>
              <w:bottom w:val="nil"/>
              <w:right w:val="nil"/>
            </w:tcBorders>
            <w:shd w:val="clear" w:color="auto" w:fill="auto"/>
            <w:noWrap/>
            <w:vAlign w:val="bottom"/>
            <w:hideMark/>
          </w:tcPr>
          <w:p w14:paraId="5470DB7F"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14:paraId="08A167C3"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14:paraId="33166866"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7DAFF29C"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14:paraId="61FB378A"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7D8EA67C"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6495DED4"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6492478D"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5ACFD293"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71CE2FE2"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0E0FF32E"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14F0EBC7"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7991F061"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r>
      <w:tr w:rsidR="005B453B" w:rsidRPr="005B453B" w14:paraId="3C328F8B" w14:textId="77777777" w:rsidTr="005B453B">
        <w:trPr>
          <w:trHeight w:val="240"/>
        </w:trPr>
        <w:tc>
          <w:tcPr>
            <w:tcW w:w="4536" w:type="dxa"/>
            <w:tcBorders>
              <w:top w:val="nil"/>
              <w:left w:val="nil"/>
              <w:bottom w:val="nil"/>
              <w:right w:val="nil"/>
            </w:tcBorders>
            <w:shd w:val="clear" w:color="auto" w:fill="auto"/>
            <w:noWrap/>
            <w:vAlign w:val="bottom"/>
            <w:hideMark/>
          </w:tcPr>
          <w:p w14:paraId="4BE3B9AD"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Целевая выручка в ценах первого года</w:t>
            </w:r>
          </w:p>
        </w:tc>
        <w:tc>
          <w:tcPr>
            <w:tcW w:w="900" w:type="dxa"/>
            <w:tcBorders>
              <w:top w:val="nil"/>
              <w:left w:val="nil"/>
              <w:bottom w:val="nil"/>
              <w:right w:val="nil"/>
            </w:tcBorders>
            <w:shd w:val="clear" w:color="auto" w:fill="auto"/>
            <w:noWrap/>
            <w:vAlign w:val="bottom"/>
            <w:hideMark/>
          </w:tcPr>
          <w:p w14:paraId="7A570AD2" w14:textId="77777777" w:rsidR="005B453B" w:rsidRPr="005B453B" w:rsidRDefault="005B453B" w:rsidP="005B453B">
            <w:pPr>
              <w:spacing w:after="0" w:line="240" w:lineRule="auto"/>
              <w:jc w:val="right"/>
              <w:rPr>
                <w:rFonts w:ascii="Calibri" w:eastAsia="Times New Roman" w:hAnsi="Calibri" w:cs="Calibri"/>
                <w:color w:val="4472C4"/>
                <w:sz w:val="18"/>
                <w:szCs w:val="18"/>
                <w:lang w:eastAsia="ru-RU"/>
              </w:rPr>
            </w:pPr>
            <w:r w:rsidRPr="005B453B">
              <w:rPr>
                <w:rFonts w:ascii="Calibri" w:eastAsia="Times New Roman" w:hAnsi="Calibri" w:cs="Calibri"/>
                <w:color w:val="4472C4"/>
                <w:sz w:val="18"/>
                <w:szCs w:val="18"/>
                <w:lang w:eastAsia="ru-RU"/>
              </w:rPr>
              <w:t>330</w:t>
            </w:r>
          </w:p>
        </w:tc>
        <w:tc>
          <w:tcPr>
            <w:tcW w:w="940" w:type="dxa"/>
            <w:tcBorders>
              <w:top w:val="nil"/>
              <w:left w:val="nil"/>
              <w:bottom w:val="nil"/>
              <w:right w:val="nil"/>
            </w:tcBorders>
            <w:shd w:val="clear" w:color="auto" w:fill="auto"/>
            <w:noWrap/>
            <w:vAlign w:val="bottom"/>
            <w:hideMark/>
          </w:tcPr>
          <w:p w14:paraId="7847067B"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млн руб.</w:t>
            </w:r>
          </w:p>
        </w:tc>
        <w:tc>
          <w:tcPr>
            <w:tcW w:w="809" w:type="dxa"/>
            <w:tcBorders>
              <w:top w:val="nil"/>
              <w:left w:val="nil"/>
              <w:bottom w:val="nil"/>
              <w:right w:val="nil"/>
            </w:tcBorders>
            <w:shd w:val="clear" w:color="auto" w:fill="auto"/>
            <w:noWrap/>
            <w:vAlign w:val="bottom"/>
            <w:hideMark/>
          </w:tcPr>
          <w:p w14:paraId="57D0A7F9"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p>
        </w:tc>
        <w:tc>
          <w:tcPr>
            <w:tcW w:w="900" w:type="dxa"/>
            <w:tcBorders>
              <w:top w:val="nil"/>
              <w:left w:val="nil"/>
              <w:bottom w:val="nil"/>
              <w:right w:val="nil"/>
            </w:tcBorders>
            <w:shd w:val="clear" w:color="auto" w:fill="auto"/>
            <w:noWrap/>
            <w:vAlign w:val="bottom"/>
            <w:hideMark/>
          </w:tcPr>
          <w:p w14:paraId="7AC8EF11"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098869CC"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514F6C15"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6EF24B93"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604A4075"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1B97C4AA"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28606069"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145F6DE5"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2C07A430"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r>
      <w:tr w:rsidR="005B453B" w:rsidRPr="005B453B" w14:paraId="2C4CE50A" w14:textId="77777777" w:rsidTr="005B453B">
        <w:trPr>
          <w:trHeight w:val="240"/>
        </w:trPr>
        <w:tc>
          <w:tcPr>
            <w:tcW w:w="4536" w:type="dxa"/>
            <w:tcBorders>
              <w:top w:val="nil"/>
              <w:left w:val="nil"/>
              <w:bottom w:val="nil"/>
              <w:right w:val="nil"/>
            </w:tcBorders>
            <w:shd w:val="clear" w:color="auto" w:fill="auto"/>
            <w:noWrap/>
            <w:vAlign w:val="bottom"/>
            <w:hideMark/>
          </w:tcPr>
          <w:p w14:paraId="7AB9939F"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Коэффициент выхода на план выручки</w:t>
            </w:r>
          </w:p>
        </w:tc>
        <w:tc>
          <w:tcPr>
            <w:tcW w:w="900" w:type="dxa"/>
            <w:tcBorders>
              <w:top w:val="nil"/>
              <w:left w:val="nil"/>
              <w:bottom w:val="nil"/>
              <w:right w:val="nil"/>
            </w:tcBorders>
            <w:shd w:val="clear" w:color="auto" w:fill="auto"/>
            <w:noWrap/>
            <w:vAlign w:val="bottom"/>
            <w:hideMark/>
          </w:tcPr>
          <w:p w14:paraId="3C612995"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7685057A"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w:t>
            </w:r>
          </w:p>
        </w:tc>
        <w:tc>
          <w:tcPr>
            <w:tcW w:w="809" w:type="dxa"/>
            <w:tcBorders>
              <w:top w:val="nil"/>
              <w:left w:val="nil"/>
              <w:bottom w:val="nil"/>
              <w:right w:val="nil"/>
            </w:tcBorders>
            <w:shd w:val="clear" w:color="auto" w:fill="auto"/>
            <w:noWrap/>
            <w:vAlign w:val="bottom"/>
            <w:hideMark/>
          </w:tcPr>
          <w:p w14:paraId="68301D0B" w14:textId="77777777" w:rsidR="005B453B" w:rsidRPr="005B453B" w:rsidRDefault="005B453B" w:rsidP="005B453B">
            <w:pPr>
              <w:spacing w:after="0" w:line="240" w:lineRule="auto"/>
              <w:jc w:val="right"/>
              <w:rPr>
                <w:rFonts w:ascii="Calibri" w:eastAsia="Times New Roman" w:hAnsi="Calibri" w:cs="Calibri"/>
                <w:color w:val="4472C4"/>
                <w:sz w:val="18"/>
                <w:szCs w:val="18"/>
                <w:lang w:eastAsia="ru-RU"/>
              </w:rPr>
            </w:pPr>
            <w:r w:rsidRPr="005B453B">
              <w:rPr>
                <w:rFonts w:ascii="Calibri" w:eastAsia="Times New Roman" w:hAnsi="Calibri" w:cs="Calibri"/>
                <w:color w:val="4472C4"/>
                <w:sz w:val="18"/>
                <w:szCs w:val="18"/>
                <w:lang w:eastAsia="ru-RU"/>
              </w:rPr>
              <w:t>0,0%</w:t>
            </w:r>
          </w:p>
        </w:tc>
        <w:tc>
          <w:tcPr>
            <w:tcW w:w="900" w:type="dxa"/>
            <w:tcBorders>
              <w:top w:val="nil"/>
              <w:left w:val="nil"/>
              <w:bottom w:val="nil"/>
              <w:right w:val="nil"/>
            </w:tcBorders>
            <w:shd w:val="clear" w:color="auto" w:fill="auto"/>
            <w:noWrap/>
            <w:vAlign w:val="bottom"/>
            <w:hideMark/>
          </w:tcPr>
          <w:p w14:paraId="18D7156D" w14:textId="77777777" w:rsidR="005B453B" w:rsidRPr="005B453B" w:rsidRDefault="005B453B" w:rsidP="005B453B">
            <w:pPr>
              <w:spacing w:after="0" w:line="240" w:lineRule="auto"/>
              <w:jc w:val="right"/>
              <w:rPr>
                <w:rFonts w:ascii="Calibri" w:eastAsia="Times New Roman" w:hAnsi="Calibri" w:cs="Calibri"/>
                <w:color w:val="4472C4"/>
                <w:sz w:val="18"/>
                <w:szCs w:val="18"/>
                <w:lang w:eastAsia="ru-RU"/>
              </w:rPr>
            </w:pPr>
            <w:r w:rsidRPr="005B453B">
              <w:rPr>
                <w:rFonts w:ascii="Calibri" w:eastAsia="Times New Roman" w:hAnsi="Calibri" w:cs="Calibri"/>
                <w:color w:val="4472C4"/>
                <w:sz w:val="18"/>
                <w:szCs w:val="18"/>
                <w:lang w:eastAsia="ru-RU"/>
              </w:rPr>
              <w:t>10,0%</w:t>
            </w:r>
          </w:p>
        </w:tc>
        <w:tc>
          <w:tcPr>
            <w:tcW w:w="809" w:type="dxa"/>
            <w:tcBorders>
              <w:top w:val="nil"/>
              <w:left w:val="nil"/>
              <w:bottom w:val="nil"/>
              <w:right w:val="nil"/>
            </w:tcBorders>
            <w:shd w:val="clear" w:color="auto" w:fill="auto"/>
            <w:noWrap/>
            <w:vAlign w:val="bottom"/>
            <w:hideMark/>
          </w:tcPr>
          <w:p w14:paraId="0E5DB5B1" w14:textId="77777777" w:rsidR="005B453B" w:rsidRPr="005B453B" w:rsidRDefault="005B453B" w:rsidP="005B453B">
            <w:pPr>
              <w:spacing w:after="0" w:line="240" w:lineRule="auto"/>
              <w:jc w:val="right"/>
              <w:rPr>
                <w:rFonts w:ascii="Calibri" w:eastAsia="Times New Roman" w:hAnsi="Calibri" w:cs="Calibri"/>
                <w:color w:val="4472C4"/>
                <w:sz w:val="18"/>
                <w:szCs w:val="18"/>
                <w:lang w:eastAsia="ru-RU"/>
              </w:rPr>
            </w:pPr>
            <w:r w:rsidRPr="005B453B">
              <w:rPr>
                <w:rFonts w:ascii="Calibri" w:eastAsia="Times New Roman" w:hAnsi="Calibri" w:cs="Calibri"/>
                <w:color w:val="4472C4"/>
                <w:sz w:val="18"/>
                <w:szCs w:val="18"/>
                <w:lang w:eastAsia="ru-RU"/>
              </w:rPr>
              <w:t>80,0%</w:t>
            </w:r>
          </w:p>
        </w:tc>
        <w:tc>
          <w:tcPr>
            <w:tcW w:w="809" w:type="dxa"/>
            <w:tcBorders>
              <w:top w:val="nil"/>
              <w:left w:val="nil"/>
              <w:bottom w:val="nil"/>
              <w:right w:val="nil"/>
            </w:tcBorders>
            <w:shd w:val="clear" w:color="auto" w:fill="auto"/>
            <w:noWrap/>
            <w:vAlign w:val="bottom"/>
            <w:hideMark/>
          </w:tcPr>
          <w:p w14:paraId="3C0FF887" w14:textId="77777777" w:rsidR="005B453B" w:rsidRPr="005B453B" w:rsidRDefault="005B453B" w:rsidP="005B453B">
            <w:pPr>
              <w:spacing w:after="0" w:line="240" w:lineRule="auto"/>
              <w:jc w:val="right"/>
              <w:rPr>
                <w:rFonts w:ascii="Calibri" w:eastAsia="Times New Roman" w:hAnsi="Calibri" w:cs="Calibri"/>
                <w:color w:val="4472C4"/>
                <w:sz w:val="18"/>
                <w:szCs w:val="18"/>
                <w:lang w:eastAsia="ru-RU"/>
              </w:rPr>
            </w:pPr>
            <w:r w:rsidRPr="005B453B">
              <w:rPr>
                <w:rFonts w:ascii="Calibri" w:eastAsia="Times New Roman" w:hAnsi="Calibri" w:cs="Calibri"/>
                <w:color w:val="4472C4"/>
                <w:sz w:val="18"/>
                <w:szCs w:val="18"/>
                <w:lang w:eastAsia="ru-RU"/>
              </w:rPr>
              <w:t>100,0%</w:t>
            </w:r>
          </w:p>
        </w:tc>
        <w:tc>
          <w:tcPr>
            <w:tcW w:w="809" w:type="dxa"/>
            <w:tcBorders>
              <w:top w:val="nil"/>
              <w:left w:val="nil"/>
              <w:bottom w:val="nil"/>
              <w:right w:val="nil"/>
            </w:tcBorders>
            <w:shd w:val="clear" w:color="auto" w:fill="auto"/>
            <w:noWrap/>
            <w:vAlign w:val="bottom"/>
            <w:hideMark/>
          </w:tcPr>
          <w:p w14:paraId="4BBE39D8" w14:textId="77777777" w:rsidR="005B453B" w:rsidRPr="005B453B" w:rsidRDefault="005B453B" w:rsidP="005B453B">
            <w:pPr>
              <w:spacing w:after="0" w:line="240" w:lineRule="auto"/>
              <w:jc w:val="right"/>
              <w:rPr>
                <w:rFonts w:ascii="Calibri" w:eastAsia="Times New Roman" w:hAnsi="Calibri" w:cs="Calibri"/>
                <w:color w:val="4472C4"/>
                <w:sz w:val="18"/>
                <w:szCs w:val="18"/>
                <w:lang w:eastAsia="ru-RU"/>
              </w:rPr>
            </w:pPr>
            <w:r w:rsidRPr="005B453B">
              <w:rPr>
                <w:rFonts w:ascii="Calibri" w:eastAsia="Times New Roman" w:hAnsi="Calibri" w:cs="Calibri"/>
                <w:color w:val="4472C4"/>
                <w:sz w:val="18"/>
                <w:szCs w:val="18"/>
                <w:lang w:eastAsia="ru-RU"/>
              </w:rPr>
              <w:t>100,0%</w:t>
            </w:r>
          </w:p>
        </w:tc>
        <w:tc>
          <w:tcPr>
            <w:tcW w:w="809" w:type="dxa"/>
            <w:tcBorders>
              <w:top w:val="nil"/>
              <w:left w:val="nil"/>
              <w:bottom w:val="nil"/>
              <w:right w:val="nil"/>
            </w:tcBorders>
            <w:shd w:val="clear" w:color="auto" w:fill="auto"/>
            <w:noWrap/>
            <w:vAlign w:val="bottom"/>
            <w:hideMark/>
          </w:tcPr>
          <w:p w14:paraId="5BBDF566" w14:textId="77777777" w:rsidR="005B453B" w:rsidRPr="005B453B" w:rsidRDefault="005B453B" w:rsidP="005B453B">
            <w:pPr>
              <w:spacing w:after="0" w:line="240" w:lineRule="auto"/>
              <w:jc w:val="right"/>
              <w:rPr>
                <w:rFonts w:ascii="Calibri" w:eastAsia="Times New Roman" w:hAnsi="Calibri" w:cs="Calibri"/>
                <w:color w:val="4472C4"/>
                <w:sz w:val="18"/>
                <w:szCs w:val="18"/>
                <w:lang w:eastAsia="ru-RU"/>
              </w:rPr>
            </w:pPr>
            <w:r w:rsidRPr="005B453B">
              <w:rPr>
                <w:rFonts w:ascii="Calibri" w:eastAsia="Times New Roman" w:hAnsi="Calibri" w:cs="Calibri"/>
                <w:color w:val="4472C4"/>
                <w:sz w:val="18"/>
                <w:szCs w:val="18"/>
                <w:lang w:eastAsia="ru-RU"/>
              </w:rPr>
              <w:t>100,0%</w:t>
            </w:r>
          </w:p>
        </w:tc>
        <w:tc>
          <w:tcPr>
            <w:tcW w:w="809" w:type="dxa"/>
            <w:tcBorders>
              <w:top w:val="nil"/>
              <w:left w:val="nil"/>
              <w:bottom w:val="nil"/>
              <w:right w:val="nil"/>
            </w:tcBorders>
            <w:shd w:val="clear" w:color="auto" w:fill="auto"/>
            <w:noWrap/>
            <w:vAlign w:val="bottom"/>
            <w:hideMark/>
          </w:tcPr>
          <w:p w14:paraId="217C3368" w14:textId="77777777" w:rsidR="005B453B" w:rsidRPr="005B453B" w:rsidRDefault="005B453B" w:rsidP="005B453B">
            <w:pPr>
              <w:spacing w:after="0" w:line="240" w:lineRule="auto"/>
              <w:jc w:val="right"/>
              <w:rPr>
                <w:rFonts w:ascii="Calibri" w:eastAsia="Times New Roman" w:hAnsi="Calibri" w:cs="Calibri"/>
                <w:color w:val="4472C4"/>
                <w:sz w:val="18"/>
                <w:szCs w:val="18"/>
                <w:lang w:eastAsia="ru-RU"/>
              </w:rPr>
            </w:pPr>
            <w:r w:rsidRPr="005B453B">
              <w:rPr>
                <w:rFonts w:ascii="Calibri" w:eastAsia="Times New Roman" w:hAnsi="Calibri" w:cs="Calibri"/>
                <w:color w:val="4472C4"/>
                <w:sz w:val="18"/>
                <w:szCs w:val="18"/>
                <w:lang w:eastAsia="ru-RU"/>
              </w:rPr>
              <w:t>100,0%</w:t>
            </w:r>
          </w:p>
        </w:tc>
        <w:tc>
          <w:tcPr>
            <w:tcW w:w="809" w:type="dxa"/>
            <w:tcBorders>
              <w:top w:val="nil"/>
              <w:left w:val="nil"/>
              <w:bottom w:val="nil"/>
              <w:right w:val="nil"/>
            </w:tcBorders>
            <w:shd w:val="clear" w:color="auto" w:fill="auto"/>
            <w:noWrap/>
            <w:vAlign w:val="bottom"/>
            <w:hideMark/>
          </w:tcPr>
          <w:p w14:paraId="34CCDF18" w14:textId="77777777" w:rsidR="005B453B" w:rsidRPr="005B453B" w:rsidRDefault="005B453B" w:rsidP="005B453B">
            <w:pPr>
              <w:spacing w:after="0" w:line="240" w:lineRule="auto"/>
              <w:jc w:val="right"/>
              <w:rPr>
                <w:rFonts w:ascii="Calibri" w:eastAsia="Times New Roman" w:hAnsi="Calibri" w:cs="Calibri"/>
                <w:color w:val="4472C4"/>
                <w:sz w:val="18"/>
                <w:szCs w:val="18"/>
                <w:lang w:eastAsia="ru-RU"/>
              </w:rPr>
            </w:pPr>
            <w:r w:rsidRPr="005B453B">
              <w:rPr>
                <w:rFonts w:ascii="Calibri" w:eastAsia="Times New Roman" w:hAnsi="Calibri" w:cs="Calibri"/>
                <w:color w:val="4472C4"/>
                <w:sz w:val="18"/>
                <w:szCs w:val="18"/>
                <w:lang w:eastAsia="ru-RU"/>
              </w:rPr>
              <w:t>100,0%</w:t>
            </w:r>
          </w:p>
        </w:tc>
        <w:tc>
          <w:tcPr>
            <w:tcW w:w="809" w:type="dxa"/>
            <w:tcBorders>
              <w:top w:val="nil"/>
              <w:left w:val="nil"/>
              <w:bottom w:val="nil"/>
              <w:right w:val="nil"/>
            </w:tcBorders>
            <w:shd w:val="clear" w:color="auto" w:fill="auto"/>
            <w:noWrap/>
            <w:vAlign w:val="bottom"/>
            <w:hideMark/>
          </w:tcPr>
          <w:p w14:paraId="32976C0B" w14:textId="77777777" w:rsidR="005B453B" w:rsidRPr="005B453B" w:rsidRDefault="005B453B" w:rsidP="005B453B">
            <w:pPr>
              <w:spacing w:after="0" w:line="240" w:lineRule="auto"/>
              <w:jc w:val="right"/>
              <w:rPr>
                <w:rFonts w:ascii="Calibri" w:eastAsia="Times New Roman" w:hAnsi="Calibri" w:cs="Calibri"/>
                <w:color w:val="4472C4"/>
                <w:sz w:val="18"/>
                <w:szCs w:val="18"/>
                <w:lang w:eastAsia="ru-RU"/>
              </w:rPr>
            </w:pPr>
            <w:r w:rsidRPr="005B453B">
              <w:rPr>
                <w:rFonts w:ascii="Calibri" w:eastAsia="Times New Roman" w:hAnsi="Calibri" w:cs="Calibri"/>
                <w:color w:val="4472C4"/>
                <w:sz w:val="18"/>
                <w:szCs w:val="18"/>
                <w:lang w:eastAsia="ru-RU"/>
              </w:rPr>
              <w:t>100,0%</w:t>
            </w:r>
          </w:p>
        </w:tc>
        <w:tc>
          <w:tcPr>
            <w:tcW w:w="809" w:type="dxa"/>
            <w:tcBorders>
              <w:top w:val="nil"/>
              <w:left w:val="nil"/>
              <w:bottom w:val="nil"/>
              <w:right w:val="nil"/>
            </w:tcBorders>
            <w:shd w:val="clear" w:color="auto" w:fill="auto"/>
            <w:noWrap/>
            <w:vAlign w:val="bottom"/>
            <w:hideMark/>
          </w:tcPr>
          <w:p w14:paraId="7618B10B" w14:textId="77777777" w:rsidR="005B453B" w:rsidRPr="005B453B" w:rsidRDefault="005B453B" w:rsidP="005B453B">
            <w:pPr>
              <w:spacing w:after="0" w:line="240" w:lineRule="auto"/>
              <w:jc w:val="right"/>
              <w:rPr>
                <w:rFonts w:ascii="Calibri" w:eastAsia="Times New Roman" w:hAnsi="Calibri" w:cs="Calibri"/>
                <w:color w:val="4472C4"/>
                <w:sz w:val="18"/>
                <w:szCs w:val="18"/>
                <w:lang w:eastAsia="ru-RU"/>
              </w:rPr>
            </w:pPr>
            <w:r w:rsidRPr="005B453B">
              <w:rPr>
                <w:rFonts w:ascii="Calibri" w:eastAsia="Times New Roman" w:hAnsi="Calibri" w:cs="Calibri"/>
                <w:color w:val="4472C4"/>
                <w:sz w:val="18"/>
                <w:szCs w:val="18"/>
                <w:lang w:eastAsia="ru-RU"/>
              </w:rPr>
              <w:t>100,0%</w:t>
            </w:r>
          </w:p>
        </w:tc>
      </w:tr>
      <w:tr w:rsidR="005B453B" w:rsidRPr="005B453B" w14:paraId="1EF9EC0F" w14:textId="77777777" w:rsidTr="005B453B">
        <w:trPr>
          <w:trHeight w:val="240"/>
        </w:trPr>
        <w:tc>
          <w:tcPr>
            <w:tcW w:w="4536" w:type="dxa"/>
            <w:tcBorders>
              <w:top w:val="nil"/>
              <w:left w:val="nil"/>
              <w:bottom w:val="nil"/>
              <w:right w:val="nil"/>
            </w:tcBorders>
            <w:shd w:val="clear" w:color="auto" w:fill="auto"/>
            <w:noWrap/>
            <w:vAlign w:val="bottom"/>
            <w:hideMark/>
          </w:tcPr>
          <w:p w14:paraId="1CFB75CB"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Инфляция</w:t>
            </w:r>
          </w:p>
        </w:tc>
        <w:tc>
          <w:tcPr>
            <w:tcW w:w="900" w:type="dxa"/>
            <w:tcBorders>
              <w:top w:val="nil"/>
              <w:left w:val="nil"/>
              <w:bottom w:val="nil"/>
              <w:right w:val="nil"/>
            </w:tcBorders>
            <w:shd w:val="clear" w:color="auto" w:fill="auto"/>
            <w:noWrap/>
            <w:vAlign w:val="bottom"/>
            <w:hideMark/>
          </w:tcPr>
          <w:p w14:paraId="75E2B952"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15EC710F"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w:t>
            </w:r>
          </w:p>
        </w:tc>
        <w:tc>
          <w:tcPr>
            <w:tcW w:w="809" w:type="dxa"/>
            <w:tcBorders>
              <w:top w:val="nil"/>
              <w:left w:val="nil"/>
              <w:bottom w:val="nil"/>
              <w:right w:val="nil"/>
            </w:tcBorders>
            <w:shd w:val="clear" w:color="auto" w:fill="auto"/>
            <w:noWrap/>
            <w:vAlign w:val="bottom"/>
            <w:hideMark/>
          </w:tcPr>
          <w:p w14:paraId="2ABA0014"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4,0%</w:t>
            </w:r>
          </w:p>
        </w:tc>
        <w:tc>
          <w:tcPr>
            <w:tcW w:w="900" w:type="dxa"/>
            <w:tcBorders>
              <w:top w:val="nil"/>
              <w:left w:val="nil"/>
              <w:bottom w:val="nil"/>
              <w:right w:val="nil"/>
            </w:tcBorders>
            <w:shd w:val="clear" w:color="auto" w:fill="auto"/>
            <w:noWrap/>
            <w:vAlign w:val="bottom"/>
            <w:hideMark/>
          </w:tcPr>
          <w:p w14:paraId="3CA1B883"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4,0%</w:t>
            </w:r>
          </w:p>
        </w:tc>
        <w:tc>
          <w:tcPr>
            <w:tcW w:w="809" w:type="dxa"/>
            <w:tcBorders>
              <w:top w:val="nil"/>
              <w:left w:val="nil"/>
              <w:bottom w:val="nil"/>
              <w:right w:val="nil"/>
            </w:tcBorders>
            <w:shd w:val="clear" w:color="auto" w:fill="auto"/>
            <w:noWrap/>
            <w:vAlign w:val="bottom"/>
            <w:hideMark/>
          </w:tcPr>
          <w:p w14:paraId="23304ABD"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4,0%</w:t>
            </w:r>
          </w:p>
        </w:tc>
        <w:tc>
          <w:tcPr>
            <w:tcW w:w="809" w:type="dxa"/>
            <w:tcBorders>
              <w:top w:val="nil"/>
              <w:left w:val="nil"/>
              <w:bottom w:val="nil"/>
              <w:right w:val="nil"/>
            </w:tcBorders>
            <w:shd w:val="clear" w:color="auto" w:fill="auto"/>
            <w:noWrap/>
            <w:vAlign w:val="bottom"/>
            <w:hideMark/>
          </w:tcPr>
          <w:p w14:paraId="0EB003A3"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4,0%</w:t>
            </w:r>
          </w:p>
        </w:tc>
        <w:tc>
          <w:tcPr>
            <w:tcW w:w="809" w:type="dxa"/>
            <w:tcBorders>
              <w:top w:val="nil"/>
              <w:left w:val="nil"/>
              <w:bottom w:val="nil"/>
              <w:right w:val="nil"/>
            </w:tcBorders>
            <w:shd w:val="clear" w:color="auto" w:fill="auto"/>
            <w:noWrap/>
            <w:vAlign w:val="bottom"/>
            <w:hideMark/>
          </w:tcPr>
          <w:p w14:paraId="118848ED"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4,0%</w:t>
            </w:r>
          </w:p>
        </w:tc>
        <w:tc>
          <w:tcPr>
            <w:tcW w:w="809" w:type="dxa"/>
            <w:tcBorders>
              <w:top w:val="nil"/>
              <w:left w:val="nil"/>
              <w:bottom w:val="nil"/>
              <w:right w:val="nil"/>
            </w:tcBorders>
            <w:shd w:val="clear" w:color="auto" w:fill="auto"/>
            <w:noWrap/>
            <w:vAlign w:val="bottom"/>
            <w:hideMark/>
          </w:tcPr>
          <w:p w14:paraId="3462753B"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4,0%</w:t>
            </w:r>
          </w:p>
        </w:tc>
        <w:tc>
          <w:tcPr>
            <w:tcW w:w="809" w:type="dxa"/>
            <w:tcBorders>
              <w:top w:val="nil"/>
              <w:left w:val="nil"/>
              <w:bottom w:val="nil"/>
              <w:right w:val="nil"/>
            </w:tcBorders>
            <w:shd w:val="clear" w:color="auto" w:fill="auto"/>
            <w:noWrap/>
            <w:vAlign w:val="bottom"/>
            <w:hideMark/>
          </w:tcPr>
          <w:p w14:paraId="403816B3"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4,0%</w:t>
            </w:r>
          </w:p>
        </w:tc>
        <w:tc>
          <w:tcPr>
            <w:tcW w:w="809" w:type="dxa"/>
            <w:tcBorders>
              <w:top w:val="nil"/>
              <w:left w:val="nil"/>
              <w:bottom w:val="nil"/>
              <w:right w:val="nil"/>
            </w:tcBorders>
            <w:shd w:val="clear" w:color="auto" w:fill="auto"/>
            <w:noWrap/>
            <w:vAlign w:val="bottom"/>
            <w:hideMark/>
          </w:tcPr>
          <w:p w14:paraId="42CBA8B2"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4,0%</w:t>
            </w:r>
          </w:p>
        </w:tc>
        <w:tc>
          <w:tcPr>
            <w:tcW w:w="809" w:type="dxa"/>
            <w:tcBorders>
              <w:top w:val="nil"/>
              <w:left w:val="nil"/>
              <w:bottom w:val="nil"/>
              <w:right w:val="nil"/>
            </w:tcBorders>
            <w:shd w:val="clear" w:color="auto" w:fill="auto"/>
            <w:noWrap/>
            <w:vAlign w:val="bottom"/>
            <w:hideMark/>
          </w:tcPr>
          <w:p w14:paraId="1A137C13"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4,0%</w:t>
            </w:r>
          </w:p>
        </w:tc>
        <w:tc>
          <w:tcPr>
            <w:tcW w:w="809" w:type="dxa"/>
            <w:tcBorders>
              <w:top w:val="nil"/>
              <w:left w:val="nil"/>
              <w:bottom w:val="nil"/>
              <w:right w:val="nil"/>
            </w:tcBorders>
            <w:shd w:val="clear" w:color="auto" w:fill="auto"/>
            <w:noWrap/>
            <w:vAlign w:val="bottom"/>
            <w:hideMark/>
          </w:tcPr>
          <w:p w14:paraId="788B9C59"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4,0%</w:t>
            </w:r>
          </w:p>
        </w:tc>
      </w:tr>
      <w:tr w:rsidR="005B453B" w:rsidRPr="005B453B" w14:paraId="067A90A9" w14:textId="77777777" w:rsidTr="005B453B">
        <w:trPr>
          <w:trHeight w:val="240"/>
        </w:trPr>
        <w:tc>
          <w:tcPr>
            <w:tcW w:w="4536" w:type="dxa"/>
            <w:tcBorders>
              <w:top w:val="nil"/>
              <w:left w:val="nil"/>
              <w:bottom w:val="nil"/>
              <w:right w:val="nil"/>
            </w:tcBorders>
            <w:shd w:val="clear" w:color="auto" w:fill="auto"/>
            <w:noWrap/>
            <w:vAlign w:val="bottom"/>
            <w:hideMark/>
          </w:tcPr>
          <w:p w14:paraId="74E1BA50"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Индекс инфляции</w:t>
            </w:r>
          </w:p>
        </w:tc>
        <w:tc>
          <w:tcPr>
            <w:tcW w:w="900" w:type="dxa"/>
            <w:tcBorders>
              <w:top w:val="nil"/>
              <w:left w:val="nil"/>
              <w:bottom w:val="nil"/>
              <w:right w:val="nil"/>
            </w:tcBorders>
            <w:shd w:val="clear" w:color="auto" w:fill="auto"/>
            <w:noWrap/>
            <w:vAlign w:val="bottom"/>
            <w:hideMark/>
          </w:tcPr>
          <w:p w14:paraId="12B5781D"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56CDBD7C"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2DEB2CCB"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1,04</w:t>
            </w:r>
          </w:p>
        </w:tc>
        <w:tc>
          <w:tcPr>
            <w:tcW w:w="900" w:type="dxa"/>
            <w:tcBorders>
              <w:top w:val="nil"/>
              <w:left w:val="nil"/>
              <w:bottom w:val="nil"/>
              <w:right w:val="nil"/>
            </w:tcBorders>
            <w:shd w:val="clear" w:color="auto" w:fill="auto"/>
            <w:noWrap/>
            <w:vAlign w:val="bottom"/>
            <w:hideMark/>
          </w:tcPr>
          <w:p w14:paraId="32222D0E"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1,08</w:t>
            </w:r>
          </w:p>
        </w:tc>
        <w:tc>
          <w:tcPr>
            <w:tcW w:w="809" w:type="dxa"/>
            <w:tcBorders>
              <w:top w:val="nil"/>
              <w:left w:val="nil"/>
              <w:bottom w:val="nil"/>
              <w:right w:val="nil"/>
            </w:tcBorders>
            <w:shd w:val="clear" w:color="auto" w:fill="auto"/>
            <w:noWrap/>
            <w:vAlign w:val="bottom"/>
            <w:hideMark/>
          </w:tcPr>
          <w:p w14:paraId="64274C99"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1,12</w:t>
            </w:r>
          </w:p>
        </w:tc>
        <w:tc>
          <w:tcPr>
            <w:tcW w:w="809" w:type="dxa"/>
            <w:tcBorders>
              <w:top w:val="nil"/>
              <w:left w:val="nil"/>
              <w:bottom w:val="nil"/>
              <w:right w:val="nil"/>
            </w:tcBorders>
            <w:shd w:val="clear" w:color="auto" w:fill="auto"/>
            <w:noWrap/>
            <w:vAlign w:val="bottom"/>
            <w:hideMark/>
          </w:tcPr>
          <w:p w14:paraId="52B2739B"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1,17</w:t>
            </w:r>
          </w:p>
        </w:tc>
        <w:tc>
          <w:tcPr>
            <w:tcW w:w="809" w:type="dxa"/>
            <w:tcBorders>
              <w:top w:val="nil"/>
              <w:left w:val="nil"/>
              <w:bottom w:val="nil"/>
              <w:right w:val="nil"/>
            </w:tcBorders>
            <w:shd w:val="clear" w:color="auto" w:fill="auto"/>
            <w:noWrap/>
            <w:vAlign w:val="bottom"/>
            <w:hideMark/>
          </w:tcPr>
          <w:p w14:paraId="2309DBF9"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1,22</w:t>
            </w:r>
          </w:p>
        </w:tc>
        <w:tc>
          <w:tcPr>
            <w:tcW w:w="809" w:type="dxa"/>
            <w:tcBorders>
              <w:top w:val="nil"/>
              <w:left w:val="nil"/>
              <w:bottom w:val="nil"/>
              <w:right w:val="nil"/>
            </w:tcBorders>
            <w:shd w:val="clear" w:color="auto" w:fill="auto"/>
            <w:noWrap/>
            <w:vAlign w:val="bottom"/>
            <w:hideMark/>
          </w:tcPr>
          <w:p w14:paraId="4C48B10E"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1,27</w:t>
            </w:r>
          </w:p>
        </w:tc>
        <w:tc>
          <w:tcPr>
            <w:tcW w:w="809" w:type="dxa"/>
            <w:tcBorders>
              <w:top w:val="nil"/>
              <w:left w:val="nil"/>
              <w:bottom w:val="nil"/>
              <w:right w:val="nil"/>
            </w:tcBorders>
            <w:shd w:val="clear" w:color="auto" w:fill="auto"/>
            <w:noWrap/>
            <w:vAlign w:val="bottom"/>
            <w:hideMark/>
          </w:tcPr>
          <w:p w14:paraId="1BBD3882"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1,32</w:t>
            </w:r>
          </w:p>
        </w:tc>
        <w:tc>
          <w:tcPr>
            <w:tcW w:w="809" w:type="dxa"/>
            <w:tcBorders>
              <w:top w:val="nil"/>
              <w:left w:val="nil"/>
              <w:bottom w:val="nil"/>
              <w:right w:val="nil"/>
            </w:tcBorders>
            <w:shd w:val="clear" w:color="auto" w:fill="auto"/>
            <w:noWrap/>
            <w:vAlign w:val="bottom"/>
            <w:hideMark/>
          </w:tcPr>
          <w:p w14:paraId="452DA593"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1,37</w:t>
            </w:r>
          </w:p>
        </w:tc>
        <w:tc>
          <w:tcPr>
            <w:tcW w:w="809" w:type="dxa"/>
            <w:tcBorders>
              <w:top w:val="nil"/>
              <w:left w:val="nil"/>
              <w:bottom w:val="nil"/>
              <w:right w:val="nil"/>
            </w:tcBorders>
            <w:shd w:val="clear" w:color="auto" w:fill="auto"/>
            <w:noWrap/>
            <w:vAlign w:val="bottom"/>
            <w:hideMark/>
          </w:tcPr>
          <w:p w14:paraId="0335C3C9"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1,42</w:t>
            </w:r>
          </w:p>
        </w:tc>
        <w:tc>
          <w:tcPr>
            <w:tcW w:w="809" w:type="dxa"/>
            <w:tcBorders>
              <w:top w:val="nil"/>
              <w:left w:val="nil"/>
              <w:bottom w:val="nil"/>
              <w:right w:val="nil"/>
            </w:tcBorders>
            <w:shd w:val="clear" w:color="auto" w:fill="auto"/>
            <w:noWrap/>
            <w:vAlign w:val="bottom"/>
            <w:hideMark/>
          </w:tcPr>
          <w:p w14:paraId="40A49F28"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1,48</w:t>
            </w:r>
          </w:p>
        </w:tc>
      </w:tr>
      <w:tr w:rsidR="005B453B" w:rsidRPr="005B453B" w14:paraId="441082C0" w14:textId="77777777" w:rsidTr="005B453B">
        <w:trPr>
          <w:trHeight w:val="240"/>
        </w:trPr>
        <w:tc>
          <w:tcPr>
            <w:tcW w:w="4536" w:type="dxa"/>
            <w:tcBorders>
              <w:top w:val="nil"/>
              <w:left w:val="nil"/>
              <w:bottom w:val="nil"/>
              <w:right w:val="nil"/>
            </w:tcBorders>
            <w:shd w:val="clear" w:color="auto" w:fill="auto"/>
            <w:noWrap/>
            <w:vAlign w:val="bottom"/>
            <w:hideMark/>
          </w:tcPr>
          <w:p w14:paraId="270C66AF"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Выручка</w:t>
            </w:r>
          </w:p>
        </w:tc>
        <w:tc>
          <w:tcPr>
            <w:tcW w:w="900" w:type="dxa"/>
            <w:tcBorders>
              <w:top w:val="nil"/>
              <w:left w:val="nil"/>
              <w:bottom w:val="nil"/>
              <w:right w:val="nil"/>
            </w:tcBorders>
            <w:shd w:val="clear" w:color="auto" w:fill="auto"/>
            <w:noWrap/>
            <w:vAlign w:val="bottom"/>
            <w:hideMark/>
          </w:tcPr>
          <w:p w14:paraId="21CBFF66"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2A11ABE5"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02FC40BE" w14:textId="77777777" w:rsidR="005B453B" w:rsidRPr="005B453B" w:rsidRDefault="005B453B" w:rsidP="005B453B">
            <w:pPr>
              <w:spacing w:after="0" w:line="240" w:lineRule="auto"/>
              <w:jc w:val="right"/>
              <w:rPr>
                <w:rFonts w:ascii="Calibri" w:eastAsia="Times New Roman" w:hAnsi="Calibri" w:cs="Calibri"/>
                <w:b/>
                <w:bCs/>
                <w:color w:val="000000"/>
                <w:sz w:val="18"/>
                <w:szCs w:val="18"/>
                <w:lang w:eastAsia="ru-RU"/>
              </w:rPr>
            </w:pPr>
            <w:r w:rsidRPr="005B453B">
              <w:rPr>
                <w:rFonts w:ascii="Calibri" w:eastAsia="Times New Roman" w:hAnsi="Calibri" w:cs="Calibri"/>
                <w:b/>
                <w:bCs/>
                <w:color w:val="000000"/>
                <w:sz w:val="18"/>
                <w:szCs w:val="18"/>
                <w:lang w:eastAsia="ru-RU"/>
              </w:rPr>
              <w:t>0</w:t>
            </w:r>
          </w:p>
        </w:tc>
        <w:tc>
          <w:tcPr>
            <w:tcW w:w="900" w:type="dxa"/>
            <w:tcBorders>
              <w:top w:val="nil"/>
              <w:left w:val="nil"/>
              <w:bottom w:val="nil"/>
              <w:right w:val="nil"/>
            </w:tcBorders>
            <w:shd w:val="clear" w:color="auto" w:fill="auto"/>
            <w:noWrap/>
            <w:vAlign w:val="bottom"/>
            <w:hideMark/>
          </w:tcPr>
          <w:p w14:paraId="224C769E" w14:textId="77777777" w:rsidR="005B453B" w:rsidRPr="005B453B" w:rsidRDefault="005B453B" w:rsidP="005B453B">
            <w:pPr>
              <w:spacing w:after="0" w:line="240" w:lineRule="auto"/>
              <w:jc w:val="right"/>
              <w:rPr>
                <w:rFonts w:ascii="Calibri" w:eastAsia="Times New Roman" w:hAnsi="Calibri" w:cs="Calibri"/>
                <w:b/>
                <w:bCs/>
                <w:color w:val="000000"/>
                <w:sz w:val="18"/>
                <w:szCs w:val="18"/>
                <w:lang w:eastAsia="ru-RU"/>
              </w:rPr>
            </w:pPr>
            <w:r w:rsidRPr="005B453B">
              <w:rPr>
                <w:rFonts w:ascii="Calibri" w:eastAsia="Times New Roman" w:hAnsi="Calibri" w:cs="Calibri"/>
                <w:b/>
                <w:bCs/>
                <w:color w:val="000000"/>
                <w:sz w:val="18"/>
                <w:szCs w:val="18"/>
                <w:lang w:eastAsia="ru-RU"/>
              </w:rPr>
              <w:t>36</w:t>
            </w:r>
          </w:p>
        </w:tc>
        <w:tc>
          <w:tcPr>
            <w:tcW w:w="809" w:type="dxa"/>
            <w:tcBorders>
              <w:top w:val="nil"/>
              <w:left w:val="nil"/>
              <w:bottom w:val="nil"/>
              <w:right w:val="nil"/>
            </w:tcBorders>
            <w:shd w:val="clear" w:color="auto" w:fill="auto"/>
            <w:noWrap/>
            <w:vAlign w:val="bottom"/>
            <w:hideMark/>
          </w:tcPr>
          <w:p w14:paraId="6A6F4AB7" w14:textId="77777777" w:rsidR="005B453B" w:rsidRPr="005B453B" w:rsidRDefault="005B453B" w:rsidP="005B453B">
            <w:pPr>
              <w:spacing w:after="0" w:line="240" w:lineRule="auto"/>
              <w:jc w:val="right"/>
              <w:rPr>
                <w:rFonts w:ascii="Calibri" w:eastAsia="Times New Roman" w:hAnsi="Calibri" w:cs="Calibri"/>
                <w:b/>
                <w:bCs/>
                <w:color w:val="000000"/>
                <w:sz w:val="18"/>
                <w:szCs w:val="18"/>
                <w:lang w:eastAsia="ru-RU"/>
              </w:rPr>
            </w:pPr>
            <w:r w:rsidRPr="005B453B">
              <w:rPr>
                <w:rFonts w:ascii="Calibri" w:eastAsia="Times New Roman" w:hAnsi="Calibri" w:cs="Calibri"/>
                <w:b/>
                <w:bCs/>
                <w:color w:val="000000"/>
                <w:sz w:val="18"/>
                <w:szCs w:val="18"/>
                <w:lang w:eastAsia="ru-RU"/>
              </w:rPr>
              <w:t>297</w:t>
            </w:r>
          </w:p>
        </w:tc>
        <w:tc>
          <w:tcPr>
            <w:tcW w:w="809" w:type="dxa"/>
            <w:tcBorders>
              <w:top w:val="nil"/>
              <w:left w:val="nil"/>
              <w:bottom w:val="nil"/>
              <w:right w:val="nil"/>
            </w:tcBorders>
            <w:shd w:val="clear" w:color="auto" w:fill="auto"/>
            <w:noWrap/>
            <w:vAlign w:val="bottom"/>
            <w:hideMark/>
          </w:tcPr>
          <w:p w14:paraId="4A922B9E" w14:textId="77777777" w:rsidR="005B453B" w:rsidRPr="005B453B" w:rsidRDefault="005B453B" w:rsidP="005B453B">
            <w:pPr>
              <w:spacing w:after="0" w:line="240" w:lineRule="auto"/>
              <w:jc w:val="right"/>
              <w:rPr>
                <w:rFonts w:ascii="Calibri" w:eastAsia="Times New Roman" w:hAnsi="Calibri" w:cs="Calibri"/>
                <w:b/>
                <w:bCs/>
                <w:color w:val="000000"/>
                <w:sz w:val="18"/>
                <w:szCs w:val="18"/>
                <w:lang w:eastAsia="ru-RU"/>
              </w:rPr>
            </w:pPr>
            <w:r w:rsidRPr="005B453B">
              <w:rPr>
                <w:rFonts w:ascii="Calibri" w:eastAsia="Times New Roman" w:hAnsi="Calibri" w:cs="Calibri"/>
                <w:b/>
                <w:bCs/>
                <w:color w:val="000000"/>
                <w:sz w:val="18"/>
                <w:szCs w:val="18"/>
                <w:lang w:eastAsia="ru-RU"/>
              </w:rPr>
              <w:t>386</w:t>
            </w:r>
          </w:p>
        </w:tc>
        <w:tc>
          <w:tcPr>
            <w:tcW w:w="809" w:type="dxa"/>
            <w:tcBorders>
              <w:top w:val="nil"/>
              <w:left w:val="nil"/>
              <w:bottom w:val="nil"/>
              <w:right w:val="nil"/>
            </w:tcBorders>
            <w:shd w:val="clear" w:color="auto" w:fill="auto"/>
            <w:noWrap/>
            <w:vAlign w:val="bottom"/>
            <w:hideMark/>
          </w:tcPr>
          <w:p w14:paraId="64A01DC5" w14:textId="77777777" w:rsidR="005B453B" w:rsidRPr="005B453B" w:rsidRDefault="005B453B" w:rsidP="005B453B">
            <w:pPr>
              <w:spacing w:after="0" w:line="240" w:lineRule="auto"/>
              <w:jc w:val="right"/>
              <w:rPr>
                <w:rFonts w:ascii="Calibri" w:eastAsia="Times New Roman" w:hAnsi="Calibri" w:cs="Calibri"/>
                <w:b/>
                <w:bCs/>
                <w:color w:val="000000"/>
                <w:sz w:val="18"/>
                <w:szCs w:val="18"/>
                <w:lang w:eastAsia="ru-RU"/>
              </w:rPr>
            </w:pPr>
            <w:r w:rsidRPr="005B453B">
              <w:rPr>
                <w:rFonts w:ascii="Calibri" w:eastAsia="Times New Roman" w:hAnsi="Calibri" w:cs="Calibri"/>
                <w:b/>
                <w:bCs/>
                <w:color w:val="000000"/>
                <w:sz w:val="18"/>
                <w:szCs w:val="18"/>
                <w:lang w:eastAsia="ru-RU"/>
              </w:rPr>
              <w:t>401</w:t>
            </w:r>
          </w:p>
        </w:tc>
        <w:tc>
          <w:tcPr>
            <w:tcW w:w="809" w:type="dxa"/>
            <w:tcBorders>
              <w:top w:val="nil"/>
              <w:left w:val="nil"/>
              <w:bottom w:val="nil"/>
              <w:right w:val="nil"/>
            </w:tcBorders>
            <w:shd w:val="clear" w:color="auto" w:fill="auto"/>
            <w:noWrap/>
            <w:vAlign w:val="bottom"/>
            <w:hideMark/>
          </w:tcPr>
          <w:p w14:paraId="6DA2F271" w14:textId="77777777" w:rsidR="005B453B" w:rsidRPr="005B453B" w:rsidRDefault="005B453B" w:rsidP="005B453B">
            <w:pPr>
              <w:spacing w:after="0" w:line="240" w:lineRule="auto"/>
              <w:jc w:val="right"/>
              <w:rPr>
                <w:rFonts w:ascii="Calibri" w:eastAsia="Times New Roman" w:hAnsi="Calibri" w:cs="Calibri"/>
                <w:b/>
                <w:bCs/>
                <w:color w:val="000000"/>
                <w:sz w:val="18"/>
                <w:szCs w:val="18"/>
                <w:lang w:eastAsia="ru-RU"/>
              </w:rPr>
            </w:pPr>
            <w:r w:rsidRPr="005B453B">
              <w:rPr>
                <w:rFonts w:ascii="Calibri" w:eastAsia="Times New Roman" w:hAnsi="Calibri" w:cs="Calibri"/>
                <w:b/>
                <w:bCs/>
                <w:color w:val="000000"/>
                <w:sz w:val="18"/>
                <w:szCs w:val="18"/>
                <w:lang w:eastAsia="ru-RU"/>
              </w:rPr>
              <w:t>418</w:t>
            </w:r>
          </w:p>
        </w:tc>
        <w:tc>
          <w:tcPr>
            <w:tcW w:w="809" w:type="dxa"/>
            <w:tcBorders>
              <w:top w:val="nil"/>
              <w:left w:val="nil"/>
              <w:bottom w:val="nil"/>
              <w:right w:val="nil"/>
            </w:tcBorders>
            <w:shd w:val="clear" w:color="auto" w:fill="auto"/>
            <w:noWrap/>
            <w:vAlign w:val="bottom"/>
            <w:hideMark/>
          </w:tcPr>
          <w:p w14:paraId="1F3BDE20" w14:textId="77777777" w:rsidR="005B453B" w:rsidRPr="005B453B" w:rsidRDefault="005B453B" w:rsidP="005B453B">
            <w:pPr>
              <w:spacing w:after="0" w:line="240" w:lineRule="auto"/>
              <w:jc w:val="right"/>
              <w:rPr>
                <w:rFonts w:ascii="Calibri" w:eastAsia="Times New Roman" w:hAnsi="Calibri" w:cs="Calibri"/>
                <w:b/>
                <w:bCs/>
                <w:color w:val="000000"/>
                <w:sz w:val="18"/>
                <w:szCs w:val="18"/>
                <w:lang w:eastAsia="ru-RU"/>
              </w:rPr>
            </w:pPr>
            <w:r w:rsidRPr="005B453B">
              <w:rPr>
                <w:rFonts w:ascii="Calibri" w:eastAsia="Times New Roman" w:hAnsi="Calibri" w:cs="Calibri"/>
                <w:b/>
                <w:bCs/>
                <w:color w:val="000000"/>
                <w:sz w:val="18"/>
                <w:szCs w:val="18"/>
                <w:lang w:eastAsia="ru-RU"/>
              </w:rPr>
              <w:t>434</w:t>
            </w:r>
          </w:p>
        </w:tc>
        <w:tc>
          <w:tcPr>
            <w:tcW w:w="809" w:type="dxa"/>
            <w:tcBorders>
              <w:top w:val="nil"/>
              <w:left w:val="nil"/>
              <w:bottom w:val="nil"/>
              <w:right w:val="nil"/>
            </w:tcBorders>
            <w:shd w:val="clear" w:color="auto" w:fill="auto"/>
            <w:noWrap/>
            <w:vAlign w:val="bottom"/>
            <w:hideMark/>
          </w:tcPr>
          <w:p w14:paraId="56C53BE1" w14:textId="77777777" w:rsidR="005B453B" w:rsidRPr="005B453B" w:rsidRDefault="005B453B" w:rsidP="005B453B">
            <w:pPr>
              <w:spacing w:after="0" w:line="240" w:lineRule="auto"/>
              <w:jc w:val="right"/>
              <w:rPr>
                <w:rFonts w:ascii="Calibri" w:eastAsia="Times New Roman" w:hAnsi="Calibri" w:cs="Calibri"/>
                <w:b/>
                <w:bCs/>
                <w:color w:val="000000"/>
                <w:sz w:val="18"/>
                <w:szCs w:val="18"/>
                <w:lang w:eastAsia="ru-RU"/>
              </w:rPr>
            </w:pPr>
            <w:r w:rsidRPr="005B453B">
              <w:rPr>
                <w:rFonts w:ascii="Calibri" w:eastAsia="Times New Roman" w:hAnsi="Calibri" w:cs="Calibri"/>
                <w:b/>
                <w:bCs/>
                <w:color w:val="000000"/>
                <w:sz w:val="18"/>
                <w:szCs w:val="18"/>
                <w:lang w:eastAsia="ru-RU"/>
              </w:rPr>
              <w:t>452</w:t>
            </w:r>
          </w:p>
        </w:tc>
        <w:tc>
          <w:tcPr>
            <w:tcW w:w="809" w:type="dxa"/>
            <w:tcBorders>
              <w:top w:val="nil"/>
              <w:left w:val="nil"/>
              <w:bottom w:val="nil"/>
              <w:right w:val="nil"/>
            </w:tcBorders>
            <w:shd w:val="clear" w:color="auto" w:fill="auto"/>
            <w:noWrap/>
            <w:vAlign w:val="bottom"/>
            <w:hideMark/>
          </w:tcPr>
          <w:p w14:paraId="679700CD" w14:textId="77777777" w:rsidR="005B453B" w:rsidRPr="005B453B" w:rsidRDefault="005B453B" w:rsidP="005B453B">
            <w:pPr>
              <w:spacing w:after="0" w:line="240" w:lineRule="auto"/>
              <w:jc w:val="right"/>
              <w:rPr>
                <w:rFonts w:ascii="Calibri" w:eastAsia="Times New Roman" w:hAnsi="Calibri" w:cs="Calibri"/>
                <w:b/>
                <w:bCs/>
                <w:color w:val="000000"/>
                <w:sz w:val="18"/>
                <w:szCs w:val="18"/>
                <w:lang w:eastAsia="ru-RU"/>
              </w:rPr>
            </w:pPr>
            <w:r w:rsidRPr="005B453B">
              <w:rPr>
                <w:rFonts w:ascii="Calibri" w:eastAsia="Times New Roman" w:hAnsi="Calibri" w:cs="Calibri"/>
                <w:b/>
                <w:bCs/>
                <w:color w:val="000000"/>
                <w:sz w:val="18"/>
                <w:szCs w:val="18"/>
                <w:lang w:eastAsia="ru-RU"/>
              </w:rPr>
              <w:t>470</w:t>
            </w:r>
          </w:p>
        </w:tc>
        <w:tc>
          <w:tcPr>
            <w:tcW w:w="809" w:type="dxa"/>
            <w:tcBorders>
              <w:top w:val="nil"/>
              <w:left w:val="nil"/>
              <w:bottom w:val="nil"/>
              <w:right w:val="nil"/>
            </w:tcBorders>
            <w:shd w:val="clear" w:color="auto" w:fill="auto"/>
            <w:noWrap/>
            <w:vAlign w:val="bottom"/>
            <w:hideMark/>
          </w:tcPr>
          <w:p w14:paraId="27069F0D" w14:textId="77777777" w:rsidR="005B453B" w:rsidRPr="005B453B" w:rsidRDefault="005B453B" w:rsidP="005B453B">
            <w:pPr>
              <w:spacing w:after="0" w:line="240" w:lineRule="auto"/>
              <w:jc w:val="right"/>
              <w:rPr>
                <w:rFonts w:ascii="Calibri" w:eastAsia="Times New Roman" w:hAnsi="Calibri" w:cs="Calibri"/>
                <w:b/>
                <w:bCs/>
                <w:color w:val="000000"/>
                <w:sz w:val="18"/>
                <w:szCs w:val="18"/>
                <w:lang w:eastAsia="ru-RU"/>
              </w:rPr>
            </w:pPr>
            <w:r w:rsidRPr="005B453B">
              <w:rPr>
                <w:rFonts w:ascii="Calibri" w:eastAsia="Times New Roman" w:hAnsi="Calibri" w:cs="Calibri"/>
                <w:b/>
                <w:bCs/>
                <w:color w:val="000000"/>
                <w:sz w:val="18"/>
                <w:szCs w:val="18"/>
                <w:lang w:eastAsia="ru-RU"/>
              </w:rPr>
              <w:t>488</w:t>
            </w:r>
          </w:p>
        </w:tc>
      </w:tr>
      <w:tr w:rsidR="005B453B" w:rsidRPr="005B453B" w14:paraId="298BC545" w14:textId="77777777" w:rsidTr="005B453B">
        <w:trPr>
          <w:trHeight w:val="240"/>
        </w:trPr>
        <w:tc>
          <w:tcPr>
            <w:tcW w:w="4536" w:type="dxa"/>
            <w:tcBorders>
              <w:top w:val="nil"/>
              <w:left w:val="nil"/>
              <w:bottom w:val="nil"/>
              <w:right w:val="nil"/>
            </w:tcBorders>
            <w:shd w:val="clear" w:color="auto" w:fill="auto"/>
            <w:noWrap/>
            <w:vAlign w:val="bottom"/>
            <w:hideMark/>
          </w:tcPr>
          <w:p w14:paraId="4874CF19" w14:textId="77777777" w:rsidR="005B453B" w:rsidRPr="005B453B" w:rsidRDefault="005B453B" w:rsidP="005B453B">
            <w:pPr>
              <w:spacing w:after="0" w:line="240" w:lineRule="auto"/>
              <w:jc w:val="right"/>
              <w:rPr>
                <w:rFonts w:ascii="Calibri" w:eastAsia="Times New Roman" w:hAnsi="Calibri" w:cs="Calibri"/>
                <w:b/>
                <w:bCs/>
                <w:color w:val="000000"/>
                <w:sz w:val="18"/>
                <w:szCs w:val="18"/>
                <w:lang w:eastAsia="ru-RU"/>
              </w:rPr>
            </w:pPr>
          </w:p>
        </w:tc>
        <w:tc>
          <w:tcPr>
            <w:tcW w:w="900" w:type="dxa"/>
            <w:tcBorders>
              <w:top w:val="nil"/>
              <w:left w:val="nil"/>
              <w:bottom w:val="nil"/>
              <w:right w:val="nil"/>
            </w:tcBorders>
            <w:shd w:val="clear" w:color="auto" w:fill="auto"/>
            <w:noWrap/>
            <w:vAlign w:val="bottom"/>
            <w:hideMark/>
          </w:tcPr>
          <w:p w14:paraId="4439D9A2"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14:paraId="7A5EF6BD"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282C972A"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14:paraId="51AFEC51"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6509B2E5"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4020E25E"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48990E8F"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32D058B2"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7DE768D8"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31AE31E9"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02BD92D6"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3DB6D164"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r>
      <w:tr w:rsidR="005B453B" w:rsidRPr="005B453B" w14:paraId="77C8B6AC" w14:textId="77777777" w:rsidTr="005B453B">
        <w:trPr>
          <w:trHeight w:val="402"/>
        </w:trPr>
        <w:tc>
          <w:tcPr>
            <w:tcW w:w="4536" w:type="dxa"/>
            <w:tcBorders>
              <w:top w:val="nil"/>
              <w:left w:val="nil"/>
              <w:bottom w:val="single" w:sz="8" w:space="0" w:color="auto"/>
              <w:right w:val="nil"/>
            </w:tcBorders>
            <w:shd w:val="clear" w:color="000000" w:fill="E2EFDA"/>
            <w:noWrap/>
            <w:vAlign w:val="center"/>
            <w:hideMark/>
          </w:tcPr>
          <w:p w14:paraId="721BADAC"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Структура операционных расходов</w:t>
            </w:r>
          </w:p>
        </w:tc>
        <w:tc>
          <w:tcPr>
            <w:tcW w:w="900" w:type="dxa"/>
            <w:tcBorders>
              <w:top w:val="nil"/>
              <w:left w:val="nil"/>
              <w:bottom w:val="single" w:sz="8" w:space="0" w:color="auto"/>
              <w:right w:val="nil"/>
            </w:tcBorders>
            <w:shd w:val="clear" w:color="000000" w:fill="E2EFDA"/>
            <w:noWrap/>
            <w:vAlign w:val="center"/>
            <w:hideMark/>
          </w:tcPr>
          <w:p w14:paraId="2AE295DF"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 </w:t>
            </w:r>
          </w:p>
        </w:tc>
        <w:tc>
          <w:tcPr>
            <w:tcW w:w="940" w:type="dxa"/>
            <w:tcBorders>
              <w:top w:val="nil"/>
              <w:left w:val="nil"/>
              <w:bottom w:val="single" w:sz="8" w:space="0" w:color="auto"/>
              <w:right w:val="nil"/>
            </w:tcBorders>
            <w:shd w:val="clear" w:color="000000" w:fill="E2EFDA"/>
            <w:noWrap/>
            <w:vAlign w:val="center"/>
            <w:hideMark/>
          </w:tcPr>
          <w:p w14:paraId="519C658D"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 </w:t>
            </w:r>
          </w:p>
        </w:tc>
        <w:tc>
          <w:tcPr>
            <w:tcW w:w="809" w:type="dxa"/>
            <w:tcBorders>
              <w:top w:val="nil"/>
              <w:left w:val="nil"/>
              <w:bottom w:val="single" w:sz="8" w:space="0" w:color="auto"/>
              <w:right w:val="nil"/>
            </w:tcBorders>
            <w:shd w:val="clear" w:color="000000" w:fill="E2EFDA"/>
            <w:noWrap/>
            <w:vAlign w:val="center"/>
            <w:hideMark/>
          </w:tcPr>
          <w:p w14:paraId="77F0AE62"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1</w:t>
            </w:r>
          </w:p>
        </w:tc>
        <w:tc>
          <w:tcPr>
            <w:tcW w:w="900" w:type="dxa"/>
            <w:tcBorders>
              <w:top w:val="nil"/>
              <w:left w:val="nil"/>
              <w:bottom w:val="single" w:sz="8" w:space="0" w:color="auto"/>
              <w:right w:val="nil"/>
            </w:tcBorders>
            <w:shd w:val="clear" w:color="000000" w:fill="E2EFDA"/>
            <w:noWrap/>
            <w:vAlign w:val="center"/>
            <w:hideMark/>
          </w:tcPr>
          <w:p w14:paraId="675ECF79"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2</w:t>
            </w:r>
          </w:p>
        </w:tc>
        <w:tc>
          <w:tcPr>
            <w:tcW w:w="809" w:type="dxa"/>
            <w:tcBorders>
              <w:top w:val="nil"/>
              <w:left w:val="nil"/>
              <w:bottom w:val="single" w:sz="8" w:space="0" w:color="auto"/>
              <w:right w:val="nil"/>
            </w:tcBorders>
            <w:shd w:val="clear" w:color="000000" w:fill="E2EFDA"/>
            <w:noWrap/>
            <w:vAlign w:val="center"/>
            <w:hideMark/>
          </w:tcPr>
          <w:p w14:paraId="3B4A481F"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3</w:t>
            </w:r>
          </w:p>
        </w:tc>
        <w:tc>
          <w:tcPr>
            <w:tcW w:w="809" w:type="dxa"/>
            <w:tcBorders>
              <w:top w:val="nil"/>
              <w:left w:val="nil"/>
              <w:bottom w:val="single" w:sz="8" w:space="0" w:color="auto"/>
              <w:right w:val="nil"/>
            </w:tcBorders>
            <w:shd w:val="clear" w:color="000000" w:fill="E2EFDA"/>
            <w:noWrap/>
            <w:vAlign w:val="center"/>
            <w:hideMark/>
          </w:tcPr>
          <w:p w14:paraId="2BBDAE12"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4</w:t>
            </w:r>
          </w:p>
        </w:tc>
        <w:tc>
          <w:tcPr>
            <w:tcW w:w="809" w:type="dxa"/>
            <w:tcBorders>
              <w:top w:val="nil"/>
              <w:left w:val="nil"/>
              <w:bottom w:val="single" w:sz="8" w:space="0" w:color="auto"/>
              <w:right w:val="nil"/>
            </w:tcBorders>
            <w:shd w:val="clear" w:color="000000" w:fill="E2EFDA"/>
            <w:noWrap/>
            <w:vAlign w:val="center"/>
            <w:hideMark/>
          </w:tcPr>
          <w:p w14:paraId="26CBB617"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5</w:t>
            </w:r>
          </w:p>
        </w:tc>
        <w:tc>
          <w:tcPr>
            <w:tcW w:w="809" w:type="dxa"/>
            <w:tcBorders>
              <w:top w:val="nil"/>
              <w:left w:val="nil"/>
              <w:bottom w:val="single" w:sz="8" w:space="0" w:color="auto"/>
              <w:right w:val="nil"/>
            </w:tcBorders>
            <w:shd w:val="clear" w:color="000000" w:fill="E2EFDA"/>
            <w:noWrap/>
            <w:vAlign w:val="center"/>
            <w:hideMark/>
          </w:tcPr>
          <w:p w14:paraId="70156A1E"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6</w:t>
            </w:r>
          </w:p>
        </w:tc>
        <w:tc>
          <w:tcPr>
            <w:tcW w:w="809" w:type="dxa"/>
            <w:tcBorders>
              <w:top w:val="nil"/>
              <w:left w:val="nil"/>
              <w:bottom w:val="single" w:sz="8" w:space="0" w:color="auto"/>
              <w:right w:val="nil"/>
            </w:tcBorders>
            <w:shd w:val="clear" w:color="000000" w:fill="E2EFDA"/>
            <w:noWrap/>
            <w:vAlign w:val="center"/>
            <w:hideMark/>
          </w:tcPr>
          <w:p w14:paraId="0094F1F8"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7</w:t>
            </w:r>
          </w:p>
        </w:tc>
        <w:tc>
          <w:tcPr>
            <w:tcW w:w="809" w:type="dxa"/>
            <w:tcBorders>
              <w:top w:val="nil"/>
              <w:left w:val="nil"/>
              <w:bottom w:val="single" w:sz="8" w:space="0" w:color="auto"/>
              <w:right w:val="nil"/>
            </w:tcBorders>
            <w:shd w:val="clear" w:color="000000" w:fill="E2EFDA"/>
            <w:noWrap/>
            <w:vAlign w:val="center"/>
            <w:hideMark/>
          </w:tcPr>
          <w:p w14:paraId="6D136E50"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8</w:t>
            </w:r>
          </w:p>
        </w:tc>
        <w:tc>
          <w:tcPr>
            <w:tcW w:w="809" w:type="dxa"/>
            <w:tcBorders>
              <w:top w:val="nil"/>
              <w:left w:val="nil"/>
              <w:bottom w:val="single" w:sz="8" w:space="0" w:color="auto"/>
              <w:right w:val="nil"/>
            </w:tcBorders>
            <w:shd w:val="clear" w:color="000000" w:fill="E2EFDA"/>
            <w:noWrap/>
            <w:vAlign w:val="center"/>
            <w:hideMark/>
          </w:tcPr>
          <w:p w14:paraId="1D7BEE40"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9</w:t>
            </w:r>
          </w:p>
        </w:tc>
        <w:tc>
          <w:tcPr>
            <w:tcW w:w="809" w:type="dxa"/>
            <w:tcBorders>
              <w:top w:val="nil"/>
              <w:left w:val="nil"/>
              <w:bottom w:val="single" w:sz="8" w:space="0" w:color="auto"/>
              <w:right w:val="nil"/>
            </w:tcBorders>
            <w:shd w:val="clear" w:color="000000" w:fill="E2EFDA"/>
            <w:noWrap/>
            <w:vAlign w:val="center"/>
            <w:hideMark/>
          </w:tcPr>
          <w:p w14:paraId="366FBD94"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10</w:t>
            </w:r>
          </w:p>
        </w:tc>
      </w:tr>
      <w:tr w:rsidR="005B453B" w:rsidRPr="005B453B" w14:paraId="47034FE8" w14:textId="77777777" w:rsidTr="005B453B">
        <w:trPr>
          <w:trHeight w:val="240"/>
        </w:trPr>
        <w:tc>
          <w:tcPr>
            <w:tcW w:w="4536" w:type="dxa"/>
            <w:tcBorders>
              <w:top w:val="nil"/>
              <w:left w:val="nil"/>
              <w:bottom w:val="nil"/>
              <w:right w:val="nil"/>
            </w:tcBorders>
            <w:shd w:val="clear" w:color="auto" w:fill="auto"/>
            <w:noWrap/>
            <w:vAlign w:val="bottom"/>
            <w:hideMark/>
          </w:tcPr>
          <w:p w14:paraId="6A14D181"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p>
        </w:tc>
        <w:tc>
          <w:tcPr>
            <w:tcW w:w="900" w:type="dxa"/>
            <w:tcBorders>
              <w:top w:val="nil"/>
              <w:left w:val="nil"/>
              <w:bottom w:val="nil"/>
              <w:right w:val="nil"/>
            </w:tcBorders>
            <w:shd w:val="clear" w:color="auto" w:fill="auto"/>
            <w:noWrap/>
            <w:vAlign w:val="bottom"/>
            <w:hideMark/>
          </w:tcPr>
          <w:p w14:paraId="3BB626CB"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14:paraId="55FB06EC"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1A456906"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14:paraId="73DAC41F"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2AA2DB44"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44C278E0"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73A3F38D"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73C361AE"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29873AFC"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43EEA93E"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35DF853E"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5B076D92"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r>
      <w:tr w:rsidR="005B453B" w:rsidRPr="005B453B" w14:paraId="080DE3C5" w14:textId="77777777" w:rsidTr="005B453B">
        <w:trPr>
          <w:trHeight w:val="240"/>
        </w:trPr>
        <w:tc>
          <w:tcPr>
            <w:tcW w:w="4536" w:type="dxa"/>
            <w:tcBorders>
              <w:top w:val="nil"/>
              <w:left w:val="nil"/>
              <w:bottom w:val="nil"/>
              <w:right w:val="nil"/>
            </w:tcBorders>
            <w:shd w:val="clear" w:color="auto" w:fill="auto"/>
            <w:noWrap/>
            <w:vAlign w:val="bottom"/>
            <w:hideMark/>
          </w:tcPr>
          <w:p w14:paraId="651D5743"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Прямые издержки</w:t>
            </w:r>
          </w:p>
        </w:tc>
        <w:tc>
          <w:tcPr>
            <w:tcW w:w="900" w:type="dxa"/>
            <w:tcBorders>
              <w:top w:val="nil"/>
              <w:left w:val="nil"/>
              <w:bottom w:val="nil"/>
              <w:right w:val="nil"/>
            </w:tcBorders>
            <w:shd w:val="clear" w:color="auto" w:fill="auto"/>
            <w:noWrap/>
            <w:vAlign w:val="bottom"/>
            <w:hideMark/>
          </w:tcPr>
          <w:p w14:paraId="31A99954" w14:textId="77777777" w:rsidR="005B453B" w:rsidRPr="005B453B" w:rsidRDefault="005B453B" w:rsidP="005B453B">
            <w:pPr>
              <w:spacing w:after="0" w:line="240" w:lineRule="auto"/>
              <w:jc w:val="right"/>
              <w:rPr>
                <w:rFonts w:ascii="Calibri" w:eastAsia="Times New Roman" w:hAnsi="Calibri" w:cs="Calibri"/>
                <w:color w:val="4472C4"/>
                <w:sz w:val="18"/>
                <w:szCs w:val="18"/>
                <w:lang w:eastAsia="ru-RU"/>
              </w:rPr>
            </w:pPr>
            <w:r w:rsidRPr="005B453B">
              <w:rPr>
                <w:rFonts w:ascii="Calibri" w:eastAsia="Times New Roman" w:hAnsi="Calibri" w:cs="Calibri"/>
                <w:color w:val="4472C4"/>
                <w:sz w:val="18"/>
                <w:szCs w:val="18"/>
                <w:lang w:eastAsia="ru-RU"/>
              </w:rPr>
              <w:t>40,0%</w:t>
            </w:r>
          </w:p>
        </w:tc>
        <w:tc>
          <w:tcPr>
            <w:tcW w:w="940" w:type="dxa"/>
            <w:tcBorders>
              <w:top w:val="nil"/>
              <w:left w:val="nil"/>
              <w:bottom w:val="nil"/>
              <w:right w:val="nil"/>
            </w:tcBorders>
            <w:shd w:val="clear" w:color="auto" w:fill="auto"/>
            <w:noWrap/>
            <w:vAlign w:val="bottom"/>
            <w:hideMark/>
          </w:tcPr>
          <w:p w14:paraId="526C0C3F"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w:t>
            </w:r>
          </w:p>
        </w:tc>
        <w:tc>
          <w:tcPr>
            <w:tcW w:w="809" w:type="dxa"/>
            <w:tcBorders>
              <w:top w:val="nil"/>
              <w:left w:val="nil"/>
              <w:bottom w:val="nil"/>
              <w:right w:val="nil"/>
            </w:tcBorders>
            <w:shd w:val="clear" w:color="auto" w:fill="auto"/>
            <w:noWrap/>
            <w:vAlign w:val="bottom"/>
            <w:hideMark/>
          </w:tcPr>
          <w:p w14:paraId="161EB9D6"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40,0%</w:t>
            </w:r>
          </w:p>
        </w:tc>
        <w:tc>
          <w:tcPr>
            <w:tcW w:w="900" w:type="dxa"/>
            <w:tcBorders>
              <w:top w:val="nil"/>
              <w:left w:val="nil"/>
              <w:bottom w:val="nil"/>
              <w:right w:val="nil"/>
            </w:tcBorders>
            <w:shd w:val="clear" w:color="auto" w:fill="auto"/>
            <w:noWrap/>
            <w:vAlign w:val="bottom"/>
            <w:hideMark/>
          </w:tcPr>
          <w:p w14:paraId="33CBFE44"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40,0%</w:t>
            </w:r>
          </w:p>
        </w:tc>
        <w:tc>
          <w:tcPr>
            <w:tcW w:w="809" w:type="dxa"/>
            <w:tcBorders>
              <w:top w:val="nil"/>
              <w:left w:val="nil"/>
              <w:bottom w:val="nil"/>
              <w:right w:val="nil"/>
            </w:tcBorders>
            <w:shd w:val="clear" w:color="auto" w:fill="auto"/>
            <w:noWrap/>
            <w:vAlign w:val="bottom"/>
            <w:hideMark/>
          </w:tcPr>
          <w:p w14:paraId="33E64108"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40,0%</w:t>
            </w:r>
          </w:p>
        </w:tc>
        <w:tc>
          <w:tcPr>
            <w:tcW w:w="809" w:type="dxa"/>
            <w:tcBorders>
              <w:top w:val="nil"/>
              <w:left w:val="nil"/>
              <w:bottom w:val="nil"/>
              <w:right w:val="nil"/>
            </w:tcBorders>
            <w:shd w:val="clear" w:color="auto" w:fill="auto"/>
            <w:noWrap/>
            <w:vAlign w:val="bottom"/>
            <w:hideMark/>
          </w:tcPr>
          <w:p w14:paraId="2359B0F1"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40,0%</w:t>
            </w:r>
          </w:p>
        </w:tc>
        <w:tc>
          <w:tcPr>
            <w:tcW w:w="809" w:type="dxa"/>
            <w:tcBorders>
              <w:top w:val="nil"/>
              <w:left w:val="nil"/>
              <w:bottom w:val="nil"/>
              <w:right w:val="nil"/>
            </w:tcBorders>
            <w:shd w:val="clear" w:color="auto" w:fill="auto"/>
            <w:noWrap/>
            <w:vAlign w:val="bottom"/>
            <w:hideMark/>
          </w:tcPr>
          <w:p w14:paraId="42E5C9A5"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40,0%</w:t>
            </w:r>
          </w:p>
        </w:tc>
        <w:tc>
          <w:tcPr>
            <w:tcW w:w="809" w:type="dxa"/>
            <w:tcBorders>
              <w:top w:val="nil"/>
              <w:left w:val="nil"/>
              <w:bottom w:val="nil"/>
              <w:right w:val="nil"/>
            </w:tcBorders>
            <w:shd w:val="clear" w:color="auto" w:fill="auto"/>
            <w:noWrap/>
            <w:vAlign w:val="bottom"/>
            <w:hideMark/>
          </w:tcPr>
          <w:p w14:paraId="04758C59"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40,0%</w:t>
            </w:r>
          </w:p>
        </w:tc>
        <w:tc>
          <w:tcPr>
            <w:tcW w:w="809" w:type="dxa"/>
            <w:tcBorders>
              <w:top w:val="nil"/>
              <w:left w:val="nil"/>
              <w:bottom w:val="nil"/>
              <w:right w:val="nil"/>
            </w:tcBorders>
            <w:shd w:val="clear" w:color="auto" w:fill="auto"/>
            <w:noWrap/>
            <w:vAlign w:val="bottom"/>
            <w:hideMark/>
          </w:tcPr>
          <w:p w14:paraId="2C95D7CC"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40,0%</w:t>
            </w:r>
          </w:p>
        </w:tc>
        <w:tc>
          <w:tcPr>
            <w:tcW w:w="809" w:type="dxa"/>
            <w:tcBorders>
              <w:top w:val="nil"/>
              <w:left w:val="nil"/>
              <w:bottom w:val="nil"/>
              <w:right w:val="nil"/>
            </w:tcBorders>
            <w:shd w:val="clear" w:color="auto" w:fill="auto"/>
            <w:noWrap/>
            <w:vAlign w:val="bottom"/>
            <w:hideMark/>
          </w:tcPr>
          <w:p w14:paraId="0B84800F"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40,0%</w:t>
            </w:r>
          </w:p>
        </w:tc>
        <w:tc>
          <w:tcPr>
            <w:tcW w:w="809" w:type="dxa"/>
            <w:tcBorders>
              <w:top w:val="nil"/>
              <w:left w:val="nil"/>
              <w:bottom w:val="nil"/>
              <w:right w:val="nil"/>
            </w:tcBorders>
            <w:shd w:val="clear" w:color="auto" w:fill="auto"/>
            <w:noWrap/>
            <w:vAlign w:val="bottom"/>
            <w:hideMark/>
          </w:tcPr>
          <w:p w14:paraId="753175D8"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40,0%</w:t>
            </w:r>
          </w:p>
        </w:tc>
        <w:tc>
          <w:tcPr>
            <w:tcW w:w="809" w:type="dxa"/>
            <w:tcBorders>
              <w:top w:val="nil"/>
              <w:left w:val="nil"/>
              <w:bottom w:val="nil"/>
              <w:right w:val="nil"/>
            </w:tcBorders>
            <w:shd w:val="clear" w:color="auto" w:fill="auto"/>
            <w:noWrap/>
            <w:vAlign w:val="bottom"/>
            <w:hideMark/>
          </w:tcPr>
          <w:p w14:paraId="0582DABB"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40,0%</w:t>
            </w:r>
          </w:p>
        </w:tc>
      </w:tr>
      <w:tr w:rsidR="005B453B" w:rsidRPr="005B453B" w14:paraId="7D37592F" w14:textId="77777777" w:rsidTr="005B453B">
        <w:trPr>
          <w:trHeight w:val="240"/>
        </w:trPr>
        <w:tc>
          <w:tcPr>
            <w:tcW w:w="4536" w:type="dxa"/>
            <w:tcBorders>
              <w:top w:val="nil"/>
              <w:left w:val="nil"/>
              <w:bottom w:val="nil"/>
              <w:right w:val="nil"/>
            </w:tcBorders>
            <w:shd w:val="clear" w:color="auto" w:fill="auto"/>
            <w:noWrap/>
            <w:vAlign w:val="bottom"/>
            <w:hideMark/>
          </w:tcPr>
          <w:p w14:paraId="17E7BA03"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Общепроизводственные издержки</w:t>
            </w:r>
          </w:p>
        </w:tc>
        <w:tc>
          <w:tcPr>
            <w:tcW w:w="900" w:type="dxa"/>
            <w:tcBorders>
              <w:top w:val="nil"/>
              <w:left w:val="nil"/>
              <w:bottom w:val="nil"/>
              <w:right w:val="nil"/>
            </w:tcBorders>
            <w:shd w:val="clear" w:color="auto" w:fill="auto"/>
            <w:noWrap/>
            <w:vAlign w:val="bottom"/>
            <w:hideMark/>
          </w:tcPr>
          <w:p w14:paraId="2FD7B678" w14:textId="77777777" w:rsidR="005B453B" w:rsidRPr="005B453B" w:rsidRDefault="005B453B" w:rsidP="005B453B">
            <w:pPr>
              <w:spacing w:after="0" w:line="240" w:lineRule="auto"/>
              <w:jc w:val="right"/>
              <w:rPr>
                <w:rFonts w:ascii="Calibri" w:eastAsia="Times New Roman" w:hAnsi="Calibri" w:cs="Calibri"/>
                <w:color w:val="4472C4"/>
                <w:sz w:val="18"/>
                <w:szCs w:val="18"/>
                <w:lang w:eastAsia="ru-RU"/>
              </w:rPr>
            </w:pPr>
            <w:r w:rsidRPr="005B453B">
              <w:rPr>
                <w:rFonts w:ascii="Calibri" w:eastAsia="Times New Roman" w:hAnsi="Calibri" w:cs="Calibri"/>
                <w:color w:val="4472C4"/>
                <w:sz w:val="18"/>
                <w:szCs w:val="18"/>
                <w:lang w:eastAsia="ru-RU"/>
              </w:rPr>
              <w:t>15,0%</w:t>
            </w:r>
          </w:p>
        </w:tc>
        <w:tc>
          <w:tcPr>
            <w:tcW w:w="940" w:type="dxa"/>
            <w:tcBorders>
              <w:top w:val="nil"/>
              <w:left w:val="nil"/>
              <w:bottom w:val="nil"/>
              <w:right w:val="nil"/>
            </w:tcBorders>
            <w:shd w:val="clear" w:color="auto" w:fill="auto"/>
            <w:noWrap/>
            <w:vAlign w:val="bottom"/>
            <w:hideMark/>
          </w:tcPr>
          <w:p w14:paraId="017FE7F9"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w:t>
            </w:r>
          </w:p>
        </w:tc>
        <w:tc>
          <w:tcPr>
            <w:tcW w:w="809" w:type="dxa"/>
            <w:tcBorders>
              <w:top w:val="nil"/>
              <w:left w:val="nil"/>
              <w:bottom w:val="nil"/>
              <w:right w:val="nil"/>
            </w:tcBorders>
            <w:shd w:val="clear" w:color="auto" w:fill="auto"/>
            <w:noWrap/>
            <w:vAlign w:val="bottom"/>
            <w:hideMark/>
          </w:tcPr>
          <w:p w14:paraId="22F2EEC9"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15,0%</w:t>
            </w:r>
          </w:p>
        </w:tc>
        <w:tc>
          <w:tcPr>
            <w:tcW w:w="900" w:type="dxa"/>
            <w:tcBorders>
              <w:top w:val="nil"/>
              <w:left w:val="nil"/>
              <w:bottom w:val="nil"/>
              <w:right w:val="nil"/>
            </w:tcBorders>
            <w:shd w:val="clear" w:color="auto" w:fill="auto"/>
            <w:noWrap/>
            <w:vAlign w:val="bottom"/>
            <w:hideMark/>
          </w:tcPr>
          <w:p w14:paraId="5CBF58C1"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15,0%</w:t>
            </w:r>
          </w:p>
        </w:tc>
        <w:tc>
          <w:tcPr>
            <w:tcW w:w="809" w:type="dxa"/>
            <w:tcBorders>
              <w:top w:val="nil"/>
              <w:left w:val="nil"/>
              <w:bottom w:val="nil"/>
              <w:right w:val="nil"/>
            </w:tcBorders>
            <w:shd w:val="clear" w:color="auto" w:fill="auto"/>
            <w:noWrap/>
            <w:vAlign w:val="bottom"/>
            <w:hideMark/>
          </w:tcPr>
          <w:p w14:paraId="33BCD13F"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15,0%</w:t>
            </w:r>
          </w:p>
        </w:tc>
        <w:tc>
          <w:tcPr>
            <w:tcW w:w="809" w:type="dxa"/>
            <w:tcBorders>
              <w:top w:val="nil"/>
              <w:left w:val="nil"/>
              <w:bottom w:val="nil"/>
              <w:right w:val="nil"/>
            </w:tcBorders>
            <w:shd w:val="clear" w:color="auto" w:fill="auto"/>
            <w:noWrap/>
            <w:vAlign w:val="bottom"/>
            <w:hideMark/>
          </w:tcPr>
          <w:p w14:paraId="6DB43A0C"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15,0%</w:t>
            </w:r>
          </w:p>
        </w:tc>
        <w:tc>
          <w:tcPr>
            <w:tcW w:w="809" w:type="dxa"/>
            <w:tcBorders>
              <w:top w:val="nil"/>
              <w:left w:val="nil"/>
              <w:bottom w:val="nil"/>
              <w:right w:val="nil"/>
            </w:tcBorders>
            <w:shd w:val="clear" w:color="auto" w:fill="auto"/>
            <w:noWrap/>
            <w:vAlign w:val="bottom"/>
            <w:hideMark/>
          </w:tcPr>
          <w:p w14:paraId="3623C83C"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15,0%</w:t>
            </w:r>
          </w:p>
        </w:tc>
        <w:tc>
          <w:tcPr>
            <w:tcW w:w="809" w:type="dxa"/>
            <w:tcBorders>
              <w:top w:val="nil"/>
              <w:left w:val="nil"/>
              <w:bottom w:val="nil"/>
              <w:right w:val="nil"/>
            </w:tcBorders>
            <w:shd w:val="clear" w:color="auto" w:fill="auto"/>
            <w:noWrap/>
            <w:vAlign w:val="bottom"/>
            <w:hideMark/>
          </w:tcPr>
          <w:p w14:paraId="15C5729A"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15,0%</w:t>
            </w:r>
          </w:p>
        </w:tc>
        <w:tc>
          <w:tcPr>
            <w:tcW w:w="809" w:type="dxa"/>
            <w:tcBorders>
              <w:top w:val="nil"/>
              <w:left w:val="nil"/>
              <w:bottom w:val="nil"/>
              <w:right w:val="nil"/>
            </w:tcBorders>
            <w:shd w:val="clear" w:color="auto" w:fill="auto"/>
            <w:noWrap/>
            <w:vAlign w:val="bottom"/>
            <w:hideMark/>
          </w:tcPr>
          <w:p w14:paraId="52CA3863"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15,0%</w:t>
            </w:r>
          </w:p>
        </w:tc>
        <w:tc>
          <w:tcPr>
            <w:tcW w:w="809" w:type="dxa"/>
            <w:tcBorders>
              <w:top w:val="nil"/>
              <w:left w:val="nil"/>
              <w:bottom w:val="nil"/>
              <w:right w:val="nil"/>
            </w:tcBorders>
            <w:shd w:val="clear" w:color="auto" w:fill="auto"/>
            <w:noWrap/>
            <w:vAlign w:val="bottom"/>
            <w:hideMark/>
          </w:tcPr>
          <w:p w14:paraId="32E221E1"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15,0%</w:t>
            </w:r>
          </w:p>
        </w:tc>
        <w:tc>
          <w:tcPr>
            <w:tcW w:w="809" w:type="dxa"/>
            <w:tcBorders>
              <w:top w:val="nil"/>
              <w:left w:val="nil"/>
              <w:bottom w:val="nil"/>
              <w:right w:val="nil"/>
            </w:tcBorders>
            <w:shd w:val="clear" w:color="auto" w:fill="auto"/>
            <w:noWrap/>
            <w:vAlign w:val="bottom"/>
            <w:hideMark/>
          </w:tcPr>
          <w:p w14:paraId="283A8E81"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15,0%</w:t>
            </w:r>
          </w:p>
        </w:tc>
        <w:tc>
          <w:tcPr>
            <w:tcW w:w="809" w:type="dxa"/>
            <w:tcBorders>
              <w:top w:val="nil"/>
              <w:left w:val="nil"/>
              <w:bottom w:val="nil"/>
              <w:right w:val="nil"/>
            </w:tcBorders>
            <w:shd w:val="clear" w:color="auto" w:fill="auto"/>
            <w:noWrap/>
            <w:vAlign w:val="bottom"/>
            <w:hideMark/>
          </w:tcPr>
          <w:p w14:paraId="6979B591"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15,0%</w:t>
            </w:r>
          </w:p>
        </w:tc>
      </w:tr>
      <w:tr w:rsidR="005B453B" w:rsidRPr="005B453B" w14:paraId="147D0E9F" w14:textId="77777777" w:rsidTr="005B453B">
        <w:trPr>
          <w:trHeight w:val="240"/>
        </w:trPr>
        <w:tc>
          <w:tcPr>
            <w:tcW w:w="4536" w:type="dxa"/>
            <w:tcBorders>
              <w:top w:val="nil"/>
              <w:left w:val="nil"/>
              <w:bottom w:val="nil"/>
              <w:right w:val="nil"/>
            </w:tcBorders>
            <w:shd w:val="clear" w:color="auto" w:fill="auto"/>
            <w:noWrap/>
            <w:vAlign w:val="bottom"/>
            <w:hideMark/>
          </w:tcPr>
          <w:p w14:paraId="4F65544A"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Коммерческие издержки</w:t>
            </w:r>
          </w:p>
        </w:tc>
        <w:tc>
          <w:tcPr>
            <w:tcW w:w="900" w:type="dxa"/>
            <w:tcBorders>
              <w:top w:val="nil"/>
              <w:left w:val="nil"/>
              <w:bottom w:val="nil"/>
              <w:right w:val="nil"/>
            </w:tcBorders>
            <w:shd w:val="clear" w:color="auto" w:fill="auto"/>
            <w:noWrap/>
            <w:vAlign w:val="bottom"/>
            <w:hideMark/>
          </w:tcPr>
          <w:p w14:paraId="7D5F6A3A" w14:textId="77777777" w:rsidR="005B453B" w:rsidRPr="005B453B" w:rsidRDefault="005B453B" w:rsidP="005B453B">
            <w:pPr>
              <w:spacing w:after="0" w:line="240" w:lineRule="auto"/>
              <w:jc w:val="right"/>
              <w:rPr>
                <w:rFonts w:ascii="Calibri" w:eastAsia="Times New Roman" w:hAnsi="Calibri" w:cs="Calibri"/>
                <w:color w:val="4472C4"/>
                <w:sz w:val="18"/>
                <w:szCs w:val="18"/>
                <w:lang w:eastAsia="ru-RU"/>
              </w:rPr>
            </w:pPr>
            <w:r w:rsidRPr="005B453B">
              <w:rPr>
                <w:rFonts w:ascii="Calibri" w:eastAsia="Times New Roman" w:hAnsi="Calibri" w:cs="Calibri"/>
                <w:color w:val="4472C4"/>
                <w:sz w:val="18"/>
                <w:szCs w:val="18"/>
                <w:lang w:eastAsia="ru-RU"/>
              </w:rPr>
              <w:t>7,0%</w:t>
            </w:r>
          </w:p>
        </w:tc>
        <w:tc>
          <w:tcPr>
            <w:tcW w:w="940" w:type="dxa"/>
            <w:tcBorders>
              <w:top w:val="nil"/>
              <w:left w:val="nil"/>
              <w:bottom w:val="nil"/>
              <w:right w:val="nil"/>
            </w:tcBorders>
            <w:shd w:val="clear" w:color="auto" w:fill="auto"/>
            <w:noWrap/>
            <w:vAlign w:val="bottom"/>
            <w:hideMark/>
          </w:tcPr>
          <w:p w14:paraId="507B40FC"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w:t>
            </w:r>
          </w:p>
        </w:tc>
        <w:tc>
          <w:tcPr>
            <w:tcW w:w="809" w:type="dxa"/>
            <w:tcBorders>
              <w:top w:val="nil"/>
              <w:left w:val="nil"/>
              <w:bottom w:val="nil"/>
              <w:right w:val="nil"/>
            </w:tcBorders>
            <w:shd w:val="clear" w:color="auto" w:fill="auto"/>
            <w:noWrap/>
            <w:vAlign w:val="bottom"/>
            <w:hideMark/>
          </w:tcPr>
          <w:p w14:paraId="2378DE96"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7,0%</w:t>
            </w:r>
          </w:p>
        </w:tc>
        <w:tc>
          <w:tcPr>
            <w:tcW w:w="900" w:type="dxa"/>
            <w:tcBorders>
              <w:top w:val="nil"/>
              <w:left w:val="nil"/>
              <w:bottom w:val="nil"/>
              <w:right w:val="nil"/>
            </w:tcBorders>
            <w:shd w:val="clear" w:color="auto" w:fill="auto"/>
            <w:noWrap/>
            <w:vAlign w:val="bottom"/>
            <w:hideMark/>
          </w:tcPr>
          <w:p w14:paraId="6EFFEE91"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7,0%</w:t>
            </w:r>
          </w:p>
        </w:tc>
        <w:tc>
          <w:tcPr>
            <w:tcW w:w="809" w:type="dxa"/>
            <w:tcBorders>
              <w:top w:val="nil"/>
              <w:left w:val="nil"/>
              <w:bottom w:val="nil"/>
              <w:right w:val="nil"/>
            </w:tcBorders>
            <w:shd w:val="clear" w:color="auto" w:fill="auto"/>
            <w:noWrap/>
            <w:vAlign w:val="bottom"/>
            <w:hideMark/>
          </w:tcPr>
          <w:p w14:paraId="6B7014DA"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7,0%</w:t>
            </w:r>
          </w:p>
        </w:tc>
        <w:tc>
          <w:tcPr>
            <w:tcW w:w="809" w:type="dxa"/>
            <w:tcBorders>
              <w:top w:val="nil"/>
              <w:left w:val="nil"/>
              <w:bottom w:val="nil"/>
              <w:right w:val="nil"/>
            </w:tcBorders>
            <w:shd w:val="clear" w:color="auto" w:fill="auto"/>
            <w:noWrap/>
            <w:vAlign w:val="bottom"/>
            <w:hideMark/>
          </w:tcPr>
          <w:p w14:paraId="45DCE9DA"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7,0%</w:t>
            </w:r>
          </w:p>
        </w:tc>
        <w:tc>
          <w:tcPr>
            <w:tcW w:w="809" w:type="dxa"/>
            <w:tcBorders>
              <w:top w:val="nil"/>
              <w:left w:val="nil"/>
              <w:bottom w:val="nil"/>
              <w:right w:val="nil"/>
            </w:tcBorders>
            <w:shd w:val="clear" w:color="auto" w:fill="auto"/>
            <w:noWrap/>
            <w:vAlign w:val="bottom"/>
            <w:hideMark/>
          </w:tcPr>
          <w:p w14:paraId="4704375F"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7,0%</w:t>
            </w:r>
          </w:p>
        </w:tc>
        <w:tc>
          <w:tcPr>
            <w:tcW w:w="809" w:type="dxa"/>
            <w:tcBorders>
              <w:top w:val="nil"/>
              <w:left w:val="nil"/>
              <w:bottom w:val="nil"/>
              <w:right w:val="nil"/>
            </w:tcBorders>
            <w:shd w:val="clear" w:color="auto" w:fill="auto"/>
            <w:noWrap/>
            <w:vAlign w:val="bottom"/>
            <w:hideMark/>
          </w:tcPr>
          <w:p w14:paraId="07CD15ED"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7,0%</w:t>
            </w:r>
          </w:p>
        </w:tc>
        <w:tc>
          <w:tcPr>
            <w:tcW w:w="809" w:type="dxa"/>
            <w:tcBorders>
              <w:top w:val="nil"/>
              <w:left w:val="nil"/>
              <w:bottom w:val="nil"/>
              <w:right w:val="nil"/>
            </w:tcBorders>
            <w:shd w:val="clear" w:color="auto" w:fill="auto"/>
            <w:noWrap/>
            <w:vAlign w:val="bottom"/>
            <w:hideMark/>
          </w:tcPr>
          <w:p w14:paraId="61CED37A"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7,0%</w:t>
            </w:r>
          </w:p>
        </w:tc>
        <w:tc>
          <w:tcPr>
            <w:tcW w:w="809" w:type="dxa"/>
            <w:tcBorders>
              <w:top w:val="nil"/>
              <w:left w:val="nil"/>
              <w:bottom w:val="nil"/>
              <w:right w:val="nil"/>
            </w:tcBorders>
            <w:shd w:val="clear" w:color="auto" w:fill="auto"/>
            <w:noWrap/>
            <w:vAlign w:val="bottom"/>
            <w:hideMark/>
          </w:tcPr>
          <w:p w14:paraId="5693D9DE"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7,0%</w:t>
            </w:r>
          </w:p>
        </w:tc>
        <w:tc>
          <w:tcPr>
            <w:tcW w:w="809" w:type="dxa"/>
            <w:tcBorders>
              <w:top w:val="nil"/>
              <w:left w:val="nil"/>
              <w:bottom w:val="nil"/>
              <w:right w:val="nil"/>
            </w:tcBorders>
            <w:shd w:val="clear" w:color="auto" w:fill="auto"/>
            <w:noWrap/>
            <w:vAlign w:val="bottom"/>
            <w:hideMark/>
          </w:tcPr>
          <w:p w14:paraId="0119FEBB"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7,0%</w:t>
            </w:r>
          </w:p>
        </w:tc>
        <w:tc>
          <w:tcPr>
            <w:tcW w:w="809" w:type="dxa"/>
            <w:tcBorders>
              <w:top w:val="nil"/>
              <w:left w:val="nil"/>
              <w:bottom w:val="nil"/>
              <w:right w:val="nil"/>
            </w:tcBorders>
            <w:shd w:val="clear" w:color="auto" w:fill="auto"/>
            <w:noWrap/>
            <w:vAlign w:val="bottom"/>
            <w:hideMark/>
          </w:tcPr>
          <w:p w14:paraId="5D4E00AF"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7,0%</w:t>
            </w:r>
          </w:p>
        </w:tc>
      </w:tr>
      <w:tr w:rsidR="005B453B" w:rsidRPr="005B453B" w14:paraId="3B628CC5" w14:textId="77777777" w:rsidTr="005B453B">
        <w:trPr>
          <w:trHeight w:val="240"/>
        </w:trPr>
        <w:tc>
          <w:tcPr>
            <w:tcW w:w="4536" w:type="dxa"/>
            <w:tcBorders>
              <w:top w:val="nil"/>
              <w:left w:val="nil"/>
              <w:bottom w:val="nil"/>
              <w:right w:val="nil"/>
            </w:tcBorders>
            <w:shd w:val="clear" w:color="auto" w:fill="auto"/>
            <w:noWrap/>
            <w:vAlign w:val="bottom"/>
            <w:hideMark/>
          </w:tcPr>
          <w:p w14:paraId="1CA6AEEC"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Административные издержки</w:t>
            </w:r>
          </w:p>
        </w:tc>
        <w:tc>
          <w:tcPr>
            <w:tcW w:w="900" w:type="dxa"/>
            <w:tcBorders>
              <w:top w:val="nil"/>
              <w:left w:val="nil"/>
              <w:bottom w:val="nil"/>
              <w:right w:val="nil"/>
            </w:tcBorders>
            <w:shd w:val="clear" w:color="auto" w:fill="auto"/>
            <w:noWrap/>
            <w:vAlign w:val="bottom"/>
            <w:hideMark/>
          </w:tcPr>
          <w:p w14:paraId="41916050" w14:textId="77777777" w:rsidR="005B453B" w:rsidRPr="005B453B" w:rsidRDefault="005B453B" w:rsidP="005B453B">
            <w:pPr>
              <w:spacing w:after="0" w:line="240" w:lineRule="auto"/>
              <w:jc w:val="right"/>
              <w:rPr>
                <w:rFonts w:ascii="Calibri" w:eastAsia="Times New Roman" w:hAnsi="Calibri" w:cs="Calibri"/>
                <w:color w:val="4472C4"/>
                <w:sz w:val="18"/>
                <w:szCs w:val="18"/>
                <w:lang w:eastAsia="ru-RU"/>
              </w:rPr>
            </w:pPr>
            <w:r w:rsidRPr="005B453B">
              <w:rPr>
                <w:rFonts w:ascii="Calibri" w:eastAsia="Times New Roman" w:hAnsi="Calibri" w:cs="Calibri"/>
                <w:color w:val="4472C4"/>
                <w:sz w:val="18"/>
                <w:szCs w:val="18"/>
                <w:lang w:eastAsia="ru-RU"/>
              </w:rPr>
              <w:t>3,0%</w:t>
            </w:r>
          </w:p>
        </w:tc>
        <w:tc>
          <w:tcPr>
            <w:tcW w:w="940" w:type="dxa"/>
            <w:tcBorders>
              <w:top w:val="nil"/>
              <w:left w:val="nil"/>
              <w:bottom w:val="nil"/>
              <w:right w:val="nil"/>
            </w:tcBorders>
            <w:shd w:val="clear" w:color="auto" w:fill="auto"/>
            <w:noWrap/>
            <w:vAlign w:val="bottom"/>
            <w:hideMark/>
          </w:tcPr>
          <w:p w14:paraId="0128A8F8"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w:t>
            </w:r>
          </w:p>
        </w:tc>
        <w:tc>
          <w:tcPr>
            <w:tcW w:w="809" w:type="dxa"/>
            <w:tcBorders>
              <w:top w:val="nil"/>
              <w:left w:val="nil"/>
              <w:bottom w:val="nil"/>
              <w:right w:val="nil"/>
            </w:tcBorders>
            <w:shd w:val="clear" w:color="auto" w:fill="auto"/>
            <w:noWrap/>
            <w:vAlign w:val="bottom"/>
            <w:hideMark/>
          </w:tcPr>
          <w:p w14:paraId="0FE6E5A6"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3,0%</w:t>
            </w:r>
          </w:p>
        </w:tc>
        <w:tc>
          <w:tcPr>
            <w:tcW w:w="900" w:type="dxa"/>
            <w:tcBorders>
              <w:top w:val="nil"/>
              <w:left w:val="nil"/>
              <w:bottom w:val="nil"/>
              <w:right w:val="nil"/>
            </w:tcBorders>
            <w:shd w:val="clear" w:color="auto" w:fill="auto"/>
            <w:noWrap/>
            <w:vAlign w:val="bottom"/>
            <w:hideMark/>
          </w:tcPr>
          <w:p w14:paraId="2804C396"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3,0%</w:t>
            </w:r>
          </w:p>
        </w:tc>
        <w:tc>
          <w:tcPr>
            <w:tcW w:w="809" w:type="dxa"/>
            <w:tcBorders>
              <w:top w:val="nil"/>
              <w:left w:val="nil"/>
              <w:bottom w:val="nil"/>
              <w:right w:val="nil"/>
            </w:tcBorders>
            <w:shd w:val="clear" w:color="auto" w:fill="auto"/>
            <w:noWrap/>
            <w:vAlign w:val="bottom"/>
            <w:hideMark/>
          </w:tcPr>
          <w:p w14:paraId="59D00BE6"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3,0%</w:t>
            </w:r>
          </w:p>
        </w:tc>
        <w:tc>
          <w:tcPr>
            <w:tcW w:w="809" w:type="dxa"/>
            <w:tcBorders>
              <w:top w:val="nil"/>
              <w:left w:val="nil"/>
              <w:bottom w:val="nil"/>
              <w:right w:val="nil"/>
            </w:tcBorders>
            <w:shd w:val="clear" w:color="auto" w:fill="auto"/>
            <w:noWrap/>
            <w:vAlign w:val="bottom"/>
            <w:hideMark/>
          </w:tcPr>
          <w:p w14:paraId="1D6553CE"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3,0%</w:t>
            </w:r>
          </w:p>
        </w:tc>
        <w:tc>
          <w:tcPr>
            <w:tcW w:w="809" w:type="dxa"/>
            <w:tcBorders>
              <w:top w:val="nil"/>
              <w:left w:val="nil"/>
              <w:bottom w:val="nil"/>
              <w:right w:val="nil"/>
            </w:tcBorders>
            <w:shd w:val="clear" w:color="auto" w:fill="auto"/>
            <w:noWrap/>
            <w:vAlign w:val="bottom"/>
            <w:hideMark/>
          </w:tcPr>
          <w:p w14:paraId="534CCE84"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3,0%</w:t>
            </w:r>
          </w:p>
        </w:tc>
        <w:tc>
          <w:tcPr>
            <w:tcW w:w="809" w:type="dxa"/>
            <w:tcBorders>
              <w:top w:val="nil"/>
              <w:left w:val="nil"/>
              <w:bottom w:val="nil"/>
              <w:right w:val="nil"/>
            </w:tcBorders>
            <w:shd w:val="clear" w:color="auto" w:fill="auto"/>
            <w:noWrap/>
            <w:vAlign w:val="bottom"/>
            <w:hideMark/>
          </w:tcPr>
          <w:p w14:paraId="449B7F23"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3,0%</w:t>
            </w:r>
          </w:p>
        </w:tc>
        <w:tc>
          <w:tcPr>
            <w:tcW w:w="809" w:type="dxa"/>
            <w:tcBorders>
              <w:top w:val="nil"/>
              <w:left w:val="nil"/>
              <w:bottom w:val="nil"/>
              <w:right w:val="nil"/>
            </w:tcBorders>
            <w:shd w:val="clear" w:color="auto" w:fill="auto"/>
            <w:noWrap/>
            <w:vAlign w:val="bottom"/>
            <w:hideMark/>
          </w:tcPr>
          <w:p w14:paraId="1C692BBF"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3,0%</w:t>
            </w:r>
          </w:p>
        </w:tc>
        <w:tc>
          <w:tcPr>
            <w:tcW w:w="809" w:type="dxa"/>
            <w:tcBorders>
              <w:top w:val="nil"/>
              <w:left w:val="nil"/>
              <w:bottom w:val="nil"/>
              <w:right w:val="nil"/>
            </w:tcBorders>
            <w:shd w:val="clear" w:color="auto" w:fill="auto"/>
            <w:noWrap/>
            <w:vAlign w:val="bottom"/>
            <w:hideMark/>
          </w:tcPr>
          <w:p w14:paraId="09C0038D"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3,0%</w:t>
            </w:r>
          </w:p>
        </w:tc>
        <w:tc>
          <w:tcPr>
            <w:tcW w:w="809" w:type="dxa"/>
            <w:tcBorders>
              <w:top w:val="nil"/>
              <w:left w:val="nil"/>
              <w:bottom w:val="nil"/>
              <w:right w:val="nil"/>
            </w:tcBorders>
            <w:shd w:val="clear" w:color="auto" w:fill="auto"/>
            <w:noWrap/>
            <w:vAlign w:val="bottom"/>
            <w:hideMark/>
          </w:tcPr>
          <w:p w14:paraId="2654DE70"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3,0%</w:t>
            </w:r>
          </w:p>
        </w:tc>
        <w:tc>
          <w:tcPr>
            <w:tcW w:w="809" w:type="dxa"/>
            <w:tcBorders>
              <w:top w:val="nil"/>
              <w:left w:val="nil"/>
              <w:bottom w:val="nil"/>
              <w:right w:val="nil"/>
            </w:tcBorders>
            <w:shd w:val="clear" w:color="auto" w:fill="auto"/>
            <w:noWrap/>
            <w:vAlign w:val="bottom"/>
            <w:hideMark/>
          </w:tcPr>
          <w:p w14:paraId="20E63A98"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3,0%</w:t>
            </w:r>
          </w:p>
        </w:tc>
      </w:tr>
      <w:tr w:rsidR="005B453B" w:rsidRPr="005B453B" w14:paraId="597BCE23" w14:textId="77777777" w:rsidTr="005B453B">
        <w:trPr>
          <w:trHeight w:val="240"/>
        </w:trPr>
        <w:tc>
          <w:tcPr>
            <w:tcW w:w="4536" w:type="dxa"/>
            <w:tcBorders>
              <w:top w:val="nil"/>
              <w:left w:val="nil"/>
              <w:bottom w:val="nil"/>
              <w:right w:val="nil"/>
            </w:tcBorders>
            <w:shd w:val="clear" w:color="auto" w:fill="auto"/>
            <w:noWrap/>
            <w:vAlign w:val="bottom"/>
            <w:hideMark/>
          </w:tcPr>
          <w:p w14:paraId="4EBF3A35"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p>
        </w:tc>
        <w:tc>
          <w:tcPr>
            <w:tcW w:w="900" w:type="dxa"/>
            <w:tcBorders>
              <w:top w:val="nil"/>
              <w:left w:val="nil"/>
              <w:bottom w:val="nil"/>
              <w:right w:val="nil"/>
            </w:tcBorders>
            <w:shd w:val="clear" w:color="auto" w:fill="auto"/>
            <w:noWrap/>
            <w:vAlign w:val="bottom"/>
            <w:hideMark/>
          </w:tcPr>
          <w:p w14:paraId="1928D886"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14:paraId="4F075B47"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6845A163" w14:textId="77777777" w:rsidR="005B453B" w:rsidRPr="005B453B" w:rsidRDefault="005B453B" w:rsidP="005B453B">
            <w:pPr>
              <w:spacing w:after="0" w:line="240" w:lineRule="auto"/>
              <w:jc w:val="center"/>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14:paraId="524D30B3"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765225C8"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488052EE"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7DFA563D"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07CB63F1"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20C5B8BE"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5C4D2099"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15E863AD"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0F44B260"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r>
      <w:tr w:rsidR="005B453B" w:rsidRPr="005B453B" w14:paraId="6A4F1527" w14:textId="77777777" w:rsidTr="005B453B">
        <w:trPr>
          <w:trHeight w:val="240"/>
        </w:trPr>
        <w:tc>
          <w:tcPr>
            <w:tcW w:w="4536" w:type="dxa"/>
            <w:tcBorders>
              <w:top w:val="nil"/>
              <w:left w:val="nil"/>
              <w:bottom w:val="nil"/>
              <w:right w:val="nil"/>
            </w:tcBorders>
            <w:shd w:val="clear" w:color="auto" w:fill="auto"/>
            <w:noWrap/>
            <w:vAlign w:val="bottom"/>
            <w:hideMark/>
          </w:tcPr>
          <w:p w14:paraId="7D9FF691"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В том числе отдельные статьи расходов:</w:t>
            </w:r>
          </w:p>
        </w:tc>
        <w:tc>
          <w:tcPr>
            <w:tcW w:w="900" w:type="dxa"/>
            <w:tcBorders>
              <w:top w:val="nil"/>
              <w:left w:val="nil"/>
              <w:bottom w:val="nil"/>
              <w:right w:val="nil"/>
            </w:tcBorders>
            <w:shd w:val="clear" w:color="auto" w:fill="auto"/>
            <w:noWrap/>
            <w:vAlign w:val="bottom"/>
            <w:hideMark/>
          </w:tcPr>
          <w:p w14:paraId="7CC3216B"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64E5F2BD"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649E3A03" w14:textId="77777777" w:rsidR="005B453B" w:rsidRPr="005B453B" w:rsidRDefault="005B453B" w:rsidP="005B453B">
            <w:pPr>
              <w:spacing w:after="0" w:line="240" w:lineRule="auto"/>
              <w:jc w:val="center"/>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14:paraId="252480E0"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0470C78D"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75A42C35"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3640F21A"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7494AB3B"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0679E3D5"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0D261D5A"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0A40B74D"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6FC4C1E3"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r>
      <w:tr w:rsidR="005B453B" w:rsidRPr="005B453B" w14:paraId="08D8EAAB" w14:textId="77777777" w:rsidTr="005B453B">
        <w:trPr>
          <w:trHeight w:val="240"/>
        </w:trPr>
        <w:tc>
          <w:tcPr>
            <w:tcW w:w="4536" w:type="dxa"/>
            <w:tcBorders>
              <w:top w:val="nil"/>
              <w:left w:val="nil"/>
              <w:bottom w:val="nil"/>
              <w:right w:val="nil"/>
            </w:tcBorders>
            <w:shd w:val="clear" w:color="auto" w:fill="auto"/>
            <w:noWrap/>
            <w:vAlign w:val="bottom"/>
            <w:hideMark/>
          </w:tcPr>
          <w:p w14:paraId="76EB6463"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Коммунальные услуги</w:t>
            </w:r>
          </w:p>
        </w:tc>
        <w:tc>
          <w:tcPr>
            <w:tcW w:w="900" w:type="dxa"/>
            <w:tcBorders>
              <w:top w:val="nil"/>
              <w:left w:val="nil"/>
              <w:bottom w:val="nil"/>
              <w:right w:val="nil"/>
            </w:tcBorders>
            <w:shd w:val="clear" w:color="auto" w:fill="auto"/>
            <w:noWrap/>
            <w:vAlign w:val="bottom"/>
            <w:hideMark/>
          </w:tcPr>
          <w:p w14:paraId="3F772765" w14:textId="77777777" w:rsidR="005B453B" w:rsidRPr="005B453B" w:rsidRDefault="005B453B" w:rsidP="005B453B">
            <w:pPr>
              <w:spacing w:after="0" w:line="240" w:lineRule="auto"/>
              <w:jc w:val="right"/>
              <w:rPr>
                <w:rFonts w:ascii="Calibri" w:eastAsia="Times New Roman" w:hAnsi="Calibri" w:cs="Calibri"/>
                <w:color w:val="4472C4"/>
                <w:sz w:val="18"/>
                <w:szCs w:val="18"/>
                <w:lang w:eastAsia="ru-RU"/>
              </w:rPr>
            </w:pPr>
            <w:r w:rsidRPr="005B453B">
              <w:rPr>
                <w:rFonts w:ascii="Calibri" w:eastAsia="Times New Roman" w:hAnsi="Calibri" w:cs="Calibri"/>
                <w:color w:val="4472C4"/>
                <w:sz w:val="18"/>
                <w:szCs w:val="18"/>
                <w:lang w:eastAsia="ru-RU"/>
              </w:rPr>
              <w:t>5,0%</w:t>
            </w:r>
          </w:p>
        </w:tc>
        <w:tc>
          <w:tcPr>
            <w:tcW w:w="940" w:type="dxa"/>
            <w:tcBorders>
              <w:top w:val="nil"/>
              <w:left w:val="nil"/>
              <w:bottom w:val="nil"/>
              <w:right w:val="nil"/>
            </w:tcBorders>
            <w:shd w:val="clear" w:color="auto" w:fill="auto"/>
            <w:noWrap/>
            <w:vAlign w:val="bottom"/>
            <w:hideMark/>
          </w:tcPr>
          <w:p w14:paraId="592F2A3A"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w:t>
            </w:r>
          </w:p>
        </w:tc>
        <w:tc>
          <w:tcPr>
            <w:tcW w:w="809" w:type="dxa"/>
            <w:tcBorders>
              <w:top w:val="nil"/>
              <w:left w:val="nil"/>
              <w:bottom w:val="nil"/>
              <w:right w:val="nil"/>
            </w:tcBorders>
            <w:shd w:val="clear" w:color="auto" w:fill="auto"/>
            <w:noWrap/>
            <w:vAlign w:val="bottom"/>
            <w:hideMark/>
          </w:tcPr>
          <w:p w14:paraId="0173D96D"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5,0%</w:t>
            </w:r>
          </w:p>
        </w:tc>
        <w:tc>
          <w:tcPr>
            <w:tcW w:w="900" w:type="dxa"/>
            <w:tcBorders>
              <w:top w:val="nil"/>
              <w:left w:val="nil"/>
              <w:bottom w:val="nil"/>
              <w:right w:val="nil"/>
            </w:tcBorders>
            <w:shd w:val="clear" w:color="auto" w:fill="auto"/>
            <w:noWrap/>
            <w:vAlign w:val="bottom"/>
            <w:hideMark/>
          </w:tcPr>
          <w:p w14:paraId="5468E2B8"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5,0%</w:t>
            </w:r>
          </w:p>
        </w:tc>
        <w:tc>
          <w:tcPr>
            <w:tcW w:w="809" w:type="dxa"/>
            <w:tcBorders>
              <w:top w:val="nil"/>
              <w:left w:val="nil"/>
              <w:bottom w:val="nil"/>
              <w:right w:val="nil"/>
            </w:tcBorders>
            <w:shd w:val="clear" w:color="auto" w:fill="auto"/>
            <w:noWrap/>
            <w:vAlign w:val="bottom"/>
            <w:hideMark/>
          </w:tcPr>
          <w:p w14:paraId="56CE888E"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5,0%</w:t>
            </w:r>
          </w:p>
        </w:tc>
        <w:tc>
          <w:tcPr>
            <w:tcW w:w="809" w:type="dxa"/>
            <w:tcBorders>
              <w:top w:val="nil"/>
              <w:left w:val="nil"/>
              <w:bottom w:val="nil"/>
              <w:right w:val="nil"/>
            </w:tcBorders>
            <w:shd w:val="clear" w:color="auto" w:fill="auto"/>
            <w:noWrap/>
            <w:vAlign w:val="bottom"/>
            <w:hideMark/>
          </w:tcPr>
          <w:p w14:paraId="4C59A17A"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5,0%</w:t>
            </w:r>
          </w:p>
        </w:tc>
        <w:tc>
          <w:tcPr>
            <w:tcW w:w="809" w:type="dxa"/>
            <w:tcBorders>
              <w:top w:val="nil"/>
              <w:left w:val="nil"/>
              <w:bottom w:val="nil"/>
              <w:right w:val="nil"/>
            </w:tcBorders>
            <w:shd w:val="clear" w:color="auto" w:fill="auto"/>
            <w:noWrap/>
            <w:vAlign w:val="bottom"/>
            <w:hideMark/>
          </w:tcPr>
          <w:p w14:paraId="2594A2C2"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5,0%</w:t>
            </w:r>
          </w:p>
        </w:tc>
        <w:tc>
          <w:tcPr>
            <w:tcW w:w="809" w:type="dxa"/>
            <w:tcBorders>
              <w:top w:val="nil"/>
              <w:left w:val="nil"/>
              <w:bottom w:val="nil"/>
              <w:right w:val="nil"/>
            </w:tcBorders>
            <w:shd w:val="clear" w:color="auto" w:fill="auto"/>
            <w:noWrap/>
            <w:vAlign w:val="bottom"/>
            <w:hideMark/>
          </w:tcPr>
          <w:p w14:paraId="5234B35C"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5,0%</w:t>
            </w:r>
          </w:p>
        </w:tc>
        <w:tc>
          <w:tcPr>
            <w:tcW w:w="809" w:type="dxa"/>
            <w:tcBorders>
              <w:top w:val="nil"/>
              <w:left w:val="nil"/>
              <w:bottom w:val="nil"/>
              <w:right w:val="nil"/>
            </w:tcBorders>
            <w:shd w:val="clear" w:color="auto" w:fill="auto"/>
            <w:noWrap/>
            <w:vAlign w:val="bottom"/>
            <w:hideMark/>
          </w:tcPr>
          <w:p w14:paraId="4AD1A3D1"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5,0%</w:t>
            </w:r>
          </w:p>
        </w:tc>
        <w:tc>
          <w:tcPr>
            <w:tcW w:w="809" w:type="dxa"/>
            <w:tcBorders>
              <w:top w:val="nil"/>
              <w:left w:val="nil"/>
              <w:bottom w:val="nil"/>
              <w:right w:val="nil"/>
            </w:tcBorders>
            <w:shd w:val="clear" w:color="auto" w:fill="auto"/>
            <w:noWrap/>
            <w:vAlign w:val="bottom"/>
            <w:hideMark/>
          </w:tcPr>
          <w:p w14:paraId="67866922"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5,0%</w:t>
            </w:r>
          </w:p>
        </w:tc>
        <w:tc>
          <w:tcPr>
            <w:tcW w:w="809" w:type="dxa"/>
            <w:tcBorders>
              <w:top w:val="nil"/>
              <w:left w:val="nil"/>
              <w:bottom w:val="nil"/>
              <w:right w:val="nil"/>
            </w:tcBorders>
            <w:shd w:val="clear" w:color="auto" w:fill="auto"/>
            <w:noWrap/>
            <w:vAlign w:val="bottom"/>
            <w:hideMark/>
          </w:tcPr>
          <w:p w14:paraId="2A7C1FE2"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5,0%</w:t>
            </w:r>
          </w:p>
        </w:tc>
        <w:tc>
          <w:tcPr>
            <w:tcW w:w="809" w:type="dxa"/>
            <w:tcBorders>
              <w:top w:val="nil"/>
              <w:left w:val="nil"/>
              <w:bottom w:val="nil"/>
              <w:right w:val="nil"/>
            </w:tcBorders>
            <w:shd w:val="clear" w:color="auto" w:fill="auto"/>
            <w:noWrap/>
            <w:vAlign w:val="bottom"/>
            <w:hideMark/>
          </w:tcPr>
          <w:p w14:paraId="76DFF578"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5,0%</w:t>
            </w:r>
          </w:p>
        </w:tc>
      </w:tr>
      <w:tr w:rsidR="005B453B" w:rsidRPr="005B453B" w14:paraId="3506AA1F" w14:textId="77777777" w:rsidTr="005B453B">
        <w:trPr>
          <w:trHeight w:val="240"/>
        </w:trPr>
        <w:tc>
          <w:tcPr>
            <w:tcW w:w="4536" w:type="dxa"/>
            <w:tcBorders>
              <w:top w:val="nil"/>
              <w:left w:val="nil"/>
              <w:bottom w:val="nil"/>
              <w:right w:val="nil"/>
            </w:tcBorders>
            <w:shd w:val="clear" w:color="auto" w:fill="auto"/>
            <w:noWrap/>
            <w:vAlign w:val="bottom"/>
            <w:hideMark/>
          </w:tcPr>
          <w:p w14:paraId="04AF4F28"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Обслуживание основных фондов</w:t>
            </w:r>
          </w:p>
        </w:tc>
        <w:tc>
          <w:tcPr>
            <w:tcW w:w="900" w:type="dxa"/>
            <w:tcBorders>
              <w:top w:val="nil"/>
              <w:left w:val="nil"/>
              <w:bottom w:val="nil"/>
              <w:right w:val="nil"/>
            </w:tcBorders>
            <w:shd w:val="clear" w:color="auto" w:fill="auto"/>
            <w:noWrap/>
            <w:vAlign w:val="bottom"/>
            <w:hideMark/>
          </w:tcPr>
          <w:p w14:paraId="547C6B60" w14:textId="77777777" w:rsidR="005B453B" w:rsidRPr="005B453B" w:rsidRDefault="005B453B" w:rsidP="005B453B">
            <w:pPr>
              <w:spacing w:after="0" w:line="240" w:lineRule="auto"/>
              <w:jc w:val="right"/>
              <w:rPr>
                <w:rFonts w:ascii="Calibri" w:eastAsia="Times New Roman" w:hAnsi="Calibri" w:cs="Calibri"/>
                <w:color w:val="4472C4"/>
                <w:sz w:val="18"/>
                <w:szCs w:val="18"/>
                <w:lang w:eastAsia="ru-RU"/>
              </w:rPr>
            </w:pPr>
            <w:r w:rsidRPr="005B453B">
              <w:rPr>
                <w:rFonts w:ascii="Calibri" w:eastAsia="Times New Roman" w:hAnsi="Calibri" w:cs="Calibri"/>
                <w:color w:val="4472C4"/>
                <w:sz w:val="18"/>
                <w:szCs w:val="18"/>
                <w:lang w:eastAsia="ru-RU"/>
              </w:rPr>
              <w:t>5,0%</w:t>
            </w:r>
          </w:p>
        </w:tc>
        <w:tc>
          <w:tcPr>
            <w:tcW w:w="940" w:type="dxa"/>
            <w:tcBorders>
              <w:top w:val="nil"/>
              <w:left w:val="nil"/>
              <w:bottom w:val="nil"/>
              <w:right w:val="nil"/>
            </w:tcBorders>
            <w:shd w:val="clear" w:color="auto" w:fill="auto"/>
            <w:noWrap/>
            <w:vAlign w:val="bottom"/>
            <w:hideMark/>
          </w:tcPr>
          <w:p w14:paraId="44302468"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w:t>
            </w:r>
          </w:p>
        </w:tc>
        <w:tc>
          <w:tcPr>
            <w:tcW w:w="809" w:type="dxa"/>
            <w:tcBorders>
              <w:top w:val="nil"/>
              <w:left w:val="nil"/>
              <w:bottom w:val="nil"/>
              <w:right w:val="nil"/>
            </w:tcBorders>
            <w:shd w:val="clear" w:color="auto" w:fill="auto"/>
            <w:noWrap/>
            <w:vAlign w:val="bottom"/>
            <w:hideMark/>
          </w:tcPr>
          <w:p w14:paraId="05F17E28"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5,0%</w:t>
            </w:r>
          </w:p>
        </w:tc>
        <w:tc>
          <w:tcPr>
            <w:tcW w:w="900" w:type="dxa"/>
            <w:tcBorders>
              <w:top w:val="nil"/>
              <w:left w:val="nil"/>
              <w:bottom w:val="nil"/>
              <w:right w:val="nil"/>
            </w:tcBorders>
            <w:shd w:val="clear" w:color="auto" w:fill="auto"/>
            <w:noWrap/>
            <w:vAlign w:val="bottom"/>
            <w:hideMark/>
          </w:tcPr>
          <w:p w14:paraId="1C8165E0"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5,0%</w:t>
            </w:r>
          </w:p>
        </w:tc>
        <w:tc>
          <w:tcPr>
            <w:tcW w:w="809" w:type="dxa"/>
            <w:tcBorders>
              <w:top w:val="nil"/>
              <w:left w:val="nil"/>
              <w:bottom w:val="nil"/>
              <w:right w:val="nil"/>
            </w:tcBorders>
            <w:shd w:val="clear" w:color="auto" w:fill="auto"/>
            <w:noWrap/>
            <w:vAlign w:val="bottom"/>
            <w:hideMark/>
          </w:tcPr>
          <w:p w14:paraId="2B2E15B2"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5,0%</w:t>
            </w:r>
          </w:p>
        </w:tc>
        <w:tc>
          <w:tcPr>
            <w:tcW w:w="809" w:type="dxa"/>
            <w:tcBorders>
              <w:top w:val="nil"/>
              <w:left w:val="nil"/>
              <w:bottom w:val="nil"/>
              <w:right w:val="nil"/>
            </w:tcBorders>
            <w:shd w:val="clear" w:color="auto" w:fill="auto"/>
            <w:noWrap/>
            <w:vAlign w:val="bottom"/>
            <w:hideMark/>
          </w:tcPr>
          <w:p w14:paraId="220326E8"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5,0%</w:t>
            </w:r>
          </w:p>
        </w:tc>
        <w:tc>
          <w:tcPr>
            <w:tcW w:w="809" w:type="dxa"/>
            <w:tcBorders>
              <w:top w:val="nil"/>
              <w:left w:val="nil"/>
              <w:bottom w:val="nil"/>
              <w:right w:val="nil"/>
            </w:tcBorders>
            <w:shd w:val="clear" w:color="auto" w:fill="auto"/>
            <w:noWrap/>
            <w:vAlign w:val="bottom"/>
            <w:hideMark/>
          </w:tcPr>
          <w:p w14:paraId="6DF85291"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5,0%</w:t>
            </w:r>
          </w:p>
        </w:tc>
        <w:tc>
          <w:tcPr>
            <w:tcW w:w="809" w:type="dxa"/>
            <w:tcBorders>
              <w:top w:val="nil"/>
              <w:left w:val="nil"/>
              <w:bottom w:val="nil"/>
              <w:right w:val="nil"/>
            </w:tcBorders>
            <w:shd w:val="clear" w:color="auto" w:fill="auto"/>
            <w:noWrap/>
            <w:vAlign w:val="bottom"/>
            <w:hideMark/>
          </w:tcPr>
          <w:p w14:paraId="6A847F08"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5,0%</w:t>
            </w:r>
          </w:p>
        </w:tc>
        <w:tc>
          <w:tcPr>
            <w:tcW w:w="809" w:type="dxa"/>
            <w:tcBorders>
              <w:top w:val="nil"/>
              <w:left w:val="nil"/>
              <w:bottom w:val="nil"/>
              <w:right w:val="nil"/>
            </w:tcBorders>
            <w:shd w:val="clear" w:color="auto" w:fill="auto"/>
            <w:noWrap/>
            <w:vAlign w:val="bottom"/>
            <w:hideMark/>
          </w:tcPr>
          <w:p w14:paraId="780A4792"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5,0%</w:t>
            </w:r>
          </w:p>
        </w:tc>
        <w:tc>
          <w:tcPr>
            <w:tcW w:w="809" w:type="dxa"/>
            <w:tcBorders>
              <w:top w:val="nil"/>
              <w:left w:val="nil"/>
              <w:bottom w:val="nil"/>
              <w:right w:val="nil"/>
            </w:tcBorders>
            <w:shd w:val="clear" w:color="auto" w:fill="auto"/>
            <w:noWrap/>
            <w:vAlign w:val="bottom"/>
            <w:hideMark/>
          </w:tcPr>
          <w:p w14:paraId="3D689AEF"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5,0%</w:t>
            </w:r>
          </w:p>
        </w:tc>
        <w:tc>
          <w:tcPr>
            <w:tcW w:w="809" w:type="dxa"/>
            <w:tcBorders>
              <w:top w:val="nil"/>
              <w:left w:val="nil"/>
              <w:bottom w:val="nil"/>
              <w:right w:val="nil"/>
            </w:tcBorders>
            <w:shd w:val="clear" w:color="auto" w:fill="auto"/>
            <w:noWrap/>
            <w:vAlign w:val="bottom"/>
            <w:hideMark/>
          </w:tcPr>
          <w:p w14:paraId="710C9611"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5,0%</w:t>
            </w:r>
          </w:p>
        </w:tc>
        <w:tc>
          <w:tcPr>
            <w:tcW w:w="809" w:type="dxa"/>
            <w:tcBorders>
              <w:top w:val="nil"/>
              <w:left w:val="nil"/>
              <w:bottom w:val="nil"/>
              <w:right w:val="nil"/>
            </w:tcBorders>
            <w:shd w:val="clear" w:color="auto" w:fill="auto"/>
            <w:noWrap/>
            <w:vAlign w:val="bottom"/>
            <w:hideMark/>
          </w:tcPr>
          <w:p w14:paraId="0AE602D0"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5,0%</w:t>
            </w:r>
          </w:p>
        </w:tc>
      </w:tr>
      <w:tr w:rsidR="005B453B" w:rsidRPr="005B453B" w14:paraId="19A0D446" w14:textId="77777777" w:rsidTr="005B453B">
        <w:trPr>
          <w:trHeight w:val="240"/>
        </w:trPr>
        <w:tc>
          <w:tcPr>
            <w:tcW w:w="4536" w:type="dxa"/>
            <w:tcBorders>
              <w:top w:val="nil"/>
              <w:left w:val="nil"/>
              <w:bottom w:val="nil"/>
              <w:right w:val="nil"/>
            </w:tcBorders>
            <w:shd w:val="clear" w:color="auto" w:fill="auto"/>
            <w:noWrap/>
            <w:vAlign w:val="bottom"/>
            <w:hideMark/>
          </w:tcPr>
          <w:p w14:paraId="5BB948D1"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Расходы на персонал</w:t>
            </w:r>
          </w:p>
        </w:tc>
        <w:tc>
          <w:tcPr>
            <w:tcW w:w="900" w:type="dxa"/>
            <w:tcBorders>
              <w:top w:val="nil"/>
              <w:left w:val="nil"/>
              <w:bottom w:val="nil"/>
              <w:right w:val="nil"/>
            </w:tcBorders>
            <w:shd w:val="clear" w:color="auto" w:fill="auto"/>
            <w:noWrap/>
            <w:vAlign w:val="bottom"/>
            <w:hideMark/>
          </w:tcPr>
          <w:p w14:paraId="6E2B66CB" w14:textId="77777777" w:rsidR="005B453B" w:rsidRPr="005B453B" w:rsidRDefault="005B453B" w:rsidP="005B453B">
            <w:pPr>
              <w:spacing w:after="0" w:line="240" w:lineRule="auto"/>
              <w:jc w:val="right"/>
              <w:rPr>
                <w:rFonts w:ascii="Calibri" w:eastAsia="Times New Roman" w:hAnsi="Calibri" w:cs="Calibri"/>
                <w:color w:val="4472C4"/>
                <w:sz w:val="18"/>
                <w:szCs w:val="18"/>
                <w:lang w:eastAsia="ru-RU"/>
              </w:rPr>
            </w:pPr>
            <w:r w:rsidRPr="005B453B">
              <w:rPr>
                <w:rFonts w:ascii="Calibri" w:eastAsia="Times New Roman" w:hAnsi="Calibri" w:cs="Calibri"/>
                <w:color w:val="4472C4"/>
                <w:sz w:val="18"/>
                <w:szCs w:val="18"/>
                <w:lang w:eastAsia="ru-RU"/>
              </w:rPr>
              <w:t>10,0%</w:t>
            </w:r>
          </w:p>
        </w:tc>
        <w:tc>
          <w:tcPr>
            <w:tcW w:w="940" w:type="dxa"/>
            <w:tcBorders>
              <w:top w:val="nil"/>
              <w:left w:val="nil"/>
              <w:bottom w:val="nil"/>
              <w:right w:val="nil"/>
            </w:tcBorders>
            <w:shd w:val="clear" w:color="auto" w:fill="auto"/>
            <w:noWrap/>
            <w:vAlign w:val="bottom"/>
            <w:hideMark/>
          </w:tcPr>
          <w:p w14:paraId="12137708"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w:t>
            </w:r>
          </w:p>
        </w:tc>
        <w:tc>
          <w:tcPr>
            <w:tcW w:w="809" w:type="dxa"/>
            <w:tcBorders>
              <w:top w:val="nil"/>
              <w:left w:val="nil"/>
              <w:bottom w:val="nil"/>
              <w:right w:val="nil"/>
            </w:tcBorders>
            <w:shd w:val="clear" w:color="auto" w:fill="auto"/>
            <w:noWrap/>
            <w:vAlign w:val="bottom"/>
            <w:hideMark/>
          </w:tcPr>
          <w:p w14:paraId="0FCA15FF"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10,0%</w:t>
            </w:r>
          </w:p>
        </w:tc>
        <w:tc>
          <w:tcPr>
            <w:tcW w:w="900" w:type="dxa"/>
            <w:tcBorders>
              <w:top w:val="nil"/>
              <w:left w:val="nil"/>
              <w:bottom w:val="nil"/>
              <w:right w:val="nil"/>
            </w:tcBorders>
            <w:shd w:val="clear" w:color="auto" w:fill="auto"/>
            <w:noWrap/>
            <w:vAlign w:val="bottom"/>
            <w:hideMark/>
          </w:tcPr>
          <w:p w14:paraId="56BA91EE"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10,0%</w:t>
            </w:r>
          </w:p>
        </w:tc>
        <w:tc>
          <w:tcPr>
            <w:tcW w:w="809" w:type="dxa"/>
            <w:tcBorders>
              <w:top w:val="nil"/>
              <w:left w:val="nil"/>
              <w:bottom w:val="nil"/>
              <w:right w:val="nil"/>
            </w:tcBorders>
            <w:shd w:val="clear" w:color="auto" w:fill="auto"/>
            <w:noWrap/>
            <w:vAlign w:val="bottom"/>
            <w:hideMark/>
          </w:tcPr>
          <w:p w14:paraId="4E7D3D70"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10,0%</w:t>
            </w:r>
          </w:p>
        </w:tc>
        <w:tc>
          <w:tcPr>
            <w:tcW w:w="809" w:type="dxa"/>
            <w:tcBorders>
              <w:top w:val="nil"/>
              <w:left w:val="nil"/>
              <w:bottom w:val="nil"/>
              <w:right w:val="nil"/>
            </w:tcBorders>
            <w:shd w:val="clear" w:color="auto" w:fill="auto"/>
            <w:noWrap/>
            <w:vAlign w:val="bottom"/>
            <w:hideMark/>
          </w:tcPr>
          <w:p w14:paraId="35AAD3B2"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10,0%</w:t>
            </w:r>
          </w:p>
        </w:tc>
        <w:tc>
          <w:tcPr>
            <w:tcW w:w="809" w:type="dxa"/>
            <w:tcBorders>
              <w:top w:val="nil"/>
              <w:left w:val="nil"/>
              <w:bottom w:val="nil"/>
              <w:right w:val="nil"/>
            </w:tcBorders>
            <w:shd w:val="clear" w:color="auto" w:fill="auto"/>
            <w:noWrap/>
            <w:vAlign w:val="bottom"/>
            <w:hideMark/>
          </w:tcPr>
          <w:p w14:paraId="75881D9E"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10,0%</w:t>
            </w:r>
          </w:p>
        </w:tc>
        <w:tc>
          <w:tcPr>
            <w:tcW w:w="809" w:type="dxa"/>
            <w:tcBorders>
              <w:top w:val="nil"/>
              <w:left w:val="nil"/>
              <w:bottom w:val="nil"/>
              <w:right w:val="nil"/>
            </w:tcBorders>
            <w:shd w:val="clear" w:color="auto" w:fill="auto"/>
            <w:noWrap/>
            <w:vAlign w:val="bottom"/>
            <w:hideMark/>
          </w:tcPr>
          <w:p w14:paraId="01E51AF5"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10,0%</w:t>
            </w:r>
          </w:p>
        </w:tc>
        <w:tc>
          <w:tcPr>
            <w:tcW w:w="809" w:type="dxa"/>
            <w:tcBorders>
              <w:top w:val="nil"/>
              <w:left w:val="nil"/>
              <w:bottom w:val="nil"/>
              <w:right w:val="nil"/>
            </w:tcBorders>
            <w:shd w:val="clear" w:color="auto" w:fill="auto"/>
            <w:noWrap/>
            <w:vAlign w:val="bottom"/>
            <w:hideMark/>
          </w:tcPr>
          <w:p w14:paraId="4D47D37D"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10,0%</w:t>
            </w:r>
          </w:p>
        </w:tc>
        <w:tc>
          <w:tcPr>
            <w:tcW w:w="809" w:type="dxa"/>
            <w:tcBorders>
              <w:top w:val="nil"/>
              <w:left w:val="nil"/>
              <w:bottom w:val="nil"/>
              <w:right w:val="nil"/>
            </w:tcBorders>
            <w:shd w:val="clear" w:color="auto" w:fill="auto"/>
            <w:noWrap/>
            <w:vAlign w:val="bottom"/>
            <w:hideMark/>
          </w:tcPr>
          <w:p w14:paraId="57893BE0"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10,0%</w:t>
            </w:r>
          </w:p>
        </w:tc>
        <w:tc>
          <w:tcPr>
            <w:tcW w:w="809" w:type="dxa"/>
            <w:tcBorders>
              <w:top w:val="nil"/>
              <w:left w:val="nil"/>
              <w:bottom w:val="nil"/>
              <w:right w:val="nil"/>
            </w:tcBorders>
            <w:shd w:val="clear" w:color="auto" w:fill="auto"/>
            <w:noWrap/>
            <w:vAlign w:val="bottom"/>
            <w:hideMark/>
          </w:tcPr>
          <w:p w14:paraId="46CAEC92"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10,0%</w:t>
            </w:r>
          </w:p>
        </w:tc>
        <w:tc>
          <w:tcPr>
            <w:tcW w:w="809" w:type="dxa"/>
            <w:tcBorders>
              <w:top w:val="nil"/>
              <w:left w:val="nil"/>
              <w:bottom w:val="nil"/>
              <w:right w:val="nil"/>
            </w:tcBorders>
            <w:shd w:val="clear" w:color="auto" w:fill="auto"/>
            <w:noWrap/>
            <w:vAlign w:val="bottom"/>
            <w:hideMark/>
          </w:tcPr>
          <w:p w14:paraId="71E281F7"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10,0%</w:t>
            </w:r>
          </w:p>
        </w:tc>
      </w:tr>
      <w:tr w:rsidR="005B453B" w:rsidRPr="005B453B" w14:paraId="29718081" w14:textId="77777777" w:rsidTr="005B453B">
        <w:trPr>
          <w:trHeight w:val="240"/>
        </w:trPr>
        <w:tc>
          <w:tcPr>
            <w:tcW w:w="4536" w:type="dxa"/>
            <w:tcBorders>
              <w:top w:val="nil"/>
              <w:left w:val="nil"/>
              <w:bottom w:val="nil"/>
              <w:right w:val="nil"/>
            </w:tcBorders>
            <w:shd w:val="clear" w:color="auto" w:fill="auto"/>
            <w:noWrap/>
            <w:vAlign w:val="bottom"/>
            <w:hideMark/>
          </w:tcPr>
          <w:p w14:paraId="49FC3880"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p>
        </w:tc>
        <w:tc>
          <w:tcPr>
            <w:tcW w:w="900" w:type="dxa"/>
            <w:tcBorders>
              <w:top w:val="nil"/>
              <w:left w:val="nil"/>
              <w:bottom w:val="nil"/>
              <w:right w:val="nil"/>
            </w:tcBorders>
            <w:shd w:val="clear" w:color="auto" w:fill="auto"/>
            <w:noWrap/>
            <w:vAlign w:val="bottom"/>
            <w:hideMark/>
          </w:tcPr>
          <w:p w14:paraId="6C1073BE"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14:paraId="4E3539C8"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6AF68DF0"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14:paraId="0FB019B1"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71D6452F"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44290A85"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75856043"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18CAE347"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3A7DD4DD"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085BF35C"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4A93D86D"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24E2BCCB"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r>
      <w:tr w:rsidR="005B453B" w:rsidRPr="005B453B" w14:paraId="1859E8B0" w14:textId="77777777" w:rsidTr="005B453B">
        <w:trPr>
          <w:trHeight w:val="402"/>
        </w:trPr>
        <w:tc>
          <w:tcPr>
            <w:tcW w:w="4536" w:type="dxa"/>
            <w:tcBorders>
              <w:top w:val="nil"/>
              <w:left w:val="nil"/>
              <w:bottom w:val="single" w:sz="8" w:space="0" w:color="auto"/>
              <w:right w:val="nil"/>
            </w:tcBorders>
            <w:shd w:val="clear" w:color="000000" w:fill="E2EFDA"/>
            <w:noWrap/>
            <w:vAlign w:val="center"/>
            <w:hideMark/>
          </w:tcPr>
          <w:p w14:paraId="025B96A8"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Операционные расходы</w:t>
            </w:r>
          </w:p>
        </w:tc>
        <w:tc>
          <w:tcPr>
            <w:tcW w:w="900" w:type="dxa"/>
            <w:tcBorders>
              <w:top w:val="nil"/>
              <w:left w:val="nil"/>
              <w:bottom w:val="single" w:sz="8" w:space="0" w:color="auto"/>
              <w:right w:val="nil"/>
            </w:tcBorders>
            <w:shd w:val="clear" w:color="000000" w:fill="E2EFDA"/>
            <w:noWrap/>
            <w:vAlign w:val="center"/>
            <w:hideMark/>
          </w:tcPr>
          <w:p w14:paraId="0EAF4A94"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 </w:t>
            </w:r>
          </w:p>
        </w:tc>
        <w:tc>
          <w:tcPr>
            <w:tcW w:w="940" w:type="dxa"/>
            <w:tcBorders>
              <w:top w:val="nil"/>
              <w:left w:val="nil"/>
              <w:bottom w:val="single" w:sz="8" w:space="0" w:color="auto"/>
              <w:right w:val="nil"/>
            </w:tcBorders>
            <w:shd w:val="clear" w:color="000000" w:fill="E2EFDA"/>
            <w:noWrap/>
            <w:vAlign w:val="center"/>
            <w:hideMark/>
          </w:tcPr>
          <w:p w14:paraId="75CCD54C"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 </w:t>
            </w:r>
          </w:p>
        </w:tc>
        <w:tc>
          <w:tcPr>
            <w:tcW w:w="809" w:type="dxa"/>
            <w:tcBorders>
              <w:top w:val="nil"/>
              <w:left w:val="nil"/>
              <w:bottom w:val="single" w:sz="8" w:space="0" w:color="auto"/>
              <w:right w:val="nil"/>
            </w:tcBorders>
            <w:shd w:val="clear" w:color="000000" w:fill="E2EFDA"/>
            <w:noWrap/>
            <w:vAlign w:val="center"/>
            <w:hideMark/>
          </w:tcPr>
          <w:p w14:paraId="4E1FCB08"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1</w:t>
            </w:r>
          </w:p>
        </w:tc>
        <w:tc>
          <w:tcPr>
            <w:tcW w:w="900" w:type="dxa"/>
            <w:tcBorders>
              <w:top w:val="nil"/>
              <w:left w:val="nil"/>
              <w:bottom w:val="single" w:sz="8" w:space="0" w:color="auto"/>
              <w:right w:val="nil"/>
            </w:tcBorders>
            <w:shd w:val="clear" w:color="000000" w:fill="E2EFDA"/>
            <w:noWrap/>
            <w:vAlign w:val="center"/>
            <w:hideMark/>
          </w:tcPr>
          <w:p w14:paraId="34BCC6A7"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2</w:t>
            </w:r>
          </w:p>
        </w:tc>
        <w:tc>
          <w:tcPr>
            <w:tcW w:w="809" w:type="dxa"/>
            <w:tcBorders>
              <w:top w:val="nil"/>
              <w:left w:val="nil"/>
              <w:bottom w:val="single" w:sz="8" w:space="0" w:color="auto"/>
              <w:right w:val="nil"/>
            </w:tcBorders>
            <w:shd w:val="clear" w:color="000000" w:fill="E2EFDA"/>
            <w:noWrap/>
            <w:vAlign w:val="center"/>
            <w:hideMark/>
          </w:tcPr>
          <w:p w14:paraId="491DB8DA"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3</w:t>
            </w:r>
          </w:p>
        </w:tc>
        <w:tc>
          <w:tcPr>
            <w:tcW w:w="809" w:type="dxa"/>
            <w:tcBorders>
              <w:top w:val="nil"/>
              <w:left w:val="nil"/>
              <w:bottom w:val="single" w:sz="8" w:space="0" w:color="auto"/>
              <w:right w:val="nil"/>
            </w:tcBorders>
            <w:shd w:val="clear" w:color="000000" w:fill="E2EFDA"/>
            <w:noWrap/>
            <w:vAlign w:val="center"/>
            <w:hideMark/>
          </w:tcPr>
          <w:p w14:paraId="14496847"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4</w:t>
            </w:r>
          </w:p>
        </w:tc>
        <w:tc>
          <w:tcPr>
            <w:tcW w:w="809" w:type="dxa"/>
            <w:tcBorders>
              <w:top w:val="nil"/>
              <w:left w:val="nil"/>
              <w:bottom w:val="single" w:sz="8" w:space="0" w:color="auto"/>
              <w:right w:val="nil"/>
            </w:tcBorders>
            <w:shd w:val="clear" w:color="000000" w:fill="E2EFDA"/>
            <w:noWrap/>
            <w:vAlign w:val="center"/>
            <w:hideMark/>
          </w:tcPr>
          <w:p w14:paraId="5F32208A"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5</w:t>
            </w:r>
          </w:p>
        </w:tc>
        <w:tc>
          <w:tcPr>
            <w:tcW w:w="809" w:type="dxa"/>
            <w:tcBorders>
              <w:top w:val="nil"/>
              <w:left w:val="nil"/>
              <w:bottom w:val="single" w:sz="8" w:space="0" w:color="auto"/>
              <w:right w:val="nil"/>
            </w:tcBorders>
            <w:shd w:val="clear" w:color="000000" w:fill="E2EFDA"/>
            <w:noWrap/>
            <w:vAlign w:val="center"/>
            <w:hideMark/>
          </w:tcPr>
          <w:p w14:paraId="2117498B"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6</w:t>
            </w:r>
          </w:p>
        </w:tc>
        <w:tc>
          <w:tcPr>
            <w:tcW w:w="809" w:type="dxa"/>
            <w:tcBorders>
              <w:top w:val="nil"/>
              <w:left w:val="nil"/>
              <w:bottom w:val="single" w:sz="8" w:space="0" w:color="auto"/>
              <w:right w:val="nil"/>
            </w:tcBorders>
            <w:shd w:val="clear" w:color="000000" w:fill="E2EFDA"/>
            <w:noWrap/>
            <w:vAlign w:val="center"/>
            <w:hideMark/>
          </w:tcPr>
          <w:p w14:paraId="156D1332"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7</w:t>
            </w:r>
          </w:p>
        </w:tc>
        <w:tc>
          <w:tcPr>
            <w:tcW w:w="809" w:type="dxa"/>
            <w:tcBorders>
              <w:top w:val="nil"/>
              <w:left w:val="nil"/>
              <w:bottom w:val="single" w:sz="8" w:space="0" w:color="auto"/>
              <w:right w:val="nil"/>
            </w:tcBorders>
            <w:shd w:val="clear" w:color="000000" w:fill="E2EFDA"/>
            <w:noWrap/>
            <w:vAlign w:val="center"/>
            <w:hideMark/>
          </w:tcPr>
          <w:p w14:paraId="14861366"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8</w:t>
            </w:r>
          </w:p>
        </w:tc>
        <w:tc>
          <w:tcPr>
            <w:tcW w:w="809" w:type="dxa"/>
            <w:tcBorders>
              <w:top w:val="nil"/>
              <w:left w:val="nil"/>
              <w:bottom w:val="single" w:sz="8" w:space="0" w:color="auto"/>
              <w:right w:val="nil"/>
            </w:tcBorders>
            <w:shd w:val="clear" w:color="000000" w:fill="E2EFDA"/>
            <w:noWrap/>
            <w:vAlign w:val="center"/>
            <w:hideMark/>
          </w:tcPr>
          <w:p w14:paraId="76A2E64D"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9</w:t>
            </w:r>
          </w:p>
        </w:tc>
        <w:tc>
          <w:tcPr>
            <w:tcW w:w="809" w:type="dxa"/>
            <w:tcBorders>
              <w:top w:val="nil"/>
              <w:left w:val="nil"/>
              <w:bottom w:val="single" w:sz="8" w:space="0" w:color="auto"/>
              <w:right w:val="nil"/>
            </w:tcBorders>
            <w:shd w:val="clear" w:color="000000" w:fill="E2EFDA"/>
            <w:noWrap/>
            <w:vAlign w:val="center"/>
            <w:hideMark/>
          </w:tcPr>
          <w:p w14:paraId="626A054B"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10</w:t>
            </w:r>
          </w:p>
        </w:tc>
      </w:tr>
      <w:tr w:rsidR="005B453B" w:rsidRPr="005B453B" w14:paraId="7109225A" w14:textId="77777777" w:rsidTr="005B453B">
        <w:trPr>
          <w:trHeight w:val="240"/>
        </w:trPr>
        <w:tc>
          <w:tcPr>
            <w:tcW w:w="4536" w:type="dxa"/>
            <w:tcBorders>
              <w:top w:val="nil"/>
              <w:left w:val="nil"/>
              <w:bottom w:val="nil"/>
              <w:right w:val="nil"/>
            </w:tcBorders>
            <w:shd w:val="clear" w:color="auto" w:fill="auto"/>
            <w:noWrap/>
            <w:vAlign w:val="bottom"/>
            <w:hideMark/>
          </w:tcPr>
          <w:p w14:paraId="4C4064A1"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p>
        </w:tc>
        <w:tc>
          <w:tcPr>
            <w:tcW w:w="900" w:type="dxa"/>
            <w:tcBorders>
              <w:top w:val="nil"/>
              <w:left w:val="nil"/>
              <w:bottom w:val="nil"/>
              <w:right w:val="nil"/>
            </w:tcBorders>
            <w:shd w:val="clear" w:color="auto" w:fill="auto"/>
            <w:noWrap/>
            <w:vAlign w:val="bottom"/>
            <w:hideMark/>
          </w:tcPr>
          <w:p w14:paraId="5D615345"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14:paraId="79C475A6"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00E25D9D"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14:paraId="072E10B4"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0D437381"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6FB2DDFC"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3BFB04FF"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27FB70D9"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7424EFDF"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4813434F"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260A0CEF"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6A9F017E"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r>
      <w:tr w:rsidR="005B453B" w:rsidRPr="005B453B" w14:paraId="64E15107" w14:textId="77777777" w:rsidTr="005B453B">
        <w:trPr>
          <w:trHeight w:val="240"/>
        </w:trPr>
        <w:tc>
          <w:tcPr>
            <w:tcW w:w="4536" w:type="dxa"/>
            <w:tcBorders>
              <w:top w:val="nil"/>
              <w:left w:val="nil"/>
              <w:bottom w:val="nil"/>
              <w:right w:val="nil"/>
            </w:tcBorders>
            <w:shd w:val="clear" w:color="auto" w:fill="auto"/>
            <w:noWrap/>
            <w:vAlign w:val="bottom"/>
            <w:hideMark/>
          </w:tcPr>
          <w:p w14:paraId="0677BFE6"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Прямые издержки</w:t>
            </w:r>
          </w:p>
        </w:tc>
        <w:tc>
          <w:tcPr>
            <w:tcW w:w="900" w:type="dxa"/>
            <w:tcBorders>
              <w:top w:val="nil"/>
              <w:left w:val="nil"/>
              <w:bottom w:val="nil"/>
              <w:right w:val="nil"/>
            </w:tcBorders>
            <w:shd w:val="clear" w:color="auto" w:fill="auto"/>
            <w:noWrap/>
            <w:vAlign w:val="bottom"/>
            <w:hideMark/>
          </w:tcPr>
          <w:p w14:paraId="3B098EEE"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78BD1906"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млн руб.</w:t>
            </w:r>
          </w:p>
        </w:tc>
        <w:tc>
          <w:tcPr>
            <w:tcW w:w="809" w:type="dxa"/>
            <w:tcBorders>
              <w:top w:val="nil"/>
              <w:left w:val="nil"/>
              <w:bottom w:val="nil"/>
              <w:right w:val="nil"/>
            </w:tcBorders>
            <w:shd w:val="clear" w:color="auto" w:fill="auto"/>
            <w:noWrap/>
            <w:vAlign w:val="bottom"/>
            <w:hideMark/>
          </w:tcPr>
          <w:p w14:paraId="0975EFD9"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900" w:type="dxa"/>
            <w:tcBorders>
              <w:top w:val="nil"/>
              <w:left w:val="nil"/>
              <w:bottom w:val="nil"/>
              <w:right w:val="nil"/>
            </w:tcBorders>
            <w:shd w:val="clear" w:color="auto" w:fill="auto"/>
            <w:noWrap/>
            <w:vAlign w:val="bottom"/>
            <w:hideMark/>
          </w:tcPr>
          <w:p w14:paraId="0C7F0445"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14</w:t>
            </w:r>
          </w:p>
        </w:tc>
        <w:tc>
          <w:tcPr>
            <w:tcW w:w="809" w:type="dxa"/>
            <w:tcBorders>
              <w:top w:val="nil"/>
              <w:left w:val="nil"/>
              <w:bottom w:val="nil"/>
              <w:right w:val="nil"/>
            </w:tcBorders>
            <w:shd w:val="clear" w:color="auto" w:fill="auto"/>
            <w:noWrap/>
            <w:vAlign w:val="bottom"/>
            <w:hideMark/>
          </w:tcPr>
          <w:p w14:paraId="7FD37386"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119</w:t>
            </w:r>
          </w:p>
        </w:tc>
        <w:tc>
          <w:tcPr>
            <w:tcW w:w="809" w:type="dxa"/>
            <w:tcBorders>
              <w:top w:val="nil"/>
              <w:left w:val="nil"/>
              <w:bottom w:val="nil"/>
              <w:right w:val="nil"/>
            </w:tcBorders>
            <w:shd w:val="clear" w:color="auto" w:fill="auto"/>
            <w:noWrap/>
            <w:vAlign w:val="bottom"/>
            <w:hideMark/>
          </w:tcPr>
          <w:p w14:paraId="6E03DF2D"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154</w:t>
            </w:r>
          </w:p>
        </w:tc>
        <w:tc>
          <w:tcPr>
            <w:tcW w:w="809" w:type="dxa"/>
            <w:tcBorders>
              <w:top w:val="nil"/>
              <w:left w:val="nil"/>
              <w:bottom w:val="nil"/>
              <w:right w:val="nil"/>
            </w:tcBorders>
            <w:shd w:val="clear" w:color="auto" w:fill="auto"/>
            <w:noWrap/>
            <w:vAlign w:val="bottom"/>
            <w:hideMark/>
          </w:tcPr>
          <w:p w14:paraId="2595B929"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161</w:t>
            </w:r>
          </w:p>
        </w:tc>
        <w:tc>
          <w:tcPr>
            <w:tcW w:w="809" w:type="dxa"/>
            <w:tcBorders>
              <w:top w:val="nil"/>
              <w:left w:val="nil"/>
              <w:bottom w:val="nil"/>
              <w:right w:val="nil"/>
            </w:tcBorders>
            <w:shd w:val="clear" w:color="auto" w:fill="auto"/>
            <w:noWrap/>
            <w:vAlign w:val="bottom"/>
            <w:hideMark/>
          </w:tcPr>
          <w:p w14:paraId="7BED1E73"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167</w:t>
            </w:r>
          </w:p>
        </w:tc>
        <w:tc>
          <w:tcPr>
            <w:tcW w:w="809" w:type="dxa"/>
            <w:tcBorders>
              <w:top w:val="nil"/>
              <w:left w:val="nil"/>
              <w:bottom w:val="nil"/>
              <w:right w:val="nil"/>
            </w:tcBorders>
            <w:shd w:val="clear" w:color="auto" w:fill="auto"/>
            <w:noWrap/>
            <w:vAlign w:val="bottom"/>
            <w:hideMark/>
          </w:tcPr>
          <w:p w14:paraId="52B629B2"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174</w:t>
            </w:r>
          </w:p>
        </w:tc>
        <w:tc>
          <w:tcPr>
            <w:tcW w:w="809" w:type="dxa"/>
            <w:tcBorders>
              <w:top w:val="nil"/>
              <w:left w:val="nil"/>
              <w:bottom w:val="nil"/>
              <w:right w:val="nil"/>
            </w:tcBorders>
            <w:shd w:val="clear" w:color="auto" w:fill="auto"/>
            <w:noWrap/>
            <w:vAlign w:val="bottom"/>
            <w:hideMark/>
          </w:tcPr>
          <w:p w14:paraId="316A7EB0"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181</w:t>
            </w:r>
          </w:p>
        </w:tc>
        <w:tc>
          <w:tcPr>
            <w:tcW w:w="809" w:type="dxa"/>
            <w:tcBorders>
              <w:top w:val="nil"/>
              <w:left w:val="nil"/>
              <w:bottom w:val="nil"/>
              <w:right w:val="nil"/>
            </w:tcBorders>
            <w:shd w:val="clear" w:color="auto" w:fill="auto"/>
            <w:noWrap/>
            <w:vAlign w:val="bottom"/>
            <w:hideMark/>
          </w:tcPr>
          <w:p w14:paraId="5D8AE46D"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188</w:t>
            </w:r>
          </w:p>
        </w:tc>
        <w:tc>
          <w:tcPr>
            <w:tcW w:w="809" w:type="dxa"/>
            <w:tcBorders>
              <w:top w:val="nil"/>
              <w:left w:val="nil"/>
              <w:bottom w:val="nil"/>
              <w:right w:val="nil"/>
            </w:tcBorders>
            <w:shd w:val="clear" w:color="auto" w:fill="auto"/>
            <w:noWrap/>
            <w:vAlign w:val="bottom"/>
            <w:hideMark/>
          </w:tcPr>
          <w:p w14:paraId="346A162B"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195</w:t>
            </w:r>
          </w:p>
        </w:tc>
      </w:tr>
      <w:tr w:rsidR="005B453B" w:rsidRPr="005B453B" w14:paraId="6DCBDA7E" w14:textId="77777777" w:rsidTr="005B453B">
        <w:trPr>
          <w:trHeight w:val="240"/>
        </w:trPr>
        <w:tc>
          <w:tcPr>
            <w:tcW w:w="4536" w:type="dxa"/>
            <w:tcBorders>
              <w:top w:val="nil"/>
              <w:left w:val="nil"/>
              <w:bottom w:val="nil"/>
              <w:right w:val="nil"/>
            </w:tcBorders>
            <w:shd w:val="clear" w:color="auto" w:fill="auto"/>
            <w:noWrap/>
            <w:vAlign w:val="bottom"/>
            <w:hideMark/>
          </w:tcPr>
          <w:p w14:paraId="32EE587A"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Общепроизводственные издержки</w:t>
            </w:r>
          </w:p>
        </w:tc>
        <w:tc>
          <w:tcPr>
            <w:tcW w:w="900" w:type="dxa"/>
            <w:tcBorders>
              <w:top w:val="nil"/>
              <w:left w:val="nil"/>
              <w:bottom w:val="nil"/>
              <w:right w:val="nil"/>
            </w:tcBorders>
            <w:shd w:val="clear" w:color="auto" w:fill="auto"/>
            <w:noWrap/>
            <w:vAlign w:val="bottom"/>
            <w:hideMark/>
          </w:tcPr>
          <w:p w14:paraId="7CC51F7A"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31557F63"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млн руб.</w:t>
            </w:r>
          </w:p>
        </w:tc>
        <w:tc>
          <w:tcPr>
            <w:tcW w:w="809" w:type="dxa"/>
            <w:tcBorders>
              <w:top w:val="nil"/>
              <w:left w:val="nil"/>
              <w:bottom w:val="nil"/>
              <w:right w:val="nil"/>
            </w:tcBorders>
            <w:shd w:val="clear" w:color="auto" w:fill="auto"/>
            <w:noWrap/>
            <w:vAlign w:val="bottom"/>
            <w:hideMark/>
          </w:tcPr>
          <w:p w14:paraId="3804BA61"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900" w:type="dxa"/>
            <w:tcBorders>
              <w:top w:val="nil"/>
              <w:left w:val="nil"/>
              <w:bottom w:val="nil"/>
              <w:right w:val="nil"/>
            </w:tcBorders>
            <w:shd w:val="clear" w:color="auto" w:fill="auto"/>
            <w:noWrap/>
            <w:vAlign w:val="bottom"/>
            <w:hideMark/>
          </w:tcPr>
          <w:p w14:paraId="286EE4AB"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5</w:t>
            </w:r>
          </w:p>
        </w:tc>
        <w:tc>
          <w:tcPr>
            <w:tcW w:w="809" w:type="dxa"/>
            <w:tcBorders>
              <w:top w:val="nil"/>
              <w:left w:val="nil"/>
              <w:bottom w:val="nil"/>
              <w:right w:val="nil"/>
            </w:tcBorders>
            <w:shd w:val="clear" w:color="auto" w:fill="auto"/>
            <w:noWrap/>
            <w:vAlign w:val="bottom"/>
            <w:hideMark/>
          </w:tcPr>
          <w:p w14:paraId="41474E43"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45</w:t>
            </w:r>
          </w:p>
        </w:tc>
        <w:tc>
          <w:tcPr>
            <w:tcW w:w="809" w:type="dxa"/>
            <w:tcBorders>
              <w:top w:val="nil"/>
              <w:left w:val="nil"/>
              <w:bottom w:val="nil"/>
              <w:right w:val="nil"/>
            </w:tcBorders>
            <w:shd w:val="clear" w:color="auto" w:fill="auto"/>
            <w:noWrap/>
            <w:vAlign w:val="bottom"/>
            <w:hideMark/>
          </w:tcPr>
          <w:p w14:paraId="67922785"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58</w:t>
            </w:r>
          </w:p>
        </w:tc>
        <w:tc>
          <w:tcPr>
            <w:tcW w:w="809" w:type="dxa"/>
            <w:tcBorders>
              <w:top w:val="nil"/>
              <w:left w:val="nil"/>
              <w:bottom w:val="nil"/>
              <w:right w:val="nil"/>
            </w:tcBorders>
            <w:shd w:val="clear" w:color="auto" w:fill="auto"/>
            <w:noWrap/>
            <w:vAlign w:val="bottom"/>
            <w:hideMark/>
          </w:tcPr>
          <w:p w14:paraId="6D030895"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60</w:t>
            </w:r>
          </w:p>
        </w:tc>
        <w:tc>
          <w:tcPr>
            <w:tcW w:w="809" w:type="dxa"/>
            <w:tcBorders>
              <w:top w:val="nil"/>
              <w:left w:val="nil"/>
              <w:bottom w:val="nil"/>
              <w:right w:val="nil"/>
            </w:tcBorders>
            <w:shd w:val="clear" w:color="auto" w:fill="auto"/>
            <w:noWrap/>
            <w:vAlign w:val="bottom"/>
            <w:hideMark/>
          </w:tcPr>
          <w:p w14:paraId="286D3238"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63</w:t>
            </w:r>
          </w:p>
        </w:tc>
        <w:tc>
          <w:tcPr>
            <w:tcW w:w="809" w:type="dxa"/>
            <w:tcBorders>
              <w:top w:val="nil"/>
              <w:left w:val="nil"/>
              <w:bottom w:val="nil"/>
              <w:right w:val="nil"/>
            </w:tcBorders>
            <w:shd w:val="clear" w:color="auto" w:fill="auto"/>
            <w:noWrap/>
            <w:vAlign w:val="bottom"/>
            <w:hideMark/>
          </w:tcPr>
          <w:p w14:paraId="002C4C04"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65</w:t>
            </w:r>
          </w:p>
        </w:tc>
        <w:tc>
          <w:tcPr>
            <w:tcW w:w="809" w:type="dxa"/>
            <w:tcBorders>
              <w:top w:val="nil"/>
              <w:left w:val="nil"/>
              <w:bottom w:val="nil"/>
              <w:right w:val="nil"/>
            </w:tcBorders>
            <w:shd w:val="clear" w:color="auto" w:fill="auto"/>
            <w:noWrap/>
            <w:vAlign w:val="bottom"/>
            <w:hideMark/>
          </w:tcPr>
          <w:p w14:paraId="3E6CD55F"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68</w:t>
            </w:r>
          </w:p>
        </w:tc>
        <w:tc>
          <w:tcPr>
            <w:tcW w:w="809" w:type="dxa"/>
            <w:tcBorders>
              <w:top w:val="nil"/>
              <w:left w:val="nil"/>
              <w:bottom w:val="nil"/>
              <w:right w:val="nil"/>
            </w:tcBorders>
            <w:shd w:val="clear" w:color="auto" w:fill="auto"/>
            <w:noWrap/>
            <w:vAlign w:val="bottom"/>
            <w:hideMark/>
          </w:tcPr>
          <w:p w14:paraId="704285E3"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70</w:t>
            </w:r>
          </w:p>
        </w:tc>
        <w:tc>
          <w:tcPr>
            <w:tcW w:w="809" w:type="dxa"/>
            <w:tcBorders>
              <w:top w:val="nil"/>
              <w:left w:val="nil"/>
              <w:bottom w:val="nil"/>
              <w:right w:val="nil"/>
            </w:tcBorders>
            <w:shd w:val="clear" w:color="auto" w:fill="auto"/>
            <w:noWrap/>
            <w:vAlign w:val="bottom"/>
            <w:hideMark/>
          </w:tcPr>
          <w:p w14:paraId="43173EAA"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73</w:t>
            </w:r>
          </w:p>
        </w:tc>
      </w:tr>
      <w:tr w:rsidR="005B453B" w:rsidRPr="005B453B" w14:paraId="71697DFA" w14:textId="77777777" w:rsidTr="005B453B">
        <w:trPr>
          <w:trHeight w:val="240"/>
        </w:trPr>
        <w:tc>
          <w:tcPr>
            <w:tcW w:w="4536" w:type="dxa"/>
            <w:tcBorders>
              <w:top w:val="nil"/>
              <w:left w:val="nil"/>
              <w:bottom w:val="nil"/>
              <w:right w:val="nil"/>
            </w:tcBorders>
            <w:shd w:val="clear" w:color="auto" w:fill="auto"/>
            <w:noWrap/>
            <w:vAlign w:val="bottom"/>
            <w:hideMark/>
          </w:tcPr>
          <w:p w14:paraId="408A12B4"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Коммерческие издержки</w:t>
            </w:r>
          </w:p>
        </w:tc>
        <w:tc>
          <w:tcPr>
            <w:tcW w:w="900" w:type="dxa"/>
            <w:tcBorders>
              <w:top w:val="nil"/>
              <w:left w:val="nil"/>
              <w:bottom w:val="nil"/>
              <w:right w:val="nil"/>
            </w:tcBorders>
            <w:shd w:val="clear" w:color="auto" w:fill="auto"/>
            <w:noWrap/>
            <w:vAlign w:val="bottom"/>
            <w:hideMark/>
          </w:tcPr>
          <w:p w14:paraId="0BFC51D8"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69DC85C3"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млн руб.</w:t>
            </w:r>
          </w:p>
        </w:tc>
        <w:tc>
          <w:tcPr>
            <w:tcW w:w="809" w:type="dxa"/>
            <w:tcBorders>
              <w:top w:val="nil"/>
              <w:left w:val="nil"/>
              <w:bottom w:val="nil"/>
              <w:right w:val="nil"/>
            </w:tcBorders>
            <w:shd w:val="clear" w:color="auto" w:fill="auto"/>
            <w:noWrap/>
            <w:vAlign w:val="bottom"/>
            <w:hideMark/>
          </w:tcPr>
          <w:p w14:paraId="4C046FD1"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900" w:type="dxa"/>
            <w:tcBorders>
              <w:top w:val="nil"/>
              <w:left w:val="nil"/>
              <w:bottom w:val="nil"/>
              <w:right w:val="nil"/>
            </w:tcBorders>
            <w:shd w:val="clear" w:color="auto" w:fill="auto"/>
            <w:noWrap/>
            <w:vAlign w:val="bottom"/>
            <w:hideMark/>
          </w:tcPr>
          <w:p w14:paraId="614286EE"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2</w:t>
            </w:r>
          </w:p>
        </w:tc>
        <w:tc>
          <w:tcPr>
            <w:tcW w:w="809" w:type="dxa"/>
            <w:tcBorders>
              <w:top w:val="nil"/>
              <w:left w:val="nil"/>
              <w:bottom w:val="nil"/>
              <w:right w:val="nil"/>
            </w:tcBorders>
            <w:shd w:val="clear" w:color="auto" w:fill="auto"/>
            <w:noWrap/>
            <w:vAlign w:val="bottom"/>
            <w:hideMark/>
          </w:tcPr>
          <w:p w14:paraId="503F48C7"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21</w:t>
            </w:r>
          </w:p>
        </w:tc>
        <w:tc>
          <w:tcPr>
            <w:tcW w:w="809" w:type="dxa"/>
            <w:tcBorders>
              <w:top w:val="nil"/>
              <w:left w:val="nil"/>
              <w:bottom w:val="nil"/>
              <w:right w:val="nil"/>
            </w:tcBorders>
            <w:shd w:val="clear" w:color="auto" w:fill="auto"/>
            <w:noWrap/>
            <w:vAlign w:val="bottom"/>
            <w:hideMark/>
          </w:tcPr>
          <w:p w14:paraId="26D7DED9"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27</w:t>
            </w:r>
          </w:p>
        </w:tc>
        <w:tc>
          <w:tcPr>
            <w:tcW w:w="809" w:type="dxa"/>
            <w:tcBorders>
              <w:top w:val="nil"/>
              <w:left w:val="nil"/>
              <w:bottom w:val="nil"/>
              <w:right w:val="nil"/>
            </w:tcBorders>
            <w:shd w:val="clear" w:color="auto" w:fill="auto"/>
            <w:noWrap/>
            <w:vAlign w:val="bottom"/>
            <w:hideMark/>
          </w:tcPr>
          <w:p w14:paraId="428CFB88"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28</w:t>
            </w:r>
          </w:p>
        </w:tc>
        <w:tc>
          <w:tcPr>
            <w:tcW w:w="809" w:type="dxa"/>
            <w:tcBorders>
              <w:top w:val="nil"/>
              <w:left w:val="nil"/>
              <w:bottom w:val="nil"/>
              <w:right w:val="nil"/>
            </w:tcBorders>
            <w:shd w:val="clear" w:color="auto" w:fill="auto"/>
            <w:noWrap/>
            <w:vAlign w:val="bottom"/>
            <w:hideMark/>
          </w:tcPr>
          <w:p w14:paraId="359A5BEF"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29</w:t>
            </w:r>
          </w:p>
        </w:tc>
        <w:tc>
          <w:tcPr>
            <w:tcW w:w="809" w:type="dxa"/>
            <w:tcBorders>
              <w:top w:val="nil"/>
              <w:left w:val="nil"/>
              <w:bottom w:val="nil"/>
              <w:right w:val="nil"/>
            </w:tcBorders>
            <w:shd w:val="clear" w:color="auto" w:fill="auto"/>
            <w:noWrap/>
            <w:vAlign w:val="bottom"/>
            <w:hideMark/>
          </w:tcPr>
          <w:p w14:paraId="7DC5BD42"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30</w:t>
            </w:r>
          </w:p>
        </w:tc>
        <w:tc>
          <w:tcPr>
            <w:tcW w:w="809" w:type="dxa"/>
            <w:tcBorders>
              <w:top w:val="nil"/>
              <w:left w:val="nil"/>
              <w:bottom w:val="nil"/>
              <w:right w:val="nil"/>
            </w:tcBorders>
            <w:shd w:val="clear" w:color="auto" w:fill="auto"/>
            <w:noWrap/>
            <w:vAlign w:val="bottom"/>
            <w:hideMark/>
          </w:tcPr>
          <w:p w14:paraId="25FA7A39"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32</w:t>
            </w:r>
          </w:p>
        </w:tc>
        <w:tc>
          <w:tcPr>
            <w:tcW w:w="809" w:type="dxa"/>
            <w:tcBorders>
              <w:top w:val="nil"/>
              <w:left w:val="nil"/>
              <w:bottom w:val="nil"/>
              <w:right w:val="nil"/>
            </w:tcBorders>
            <w:shd w:val="clear" w:color="auto" w:fill="auto"/>
            <w:noWrap/>
            <w:vAlign w:val="bottom"/>
            <w:hideMark/>
          </w:tcPr>
          <w:p w14:paraId="152FB041"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33</w:t>
            </w:r>
          </w:p>
        </w:tc>
        <w:tc>
          <w:tcPr>
            <w:tcW w:w="809" w:type="dxa"/>
            <w:tcBorders>
              <w:top w:val="nil"/>
              <w:left w:val="nil"/>
              <w:bottom w:val="nil"/>
              <w:right w:val="nil"/>
            </w:tcBorders>
            <w:shd w:val="clear" w:color="auto" w:fill="auto"/>
            <w:noWrap/>
            <w:vAlign w:val="bottom"/>
            <w:hideMark/>
          </w:tcPr>
          <w:p w14:paraId="61897565"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34</w:t>
            </w:r>
          </w:p>
        </w:tc>
      </w:tr>
      <w:tr w:rsidR="005B453B" w:rsidRPr="005B453B" w14:paraId="6458313C" w14:textId="77777777" w:rsidTr="005B453B">
        <w:trPr>
          <w:trHeight w:val="240"/>
        </w:trPr>
        <w:tc>
          <w:tcPr>
            <w:tcW w:w="4536" w:type="dxa"/>
            <w:tcBorders>
              <w:top w:val="nil"/>
              <w:left w:val="nil"/>
              <w:bottom w:val="nil"/>
              <w:right w:val="nil"/>
            </w:tcBorders>
            <w:shd w:val="clear" w:color="auto" w:fill="auto"/>
            <w:noWrap/>
            <w:vAlign w:val="bottom"/>
            <w:hideMark/>
          </w:tcPr>
          <w:p w14:paraId="7712DB4D"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Административные издержки</w:t>
            </w:r>
          </w:p>
        </w:tc>
        <w:tc>
          <w:tcPr>
            <w:tcW w:w="900" w:type="dxa"/>
            <w:tcBorders>
              <w:top w:val="nil"/>
              <w:left w:val="nil"/>
              <w:bottom w:val="nil"/>
              <w:right w:val="nil"/>
            </w:tcBorders>
            <w:shd w:val="clear" w:color="auto" w:fill="auto"/>
            <w:noWrap/>
            <w:vAlign w:val="bottom"/>
            <w:hideMark/>
          </w:tcPr>
          <w:p w14:paraId="29740000"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6230D08C"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млн руб.</w:t>
            </w:r>
          </w:p>
        </w:tc>
        <w:tc>
          <w:tcPr>
            <w:tcW w:w="809" w:type="dxa"/>
            <w:tcBorders>
              <w:top w:val="nil"/>
              <w:left w:val="nil"/>
              <w:bottom w:val="nil"/>
              <w:right w:val="nil"/>
            </w:tcBorders>
            <w:shd w:val="clear" w:color="auto" w:fill="auto"/>
            <w:noWrap/>
            <w:vAlign w:val="bottom"/>
            <w:hideMark/>
          </w:tcPr>
          <w:p w14:paraId="05BD6ED1"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900" w:type="dxa"/>
            <w:tcBorders>
              <w:top w:val="nil"/>
              <w:left w:val="nil"/>
              <w:bottom w:val="nil"/>
              <w:right w:val="nil"/>
            </w:tcBorders>
            <w:shd w:val="clear" w:color="auto" w:fill="auto"/>
            <w:noWrap/>
            <w:vAlign w:val="bottom"/>
            <w:hideMark/>
          </w:tcPr>
          <w:p w14:paraId="4F51073D"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w:t>
            </w:r>
          </w:p>
        </w:tc>
        <w:tc>
          <w:tcPr>
            <w:tcW w:w="809" w:type="dxa"/>
            <w:tcBorders>
              <w:top w:val="nil"/>
              <w:left w:val="nil"/>
              <w:bottom w:val="nil"/>
              <w:right w:val="nil"/>
            </w:tcBorders>
            <w:shd w:val="clear" w:color="auto" w:fill="auto"/>
            <w:noWrap/>
            <w:vAlign w:val="bottom"/>
            <w:hideMark/>
          </w:tcPr>
          <w:p w14:paraId="728F9BA7"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9</w:t>
            </w:r>
          </w:p>
        </w:tc>
        <w:tc>
          <w:tcPr>
            <w:tcW w:w="809" w:type="dxa"/>
            <w:tcBorders>
              <w:top w:val="nil"/>
              <w:left w:val="nil"/>
              <w:bottom w:val="nil"/>
              <w:right w:val="nil"/>
            </w:tcBorders>
            <w:shd w:val="clear" w:color="auto" w:fill="auto"/>
            <w:noWrap/>
            <w:vAlign w:val="bottom"/>
            <w:hideMark/>
          </w:tcPr>
          <w:p w14:paraId="0A535679"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12</w:t>
            </w:r>
          </w:p>
        </w:tc>
        <w:tc>
          <w:tcPr>
            <w:tcW w:w="809" w:type="dxa"/>
            <w:tcBorders>
              <w:top w:val="nil"/>
              <w:left w:val="nil"/>
              <w:bottom w:val="nil"/>
              <w:right w:val="nil"/>
            </w:tcBorders>
            <w:shd w:val="clear" w:color="auto" w:fill="auto"/>
            <w:noWrap/>
            <w:vAlign w:val="bottom"/>
            <w:hideMark/>
          </w:tcPr>
          <w:p w14:paraId="3A291CB9"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12</w:t>
            </w:r>
          </w:p>
        </w:tc>
        <w:tc>
          <w:tcPr>
            <w:tcW w:w="809" w:type="dxa"/>
            <w:tcBorders>
              <w:top w:val="nil"/>
              <w:left w:val="nil"/>
              <w:bottom w:val="nil"/>
              <w:right w:val="nil"/>
            </w:tcBorders>
            <w:shd w:val="clear" w:color="auto" w:fill="auto"/>
            <w:noWrap/>
            <w:vAlign w:val="bottom"/>
            <w:hideMark/>
          </w:tcPr>
          <w:p w14:paraId="563FCAF5"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13</w:t>
            </w:r>
          </w:p>
        </w:tc>
        <w:tc>
          <w:tcPr>
            <w:tcW w:w="809" w:type="dxa"/>
            <w:tcBorders>
              <w:top w:val="nil"/>
              <w:left w:val="nil"/>
              <w:bottom w:val="nil"/>
              <w:right w:val="nil"/>
            </w:tcBorders>
            <w:shd w:val="clear" w:color="auto" w:fill="auto"/>
            <w:noWrap/>
            <w:vAlign w:val="bottom"/>
            <w:hideMark/>
          </w:tcPr>
          <w:p w14:paraId="685A0C77"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13</w:t>
            </w:r>
          </w:p>
        </w:tc>
        <w:tc>
          <w:tcPr>
            <w:tcW w:w="809" w:type="dxa"/>
            <w:tcBorders>
              <w:top w:val="nil"/>
              <w:left w:val="nil"/>
              <w:bottom w:val="nil"/>
              <w:right w:val="nil"/>
            </w:tcBorders>
            <w:shd w:val="clear" w:color="auto" w:fill="auto"/>
            <w:noWrap/>
            <w:vAlign w:val="bottom"/>
            <w:hideMark/>
          </w:tcPr>
          <w:p w14:paraId="619D2DE9"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14</w:t>
            </w:r>
          </w:p>
        </w:tc>
        <w:tc>
          <w:tcPr>
            <w:tcW w:w="809" w:type="dxa"/>
            <w:tcBorders>
              <w:top w:val="nil"/>
              <w:left w:val="nil"/>
              <w:bottom w:val="nil"/>
              <w:right w:val="nil"/>
            </w:tcBorders>
            <w:shd w:val="clear" w:color="auto" w:fill="auto"/>
            <w:noWrap/>
            <w:vAlign w:val="bottom"/>
            <w:hideMark/>
          </w:tcPr>
          <w:p w14:paraId="65F72713"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14</w:t>
            </w:r>
          </w:p>
        </w:tc>
        <w:tc>
          <w:tcPr>
            <w:tcW w:w="809" w:type="dxa"/>
            <w:tcBorders>
              <w:top w:val="nil"/>
              <w:left w:val="nil"/>
              <w:bottom w:val="nil"/>
              <w:right w:val="nil"/>
            </w:tcBorders>
            <w:shd w:val="clear" w:color="auto" w:fill="auto"/>
            <w:noWrap/>
            <w:vAlign w:val="bottom"/>
            <w:hideMark/>
          </w:tcPr>
          <w:p w14:paraId="55A2DF2A"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15</w:t>
            </w:r>
          </w:p>
        </w:tc>
      </w:tr>
      <w:tr w:rsidR="005B453B" w:rsidRPr="005B453B" w14:paraId="5EE51CBF" w14:textId="77777777" w:rsidTr="005B453B">
        <w:trPr>
          <w:trHeight w:val="240"/>
        </w:trPr>
        <w:tc>
          <w:tcPr>
            <w:tcW w:w="4536" w:type="dxa"/>
            <w:tcBorders>
              <w:top w:val="nil"/>
              <w:left w:val="nil"/>
              <w:bottom w:val="nil"/>
              <w:right w:val="nil"/>
            </w:tcBorders>
            <w:shd w:val="clear" w:color="auto" w:fill="auto"/>
            <w:noWrap/>
            <w:vAlign w:val="bottom"/>
            <w:hideMark/>
          </w:tcPr>
          <w:p w14:paraId="2665C8FA"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p>
        </w:tc>
        <w:tc>
          <w:tcPr>
            <w:tcW w:w="900" w:type="dxa"/>
            <w:tcBorders>
              <w:top w:val="nil"/>
              <w:left w:val="nil"/>
              <w:bottom w:val="nil"/>
              <w:right w:val="nil"/>
            </w:tcBorders>
            <w:shd w:val="clear" w:color="auto" w:fill="auto"/>
            <w:noWrap/>
            <w:vAlign w:val="bottom"/>
            <w:hideMark/>
          </w:tcPr>
          <w:p w14:paraId="29DBF42A"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14:paraId="7632C4D3"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14B5BD21" w14:textId="77777777" w:rsidR="005B453B" w:rsidRPr="005B453B" w:rsidRDefault="005B453B" w:rsidP="005B453B">
            <w:pPr>
              <w:spacing w:after="0" w:line="240" w:lineRule="auto"/>
              <w:jc w:val="center"/>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14:paraId="1B2552D0"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01E6B568"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0ACA00F8"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0293E7B1"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7F2C213E"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5B04420F"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4D67311C"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0AD3DC16"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7CAEF475"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r>
      <w:tr w:rsidR="005B453B" w:rsidRPr="005B453B" w14:paraId="60D9EA8C" w14:textId="77777777" w:rsidTr="005B453B">
        <w:trPr>
          <w:trHeight w:val="240"/>
        </w:trPr>
        <w:tc>
          <w:tcPr>
            <w:tcW w:w="4536" w:type="dxa"/>
            <w:tcBorders>
              <w:top w:val="nil"/>
              <w:left w:val="nil"/>
              <w:bottom w:val="nil"/>
              <w:right w:val="nil"/>
            </w:tcBorders>
            <w:shd w:val="clear" w:color="auto" w:fill="auto"/>
            <w:noWrap/>
            <w:vAlign w:val="bottom"/>
            <w:hideMark/>
          </w:tcPr>
          <w:p w14:paraId="168CA920"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В том числе отдельные статьи расходов:</w:t>
            </w:r>
          </w:p>
        </w:tc>
        <w:tc>
          <w:tcPr>
            <w:tcW w:w="900" w:type="dxa"/>
            <w:tcBorders>
              <w:top w:val="nil"/>
              <w:left w:val="nil"/>
              <w:bottom w:val="nil"/>
              <w:right w:val="nil"/>
            </w:tcBorders>
            <w:shd w:val="clear" w:color="auto" w:fill="auto"/>
            <w:noWrap/>
            <w:vAlign w:val="bottom"/>
            <w:hideMark/>
          </w:tcPr>
          <w:p w14:paraId="2D40ED05"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2ED19BBB"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3A501047" w14:textId="77777777" w:rsidR="005B453B" w:rsidRPr="005B453B" w:rsidRDefault="005B453B" w:rsidP="005B453B">
            <w:pPr>
              <w:spacing w:after="0" w:line="240" w:lineRule="auto"/>
              <w:jc w:val="center"/>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14:paraId="2C8D483D"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43191AD6"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352752F1"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40A5C12A"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31F04B64"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6A88FAB7"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240731F2"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4313E73B"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6D9AA5DC"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r>
      <w:tr w:rsidR="005B453B" w:rsidRPr="005B453B" w14:paraId="0E2657EC" w14:textId="77777777" w:rsidTr="005B453B">
        <w:trPr>
          <w:trHeight w:val="240"/>
        </w:trPr>
        <w:tc>
          <w:tcPr>
            <w:tcW w:w="4536" w:type="dxa"/>
            <w:tcBorders>
              <w:top w:val="nil"/>
              <w:left w:val="nil"/>
              <w:bottom w:val="nil"/>
              <w:right w:val="nil"/>
            </w:tcBorders>
            <w:shd w:val="clear" w:color="auto" w:fill="auto"/>
            <w:noWrap/>
            <w:vAlign w:val="bottom"/>
            <w:hideMark/>
          </w:tcPr>
          <w:p w14:paraId="2307DFFE"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lastRenderedPageBreak/>
              <w:t>Коммунальные услуги</w:t>
            </w:r>
          </w:p>
        </w:tc>
        <w:tc>
          <w:tcPr>
            <w:tcW w:w="900" w:type="dxa"/>
            <w:tcBorders>
              <w:top w:val="nil"/>
              <w:left w:val="nil"/>
              <w:bottom w:val="nil"/>
              <w:right w:val="nil"/>
            </w:tcBorders>
            <w:shd w:val="clear" w:color="auto" w:fill="auto"/>
            <w:noWrap/>
            <w:vAlign w:val="bottom"/>
            <w:hideMark/>
          </w:tcPr>
          <w:p w14:paraId="0028D2AB"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392690DC"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млн руб.</w:t>
            </w:r>
          </w:p>
        </w:tc>
        <w:tc>
          <w:tcPr>
            <w:tcW w:w="809" w:type="dxa"/>
            <w:tcBorders>
              <w:top w:val="nil"/>
              <w:left w:val="nil"/>
              <w:bottom w:val="nil"/>
              <w:right w:val="nil"/>
            </w:tcBorders>
            <w:shd w:val="clear" w:color="auto" w:fill="auto"/>
            <w:noWrap/>
            <w:vAlign w:val="bottom"/>
            <w:hideMark/>
          </w:tcPr>
          <w:p w14:paraId="17901E3E"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900" w:type="dxa"/>
            <w:tcBorders>
              <w:top w:val="nil"/>
              <w:left w:val="nil"/>
              <w:bottom w:val="nil"/>
              <w:right w:val="nil"/>
            </w:tcBorders>
            <w:shd w:val="clear" w:color="auto" w:fill="auto"/>
            <w:noWrap/>
            <w:vAlign w:val="bottom"/>
            <w:hideMark/>
          </w:tcPr>
          <w:p w14:paraId="0EE4FBFB"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2</w:t>
            </w:r>
          </w:p>
        </w:tc>
        <w:tc>
          <w:tcPr>
            <w:tcW w:w="809" w:type="dxa"/>
            <w:tcBorders>
              <w:top w:val="nil"/>
              <w:left w:val="nil"/>
              <w:bottom w:val="nil"/>
              <w:right w:val="nil"/>
            </w:tcBorders>
            <w:shd w:val="clear" w:color="auto" w:fill="auto"/>
            <w:noWrap/>
            <w:vAlign w:val="bottom"/>
            <w:hideMark/>
          </w:tcPr>
          <w:p w14:paraId="01A37C4B"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15</w:t>
            </w:r>
          </w:p>
        </w:tc>
        <w:tc>
          <w:tcPr>
            <w:tcW w:w="809" w:type="dxa"/>
            <w:tcBorders>
              <w:top w:val="nil"/>
              <w:left w:val="nil"/>
              <w:bottom w:val="nil"/>
              <w:right w:val="nil"/>
            </w:tcBorders>
            <w:shd w:val="clear" w:color="auto" w:fill="auto"/>
            <w:noWrap/>
            <w:vAlign w:val="bottom"/>
            <w:hideMark/>
          </w:tcPr>
          <w:p w14:paraId="77E3EDE2"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19</w:t>
            </w:r>
          </w:p>
        </w:tc>
        <w:tc>
          <w:tcPr>
            <w:tcW w:w="809" w:type="dxa"/>
            <w:tcBorders>
              <w:top w:val="nil"/>
              <w:left w:val="nil"/>
              <w:bottom w:val="nil"/>
              <w:right w:val="nil"/>
            </w:tcBorders>
            <w:shd w:val="clear" w:color="auto" w:fill="auto"/>
            <w:noWrap/>
            <w:vAlign w:val="bottom"/>
            <w:hideMark/>
          </w:tcPr>
          <w:p w14:paraId="7E29F07C"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20</w:t>
            </w:r>
          </w:p>
        </w:tc>
        <w:tc>
          <w:tcPr>
            <w:tcW w:w="809" w:type="dxa"/>
            <w:tcBorders>
              <w:top w:val="nil"/>
              <w:left w:val="nil"/>
              <w:bottom w:val="nil"/>
              <w:right w:val="nil"/>
            </w:tcBorders>
            <w:shd w:val="clear" w:color="auto" w:fill="auto"/>
            <w:noWrap/>
            <w:vAlign w:val="bottom"/>
            <w:hideMark/>
          </w:tcPr>
          <w:p w14:paraId="29FBB451"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21</w:t>
            </w:r>
          </w:p>
        </w:tc>
        <w:tc>
          <w:tcPr>
            <w:tcW w:w="809" w:type="dxa"/>
            <w:tcBorders>
              <w:top w:val="nil"/>
              <w:left w:val="nil"/>
              <w:bottom w:val="nil"/>
              <w:right w:val="nil"/>
            </w:tcBorders>
            <w:shd w:val="clear" w:color="auto" w:fill="auto"/>
            <w:noWrap/>
            <w:vAlign w:val="bottom"/>
            <w:hideMark/>
          </w:tcPr>
          <w:p w14:paraId="3841573A"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22</w:t>
            </w:r>
          </w:p>
        </w:tc>
        <w:tc>
          <w:tcPr>
            <w:tcW w:w="809" w:type="dxa"/>
            <w:tcBorders>
              <w:top w:val="nil"/>
              <w:left w:val="nil"/>
              <w:bottom w:val="nil"/>
              <w:right w:val="nil"/>
            </w:tcBorders>
            <w:shd w:val="clear" w:color="auto" w:fill="auto"/>
            <w:noWrap/>
            <w:vAlign w:val="bottom"/>
            <w:hideMark/>
          </w:tcPr>
          <w:p w14:paraId="3DBC10B5"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23</w:t>
            </w:r>
          </w:p>
        </w:tc>
        <w:tc>
          <w:tcPr>
            <w:tcW w:w="809" w:type="dxa"/>
            <w:tcBorders>
              <w:top w:val="nil"/>
              <w:left w:val="nil"/>
              <w:bottom w:val="nil"/>
              <w:right w:val="nil"/>
            </w:tcBorders>
            <w:shd w:val="clear" w:color="auto" w:fill="auto"/>
            <w:noWrap/>
            <w:vAlign w:val="bottom"/>
            <w:hideMark/>
          </w:tcPr>
          <w:p w14:paraId="72D9B1EA"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23</w:t>
            </w:r>
          </w:p>
        </w:tc>
        <w:tc>
          <w:tcPr>
            <w:tcW w:w="809" w:type="dxa"/>
            <w:tcBorders>
              <w:top w:val="nil"/>
              <w:left w:val="nil"/>
              <w:bottom w:val="nil"/>
              <w:right w:val="nil"/>
            </w:tcBorders>
            <w:shd w:val="clear" w:color="auto" w:fill="auto"/>
            <w:noWrap/>
            <w:vAlign w:val="bottom"/>
            <w:hideMark/>
          </w:tcPr>
          <w:p w14:paraId="248B46C2"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24</w:t>
            </w:r>
          </w:p>
        </w:tc>
      </w:tr>
      <w:tr w:rsidR="005B453B" w:rsidRPr="005B453B" w14:paraId="1D56AC89" w14:textId="77777777" w:rsidTr="005B453B">
        <w:trPr>
          <w:trHeight w:val="240"/>
        </w:trPr>
        <w:tc>
          <w:tcPr>
            <w:tcW w:w="4536" w:type="dxa"/>
            <w:tcBorders>
              <w:top w:val="nil"/>
              <w:left w:val="nil"/>
              <w:bottom w:val="nil"/>
              <w:right w:val="nil"/>
            </w:tcBorders>
            <w:shd w:val="clear" w:color="auto" w:fill="auto"/>
            <w:noWrap/>
            <w:vAlign w:val="bottom"/>
            <w:hideMark/>
          </w:tcPr>
          <w:p w14:paraId="7007AB3C"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Обслуживание основных фондов</w:t>
            </w:r>
          </w:p>
        </w:tc>
        <w:tc>
          <w:tcPr>
            <w:tcW w:w="900" w:type="dxa"/>
            <w:tcBorders>
              <w:top w:val="nil"/>
              <w:left w:val="nil"/>
              <w:bottom w:val="nil"/>
              <w:right w:val="nil"/>
            </w:tcBorders>
            <w:shd w:val="clear" w:color="auto" w:fill="auto"/>
            <w:noWrap/>
            <w:vAlign w:val="bottom"/>
            <w:hideMark/>
          </w:tcPr>
          <w:p w14:paraId="714106F8"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66B540C4"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млн руб.</w:t>
            </w:r>
          </w:p>
        </w:tc>
        <w:tc>
          <w:tcPr>
            <w:tcW w:w="809" w:type="dxa"/>
            <w:tcBorders>
              <w:top w:val="nil"/>
              <w:left w:val="nil"/>
              <w:bottom w:val="nil"/>
              <w:right w:val="nil"/>
            </w:tcBorders>
            <w:shd w:val="clear" w:color="auto" w:fill="auto"/>
            <w:noWrap/>
            <w:vAlign w:val="bottom"/>
            <w:hideMark/>
          </w:tcPr>
          <w:p w14:paraId="528295F7"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900" w:type="dxa"/>
            <w:tcBorders>
              <w:top w:val="nil"/>
              <w:left w:val="nil"/>
              <w:bottom w:val="nil"/>
              <w:right w:val="nil"/>
            </w:tcBorders>
            <w:shd w:val="clear" w:color="auto" w:fill="auto"/>
            <w:noWrap/>
            <w:vAlign w:val="bottom"/>
            <w:hideMark/>
          </w:tcPr>
          <w:p w14:paraId="76BFFABF"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2</w:t>
            </w:r>
          </w:p>
        </w:tc>
        <w:tc>
          <w:tcPr>
            <w:tcW w:w="809" w:type="dxa"/>
            <w:tcBorders>
              <w:top w:val="nil"/>
              <w:left w:val="nil"/>
              <w:bottom w:val="nil"/>
              <w:right w:val="nil"/>
            </w:tcBorders>
            <w:shd w:val="clear" w:color="auto" w:fill="auto"/>
            <w:noWrap/>
            <w:vAlign w:val="bottom"/>
            <w:hideMark/>
          </w:tcPr>
          <w:p w14:paraId="3E035F4F"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15</w:t>
            </w:r>
          </w:p>
        </w:tc>
        <w:tc>
          <w:tcPr>
            <w:tcW w:w="809" w:type="dxa"/>
            <w:tcBorders>
              <w:top w:val="nil"/>
              <w:left w:val="nil"/>
              <w:bottom w:val="nil"/>
              <w:right w:val="nil"/>
            </w:tcBorders>
            <w:shd w:val="clear" w:color="auto" w:fill="auto"/>
            <w:noWrap/>
            <w:vAlign w:val="bottom"/>
            <w:hideMark/>
          </w:tcPr>
          <w:p w14:paraId="226C1F29"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19</w:t>
            </w:r>
          </w:p>
        </w:tc>
        <w:tc>
          <w:tcPr>
            <w:tcW w:w="809" w:type="dxa"/>
            <w:tcBorders>
              <w:top w:val="nil"/>
              <w:left w:val="nil"/>
              <w:bottom w:val="nil"/>
              <w:right w:val="nil"/>
            </w:tcBorders>
            <w:shd w:val="clear" w:color="auto" w:fill="auto"/>
            <w:noWrap/>
            <w:vAlign w:val="bottom"/>
            <w:hideMark/>
          </w:tcPr>
          <w:p w14:paraId="28F429FC"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20</w:t>
            </w:r>
          </w:p>
        </w:tc>
        <w:tc>
          <w:tcPr>
            <w:tcW w:w="809" w:type="dxa"/>
            <w:tcBorders>
              <w:top w:val="nil"/>
              <w:left w:val="nil"/>
              <w:bottom w:val="nil"/>
              <w:right w:val="nil"/>
            </w:tcBorders>
            <w:shd w:val="clear" w:color="auto" w:fill="auto"/>
            <w:noWrap/>
            <w:vAlign w:val="bottom"/>
            <w:hideMark/>
          </w:tcPr>
          <w:p w14:paraId="39FB63F7"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21</w:t>
            </w:r>
          </w:p>
        </w:tc>
        <w:tc>
          <w:tcPr>
            <w:tcW w:w="809" w:type="dxa"/>
            <w:tcBorders>
              <w:top w:val="nil"/>
              <w:left w:val="nil"/>
              <w:bottom w:val="nil"/>
              <w:right w:val="nil"/>
            </w:tcBorders>
            <w:shd w:val="clear" w:color="auto" w:fill="auto"/>
            <w:noWrap/>
            <w:vAlign w:val="bottom"/>
            <w:hideMark/>
          </w:tcPr>
          <w:p w14:paraId="7C36D624"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22</w:t>
            </w:r>
          </w:p>
        </w:tc>
        <w:tc>
          <w:tcPr>
            <w:tcW w:w="809" w:type="dxa"/>
            <w:tcBorders>
              <w:top w:val="nil"/>
              <w:left w:val="nil"/>
              <w:bottom w:val="nil"/>
              <w:right w:val="nil"/>
            </w:tcBorders>
            <w:shd w:val="clear" w:color="auto" w:fill="auto"/>
            <w:noWrap/>
            <w:vAlign w:val="bottom"/>
            <w:hideMark/>
          </w:tcPr>
          <w:p w14:paraId="5EC213FE"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23</w:t>
            </w:r>
          </w:p>
        </w:tc>
        <w:tc>
          <w:tcPr>
            <w:tcW w:w="809" w:type="dxa"/>
            <w:tcBorders>
              <w:top w:val="nil"/>
              <w:left w:val="nil"/>
              <w:bottom w:val="nil"/>
              <w:right w:val="nil"/>
            </w:tcBorders>
            <w:shd w:val="clear" w:color="auto" w:fill="auto"/>
            <w:noWrap/>
            <w:vAlign w:val="bottom"/>
            <w:hideMark/>
          </w:tcPr>
          <w:p w14:paraId="5685ED49"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23</w:t>
            </w:r>
          </w:p>
        </w:tc>
        <w:tc>
          <w:tcPr>
            <w:tcW w:w="809" w:type="dxa"/>
            <w:tcBorders>
              <w:top w:val="nil"/>
              <w:left w:val="nil"/>
              <w:bottom w:val="nil"/>
              <w:right w:val="nil"/>
            </w:tcBorders>
            <w:shd w:val="clear" w:color="auto" w:fill="auto"/>
            <w:noWrap/>
            <w:vAlign w:val="bottom"/>
            <w:hideMark/>
          </w:tcPr>
          <w:p w14:paraId="6AECE694"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24</w:t>
            </w:r>
          </w:p>
        </w:tc>
      </w:tr>
      <w:tr w:rsidR="005B453B" w:rsidRPr="005B453B" w14:paraId="6B52FE85" w14:textId="77777777" w:rsidTr="005B453B">
        <w:trPr>
          <w:trHeight w:val="240"/>
        </w:trPr>
        <w:tc>
          <w:tcPr>
            <w:tcW w:w="4536" w:type="dxa"/>
            <w:tcBorders>
              <w:top w:val="nil"/>
              <w:left w:val="nil"/>
              <w:bottom w:val="nil"/>
              <w:right w:val="nil"/>
            </w:tcBorders>
            <w:shd w:val="clear" w:color="auto" w:fill="auto"/>
            <w:noWrap/>
            <w:vAlign w:val="bottom"/>
            <w:hideMark/>
          </w:tcPr>
          <w:p w14:paraId="2125C57C"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Расходы на персонал</w:t>
            </w:r>
          </w:p>
        </w:tc>
        <w:tc>
          <w:tcPr>
            <w:tcW w:w="900" w:type="dxa"/>
            <w:tcBorders>
              <w:top w:val="nil"/>
              <w:left w:val="nil"/>
              <w:bottom w:val="nil"/>
              <w:right w:val="nil"/>
            </w:tcBorders>
            <w:shd w:val="clear" w:color="auto" w:fill="auto"/>
            <w:noWrap/>
            <w:vAlign w:val="bottom"/>
            <w:hideMark/>
          </w:tcPr>
          <w:p w14:paraId="4115E4FD"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7FFE8790"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млн руб.</w:t>
            </w:r>
          </w:p>
        </w:tc>
        <w:tc>
          <w:tcPr>
            <w:tcW w:w="809" w:type="dxa"/>
            <w:tcBorders>
              <w:top w:val="nil"/>
              <w:left w:val="nil"/>
              <w:bottom w:val="nil"/>
              <w:right w:val="nil"/>
            </w:tcBorders>
            <w:shd w:val="clear" w:color="auto" w:fill="auto"/>
            <w:noWrap/>
            <w:vAlign w:val="bottom"/>
            <w:hideMark/>
          </w:tcPr>
          <w:p w14:paraId="62A38E5B"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900" w:type="dxa"/>
            <w:tcBorders>
              <w:top w:val="nil"/>
              <w:left w:val="nil"/>
              <w:bottom w:val="nil"/>
              <w:right w:val="nil"/>
            </w:tcBorders>
            <w:shd w:val="clear" w:color="auto" w:fill="auto"/>
            <w:noWrap/>
            <w:vAlign w:val="bottom"/>
            <w:hideMark/>
          </w:tcPr>
          <w:p w14:paraId="37991A64"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4</w:t>
            </w:r>
          </w:p>
        </w:tc>
        <w:tc>
          <w:tcPr>
            <w:tcW w:w="809" w:type="dxa"/>
            <w:tcBorders>
              <w:top w:val="nil"/>
              <w:left w:val="nil"/>
              <w:bottom w:val="nil"/>
              <w:right w:val="nil"/>
            </w:tcBorders>
            <w:shd w:val="clear" w:color="auto" w:fill="auto"/>
            <w:noWrap/>
            <w:vAlign w:val="bottom"/>
            <w:hideMark/>
          </w:tcPr>
          <w:p w14:paraId="0796464C"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30</w:t>
            </w:r>
          </w:p>
        </w:tc>
        <w:tc>
          <w:tcPr>
            <w:tcW w:w="809" w:type="dxa"/>
            <w:tcBorders>
              <w:top w:val="nil"/>
              <w:left w:val="nil"/>
              <w:bottom w:val="nil"/>
              <w:right w:val="nil"/>
            </w:tcBorders>
            <w:shd w:val="clear" w:color="auto" w:fill="auto"/>
            <w:noWrap/>
            <w:vAlign w:val="bottom"/>
            <w:hideMark/>
          </w:tcPr>
          <w:p w14:paraId="2B138E87"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39</w:t>
            </w:r>
          </w:p>
        </w:tc>
        <w:tc>
          <w:tcPr>
            <w:tcW w:w="809" w:type="dxa"/>
            <w:tcBorders>
              <w:top w:val="nil"/>
              <w:left w:val="nil"/>
              <w:bottom w:val="nil"/>
              <w:right w:val="nil"/>
            </w:tcBorders>
            <w:shd w:val="clear" w:color="auto" w:fill="auto"/>
            <w:noWrap/>
            <w:vAlign w:val="bottom"/>
            <w:hideMark/>
          </w:tcPr>
          <w:p w14:paraId="284F9E5F"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40</w:t>
            </w:r>
          </w:p>
        </w:tc>
        <w:tc>
          <w:tcPr>
            <w:tcW w:w="809" w:type="dxa"/>
            <w:tcBorders>
              <w:top w:val="nil"/>
              <w:left w:val="nil"/>
              <w:bottom w:val="nil"/>
              <w:right w:val="nil"/>
            </w:tcBorders>
            <w:shd w:val="clear" w:color="auto" w:fill="auto"/>
            <w:noWrap/>
            <w:vAlign w:val="bottom"/>
            <w:hideMark/>
          </w:tcPr>
          <w:p w14:paraId="117B6760"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42</w:t>
            </w:r>
          </w:p>
        </w:tc>
        <w:tc>
          <w:tcPr>
            <w:tcW w:w="809" w:type="dxa"/>
            <w:tcBorders>
              <w:top w:val="nil"/>
              <w:left w:val="nil"/>
              <w:bottom w:val="nil"/>
              <w:right w:val="nil"/>
            </w:tcBorders>
            <w:shd w:val="clear" w:color="auto" w:fill="auto"/>
            <w:noWrap/>
            <w:vAlign w:val="bottom"/>
            <w:hideMark/>
          </w:tcPr>
          <w:p w14:paraId="46397E94"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43</w:t>
            </w:r>
          </w:p>
        </w:tc>
        <w:tc>
          <w:tcPr>
            <w:tcW w:w="809" w:type="dxa"/>
            <w:tcBorders>
              <w:top w:val="nil"/>
              <w:left w:val="nil"/>
              <w:bottom w:val="nil"/>
              <w:right w:val="nil"/>
            </w:tcBorders>
            <w:shd w:val="clear" w:color="auto" w:fill="auto"/>
            <w:noWrap/>
            <w:vAlign w:val="bottom"/>
            <w:hideMark/>
          </w:tcPr>
          <w:p w14:paraId="26B9D027"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45</w:t>
            </w:r>
          </w:p>
        </w:tc>
        <w:tc>
          <w:tcPr>
            <w:tcW w:w="809" w:type="dxa"/>
            <w:tcBorders>
              <w:top w:val="nil"/>
              <w:left w:val="nil"/>
              <w:bottom w:val="nil"/>
              <w:right w:val="nil"/>
            </w:tcBorders>
            <w:shd w:val="clear" w:color="auto" w:fill="auto"/>
            <w:noWrap/>
            <w:vAlign w:val="bottom"/>
            <w:hideMark/>
          </w:tcPr>
          <w:p w14:paraId="41734095"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47</w:t>
            </w:r>
          </w:p>
        </w:tc>
        <w:tc>
          <w:tcPr>
            <w:tcW w:w="809" w:type="dxa"/>
            <w:tcBorders>
              <w:top w:val="nil"/>
              <w:left w:val="nil"/>
              <w:bottom w:val="nil"/>
              <w:right w:val="nil"/>
            </w:tcBorders>
            <w:shd w:val="clear" w:color="auto" w:fill="auto"/>
            <w:noWrap/>
            <w:vAlign w:val="bottom"/>
            <w:hideMark/>
          </w:tcPr>
          <w:p w14:paraId="7D817ADA"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49</w:t>
            </w:r>
          </w:p>
        </w:tc>
      </w:tr>
      <w:tr w:rsidR="005B453B" w:rsidRPr="005B453B" w14:paraId="01F4A8AC" w14:textId="77777777" w:rsidTr="005B453B">
        <w:trPr>
          <w:trHeight w:val="240"/>
        </w:trPr>
        <w:tc>
          <w:tcPr>
            <w:tcW w:w="4536" w:type="dxa"/>
            <w:tcBorders>
              <w:top w:val="nil"/>
              <w:left w:val="nil"/>
              <w:bottom w:val="nil"/>
              <w:right w:val="nil"/>
            </w:tcBorders>
            <w:shd w:val="clear" w:color="auto" w:fill="auto"/>
            <w:noWrap/>
            <w:vAlign w:val="bottom"/>
            <w:hideMark/>
          </w:tcPr>
          <w:p w14:paraId="69FB21EF"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Среднемесячная зарплата</w:t>
            </w:r>
          </w:p>
        </w:tc>
        <w:tc>
          <w:tcPr>
            <w:tcW w:w="900" w:type="dxa"/>
            <w:tcBorders>
              <w:top w:val="nil"/>
              <w:left w:val="nil"/>
              <w:bottom w:val="nil"/>
              <w:right w:val="nil"/>
            </w:tcBorders>
            <w:shd w:val="clear" w:color="auto" w:fill="auto"/>
            <w:noWrap/>
            <w:vAlign w:val="bottom"/>
            <w:hideMark/>
          </w:tcPr>
          <w:p w14:paraId="6251C422" w14:textId="77777777" w:rsidR="005B453B" w:rsidRPr="005B453B" w:rsidRDefault="005B453B" w:rsidP="005B453B">
            <w:pPr>
              <w:spacing w:after="0" w:line="240" w:lineRule="auto"/>
              <w:jc w:val="right"/>
              <w:rPr>
                <w:rFonts w:ascii="Calibri" w:eastAsia="Times New Roman" w:hAnsi="Calibri" w:cs="Calibri"/>
                <w:color w:val="4472C4"/>
                <w:sz w:val="18"/>
                <w:szCs w:val="18"/>
                <w:lang w:eastAsia="ru-RU"/>
              </w:rPr>
            </w:pPr>
            <w:r w:rsidRPr="005B453B">
              <w:rPr>
                <w:rFonts w:ascii="Calibri" w:eastAsia="Times New Roman" w:hAnsi="Calibri" w:cs="Calibri"/>
                <w:color w:val="4472C4"/>
                <w:sz w:val="18"/>
                <w:szCs w:val="18"/>
                <w:lang w:eastAsia="ru-RU"/>
              </w:rPr>
              <w:t>87,0</w:t>
            </w:r>
          </w:p>
        </w:tc>
        <w:tc>
          <w:tcPr>
            <w:tcW w:w="940" w:type="dxa"/>
            <w:tcBorders>
              <w:top w:val="nil"/>
              <w:left w:val="nil"/>
              <w:bottom w:val="nil"/>
              <w:right w:val="nil"/>
            </w:tcBorders>
            <w:shd w:val="clear" w:color="auto" w:fill="auto"/>
            <w:noWrap/>
            <w:vAlign w:val="bottom"/>
            <w:hideMark/>
          </w:tcPr>
          <w:p w14:paraId="75DE4548"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тыс. руб.</w:t>
            </w:r>
          </w:p>
        </w:tc>
        <w:tc>
          <w:tcPr>
            <w:tcW w:w="809" w:type="dxa"/>
            <w:tcBorders>
              <w:top w:val="nil"/>
              <w:left w:val="nil"/>
              <w:bottom w:val="nil"/>
              <w:right w:val="nil"/>
            </w:tcBorders>
            <w:shd w:val="clear" w:color="auto" w:fill="auto"/>
            <w:noWrap/>
            <w:vAlign w:val="bottom"/>
            <w:hideMark/>
          </w:tcPr>
          <w:p w14:paraId="6B14E1CD"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90,5</w:t>
            </w:r>
          </w:p>
        </w:tc>
        <w:tc>
          <w:tcPr>
            <w:tcW w:w="900" w:type="dxa"/>
            <w:tcBorders>
              <w:top w:val="nil"/>
              <w:left w:val="nil"/>
              <w:bottom w:val="nil"/>
              <w:right w:val="nil"/>
            </w:tcBorders>
            <w:shd w:val="clear" w:color="auto" w:fill="auto"/>
            <w:noWrap/>
            <w:vAlign w:val="bottom"/>
            <w:hideMark/>
          </w:tcPr>
          <w:p w14:paraId="1B275F0D"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94,1</w:t>
            </w:r>
          </w:p>
        </w:tc>
        <w:tc>
          <w:tcPr>
            <w:tcW w:w="809" w:type="dxa"/>
            <w:tcBorders>
              <w:top w:val="nil"/>
              <w:left w:val="nil"/>
              <w:bottom w:val="nil"/>
              <w:right w:val="nil"/>
            </w:tcBorders>
            <w:shd w:val="clear" w:color="auto" w:fill="auto"/>
            <w:noWrap/>
            <w:vAlign w:val="bottom"/>
            <w:hideMark/>
          </w:tcPr>
          <w:p w14:paraId="507626A6"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97,9</w:t>
            </w:r>
          </w:p>
        </w:tc>
        <w:tc>
          <w:tcPr>
            <w:tcW w:w="809" w:type="dxa"/>
            <w:tcBorders>
              <w:top w:val="nil"/>
              <w:left w:val="nil"/>
              <w:bottom w:val="nil"/>
              <w:right w:val="nil"/>
            </w:tcBorders>
            <w:shd w:val="clear" w:color="auto" w:fill="auto"/>
            <w:noWrap/>
            <w:vAlign w:val="bottom"/>
            <w:hideMark/>
          </w:tcPr>
          <w:p w14:paraId="5FB59F98"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101,8</w:t>
            </w:r>
          </w:p>
        </w:tc>
        <w:tc>
          <w:tcPr>
            <w:tcW w:w="809" w:type="dxa"/>
            <w:tcBorders>
              <w:top w:val="nil"/>
              <w:left w:val="nil"/>
              <w:bottom w:val="nil"/>
              <w:right w:val="nil"/>
            </w:tcBorders>
            <w:shd w:val="clear" w:color="auto" w:fill="auto"/>
            <w:noWrap/>
            <w:vAlign w:val="bottom"/>
            <w:hideMark/>
          </w:tcPr>
          <w:p w14:paraId="55B87CA2"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105,8</w:t>
            </w:r>
          </w:p>
        </w:tc>
        <w:tc>
          <w:tcPr>
            <w:tcW w:w="809" w:type="dxa"/>
            <w:tcBorders>
              <w:top w:val="nil"/>
              <w:left w:val="nil"/>
              <w:bottom w:val="nil"/>
              <w:right w:val="nil"/>
            </w:tcBorders>
            <w:shd w:val="clear" w:color="auto" w:fill="auto"/>
            <w:noWrap/>
            <w:vAlign w:val="bottom"/>
            <w:hideMark/>
          </w:tcPr>
          <w:p w14:paraId="21923AB4"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110,1</w:t>
            </w:r>
          </w:p>
        </w:tc>
        <w:tc>
          <w:tcPr>
            <w:tcW w:w="809" w:type="dxa"/>
            <w:tcBorders>
              <w:top w:val="nil"/>
              <w:left w:val="nil"/>
              <w:bottom w:val="nil"/>
              <w:right w:val="nil"/>
            </w:tcBorders>
            <w:shd w:val="clear" w:color="auto" w:fill="auto"/>
            <w:noWrap/>
            <w:vAlign w:val="bottom"/>
            <w:hideMark/>
          </w:tcPr>
          <w:p w14:paraId="01E2DBCB"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114,5</w:t>
            </w:r>
          </w:p>
        </w:tc>
        <w:tc>
          <w:tcPr>
            <w:tcW w:w="809" w:type="dxa"/>
            <w:tcBorders>
              <w:top w:val="nil"/>
              <w:left w:val="nil"/>
              <w:bottom w:val="nil"/>
              <w:right w:val="nil"/>
            </w:tcBorders>
            <w:shd w:val="clear" w:color="auto" w:fill="auto"/>
            <w:noWrap/>
            <w:vAlign w:val="bottom"/>
            <w:hideMark/>
          </w:tcPr>
          <w:p w14:paraId="7716AA66"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119,1</w:t>
            </w:r>
          </w:p>
        </w:tc>
        <w:tc>
          <w:tcPr>
            <w:tcW w:w="809" w:type="dxa"/>
            <w:tcBorders>
              <w:top w:val="nil"/>
              <w:left w:val="nil"/>
              <w:bottom w:val="nil"/>
              <w:right w:val="nil"/>
            </w:tcBorders>
            <w:shd w:val="clear" w:color="auto" w:fill="auto"/>
            <w:noWrap/>
            <w:vAlign w:val="bottom"/>
            <w:hideMark/>
          </w:tcPr>
          <w:p w14:paraId="3B93F8FA"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123,8</w:t>
            </w:r>
          </w:p>
        </w:tc>
        <w:tc>
          <w:tcPr>
            <w:tcW w:w="809" w:type="dxa"/>
            <w:tcBorders>
              <w:top w:val="nil"/>
              <w:left w:val="nil"/>
              <w:bottom w:val="nil"/>
              <w:right w:val="nil"/>
            </w:tcBorders>
            <w:shd w:val="clear" w:color="auto" w:fill="auto"/>
            <w:noWrap/>
            <w:vAlign w:val="bottom"/>
            <w:hideMark/>
          </w:tcPr>
          <w:p w14:paraId="36C36B35"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128,8</w:t>
            </w:r>
          </w:p>
        </w:tc>
      </w:tr>
      <w:tr w:rsidR="005B453B" w:rsidRPr="005B453B" w14:paraId="5FF683D6" w14:textId="77777777" w:rsidTr="005B453B">
        <w:trPr>
          <w:trHeight w:val="240"/>
        </w:trPr>
        <w:tc>
          <w:tcPr>
            <w:tcW w:w="4536" w:type="dxa"/>
            <w:tcBorders>
              <w:top w:val="nil"/>
              <w:left w:val="nil"/>
              <w:bottom w:val="nil"/>
              <w:right w:val="nil"/>
            </w:tcBorders>
            <w:shd w:val="clear" w:color="auto" w:fill="auto"/>
            <w:noWrap/>
            <w:vAlign w:val="bottom"/>
            <w:hideMark/>
          </w:tcPr>
          <w:p w14:paraId="21F78EDA"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Численность персонала</w:t>
            </w:r>
          </w:p>
        </w:tc>
        <w:tc>
          <w:tcPr>
            <w:tcW w:w="900" w:type="dxa"/>
            <w:tcBorders>
              <w:top w:val="nil"/>
              <w:left w:val="nil"/>
              <w:bottom w:val="nil"/>
              <w:right w:val="nil"/>
            </w:tcBorders>
            <w:shd w:val="clear" w:color="auto" w:fill="auto"/>
            <w:noWrap/>
            <w:vAlign w:val="bottom"/>
            <w:hideMark/>
          </w:tcPr>
          <w:p w14:paraId="312FF5CC"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17F57139"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чел.</w:t>
            </w:r>
          </w:p>
        </w:tc>
        <w:tc>
          <w:tcPr>
            <w:tcW w:w="809" w:type="dxa"/>
            <w:tcBorders>
              <w:top w:val="nil"/>
              <w:left w:val="nil"/>
              <w:bottom w:val="nil"/>
              <w:right w:val="nil"/>
            </w:tcBorders>
            <w:shd w:val="clear" w:color="auto" w:fill="auto"/>
            <w:noWrap/>
            <w:vAlign w:val="bottom"/>
            <w:hideMark/>
          </w:tcPr>
          <w:p w14:paraId="3E055094"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900" w:type="dxa"/>
            <w:tcBorders>
              <w:top w:val="nil"/>
              <w:left w:val="nil"/>
              <w:bottom w:val="nil"/>
              <w:right w:val="nil"/>
            </w:tcBorders>
            <w:shd w:val="clear" w:color="auto" w:fill="auto"/>
            <w:noWrap/>
            <w:vAlign w:val="bottom"/>
            <w:hideMark/>
          </w:tcPr>
          <w:p w14:paraId="6CF1126F"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w:t>
            </w:r>
          </w:p>
        </w:tc>
        <w:tc>
          <w:tcPr>
            <w:tcW w:w="809" w:type="dxa"/>
            <w:tcBorders>
              <w:top w:val="nil"/>
              <w:left w:val="nil"/>
              <w:bottom w:val="nil"/>
              <w:right w:val="nil"/>
            </w:tcBorders>
            <w:shd w:val="clear" w:color="auto" w:fill="auto"/>
            <w:noWrap/>
            <w:vAlign w:val="bottom"/>
            <w:hideMark/>
          </w:tcPr>
          <w:p w14:paraId="775D0FE7"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25</w:t>
            </w:r>
          </w:p>
        </w:tc>
        <w:tc>
          <w:tcPr>
            <w:tcW w:w="809" w:type="dxa"/>
            <w:tcBorders>
              <w:top w:val="nil"/>
              <w:left w:val="nil"/>
              <w:bottom w:val="nil"/>
              <w:right w:val="nil"/>
            </w:tcBorders>
            <w:shd w:val="clear" w:color="auto" w:fill="auto"/>
            <w:noWrap/>
            <w:vAlign w:val="bottom"/>
            <w:hideMark/>
          </w:tcPr>
          <w:p w14:paraId="4837FA31"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32</w:t>
            </w:r>
          </w:p>
        </w:tc>
        <w:tc>
          <w:tcPr>
            <w:tcW w:w="809" w:type="dxa"/>
            <w:tcBorders>
              <w:top w:val="nil"/>
              <w:left w:val="nil"/>
              <w:bottom w:val="nil"/>
              <w:right w:val="nil"/>
            </w:tcBorders>
            <w:shd w:val="clear" w:color="auto" w:fill="auto"/>
            <w:noWrap/>
            <w:vAlign w:val="bottom"/>
            <w:hideMark/>
          </w:tcPr>
          <w:p w14:paraId="26860B96"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32</w:t>
            </w:r>
          </w:p>
        </w:tc>
        <w:tc>
          <w:tcPr>
            <w:tcW w:w="809" w:type="dxa"/>
            <w:tcBorders>
              <w:top w:val="nil"/>
              <w:left w:val="nil"/>
              <w:bottom w:val="nil"/>
              <w:right w:val="nil"/>
            </w:tcBorders>
            <w:shd w:val="clear" w:color="auto" w:fill="auto"/>
            <w:noWrap/>
            <w:vAlign w:val="bottom"/>
            <w:hideMark/>
          </w:tcPr>
          <w:p w14:paraId="7F772E8A"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32</w:t>
            </w:r>
          </w:p>
        </w:tc>
        <w:tc>
          <w:tcPr>
            <w:tcW w:w="809" w:type="dxa"/>
            <w:tcBorders>
              <w:top w:val="nil"/>
              <w:left w:val="nil"/>
              <w:bottom w:val="nil"/>
              <w:right w:val="nil"/>
            </w:tcBorders>
            <w:shd w:val="clear" w:color="auto" w:fill="auto"/>
            <w:noWrap/>
            <w:vAlign w:val="bottom"/>
            <w:hideMark/>
          </w:tcPr>
          <w:p w14:paraId="1A41550D"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32</w:t>
            </w:r>
          </w:p>
        </w:tc>
        <w:tc>
          <w:tcPr>
            <w:tcW w:w="809" w:type="dxa"/>
            <w:tcBorders>
              <w:top w:val="nil"/>
              <w:left w:val="nil"/>
              <w:bottom w:val="nil"/>
              <w:right w:val="nil"/>
            </w:tcBorders>
            <w:shd w:val="clear" w:color="auto" w:fill="auto"/>
            <w:noWrap/>
            <w:vAlign w:val="bottom"/>
            <w:hideMark/>
          </w:tcPr>
          <w:p w14:paraId="5768A35F"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32</w:t>
            </w:r>
          </w:p>
        </w:tc>
        <w:tc>
          <w:tcPr>
            <w:tcW w:w="809" w:type="dxa"/>
            <w:tcBorders>
              <w:top w:val="nil"/>
              <w:left w:val="nil"/>
              <w:bottom w:val="nil"/>
              <w:right w:val="nil"/>
            </w:tcBorders>
            <w:shd w:val="clear" w:color="auto" w:fill="auto"/>
            <w:noWrap/>
            <w:vAlign w:val="bottom"/>
            <w:hideMark/>
          </w:tcPr>
          <w:p w14:paraId="64505092"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32</w:t>
            </w:r>
          </w:p>
        </w:tc>
        <w:tc>
          <w:tcPr>
            <w:tcW w:w="809" w:type="dxa"/>
            <w:tcBorders>
              <w:top w:val="nil"/>
              <w:left w:val="nil"/>
              <w:bottom w:val="nil"/>
              <w:right w:val="nil"/>
            </w:tcBorders>
            <w:shd w:val="clear" w:color="auto" w:fill="auto"/>
            <w:noWrap/>
            <w:vAlign w:val="bottom"/>
            <w:hideMark/>
          </w:tcPr>
          <w:p w14:paraId="782FE1CE"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32</w:t>
            </w:r>
          </w:p>
        </w:tc>
      </w:tr>
      <w:tr w:rsidR="005B453B" w:rsidRPr="005B453B" w14:paraId="164D530B" w14:textId="77777777" w:rsidTr="005B453B">
        <w:trPr>
          <w:trHeight w:val="240"/>
        </w:trPr>
        <w:tc>
          <w:tcPr>
            <w:tcW w:w="4536" w:type="dxa"/>
            <w:tcBorders>
              <w:top w:val="nil"/>
              <w:left w:val="nil"/>
              <w:bottom w:val="nil"/>
              <w:right w:val="nil"/>
            </w:tcBorders>
            <w:shd w:val="clear" w:color="auto" w:fill="auto"/>
            <w:noWrap/>
            <w:vAlign w:val="bottom"/>
            <w:hideMark/>
          </w:tcPr>
          <w:p w14:paraId="0F2C8715"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p>
        </w:tc>
        <w:tc>
          <w:tcPr>
            <w:tcW w:w="900" w:type="dxa"/>
            <w:tcBorders>
              <w:top w:val="nil"/>
              <w:left w:val="nil"/>
              <w:bottom w:val="nil"/>
              <w:right w:val="nil"/>
            </w:tcBorders>
            <w:shd w:val="clear" w:color="auto" w:fill="auto"/>
            <w:noWrap/>
            <w:vAlign w:val="bottom"/>
            <w:hideMark/>
          </w:tcPr>
          <w:p w14:paraId="3A46D80B"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14:paraId="4ADAE64D"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4AC1FCAD"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14:paraId="0F07577C"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27B3F356"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3D8AE210"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140F6605"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2DC97801"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250D7BF5"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11592552"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23F980ED"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35D3B82C"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r>
      <w:tr w:rsidR="005B453B" w:rsidRPr="005B453B" w14:paraId="77CC885C" w14:textId="77777777" w:rsidTr="005B453B">
        <w:trPr>
          <w:trHeight w:val="402"/>
        </w:trPr>
        <w:tc>
          <w:tcPr>
            <w:tcW w:w="4536" w:type="dxa"/>
            <w:tcBorders>
              <w:top w:val="nil"/>
              <w:left w:val="nil"/>
              <w:bottom w:val="single" w:sz="8" w:space="0" w:color="auto"/>
              <w:right w:val="nil"/>
            </w:tcBorders>
            <w:shd w:val="clear" w:color="000000" w:fill="E2EFDA"/>
            <w:noWrap/>
            <w:vAlign w:val="center"/>
            <w:hideMark/>
          </w:tcPr>
          <w:p w14:paraId="2F77856B"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Оборотный капитал</w:t>
            </w:r>
          </w:p>
        </w:tc>
        <w:tc>
          <w:tcPr>
            <w:tcW w:w="900" w:type="dxa"/>
            <w:tcBorders>
              <w:top w:val="nil"/>
              <w:left w:val="nil"/>
              <w:bottom w:val="single" w:sz="8" w:space="0" w:color="auto"/>
              <w:right w:val="nil"/>
            </w:tcBorders>
            <w:shd w:val="clear" w:color="000000" w:fill="E2EFDA"/>
            <w:noWrap/>
            <w:vAlign w:val="center"/>
            <w:hideMark/>
          </w:tcPr>
          <w:p w14:paraId="17462B19"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 </w:t>
            </w:r>
          </w:p>
        </w:tc>
        <w:tc>
          <w:tcPr>
            <w:tcW w:w="940" w:type="dxa"/>
            <w:tcBorders>
              <w:top w:val="nil"/>
              <w:left w:val="nil"/>
              <w:bottom w:val="single" w:sz="8" w:space="0" w:color="auto"/>
              <w:right w:val="nil"/>
            </w:tcBorders>
            <w:shd w:val="clear" w:color="000000" w:fill="E2EFDA"/>
            <w:noWrap/>
            <w:vAlign w:val="center"/>
            <w:hideMark/>
          </w:tcPr>
          <w:p w14:paraId="79F00DA9"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 </w:t>
            </w:r>
          </w:p>
        </w:tc>
        <w:tc>
          <w:tcPr>
            <w:tcW w:w="809" w:type="dxa"/>
            <w:tcBorders>
              <w:top w:val="nil"/>
              <w:left w:val="nil"/>
              <w:bottom w:val="single" w:sz="8" w:space="0" w:color="auto"/>
              <w:right w:val="nil"/>
            </w:tcBorders>
            <w:shd w:val="clear" w:color="000000" w:fill="E2EFDA"/>
            <w:noWrap/>
            <w:vAlign w:val="center"/>
            <w:hideMark/>
          </w:tcPr>
          <w:p w14:paraId="0948F35A"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1</w:t>
            </w:r>
          </w:p>
        </w:tc>
        <w:tc>
          <w:tcPr>
            <w:tcW w:w="900" w:type="dxa"/>
            <w:tcBorders>
              <w:top w:val="nil"/>
              <w:left w:val="nil"/>
              <w:bottom w:val="single" w:sz="8" w:space="0" w:color="auto"/>
              <w:right w:val="nil"/>
            </w:tcBorders>
            <w:shd w:val="clear" w:color="000000" w:fill="E2EFDA"/>
            <w:noWrap/>
            <w:vAlign w:val="center"/>
            <w:hideMark/>
          </w:tcPr>
          <w:p w14:paraId="4EAC66FC"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2</w:t>
            </w:r>
          </w:p>
        </w:tc>
        <w:tc>
          <w:tcPr>
            <w:tcW w:w="809" w:type="dxa"/>
            <w:tcBorders>
              <w:top w:val="nil"/>
              <w:left w:val="nil"/>
              <w:bottom w:val="single" w:sz="8" w:space="0" w:color="auto"/>
              <w:right w:val="nil"/>
            </w:tcBorders>
            <w:shd w:val="clear" w:color="000000" w:fill="E2EFDA"/>
            <w:noWrap/>
            <w:vAlign w:val="center"/>
            <w:hideMark/>
          </w:tcPr>
          <w:p w14:paraId="46F7C097"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3</w:t>
            </w:r>
          </w:p>
        </w:tc>
        <w:tc>
          <w:tcPr>
            <w:tcW w:w="809" w:type="dxa"/>
            <w:tcBorders>
              <w:top w:val="nil"/>
              <w:left w:val="nil"/>
              <w:bottom w:val="single" w:sz="8" w:space="0" w:color="auto"/>
              <w:right w:val="nil"/>
            </w:tcBorders>
            <w:shd w:val="clear" w:color="000000" w:fill="E2EFDA"/>
            <w:noWrap/>
            <w:vAlign w:val="center"/>
            <w:hideMark/>
          </w:tcPr>
          <w:p w14:paraId="29A4420A"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4</w:t>
            </w:r>
          </w:p>
        </w:tc>
        <w:tc>
          <w:tcPr>
            <w:tcW w:w="809" w:type="dxa"/>
            <w:tcBorders>
              <w:top w:val="nil"/>
              <w:left w:val="nil"/>
              <w:bottom w:val="single" w:sz="8" w:space="0" w:color="auto"/>
              <w:right w:val="nil"/>
            </w:tcBorders>
            <w:shd w:val="clear" w:color="000000" w:fill="E2EFDA"/>
            <w:noWrap/>
            <w:vAlign w:val="center"/>
            <w:hideMark/>
          </w:tcPr>
          <w:p w14:paraId="1D8643AA"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5</w:t>
            </w:r>
          </w:p>
        </w:tc>
        <w:tc>
          <w:tcPr>
            <w:tcW w:w="809" w:type="dxa"/>
            <w:tcBorders>
              <w:top w:val="nil"/>
              <w:left w:val="nil"/>
              <w:bottom w:val="single" w:sz="8" w:space="0" w:color="auto"/>
              <w:right w:val="nil"/>
            </w:tcBorders>
            <w:shd w:val="clear" w:color="000000" w:fill="E2EFDA"/>
            <w:noWrap/>
            <w:vAlign w:val="center"/>
            <w:hideMark/>
          </w:tcPr>
          <w:p w14:paraId="42DE95EB"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6</w:t>
            </w:r>
          </w:p>
        </w:tc>
        <w:tc>
          <w:tcPr>
            <w:tcW w:w="809" w:type="dxa"/>
            <w:tcBorders>
              <w:top w:val="nil"/>
              <w:left w:val="nil"/>
              <w:bottom w:val="single" w:sz="8" w:space="0" w:color="auto"/>
              <w:right w:val="nil"/>
            </w:tcBorders>
            <w:shd w:val="clear" w:color="000000" w:fill="E2EFDA"/>
            <w:noWrap/>
            <w:vAlign w:val="center"/>
            <w:hideMark/>
          </w:tcPr>
          <w:p w14:paraId="702A24F2"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7</w:t>
            </w:r>
          </w:p>
        </w:tc>
        <w:tc>
          <w:tcPr>
            <w:tcW w:w="809" w:type="dxa"/>
            <w:tcBorders>
              <w:top w:val="nil"/>
              <w:left w:val="nil"/>
              <w:bottom w:val="single" w:sz="8" w:space="0" w:color="auto"/>
              <w:right w:val="nil"/>
            </w:tcBorders>
            <w:shd w:val="clear" w:color="000000" w:fill="E2EFDA"/>
            <w:noWrap/>
            <w:vAlign w:val="center"/>
            <w:hideMark/>
          </w:tcPr>
          <w:p w14:paraId="1BD84A2F"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8</w:t>
            </w:r>
          </w:p>
        </w:tc>
        <w:tc>
          <w:tcPr>
            <w:tcW w:w="809" w:type="dxa"/>
            <w:tcBorders>
              <w:top w:val="nil"/>
              <w:left w:val="nil"/>
              <w:bottom w:val="single" w:sz="8" w:space="0" w:color="auto"/>
              <w:right w:val="nil"/>
            </w:tcBorders>
            <w:shd w:val="clear" w:color="000000" w:fill="E2EFDA"/>
            <w:noWrap/>
            <w:vAlign w:val="center"/>
            <w:hideMark/>
          </w:tcPr>
          <w:p w14:paraId="53A2A0B3"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9</w:t>
            </w:r>
          </w:p>
        </w:tc>
        <w:tc>
          <w:tcPr>
            <w:tcW w:w="809" w:type="dxa"/>
            <w:tcBorders>
              <w:top w:val="nil"/>
              <w:left w:val="nil"/>
              <w:bottom w:val="single" w:sz="8" w:space="0" w:color="auto"/>
              <w:right w:val="nil"/>
            </w:tcBorders>
            <w:shd w:val="clear" w:color="000000" w:fill="E2EFDA"/>
            <w:noWrap/>
            <w:vAlign w:val="center"/>
            <w:hideMark/>
          </w:tcPr>
          <w:p w14:paraId="20FBD2A3"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10</w:t>
            </w:r>
          </w:p>
        </w:tc>
      </w:tr>
      <w:tr w:rsidR="005B453B" w:rsidRPr="005B453B" w14:paraId="5E496664" w14:textId="77777777" w:rsidTr="005B453B">
        <w:trPr>
          <w:trHeight w:val="240"/>
        </w:trPr>
        <w:tc>
          <w:tcPr>
            <w:tcW w:w="4536" w:type="dxa"/>
            <w:tcBorders>
              <w:top w:val="nil"/>
              <w:left w:val="nil"/>
              <w:bottom w:val="nil"/>
              <w:right w:val="nil"/>
            </w:tcBorders>
            <w:shd w:val="clear" w:color="auto" w:fill="auto"/>
            <w:noWrap/>
            <w:vAlign w:val="bottom"/>
            <w:hideMark/>
          </w:tcPr>
          <w:p w14:paraId="7C9826C2"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p>
        </w:tc>
        <w:tc>
          <w:tcPr>
            <w:tcW w:w="900" w:type="dxa"/>
            <w:tcBorders>
              <w:top w:val="nil"/>
              <w:left w:val="nil"/>
              <w:bottom w:val="nil"/>
              <w:right w:val="nil"/>
            </w:tcBorders>
            <w:shd w:val="clear" w:color="auto" w:fill="auto"/>
            <w:noWrap/>
            <w:vAlign w:val="bottom"/>
            <w:hideMark/>
          </w:tcPr>
          <w:p w14:paraId="7413CBB2"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 xml:space="preserve">Цикл, </w:t>
            </w:r>
            <w:proofErr w:type="spellStart"/>
            <w:r w:rsidRPr="005B453B">
              <w:rPr>
                <w:rFonts w:ascii="Calibri" w:eastAsia="Times New Roman" w:hAnsi="Calibri" w:cs="Calibri"/>
                <w:color w:val="000000"/>
                <w:sz w:val="18"/>
                <w:szCs w:val="18"/>
                <w:lang w:eastAsia="ru-RU"/>
              </w:rPr>
              <w:t>дн</w:t>
            </w:r>
            <w:proofErr w:type="spellEnd"/>
            <w:r w:rsidRPr="005B453B">
              <w:rPr>
                <w:rFonts w:ascii="Calibri" w:eastAsia="Times New Roman" w:hAnsi="Calibri" w:cs="Calibri"/>
                <w:color w:val="000000"/>
                <w:sz w:val="18"/>
                <w:szCs w:val="18"/>
                <w:lang w:eastAsia="ru-RU"/>
              </w:rPr>
              <w:t>.</w:t>
            </w:r>
          </w:p>
        </w:tc>
        <w:tc>
          <w:tcPr>
            <w:tcW w:w="940" w:type="dxa"/>
            <w:tcBorders>
              <w:top w:val="nil"/>
              <w:left w:val="nil"/>
              <w:bottom w:val="nil"/>
              <w:right w:val="nil"/>
            </w:tcBorders>
            <w:shd w:val="clear" w:color="auto" w:fill="auto"/>
            <w:noWrap/>
            <w:vAlign w:val="bottom"/>
            <w:hideMark/>
          </w:tcPr>
          <w:p w14:paraId="367A692B"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p>
        </w:tc>
        <w:tc>
          <w:tcPr>
            <w:tcW w:w="809" w:type="dxa"/>
            <w:tcBorders>
              <w:top w:val="nil"/>
              <w:left w:val="nil"/>
              <w:bottom w:val="nil"/>
              <w:right w:val="nil"/>
            </w:tcBorders>
            <w:shd w:val="clear" w:color="auto" w:fill="auto"/>
            <w:noWrap/>
            <w:vAlign w:val="bottom"/>
            <w:hideMark/>
          </w:tcPr>
          <w:p w14:paraId="11217A0E"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14:paraId="4C541FFC"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525BE987"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2B1AB7DC"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3B0C4844"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613D2E45"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0324F78B"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3C39473E"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7C6EF4C2"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47B0A226"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r>
      <w:tr w:rsidR="005B453B" w:rsidRPr="005B453B" w14:paraId="5F47A8B3" w14:textId="77777777" w:rsidTr="005B453B">
        <w:trPr>
          <w:trHeight w:val="240"/>
        </w:trPr>
        <w:tc>
          <w:tcPr>
            <w:tcW w:w="4536" w:type="dxa"/>
            <w:tcBorders>
              <w:top w:val="nil"/>
              <w:left w:val="nil"/>
              <w:bottom w:val="nil"/>
              <w:right w:val="nil"/>
            </w:tcBorders>
            <w:shd w:val="clear" w:color="auto" w:fill="auto"/>
            <w:noWrap/>
            <w:vAlign w:val="bottom"/>
            <w:hideMark/>
          </w:tcPr>
          <w:p w14:paraId="40E9FB52"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Дебиторская задолженность</w:t>
            </w:r>
          </w:p>
        </w:tc>
        <w:tc>
          <w:tcPr>
            <w:tcW w:w="900" w:type="dxa"/>
            <w:tcBorders>
              <w:top w:val="nil"/>
              <w:left w:val="nil"/>
              <w:bottom w:val="nil"/>
              <w:right w:val="nil"/>
            </w:tcBorders>
            <w:shd w:val="clear" w:color="auto" w:fill="auto"/>
            <w:noWrap/>
            <w:vAlign w:val="bottom"/>
            <w:hideMark/>
          </w:tcPr>
          <w:p w14:paraId="6B5B4F54" w14:textId="77777777" w:rsidR="005B453B" w:rsidRPr="005B453B" w:rsidRDefault="005B453B" w:rsidP="005B453B">
            <w:pPr>
              <w:spacing w:after="0" w:line="240" w:lineRule="auto"/>
              <w:jc w:val="right"/>
              <w:rPr>
                <w:rFonts w:ascii="Calibri" w:eastAsia="Times New Roman" w:hAnsi="Calibri" w:cs="Calibri"/>
                <w:color w:val="4472C4"/>
                <w:sz w:val="18"/>
                <w:szCs w:val="18"/>
                <w:lang w:eastAsia="ru-RU"/>
              </w:rPr>
            </w:pPr>
            <w:r w:rsidRPr="005B453B">
              <w:rPr>
                <w:rFonts w:ascii="Calibri" w:eastAsia="Times New Roman" w:hAnsi="Calibri" w:cs="Calibri"/>
                <w:color w:val="4472C4"/>
                <w:sz w:val="18"/>
                <w:szCs w:val="18"/>
                <w:lang w:eastAsia="ru-RU"/>
              </w:rPr>
              <w:t>30</w:t>
            </w:r>
          </w:p>
        </w:tc>
        <w:tc>
          <w:tcPr>
            <w:tcW w:w="940" w:type="dxa"/>
            <w:tcBorders>
              <w:top w:val="nil"/>
              <w:left w:val="nil"/>
              <w:bottom w:val="nil"/>
              <w:right w:val="nil"/>
            </w:tcBorders>
            <w:shd w:val="clear" w:color="auto" w:fill="auto"/>
            <w:noWrap/>
            <w:vAlign w:val="bottom"/>
            <w:hideMark/>
          </w:tcPr>
          <w:p w14:paraId="28FF41DA"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млн руб.</w:t>
            </w:r>
          </w:p>
        </w:tc>
        <w:tc>
          <w:tcPr>
            <w:tcW w:w="809" w:type="dxa"/>
            <w:tcBorders>
              <w:top w:val="nil"/>
              <w:left w:val="nil"/>
              <w:bottom w:val="nil"/>
              <w:right w:val="nil"/>
            </w:tcBorders>
            <w:shd w:val="clear" w:color="auto" w:fill="auto"/>
            <w:noWrap/>
            <w:vAlign w:val="bottom"/>
            <w:hideMark/>
          </w:tcPr>
          <w:p w14:paraId="638E173E"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900" w:type="dxa"/>
            <w:tcBorders>
              <w:top w:val="nil"/>
              <w:left w:val="nil"/>
              <w:bottom w:val="nil"/>
              <w:right w:val="nil"/>
            </w:tcBorders>
            <w:shd w:val="clear" w:color="auto" w:fill="auto"/>
            <w:noWrap/>
            <w:vAlign w:val="bottom"/>
            <w:hideMark/>
          </w:tcPr>
          <w:p w14:paraId="5D1E9790"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w:t>
            </w:r>
          </w:p>
        </w:tc>
        <w:tc>
          <w:tcPr>
            <w:tcW w:w="809" w:type="dxa"/>
            <w:tcBorders>
              <w:top w:val="nil"/>
              <w:left w:val="nil"/>
              <w:bottom w:val="nil"/>
              <w:right w:val="nil"/>
            </w:tcBorders>
            <w:shd w:val="clear" w:color="auto" w:fill="auto"/>
            <w:noWrap/>
            <w:vAlign w:val="bottom"/>
            <w:hideMark/>
          </w:tcPr>
          <w:p w14:paraId="79A95AAE"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24</w:t>
            </w:r>
          </w:p>
        </w:tc>
        <w:tc>
          <w:tcPr>
            <w:tcW w:w="809" w:type="dxa"/>
            <w:tcBorders>
              <w:top w:val="nil"/>
              <w:left w:val="nil"/>
              <w:bottom w:val="nil"/>
              <w:right w:val="nil"/>
            </w:tcBorders>
            <w:shd w:val="clear" w:color="auto" w:fill="auto"/>
            <w:noWrap/>
            <w:vAlign w:val="bottom"/>
            <w:hideMark/>
          </w:tcPr>
          <w:p w14:paraId="7108D093"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32</w:t>
            </w:r>
          </w:p>
        </w:tc>
        <w:tc>
          <w:tcPr>
            <w:tcW w:w="809" w:type="dxa"/>
            <w:tcBorders>
              <w:top w:val="nil"/>
              <w:left w:val="nil"/>
              <w:bottom w:val="nil"/>
              <w:right w:val="nil"/>
            </w:tcBorders>
            <w:shd w:val="clear" w:color="auto" w:fill="auto"/>
            <w:noWrap/>
            <w:vAlign w:val="bottom"/>
            <w:hideMark/>
          </w:tcPr>
          <w:p w14:paraId="7A3691E8"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33</w:t>
            </w:r>
          </w:p>
        </w:tc>
        <w:tc>
          <w:tcPr>
            <w:tcW w:w="809" w:type="dxa"/>
            <w:tcBorders>
              <w:top w:val="nil"/>
              <w:left w:val="nil"/>
              <w:bottom w:val="nil"/>
              <w:right w:val="nil"/>
            </w:tcBorders>
            <w:shd w:val="clear" w:color="auto" w:fill="auto"/>
            <w:noWrap/>
            <w:vAlign w:val="bottom"/>
            <w:hideMark/>
          </w:tcPr>
          <w:p w14:paraId="1A8870E3"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34</w:t>
            </w:r>
          </w:p>
        </w:tc>
        <w:tc>
          <w:tcPr>
            <w:tcW w:w="809" w:type="dxa"/>
            <w:tcBorders>
              <w:top w:val="nil"/>
              <w:left w:val="nil"/>
              <w:bottom w:val="nil"/>
              <w:right w:val="nil"/>
            </w:tcBorders>
            <w:shd w:val="clear" w:color="auto" w:fill="auto"/>
            <w:noWrap/>
            <w:vAlign w:val="bottom"/>
            <w:hideMark/>
          </w:tcPr>
          <w:p w14:paraId="7F5F74D3"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36</w:t>
            </w:r>
          </w:p>
        </w:tc>
        <w:tc>
          <w:tcPr>
            <w:tcW w:w="809" w:type="dxa"/>
            <w:tcBorders>
              <w:top w:val="nil"/>
              <w:left w:val="nil"/>
              <w:bottom w:val="nil"/>
              <w:right w:val="nil"/>
            </w:tcBorders>
            <w:shd w:val="clear" w:color="auto" w:fill="auto"/>
            <w:noWrap/>
            <w:vAlign w:val="bottom"/>
            <w:hideMark/>
          </w:tcPr>
          <w:p w14:paraId="0C11C3FB"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37</w:t>
            </w:r>
          </w:p>
        </w:tc>
        <w:tc>
          <w:tcPr>
            <w:tcW w:w="809" w:type="dxa"/>
            <w:tcBorders>
              <w:top w:val="nil"/>
              <w:left w:val="nil"/>
              <w:bottom w:val="nil"/>
              <w:right w:val="nil"/>
            </w:tcBorders>
            <w:shd w:val="clear" w:color="auto" w:fill="auto"/>
            <w:noWrap/>
            <w:vAlign w:val="bottom"/>
            <w:hideMark/>
          </w:tcPr>
          <w:p w14:paraId="20983B71"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39</w:t>
            </w:r>
          </w:p>
        </w:tc>
        <w:tc>
          <w:tcPr>
            <w:tcW w:w="809" w:type="dxa"/>
            <w:tcBorders>
              <w:top w:val="nil"/>
              <w:left w:val="nil"/>
              <w:bottom w:val="nil"/>
              <w:right w:val="nil"/>
            </w:tcBorders>
            <w:shd w:val="clear" w:color="auto" w:fill="auto"/>
            <w:noWrap/>
            <w:vAlign w:val="bottom"/>
            <w:hideMark/>
          </w:tcPr>
          <w:p w14:paraId="0B2D2DEE"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40</w:t>
            </w:r>
          </w:p>
        </w:tc>
      </w:tr>
      <w:tr w:rsidR="005B453B" w:rsidRPr="005B453B" w14:paraId="57607830" w14:textId="77777777" w:rsidTr="005B453B">
        <w:trPr>
          <w:trHeight w:val="240"/>
        </w:trPr>
        <w:tc>
          <w:tcPr>
            <w:tcW w:w="4536" w:type="dxa"/>
            <w:tcBorders>
              <w:top w:val="nil"/>
              <w:left w:val="nil"/>
              <w:bottom w:val="nil"/>
              <w:right w:val="nil"/>
            </w:tcBorders>
            <w:shd w:val="clear" w:color="auto" w:fill="auto"/>
            <w:noWrap/>
            <w:vAlign w:val="bottom"/>
            <w:hideMark/>
          </w:tcPr>
          <w:p w14:paraId="5B1FBF6E"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Запасы</w:t>
            </w:r>
          </w:p>
        </w:tc>
        <w:tc>
          <w:tcPr>
            <w:tcW w:w="900" w:type="dxa"/>
            <w:tcBorders>
              <w:top w:val="nil"/>
              <w:left w:val="nil"/>
              <w:bottom w:val="nil"/>
              <w:right w:val="nil"/>
            </w:tcBorders>
            <w:shd w:val="clear" w:color="auto" w:fill="auto"/>
            <w:noWrap/>
            <w:vAlign w:val="bottom"/>
            <w:hideMark/>
          </w:tcPr>
          <w:p w14:paraId="6BFFC815" w14:textId="77777777" w:rsidR="005B453B" w:rsidRPr="005B453B" w:rsidRDefault="005B453B" w:rsidP="005B453B">
            <w:pPr>
              <w:spacing w:after="0" w:line="240" w:lineRule="auto"/>
              <w:jc w:val="right"/>
              <w:rPr>
                <w:rFonts w:ascii="Calibri" w:eastAsia="Times New Roman" w:hAnsi="Calibri" w:cs="Calibri"/>
                <w:color w:val="4472C4"/>
                <w:sz w:val="18"/>
                <w:szCs w:val="18"/>
                <w:lang w:eastAsia="ru-RU"/>
              </w:rPr>
            </w:pPr>
            <w:r w:rsidRPr="005B453B">
              <w:rPr>
                <w:rFonts w:ascii="Calibri" w:eastAsia="Times New Roman" w:hAnsi="Calibri" w:cs="Calibri"/>
                <w:color w:val="4472C4"/>
                <w:sz w:val="18"/>
                <w:szCs w:val="18"/>
                <w:lang w:eastAsia="ru-RU"/>
              </w:rPr>
              <w:t>15</w:t>
            </w:r>
          </w:p>
        </w:tc>
        <w:tc>
          <w:tcPr>
            <w:tcW w:w="940" w:type="dxa"/>
            <w:tcBorders>
              <w:top w:val="nil"/>
              <w:left w:val="nil"/>
              <w:bottom w:val="nil"/>
              <w:right w:val="nil"/>
            </w:tcBorders>
            <w:shd w:val="clear" w:color="auto" w:fill="auto"/>
            <w:noWrap/>
            <w:vAlign w:val="bottom"/>
            <w:hideMark/>
          </w:tcPr>
          <w:p w14:paraId="4EABC7C3"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млн руб.</w:t>
            </w:r>
          </w:p>
        </w:tc>
        <w:tc>
          <w:tcPr>
            <w:tcW w:w="809" w:type="dxa"/>
            <w:tcBorders>
              <w:top w:val="nil"/>
              <w:left w:val="nil"/>
              <w:bottom w:val="nil"/>
              <w:right w:val="nil"/>
            </w:tcBorders>
            <w:shd w:val="clear" w:color="auto" w:fill="auto"/>
            <w:noWrap/>
            <w:vAlign w:val="bottom"/>
            <w:hideMark/>
          </w:tcPr>
          <w:p w14:paraId="2F1B60AD"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900" w:type="dxa"/>
            <w:tcBorders>
              <w:top w:val="nil"/>
              <w:left w:val="nil"/>
              <w:bottom w:val="nil"/>
              <w:right w:val="nil"/>
            </w:tcBorders>
            <w:shd w:val="clear" w:color="auto" w:fill="auto"/>
            <w:noWrap/>
            <w:vAlign w:val="bottom"/>
            <w:hideMark/>
          </w:tcPr>
          <w:p w14:paraId="4858A8B6"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w:t>
            </w:r>
          </w:p>
        </w:tc>
        <w:tc>
          <w:tcPr>
            <w:tcW w:w="809" w:type="dxa"/>
            <w:tcBorders>
              <w:top w:val="nil"/>
              <w:left w:val="nil"/>
              <w:bottom w:val="nil"/>
              <w:right w:val="nil"/>
            </w:tcBorders>
            <w:shd w:val="clear" w:color="auto" w:fill="auto"/>
            <w:noWrap/>
            <w:vAlign w:val="bottom"/>
            <w:hideMark/>
          </w:tcPr>
          <w:p w14:paraId="0C4D1C1F"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12</w:t>
            </w:r>
          </w:p>
        </w:tc>
        <w:tc>
          <w:tcPr>
            <w:tcW w:w="809" w:type="dxa"/>
            <w:tcBorders>
              <w:top w:val="nil"/>
              <w:left w:val="nil"/>
              <w:bottom w:val="nil"/>
              <w:right w:val="nil"/>
            </w:tcBorders>
            <w:shd w:val="clear" w:color="auto" w:fill="auto"/>
            <w:noWrap/>
            <w:vAlign w:val="bottom"/>
            <w:hideMark/>
          </w:tcPr>
          <w:p w14:paraId="053C881D"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16</w:t>
            </w:r>
          </w:p>
        </w:tc>
        <w:tc>
          <w:tcPr>
            <w:tcW w:w="809" w:type="dxa"/>
            <w:tcBorders>
              <w:top w:val="nil"/>
              <w:left w:val="nil"/>
              <w:bottom w:val="nil"/>
              <w:right w:val="nil"/>
            </w:tcBorders>
            <w:shd w:val="clear" w:color="auto" w:fill="auto"/>
            <w:noWrap/>
            <w:vAlign w:val="bottom"/>
            <w:hideMark/>
          </w:tcPr>
          <w:p w14:paraId="7E3E7282"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16</w:t>
            </w:r>
          </w:p>
        </w:tc>
        <w:tc>
          <w:tcPr>
            <w:tcW w:w="809" w:type="dxa"/>
            <w:tcBorders>
              <w:top w:val="nil"/>
              <w:left w:val="nil"/>
              <w:bottom w:val="nil"/>
              <w:right w:val="nil"/>
            </w:tcBorders>
            <w:shd w:val="clear" w:color="auto" w:fill="auto"/>
            <w:noWrap/>
            <w:vAlign w:val="bottom"/>
            <w:hideMark/>
          </w:tcPr>
          <w:p w14:paraId="3CBBEB59"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17</w:t>
            </w:r>
          </w:p>
        </w:tc>
        <w:tc>
          <w:tcPr>
            <w:tcW w:w="809" w:type="dxa"/>
            <w:tcBorders>
              <w:top w:val="nil"/>
              <w:left w:val="nil"/>
              <w:bottom w:val="nil"/>
              <w:right w:val="nil"/>
            </w:tcBorders>
            <w:shd w:val="clear" w:color="auto" w:fill="auto"/>
            <w:noWrap/>
            <w:vAlign w:val="bottom"/>
            <w:hideMark/>
          </w:tcPr>
          <w:p w14:paraId="10409492"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18</w:t>
            </w:r>
          </w:p>
        </w:tc>
        <w:tc>
          <w:tcPr>
            <w:tcW w:w="809" w:type="dxa"/>
            <w:tcBorders>
              <w:top w:val="nil"/>
              <w:left w:val="nil"/>
              <w:bottom w:val="nil"/>
              <w:right w:val="nil"/>
            </w:tcBorders>
            <w:shd w:val="clear" w:color="auto" w:fill="auto"/>
            <w:noWrap/>
            <w:vAlign w:val="bottom"/>
            <w:hideMark/>
          </w:tcPr>
          <w:p w14:paraId="18905359"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19</w:t>
            </w:r>
          </w:p>
        </w:tc>
        <w:tc>
          <w:tcPr>
            <w:tcW w:w="809" w:type="dxa"/>
            <w:tcBorders>
              <w:top w:val="nil"/>
              <w:left w:val="nil"/>
              <w:bottom w:val="nil"/>
              <w:right w:val="nil"/>
            </w:tcBorders>
            <w:shd w:val="clear" w:color="auto" w:fill="auto"/>
            <w:noWrap/>
            <w:vAlign w:val="bottom"/>
            <w:hideMark/>
          </w:tcPr>
          <w:p w14:paraId="73DA3A8C"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19</w:t>
            </w:r>
          </w:p>
        </w:tc>
        <w:tc>
          <w:tcPr>
            <w:tcW w:w="809" w:type="dxa"/>
            <w:tcBorders>
              <w:top w:val="nil"/>
              <w:left w:val="nil"/>
              <w:bottom w:val="nil"/>
              <w:right w:val="nil"/>
            </w:tcBorders>
            <w:shd w:val="clear" w:color="auto" w:fill="auto"/>
            <w:noWrap/>
            <w:vAlign w:val="bottom"/>
            <w:hideMark/>
          </w:tcPr>
          <w:p w14:paraId="1604F610"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20</w:t>
            </w:r>
          </w:p>
        </w:tc>
      </w:tr>
      <w:tr w:rsidR="005B453B" w:rsidRPr="005B453B" w14:paraId="60A5B452" w14:textId="77777777" w:rsidTr="005B453B">
        <w:trPr>
          <w:trHeight w:val="240"/>
        </w:trPr>
        <w:tc>
          <w:tcPr>
            <w:tcW w:w="4536" w:type="dxa"/>
            <w:tcBorders>
              <w:top w:val="nil"/>
              <w:left w:val="nil"/>
              <w:bottom w:val="nil"/>
              <w:right w:val="nil"/>
            </w:tcBorders>
            <w:shd w:val="clear" w:color="auto" w:fill="auto"/>
            <w:noWrap/>
            <w:vAlign w:val="bottom"/>
            <w:hideMark/>
          </w:tcPr>
          <w:p w14:paraId="2AEFA201"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Кредиторская задолженность</w:t>
            </w:r>
          </w:p>
        </w:tc>
        <w:tc>
          <w:tcPr>
            <w:tcW w:w="900" w:type="dxa"/>
            <w:tcBorders>
              <w:top w:val="nil"/>
              <w:left w:val="nil"/>
              <w:bottom w:val="nil"/>
              <w:right w:val="nil"/>
            </w:tcBorders>
            <w:shd w:val="clear" w:color="auto" w:fill="auto"/>
            <w:noWrap/>
            <w:vAlign w:val="bottom"/>
            <w:hideMark/>
          </w:tcPr>
          <w:p w14:paraId="4626CEAA" w14:textId="77777777" w:rsidR="005B453B" w:rsidRPr="005B453B" w:rsidRDefault="005B453B" w:rsidP="005B453B">
            <w:pPr>
              <w:spacing w:after="0" w:line="240" w:lineRule="auto"/>
              <w:jc w:val="right"/>
              <w:rPr>
                <w:rFonts w:ascii="Calibri" w:eastAsia="Times New Roman" w:hAnsi="Calibri" w:cs="Calibri"/>
                <w:color w:val="4472C4"/>
                <w:sz w:val="18"/>
                <w:szCs w:val="18"/>
                <w:lang w:eastAsia="ru-RU"/>
              </w:rPr>
            </w:pPr>
            <w:r w:rsidRPr="005B453B">
              <w:rPr>
                <w:rFonts w:ascii="Calibri" w:eastAsia="Times New Roman" w:hAnsi="Calibri" w:cs="Calibri"/>
                <w:color w:val="4472C4"/>
                <w:sz w:val="18"/>
                <w:szCs w:val="18"/>
                <w:lang w:eastAsia="ru-RU"/>
              </w:rPr>
              <w:t>15</w:t>
            </w:r>
          </w:p>
        </w:tc>
        <w:tc>
          <w:tcPr>
            <w:tcW w:w="940" w:type="dxa"/>
            <w:tcBorders>
              <w:top w:val="nil"/>
              <w:left w:val="nil"/>
              <w:bottom w:val="nil"/>
              <w:right w:val="nil"/>
            </w:tcBorders>
            <w:shd w:val="clear" w:color="auto" w:fill="auto"/>
            <w:noWrap/>
            <w:vAlign w:val="bottom"/>
            <w:hideMark/>
          </w:tcPr>
          <w:p w14:paraId="59D3227A"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млн руб.</w:t>
            </w:r>
          </w:p>
        </w:tc>
        <w:tc>
          <w:tcPr>
            <w:tcW w:w="809" w:type="dxa"/>
            <w:tcBorders>
              <w:top w:val="nil"/>
              <w:left w:val="nil"/>
              <w:bottom w:val="nil"/>
              <w:right w:val="nil"/>
            </w:tcBorders>
            <w:shd w:val="clear" w:color="auto" w:fill="auto"/>
            <w:noWrap/>
            <w:vAlign w:val="bottom"/>
            <w:hideMark/>
          </w:tcPr>
          <w:p w14:paraId="13DE908B"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900" w:type="dxa"/>
            <w:tcBorders>
              <w:top w:val="nil"/>
              <w:left w:val="nil"/>
              <w:bottom w:val="nil"/>
              <w:right w:val="nil"/>
            </w:tcBorders>
            <w:shd w:val="clear" w:color="auto" w:fill="auto"/>
            <w:noWrap/>
            <w:vAlign w:val="bottom"/>
            <w:hideMark/>
          </w:tcPr>
          <w:p w14:paraId="5C5BDF63"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w:t>
            </w:r>
          </w:p>
        </w:tc>
        <w:tc>
          <w:tcPr>
            <w:tcW w:w="809" w:type="dxa"/>
            <w:tcBorders>
              <w:top w:val="nil"/>
              <w:left w:val="nil"/>
              <w:bottom w:val="nil"/>
              <w:right w:val="nil"/>
            </w:tcBorders>
            <w:shd w:val="clear" w:color="auto" w:fill="auto"/>
            <w:noWrap/>
            <w:vAlign w:val="bottom"/>
            <w:hideMark/>
          </w:tcPr>
          <w:p w14:paraId="4B95D053"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12</w:t>
            </w:r>
          </w:p>
        </w:tc>
        <w:tc>
          <w:tcPr>
            <w:tcW w:w="809" w:type="dxa"/>
            <w:tcBorders>
              <w:top w:val="nil"/>
              <w:left w:val="nil"/>
              <w:bottom w:val="nil"/>
              <w:right w:val="nil"/>
            </w:tcBorders>
            <w:shd w:val="clear" w:color="auto" w:fill="auto"/>
            <w:noWrap/>
            <w:vAlign w:val="bottom"/>
            <w:hideMark/>
          </w:tcPr>
          <w:p w14:paraId="4D65E78E"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16</w:t>
            </w:r>
          </w:p>
        </w:tc>
        <w:tc>
          <w:tcPr>
            <w:tcW w:w="809" w:type="dxa"/>
            <w:tcBorders>
              <w:top w:val="nil"/>
              <w:left w:val="nil"/>
              <w:bottom w:val="nil"/>
              <w:right w:val="nil"/>
            </w:tcBorders>
            <w:shd w:val="clear" w:color="auto" w:fill="auto"/>
            <w:noWrap/>
            <w:vAlign w:val="bottom"/>
            <w:hideMark/>
          </w:tcPr>
          <w:p w14:paraId="5970FF89"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16</w:t>
            </w:r>
          </w:p>
        </w:tc>
        <w:tc>
          <w:tcPr>
            <w:tcW w:w="809" w:type="dxa"/>
            <w:tcBorders>
              <w:top w:val="nil"/>
              <w:left w:val="nil"/>
              <w:bottom w:val="nil"/>
              <w:right w:val="nil"/>
            </w:tcBorders>
            <w:shd w:val="clear" w:color="auto" w:fill="auto"/>
            <w:noWrap/>
            <w:vAlign w:val="bottom"/>
            <w:hideMark/>
          </w:tcPr>
          <w:p w14:paraId="5F081983"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17</w:t>
            </w:r>
          </w:p>
        </w:tc>
        <w:tc>
          <w:tcPr>
            <w:tcW w:w="809" w:type="dxa"/>
            <w:tcBorders>
              <w:top w:val="nil"/>
              <w:left w:val="nil"/>
              <w:bottom w:val="nil"/>
              <w:right w:val="nil"/>
            </w:tcBorders>
            <w:shd w:val="clear" w:color="auto" w:fill="auto"/>
            <w:noWrap/>
            <w:vAlign w:val="bottom"/>
            <w:hideMark/>
          </w:tcPr>
          <w:p w14:paraId="54C7A243"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18</w:t>
            </w:r>
          </w:p>
        </w:tc>
        <w:tc>
          <w:tcPr>
            <w:tcW w:w="809" w:type="dxa"/>
            <w:tcBorders>
              <w:top w:val="nil"/>
              <w:left w:val="nil"/>
              <w:bottom w:val="nil"/>
              <w:right w:val="nil"/>
            </w:tcBorders>
            <w:shd w:val="clear" w:color="auto" w:fill="auto"/>
            <w:noWrap/>
            <w:vAlign w:val="bottom"/>
            <w:hideMark/>
          </w:tcPr>
          <w:p w14:paraId="09A8BEDB"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19</w:t>
            </w:r>
          </w:p>
        </w:tc>
        <w:tc>
          <w:tcPr>
            <w:tcW w:w="809" w:type="dxa"/>
            <w:tcBorders>
              <w:top w:val="nil"/>
              <w:left w:val="nil"/>
              <w:bottom w:val="nil"/>
              <w:right w:val="nil"/>
            </w:tcBorders>
            <w:shd w:val="clear" w:color="auto" w:fill="auto"/>
            <w:noWrap/>
            <w:vAlign w:val="bottom"/>
            <w:hideMark/>
          </w:tcPr>
          <w:p w14:paraId="29AE9B38"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19</w:t>
            </w:r>
          </w:p>
        </w:tc>
        <w:tc>
          <w:tcPr>
            <w:tcW w:w="809" w:type="dxa"/>
            <w:tcBorders>
              <w:top w:val="nil"/>
              <w:left w:val="nil"/>
              <w:bottom w:val="nil"/>
              <w:right w:val="nil"/>
            </w:tcBorders>
            <w:shd w:val="clear" w:color="auto" w:fill="auto"/>
            <w:noWrap/>
            <w:vAlign w:val="bottom"/>
            <w:hideMark/>
          </w:tcPr>
          <w:p w14:paraId="2A858E02"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20</w:t>
            </w:r>
          </w:p>
        </w:tc>
      </w:tr>
      <w:tr w:rsidR="005B453B" w:rsidRPr="005B453B" w14:paraId="240FA916" w14:textId="77777777" w:rsidTr="005B453B">
        <w:trPr>
          <w:trHeight w:val="240"/>
        </w:trPr>
        <w:tc>
          <w:tcPr>
            <w:tcW w:w="4536" w:type="dxa"/>
            <w:tcBorders>
              <w:top w:val="nil"/>
              <w:left w:val="nil"/>
              <w:bottom w:val="nil"/>
              <w:right w:val="nil"/>
            </w:tcBorders>
            <w:shd w:val="clear" w:color="auto" w:fill="auto"/>
            <w:noWrap/>
            <w:vAlign w:val="bottom"/>
            <w:hideMark/>
          </w:tcPr>
          <w:p w14:paraId="5003A693"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p>
        </w:tc>
        <w:tc>
          <w:tcPr>
            <w:tcW w:w="900" w:type="dxa"/>
            <w:tcBorders>
              <w:top w:val="nil"/>
              <w:left w:val="nil"/>
              <w:bottom w:val="nil"/>
              <w:right w:val="nil"/>
            </w:tcBorders>
            <w:shd w:val="clear" w:color="auto" w:fill="auto"/>
            <w:noWrap/>
            <w:vAlign w:val="bottom"/>
            <w:hideMark/>
          </w:tcPr>
          <w:p w14:paraId="371A27C0"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14:paraId="0173BC22"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50050D7D"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14:paraId="6CE34388"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65A2BCE1"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2F34E2F9"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1AF43F21"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27269235"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0DC3BE18"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29605318"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6F609848"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67BEF6D1"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r>
      <w:tr w:rsidR="005B453B" w:rsidRPr="005B453B" w14:paraId="7DFF4B8A" w14:textId="77777777" w:rsidTr="005B453B">
        <w:trPr>
          <w:trHeight w:val="240"/>
        </w:trPr>
        <w:tc>
          <w:tcPr>
            <w:tcW w:w="4536" w:type="dxa"/>
            <w:tcBorders>
              <w:top w:val="nil"/>
              <w:left w:val="nil"/>
              <w:bottom w:val="nil"/>
              <w:right w:val="nil"/>
            </w:tcBorders>
            <w:shd w:val="clear" w:color="auto" w:fill="auto"/>
            <w:noWrap/>
            <w:vAlign w:val="bottom"/>
            <w:hideMark/>
          </w:tcPr>
          <w:p w14:paraId="07D67FD2"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Чистый оборотный капитал</w:t>
            </w:r>
          </w:p>
        </w:tc>
        <w:tc>
          <w:tcPr>
            <w:tcW w:w="900" w:type="dxa"/>
            <w:tcBorders>
              <w:top w:val="nil"/>
              <w:left w:val="nil"/>
              <w:bottom w:val="nil"/>
              <w:right w:val="nil"/>
            </w:tcBorders>
            <w:shd w:val="clear" w:color="auto" w:fill="auto"/>
            <w:noWrap/>
            <w:vAlign w:val="bottom"/>
            <w:hideMark/>
          </w:tcPr>
          <w:p w14:paraId="4AF25210"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4D43012F"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млн руб.</w:t>
            </w:r>
          </w:p>
        </w:tc>
        <w:tc>
          <w:tcPr>
            <w:tcW w:w="809" w:type="dxa"/>
            <w:tcBorders>
              <w:top w:val="nil"/>
              <w:left w:val="nil"/>
              <w:bottom w:val="nil"/>
              <w:right w:val="nil"/>
            </w:tcBorders>
            <w:shd w:val="clear" w:color="auto" w:fill="auto"/>
            <w:noWrap/>
            <w:vAlign w:val="bottom"/>
            <w:hideMark/>
          </w:tcPr>
          <w:p w14:paraId="1E914BF5"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900" w:type="dxa"/>
            <w:tcBorders>
              <w:top w:val="nil"/>
              <w:left w:val="nil"/>
              <w:bottom w:val="nil"/>
              <w:right w:val="nil"/>
            </w:tcBorders>
            <w:shd w:val="clear" w:color="auto" w:fill="auto"/>
            <w:noWrap/>
            <w:vAlign w:val="bottom"/>
            <w:hideMark/>
          </w:tcPr>
          <w:p w14:paraId="471BAE5A"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w:t>
            </w:r>
          </w:p>
        </w:tc>
        <w:tc>
          <w:tcPr>
            <w:tcW w:w="809" w:type="dxa"/>
            <w:tcBorders>
              <w:top w:val="nil"/>
              <w:left w:val="nil"/>
              <w:bottom w:val="nil"/>
              <w:right w:val="nil"/>
            </w:tcBorders>
            <w:shd w:val="clear" w:color="auto" w:fill="auto"/>
            <w:noWrap/>
            <w:vAlign w:val="bottom"/>
            <w:hideMark/>
          </w:tcPr>
          <w:p w14:paraId="0BFC7CF4"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24</w:t>
            </w:r>
          </w:p>
        </w:tc>
        <w:tc>
          <w:tcPr>
            <w:tcW w:w="809" w:type="dxa"/>
            <w:tcBorders>
              <w:top w:val="nil"/>
              <w:left w:val="nil"/>
              <w:bottom w:val="nil"/>
              <w:right w:val="nil"/>
            </w:tcBorders>
            <w:shd w:val="clear" w:color="auto" w:fill="auto"/>
            <w:noWrap/>
            <w:vAlign w:val="bottom"/>
            <w:hideMark/>
          </w:tcPr>
          <w:p w14:paraId="70525057"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32</w:t>
            </w:r>
          </w:p>
        </w:tc>
        <w:tc>
          <w:tcPr>
            <w:tcW w:w="809" w:type="dxa"/>
            <w:tcBorders>
              <w:top w:val="nil"/>
              <w:left w:val="nil"/>
              <w:bottom w:val="nil"/>
              <w:right w:val="nil"/>
            </w:tcBorders>
            <w:shd w:val="clear" w:color="auto" w:fill="auto"/>
            <w:noWrap/>
            <w:vAlign w:val="bottom"/>
            <w:hideMark/>
          </w:tcPr>
          <w:p w14:paraId="20E1002F"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33</w:t>
            </w:r>
          </w:p>
        </w:tc>
        <w:tc>
          <w:tcPr>
            <w:tcW w:w="809" w:type="dxa"/>
            <w:tcBorders>
              <w:top w:val="nil"/>
              <w:left w:val="nil"/>
              <w:bottom w:val="nil"/>
              <w:right w:val="nil"/>
            </w:tcBorders>
            <w:shd w:val="clear" w:color="auto" w:fill="auto"/>
            <w:noWrap/>
            <w:vAlign w:val="bottom"/>
            <w:hideMark/>
          </w:tcPr>
          <w:p w14:paraId="72D0D82C"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34</w:t>
            </w:r>
          </w:p>
        </w:tc>
        <w:tc>
          <w:tcPr>
            <w:tcW w:w="809" w:type="dxa"/>
            <w:tcBorders>
              <w:top w:val="nil"/>
              <w:left w:val="nil"/>
              <w:bottom w:val="nil"/>
              <w:right w:val="nil"/>
            </w:tcBorders>
            <w:shd w:val="clear" w:color="auto" w:fill="auto"/>
            <w:noWrap/>
            <w:vAlign w:val="bottom"/>
            <w:hideMark/>
          </w:tcPr>
          <w:p w14:paraId="51020CAA"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36</w:t>
            </w:r>
          </w:p>
        </w:tc>
        <w:tc>
          <w:tcPr>
            <w:tcW w:w="809" w:type="dxa"/>
            <w:tcBorders>
              <w:top w:val="nil"/>
              <w:left w:val="nil"/>
              <w:bottom w:val="nil"/>
              <w:right w:val="nil"/>
            </w:tcBorders>
            <w:shd w:val="clear" w:color="auto" w:fill="auto"/>
            <w:noWrap/>
            <w:vAlign w:val="bottom"/>
            <w:hideMark/>
          </w:tcPr>
          <w:p w14:paraId="56ACB930"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37</w:t>
            </w:r>
          </w:p>
        </w:tc>
        <w:tc>
          <w:tcPr>
            <w:tcW w:w="809" w:type="dxa"/>
            <w:tcBorders>
              <w:top w:val="nil"/>
              <w:left w:val="nil"/>
              <w:bottom w:val="nil"/>
              <w:right w:val="nil"/>
            </w:tcBorders>
            <w:shd w:val="clear" w:color="auto" w:fill="auto"/>
            <w:noWrap/>
            <w:vAlign w:val="bottom"/>
            <w:hideMark/>
          </w:tcPr>
          <w:p w14:paraId="3B4941B3"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39</w:t>
            </w:r>
          </w:p>
        </w:tc>
        <w:tc>
          <w:tcPr>
            <w:tcW w:w="809" w:type="dxa"/>
            <w:tcBorders>
              <w:top w:val="nil"/>
              <w:left w:val="nil"/>
              <w:bottom w:val="nil"/>
              <w:right w:val="nil"/>
            </w:tcBorders>
            <w:shd w:val="clear" w:color="auto" w:fill="auto"/>
            <w:noWrap/>
            <w:vAlign w:val="bottom"/>
            <w:hideMark/>
          </w:tcPr>
          <w:p w14:paraId="046A5303"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40</w:t>
            </w:r>
          </w:p>
        </w:tc>
      </w:tr>
      <w:tr w:rsidR="005B453B" w:rsidRPr="005B453B" w14:paraId="44385AAC" w14:textId="77777777" w:rsidTr="005B453B">
        <w:trPr>
          <w:trHeight w:val="240"/>
        </w:trPr>
        <w:tc>
          <w:tcPr>
            <w:tcW w:w="4536" w:type="dxa"/>
            <w:tcBorders>
              <w:top w:val="nil"/>
              <w:left w:val="nil"/>
              <w:bottom w:val="nil"/>
              <w:right w:val="nil"/>
            </w:tcBorders>
            <w:shd w:val="clear" w:color="auto" w:fill="auto"/>
            <w:noWrap/>
            <w:vAlign w:val="bottom"/>
            <w:hideMark/>
          </w:tcPr>
          <w:p w14:paraId="4601E8D7"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Прирост чистого оборотного капитала</w:t>
            </w:r>
          </w:p>
        </w:tc>
        <w:tc>
          <w:tcPr>
            <w:tcW w:w="900" w:type="dxa"/>
            <w:tcBorders>
              <w:top w:val="nil"/>
              <w:left w:val="nil"/>
              <w:bottom w:val="nil"/>
              <w:right w:val="nil"/>
            </w:tcBorders>
            <w:shd w:val="clear" w:color="auto" w:fill="auto"/>
            <w:noWrap/>
            <w:vAlign w:val="bottom"/>
            <w:hideMark/>
          </w:tcPr>
          <w:p w14:paraId="524E55BF"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223C71D5"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млн руб.</w:t>
            </w:r>
          </w:p>
        </w:tc>
        <w:tc>
          <w:tcPr>
            <w:tcW w:w="809" w:type="dxa"/>
            <w:tcBorders>
              <w:top w:val="nil"/>
              <w:left w:val="nil"/>
              <w:bottom w:val="nil"/>
              <w:right w:val="nil"/>
            </w:tcBorders>
            <w:shd w:val="clear" w:color="auto" w:fill="auto"/>
            <w:noWrap/>
            <w:vAlign w:val="bottom"/>
            <w:hideMark/>
          </w:tcPr>
          <w:p w14:paraId="03E7AC02"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900" w:type="dxa"/>
            <w:tcBorders>
              <w:top w:val="nil"/>
              <w:left w:val="nil"/>
              <w:bottom w:val="nil"/>
              <w:right w:val="nil"/>
            </w:tcBorders>
            <w:shd w:val="clear" w:color="auto" w:fill="auto"/>
            <w:noWrap/>
            <w:vAlign w:val="bottom"/>
            <w:hideMark/>
          </w:tcPr>
          <w:p w14:paraId="69BE81F8"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w:t>
            </w:r>
          </w:p>
        </w:tc>
        <w:tc>
          <w:tcPr>
            <w:tcW w:w="809" w:type="dxa"/>
            <w:tcBorders>
              <w:top w:val="nil"/>
              <w:left w:val="nil"/>
              <w:bottom w:val="nil"/>
              <w:right w:val="nil"/>
            </w:tcBorders>
            <w:shd w:val="clear" w:color="auto" w:fill="auto"/>
            <w:noWrap/>
            <w:vAlign w:val="bottom"/>
            <w:hideMark/>
          </w:tcPr>
          <w:p w14:paraId="4C8CFE9B"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21</w:t>
            </w:r>
          </w:p>
        </w:tc>
        <w:tc>
          <w:tcPr>
            <w:tcW w:w="809" w:type="dxa"/>
            <w:tcBorders>
              <w:top w:val="nil"/>
              <w:left w:val="nil"/>
              <w:bottom w:val="nil"/>
              <w:right w:val="nil"/>
            </w:tcBorders>
            <w:shd w:val="clear" w:color="auto" w:fill="auto"/>
            <w:noWrap/>
            <w:vAlign w:val="bottom"/>
            <w:hideMark/>
          </w:tcPr>
          <w:p w14:paraId="58104F48"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7</w:t>
            </w:r>
          </w:p>
        </w:tc>
        <w:tc>
          <w:tcPr>
            <w:tcW w:w="809" w:type="dxa"/>
            <w:tcBorders>
              <w:top w:val="nil"/>
              <w:left w:val="nil"/>
              <w:bottom w:val="nil"/>
              <w:right w:val="nil"/>
            </w:tcBorders>
            <w:shd w:val="clear" w:color="auto" w:fill="auto"/>
            <w:noWrap/>
            <w:vAlign w:val="bottom"/>
            <w:hideMark/>
          </w:tcPr>
          <w:p w14:paraId="04BE683C"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w:t>
            </w:r>
          </w:p>
        </w:tc>
        <w:tc>
          <w:tcPr>
            <w:tcW w:w="809" w:type="dxa"/>
            <w:tcBorders>
              <w:top w:val="nil"/>
              <w:left w:val="nil"/>
              <w:bottom w:val="nil"/>
              <w:right w:val="nil"/>
            </w:tcBorders>
            <w:shd w:val="clear" w:color="auto" w:fill="auto"/>
            <w:noWrap/>
            <w:vAlign w:val="bottom"/>
            <w:hideMark/>
          </w:tcPr>
          <w:p w14:paraId="17B16891"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w:t>
            </w:r>
          </w:p>
        </w:tc>
        <w:tc>
          <w:tcPr>
            <w:tcW w:w="809" w:type="dxa"/>
            <w:tcBorders>
              <w:top w:val="nil"/>
              <w:left w:val="nil"/>
              <w:bottom w:val="nil"/>
              <w:right w:val="nil"/>
            </w:tcBorders>
            <w:shd w:val="clear" w:color="auto" w:fill="auto"/>
            <w:noWrap/>
            <w:vAlign w:val="bottom"/>
            <w:hideMark/>
          </w:tcPr>
          <w:p w14:paraId="0C0540F2"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w:t>
            </w:r>
          </w:p>
        </w:tc>
        <w:tc>
          <w:tcPr>
            <w:tcW w:w="809" w:type="dxa"/>
            <w:tcBorders>
              <w:top w:val="nil"/>
              <w:left w:val="nil"/>
              <w:bottom w:val="nil"/>
              <w:right w:val="nil"/>
            </w:tcBorders>
            <w:shd w:val="clear" w:color="auto" w:fill="auto"/>
            <w:noWrap/>
            <w:vAlign w:val="bottom"/>
            <w:hideMark/>
          </w:tcPr>
          <w:p w14:paraId="40993538"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w:t>
            </w:r>
          </w:p>
        </w:tc>
        <w:tc>
          <w:tcPr>
            <w:tcW w:w="809" w:type="dxa"/>
            <w:tcBorders>
              <w:top w:val="nil"/>
              <w:left w:val="nil"/>
              <w:bottom w:val="nil"/>
              <w:right w:val="nil"/>
            </w:tcBorders>
            <w:shd w:val="clear" w:color="auto" w:fill="auto"/>
            <w:noWrap/>
            <w:vAlign w:val="bottom"/>
            <w:hideMark/>
          </w:tcPr>
          <w:p w14:paraId="509B6CC0"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w:t>
            </w:r>
          </w:p>
        </w:tc>
        <w:tc>
          <w:tcPr>
            <w:tcW w:w="809" w:type="dxa"/>
            <w:tcBorders>
              <w:top w:val="nil"/>
              <w:left w:val="nil"/>
              <w:bottom w:val="nil"/>
              <w:right w:val="nil"/>
            </w:tcBorders>
            <w:shd w:val="clear" w:color="auto" w:fill="auto"/>
            <w:noWrap/>
            <w:vAlign w:val="bottom"/>
            <w:hideMark/>
          </w:tcPr>
          <w:p w14:paraId="75A7DF8F"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2</w:t>
            </w:r>
          </w:p>
        </w:tc>
      </w:tr>
      <w:tr w:rsidR="005B453B" w:rsidRPr="005B453B" w14:paraId="34FD2A0C" w14:textId="77777777" w:rsidTr="005B453B">
        <w:trPr>
          <w:trHeight w:val="240"/>
        </w:trPr>
        <w:tc>
          <w:tcPr>
            <w:tcW w:w="4536" w:type="dxa"/>
            <w:tcBorders>
              <w:top w:val="nil"/>
              <w:left w:val="nil"/>
              <w:bottom w:val="nil"/>
              <w:right w:val="nil"/>
            </w:tcBorders>
            <w:shd w:val="clear" w:color="auto" w:fill="auto"/>
            <w:noWrap/>
            <w:vAlign w:val="bottom"/>
            <w:hideMark/>
          </w:tcPr>
          <w:p w14:paraId="40FB5DB6"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p>
        </w:tc>
        <w:tc>
          <w:tcPr>
            <w:tcW w:w="900" w:type="dxa"/>
            <w:tcBorders>
              <w:top w:val="nil"/>
              <w:left w:val="nil"/>
              <w:bottom w:val="nil"/>
              <w:right w:val="nil"/>
            </w:tcBorders>
            <w:shd w:val="clear" w:color="auto" w:fill="auto"/>
            <w:noWrap/>
            <w:vAlign w:val="bottom"/>
            <w:hideMark/>
          </w:tcPr>
          <w:p w14:paraId="0646F82C"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14:paraId="6BAB566C"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271F4E0B"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14:paraId="7701C98B"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1A9DD9A0"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34B299FB"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42C9F745"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591FD7AC"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35A1D7DF"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1CE35F8E"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59D58062"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6EAB1979"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r>
      <w:tr w:rsidR="005B453B" w:rsidRPr="005B453B" w14:paraId="17583C6C" w14:textId="77777777" w:rsidTr="005B453B">
        <w:trPr>
          <w:trHeight w:val="402"/>
        </w:trPr>
        <w:tc>
          <w:tcPr>
            <w:tcW w:w="4536" w:type="dxa"/>
            <w:tcBorders>
              <w:top w:val="nil"/>
              <w:left w:val="nil"/>
              <w:bottom w:val="single" w:sz="8" w:space="0" w:color="auto"/>
              <w:right w:val="nil"/>
            </w:tcBorders>
            <w:shd w:val="clear" w:color="000000" w:fill="E2EFDA"/>
            <w:noWrap/>
            <w:vAlign w:val="center"/>
            <w:hideMark/>
          </w:tcPr>
          <w:p w14:paraId="6F42E832"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Инвестиции</w:t>
            </w:r>
          </w:p>
        </w:tc>
        <w:tc>
          <w:tcPr>
            <w:tcW w:w="900" w:type="dxa"/>
            <w:tcBorders>
              <w:top w:val="nil"/>
              <w:left w:val="nil"/>
              <w:bottom w:val="single" w:sz="8" w:space="0" w:color="auto"/>
              <w:right w:val="nil"/>
            </w:tcBorders>
            <w:shd w:val="clear" w:color="000000" w:fill="E2EFDA"/>
            <w:noWrap/>
            <w:vAlign w:val="center"/>
            <w:hideMark/>
          </w:tcPr>
          <w:p w14:paraId="74D2BE32"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 </w:t>
            </w:r>
          </w:p>
        </w:tc>
        <w:tc>
          <w:tcPr>
            <w:tcW w:w="940" w:type="dxa"/>
            <w:tcBorders>
              <w:top w:val="nil"/>
              <w:left w:val="nil"/>
              <w:bottom w:val="single" w:sz="8" w:space="0" w:color="auto"/>
              <w:right w:val="nil"/>
            </w:tcBorders>
            <w:shd w:val="clear" w:color="000000" w:fill="E2EFDA"/>
            <w:noWrap/>
            <w:vAlign w:val="center"/>
            <w:hideMark/>
          </w:tcPr>
          <w:p w14:paraId="53D78411"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 </w:t>
            </w:r>
          </w:p>
        </w:tc>
        <w:tc>
          <w:tcPr>
            <w:tcW w:w="809" w:type="dxa"/>
            <w:tcBorders>
              <w:top w:val="nil"/>
              <w:left w:val="nil"/>
              <w:bottom w:val="single" w:sz="8" w:space="0" w:color="auto"/>
              <w:right w:val="nil"/>
            </w:tcBorders>
            <w:shd w:val="clear" w:color="000000" w:fill="E2EFDA"/>
            <w:noWrap/>
            <w:vAlign w:val="center"/>
            <w:hideMark/>
          </w:tcPr>
          <w:p w14:paraId="0DF25C6A"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1</w:t>
            </w:r>
          </w:p>
        </w:tc>
        <w:tc>
          <w:tcPr>
            <w:tcW w:w="900" w:type="dxa"/>
            <w:tcBorders>
              <w:top w:val="nil"/>
              <w:left w:val="nil"/>
              <w:bottom w:val="single" w:sz="8" w:space="0" w:color="auto"/>
              <w:right w:val="nil"/>
            </w:tcBorders>
            <w:shd w:val="clear" w:color="000000" w:fill="E2EFDA"/>
            <w:noWrap/>
            <w:vAlign w:val="center"/>
            <w:hideMark/>
          </w:tcPr>
          <w:p w14:paraId="25D018FD"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2</w:t>
            </w:r>
          </w:p>
        </w:tc>
        <w:tc>
          <w:tcPr>
            <w:tcW w:w="809" w:type="dxa"/>
            <w:tcBorders>
              <w:top w:val="nil"/>
              <w:left w:val="nil"/>
              <w:bottom w:val="single" w:sz="8" w:space="0" w:color="auto"/>
              <w:right w:val="nil"/>
            </w:tcBorders>
            <w:shd w:val="clear" w:color="000000" w:fill="E2EFDA"/>
            <w:noWrap/>
            <w:vAlign w:val="center"/>
            <w:hideMark/>
          </w:tcPr>
          <w:p w14:paraId="3B5B6A84"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3</w:t>
            </w:r>
          </w:p>
        </w:tc>
        <w:tc>
          <w:tcPr>
            <w:tcW w:w="809" w:type="dxa"/>
            <w:tcBorders>
              <w:top w:val="nil"/>
              <w:left w:val="nil"/>
              <w:bottom w:val="single" w:sz="8" w:space="0" w:color="auto"/>
              <w:right w:val="nil"/>
            </w:tcBorders>
            <w:shd w:val="clear" w:color="000000" w:fill="E2EFDA"/>
            <w:noWrap/>
            <w:vAlign w:val="center"/>
            <w:hideMark/>
          </w:tcPr>
          <w:p w14:paraId="3D12242B"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4</w:t>
            </w:r>
          </w:p>
        </w:tc>
        <w:tc>
          <w:tcPr>
            <w:tcW w:w="809" w:type="dxa"/>
            <w:tcBorders>
              <w:top w:val="nil"/>
              <w:left w:val="nil"/>
              <w:bottom w:val="single" w:sz="8" w:space="0" w:color="auto"/>
              <w:right w:val="nil"/>
            </w:tcBorders>
            <w:shd w:val="clear" w:color="000000" w:fill="E2EFDA"/>
            <w:noWrap/>
            <w:vAlign w:val="center"/>
            <w:hideMark/>
          </w:tcPr>
          <w:p w14:paraId="7C0253C5"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5</w:t>
            </w:r>
          </w:p>
        </w:tc>
        <w:tc>
          <w:tcPr>
            <w:tcW w:w="809" w:type="dxa"/>
            <w:tcBorders>
              <w:top w:val="nil"/>
              <w:left w:val="nil"/>
              <w:bottom w:val="single" w:sz="8" w:space="0" w:color="auto"/>
              <w:right w:val="nil"/>
            </w:tcBorders>
            <w:shd w:val="clear" w:color="000000" w:fill="E2EFDA"/>
            <w:noWrap/>
            <w:vAlign w:val="center"/>
            <w:hideMark/>
          </w:tcPr>
          <w:p w14:paraId="005497B8"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6</w:t>
            </w:r>
          </w:p>
        </w:tc>
        <w:tc>
          <w:tcPr>
            <w:tcW w:w="809" w:type="dxa"/>
            <w:tcBorders>
              <w:top w:val="nil"/>
              <w:left w:val="nil"/>
              <w:bottom w:val="single" w:sz="8" w:space="0" w:color="auto"/>
              <w:right w:val="nil"/>
            </w:tcBorders>
            <w:shd w:val="clear" w:color="000000" w:fill="E2EFDA"/>
            <w:noWrap/>
            <w:vAlign w:val="center"/>
            <w:hideMark/>
          </w:tcPr>
          <w:p w14:paraId="484D17BA"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7</w:t>
            </w:r>
          </w:p>
        </w:tc>
        <w:tc>
          <w:tcPr>
            <w:tcW w:w="809" w:type="dxa"/>
            <w:tcBorders>
              <w:top w:val="nil"/>
              <w:left w:val="nil"/>
              <w:bottom w:val="single" w:sz="8" w:space="0" w:color="auto"/>
              <w:right w:val="nil"/>
            </w:tcBorders>
            <w:shd w:val="clear" w:color="000000" w:fill="E2EFDA"/>
            <w:noWrap/>
            <w:vAlign w:val="center"/>
            <w:hideMark/>
          </w:tcPr>
          <w:p w14:paraId="50942904"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8</w:t>
            </w:r>
          </w:p>
        </w:tc>
        <w:tc>
          <w:tcPr>
            <w:tcW w:w="809" w:type="dxa"/>
            <w:tcBorders>
              <w:top w:val="nil"/>
              <w:left w:val="nil"/>
              <w:bottom w:val="single" w:sz="8" w:space="0" w:color="auto"/>
              <w:right w:val="nil"/>
            </w:tcBorders>
            <w:shd w:val="clear" w:color="000000" w:fill="E2EFDA"/>
            <w:noWrap/>
            <w:vAlign w:val="center"/>
            <w:hideMark/>
          </w:tcPr>
          <w:p w14:paraId="5EF65CA3"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9</w:t>
            </w:r>
          </w:p>
        </w:tc>
        <w:tc>
          <w:tcPr>
            <w:tcW w:w="809" w:type="dxa"/>
            <w:tcBorders>
              <w:top w:val="nil"/>
              <w:left w:val="nil"/>
              <w:bottom w:val="single" w:sz="8" w:space="0" w:color="auto"/>
              <w:right w:val="nil"/>
            </w:tcBorders>
            <w:shd w:val="clear" w:color="000000" w:fill="E2EFDA"/>
            <w:noWrap/>
            <w:vAlign w:val="center"/>
            <w:hideMark/>
          </w:tcPr>
          <w:p w14:paraId="2C4CBF6B"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10</w:t>
            </w:r>
          </w:p>
        </w:tc>
      </w:tr>
      <w:tr w:rsidR="005B453B" w:rsidRPr="005B453B" w14:paraId="6F2765C7" w14:textId="77777777" w:rsidTr="005B453B">
        <w:trPr>
          <w:trHeight w:val="240"/>
        </w:trPr>
        <w:tc>
          <w:tcPr>
            <w:tcW w:w="4536" w:type="dxa"/>
            <w:tcBorders>
              <w:top w:val="nil"/>
              <w:left w:val="nil"/>
              <w:bottom w:val="nil"/>
              <w:right w:val="nil"/>
            </w:tcBorders>
            <w:shd w:val="clear" w:color="auto" w:fill="auto"/>
            <w:noWrap/>
            <w:vAlign w:val="bottom"/>
            <w:hideMark/>
          </w:tcPr>
          <w:p w14:paraId="2F12B8D4"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p>
        </w:tc>
        <w:tc>
          <w:tcPr>
            <w:tcW w:w="900" w:type="dxa"/>
            <w:tcBorders>
              <w:top w:val="nil"/>
              <w:left w:val="nil"/>
              <w:bottom w:val="nil"/>
              <w:right w:val="nil"/>
            </w:tcBorders>
            <w:shd w:val="clear" w:color="auto" w:fill="auto"/>
            <w:noWrap/>
            <w:vAlign w:val="bottom"/>
            <w:hideMark/>
          </w:tcPr>
          <w:p w14:paraId="7C495C54"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14:paraId="2567EF04"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1F492088"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14:paraId="5371BE19"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4D96A3DE"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27194CDF"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10A6DCF5"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6C776397"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3B3487B9"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6947A563"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7CA0B75B"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3CA70995"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r>
      <w:tr w:rsidR="005B453B" w:rsidRPr="005B453B" w14:paraId="2644A48D" w14:textId="77777777" w:rsidTr="005B453B">
        <w:trPr>
          <w:trHeight w:val="240"/>
        </w:trPr>
        <w:tc>
          <w:tcPr>
            <w:tcW w:w="4536" w:type="dxa"/>
            <w:tcBorders>
              <w:top w:val="nil"/>
              <w:left w:val="nil"/>
              <w:bottom w:val="nil"/>
              <w:right w:val="nil"/>
            </w:tcBorders>
            <w:shd w:val="clear" w:color="auto" w:fill="auto"/>
            <w:noWrap/>
            <w:vAlign w:val="bottom"/>
            <w:hideMark/>
          </w:tcPr>
          <w:p w14:paraId="55787C87"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Инвестиции в % от целевой выручки</w:t>
            </w:r>
          </w:p>
        </w:tc>
        <w:tc>
          <w:tcPr>
            <w:tcW w:w="900" w:type="dxa"/>
            <w:tcBorders>
              <w:top w:val="nil"/>
              <w:left w:val="nil"/>
              <w:bottom w:val="nil"/>
              <w:right w:val="nil"/>
            </w:tcBorders>
            <w:shd w:val="clear" w:color="auto" w:fill="auto"/>
            <w:noWrap/>
            <w:vAlign w:val="bottom"/>
            <w:hideMark/>
          </w:tcPr>
          <w:p w14:paraId="0A4E1CFD" w14:textId="77777777" w:rsidR="005B453B" w:rsidRPr="005B453B" w:rsidRDefault="005B453B" w:rsidP="005B453B">
            <w:pPr>
              <w:spacing w:after="0" w:line="240" w:lineRule="auto"/>
              <w:jc w:val="right"/>
              <w:rPr>
                <w:rFonts w:ascii="Calibri" w:eastAsia="Times New Roman" w:hAnsi="Calibri" w:cs="Calibri"/>
                <w:color w:val="4472C4"/>
                <w:sz w:val="18"/>
                <w:szCs w:val="18"/>
                <w:lang w:eastAsia="ru-RU"/>
              </w:rPr>
            </w:pPr>
            <w:r w:rsidRPr="005B453B">
              <w:rPr>
                <w:rFonts w:ascii="Calibri" w:eastAsia="Times New Roman" w:hAnsi="Calibri" w:cs="Calibri"/>
                <w:color w:val="4472C4"/>
                <w:sz w:val="18"/>
                <w:szCs w:val="18"/>
                <w:lang w:eastAsia="ru-RU"/>
              </w:rPr>
              <w:t>152%</w:t>
            </w:r>
          </w:p>
        </w:tc>
        <w:tc>
          <w:tcPr>
            <w:tcW w:w="940" w:type="dxa"/>
            <w:tcBorders>
              <w:top w:val="nil"/>
              <w:left w:val="nil"/>
              <w:bottom w:val="nil"/>
              <w:right w:val="nil"/>
            </w:tcBorders>
            <w:shd w:val="clear" w:color="auto" w:fill="auto"/>
            <w:noWrap/>
            <w:vAlign w:val="bottom"/>
            <w:hideMark/>
          </w:tcPr>
          <w:p w14:paraId="71BAD67F" w14:textId="77777777" w:rsidR="005B453B" w:rsidRPr="005B453B" w:rsidRDefault="005B453B" w:rsidP="005B453B">
            <w:pPr>
              <w:spacing w:after="0" w:line="240" w:lineRule="auto"/>
              <w:jc w:val="right"/>
              <w:rPr>
                <w:rFonts w:ascii="Calibri" w:eastAsia="Times New Roman" w:hAnsi="Calibri" w:cs="Calibri"/>
                <w:color w:val="4472C4"/>
                <w:sz w:val="18"/>
                <w:szCs w:val="18"/>
                <w:lang w:eastAsia="ru-RU"/>
              </w:rPr>
            </w:pPr>
          </w:p>
        </w:tc>
        <w:tc>
          <w:tcPr>
            <w:tcW w:w="809" w:type="dxa"/>
            <w:tcBorders>
              <w:top w:val="nil"/>
              <w:left w:val="nil"/>
              <w:bottom w:val="nil"/>
              <w:right w:val="nil"/>
            </w:tcBorders>
            <w:shd w:val="clear" w:color="auto" w:fill="auto"/>
            <w:noWrap/>
            <w:vAlign w:val="bottom"/>
            <w:hideMark/>
          </w:tcPr>
          <w:p w14:paraId="27C3B602"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14:paraId="1A2A258C"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5DEF35E3"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3CF330FD"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58AB267C"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38F05550"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7705B7F9"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316FCA76"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28B6E636"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0BAA7B30"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r>
      <w:tr w:rsidR="005B453B" w:rsidRPr="005B453B" w14:paraId="6DF84B7B" w14:textId="77777777" w:rsidTr="005B453B">
        <w:trPr>
          <w:trHeight w:val="240"/>
        </w:trPr>
        <w:tc>
          <w:tcPr>
            <w:tcW w:w="4536" w:type="dxa"/>
            <w:tcBorders>
              <w:top w:val="nil"/>
              <w:left w:val="nil"/>
              <w:bottom w:val="nil"/>
              <w:right w:val="nil"/>
            </w:tcBorders>
            <w:shd w:val="clear" w:color="auto" w:fill="auto"/>
            <w:noWrap/>
            <w:vAlign w:val="bottom"/>
            <w:hideMark/>
          </w:tcPr>
          <w:p w14:paraId="32696CF8"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Распределение по периодам</w:t>
            </w:r>
          </w:p>
        </w:tc>
        <w:tc>
          <w:tcPr>
            <w:tcW w:w="900" w:type="dxa"/>
            <w:tcBorders>
              <w:top w:val="nil"/>
              <w:left w:val="nil"/>
              <w:bottom w:val="nil"/>
              <w:right w:val="nil"/>
            </w:tcBorders>
            <w:shd w:val="clear" w:color="auto" w:fill="auto"/>
            <w:noWrap/>
            <w:vAlign w:val="bottom"/>
            <w:hideMark/>
          </w:tcPr>
          <w:p w14:paraId="11864555"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ОК</w:t>
            </w:r>
          </w:p>
        </w:tc>
        <w:tc>
          <w:tcPr>
            <w:tcW w:w="940" w:type="dxa"/>
            <w:tcBorders>
              <w:top w:val="nil"/>
              <w:left w:val="nil"/>
              <w:bottom w:val="nil"/>
              <w:right w:val="nil"/>
            </w:tcBorders>
            <w:shd w:val="clear" w:color="auto" w:fill="auto"/>
            <w:noWrap/>
            <w:vAlign w:val="bottom"/>
            <w:hideMark/>
          </w:tcPr>
          <w:p w14:paraId="671E7C2F"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w:t>
            </w:r>
          </w:p>
        </w:tc>
        <w:tc>
          <w:tcPr>
            <w:tcW w:w="809" w:type="dxa"/>
            <w:tcBorders>
              <w:top w:val="nil"/>
              <w:left w:val="nil"/>
              <w:bottom w:val="nil"/>
              <w:right w:val="nil"/>
            </w:tcBorders>
            <w:shd w:val="clear" w:color="auto" w:fill="auto"/>
            <w:noWrap/>
            <w:vAlign w:val="bottom"/>
            <w:hideMark/>
          </w:tcPr>
          <w:p w14:paraId="178EFAA8" w14:textId="77777777" w:rsidR="005B453B" w:rsidRPr="005B453B" w:rsidRDefault="005B453B" w:rsidP="005B453B">
            <w:pPr>
              <w:spacing w:after="0" w:line="240" w:lineRule="auto"/>
              <w:jc w:val="right"/>
              <w:rPr>
                <w:rFonts w:ascii="Calibri" w:eastAsia="Times New Roman" w:hAnsi="Calibri" w:cs="Calibri"/>
                <w:color w:val="4472C4"/>
                <w:sz w:val="18"/>
                <w:szCs w:val="18"/>
                <w:lang w:eastAsia="ru-RU"/>
              </w:rPr>
            </w:pPr>
            <w:r w:rsidRPr="005B453B">
              <w:rPr>
                <w:rFonts w:ascii="Calibri" w:eastAsia="Times New Roman" w:hAnsi="Calibri" w:cs="Calibri"/>
                <w:color w:val="4472C4"/>
                <w:sz w:val="18"/>
                <w:szCs w:val="18"/>
                <w:lang w:eastAsia="ru-RU"/>
              </w:rPr>
              <w:t>30%</w:t>
            </w:r>
          </w:p>
        </w:tc>
        <w:tc>
          <w:tcPr>
            <w:tcW w:w="900" w:type="dxa"/>
            <w:tcBorders>
              <w:top w:val="nil"/>
              <w:left w:val="nil"/>
              <w:bottom w:val="nil"/>
              <w:right w:val="nil"/>
            </w:tcBorders>
            <w:shd w:val="clear" w:color="auto" w:fill="auto"/>
            <w:noWrap/>
            <w:vAlign w:val="bottom"/>
            <w:hideMark/>
          </w:tcPr>
          <w:p w14:paraId="6332C1DE" w14:textId="77777777" w:rsidR="005B453B" w:rsidRPr="005B453B" w:rsidRDefault="005B453B" w:rsidP="005B453B">
            <w:pPr>
              <w:spacing w:after="0" w:line="240" w:lineRule="auto"/>
              <w:jc w:val="right"/>
              <w:rPr>
                <w:rFonts w:ascii="Calibri" w:eastAsia="Times New Roman" w:hAnsi="Calibri" w:cs="Calibri"/>
                <w:color w:val="4472C4"/>
                <w:sz w:val="18"/>
                <w:szCs w:val="18"/>
                <w:lang w:eastAsia="ru-RU"/>
              </w:rPr>
            </w:pPr>
            <w:r w:rsidRPr="005B453B">
              <w:rPr>
                <w:rFonts w:ascii="Calibri" w:eastAsia="Times New Roman" w:hAnsi="Calibri" w:cs="Calibri"/>
                <w:color w:val="4472C4"/>
                <w:sz w:val="18"/>
                <w:szCs w:val="18"/>
                <w:lang w:eastAsia="ru-RU"/>
              </w:rPr>
              <w:t>70%</w:t>
            </w:r>
          </w:p>
        </w:tc>
        <w:tc>
          <w:tcPr>
            <w:tcW w:w="809" w:type="dxa"/>
            <w:tcBorders>
              <w:top w:val="nil"/>
              <w:left w:val="nil"/>
              <w:bottom w:val="nil"/>
              <w:right w:val="nil"/>
            </w:tcBorders>
            <w:shd w:val="clear" w:color="auto" w:fill="auto"/>
            <w:noWrap/>
            <w:vAlign w:val="bottom"/>
            <w:hideMark/>
          </w:tcPr>
          <w:p w14:paraId="2D443C63" w14:textId="77777777" w:rsidR="005B453B" w:rsidRPr="005B453B" w:rsidRDefault="005B453B" w:rsidP="005B453B">
            <w:pPr>
              <w:spacing w:after="0" w:line="240" w:lineRule="auto"/>
              <w:jc w:val="right"/>
              <w:rPr>
                <w:rFonts w:ascii="Calibri" w:eastAsia="Times New Roman" w:hAnsi="Calibri" w:cs="Calibri"/>
                <w:color w:val="4472C4"/>
                <w:sz w:val="18"/>
                <w:szCs w:val="18"/>
                <w:lang w:eastAsia="ru-RU"/>
              </w:rPr>
            </w:pPr>
            <w:r w:rsidRPr="005B453B">
              <w:rPr>
                <w:rFonts w:ascii="Calibri" w:eastAsia="Times New Roman" w:hAnsi="Calibri" w:cs="Calibri"/>
                <w:color w:val="4472C4"/>
                <w:sz w:val="18"/>
                <w:szCs w:val="18"/>
                <w:lang w:eastAsia="ru-RU"/>
              </w:rPr>
              <w:t>0%</w:t>
            </w:r>
          </w:p>
        </w:tc>
        <w:tc>
          <w:tcPr>
            <w:tcW w:w="809" w:type="dxa"/>
            <w:tcBorders>
              <w:top w:val="nil"/>
              <w:left w:val="nil"/>
              <w:bottom w:val="nil"/>
              <w:right w:val="nil"/>
            </w:tcBorders>
            <w:shd w:val="clear" w:color="auto" w:fill="auto"/>
            <w:noWrap/>
            <w:vAlign w:val="bottom"/>
            <w:hideMark/>
          </w:tcPr>
          <w:p w14:paraId="2DCD7A88" w14:textId="77777777" w:rsidR="005B453B" w:rsidRPr="005B453B" w:rsidRDefault="005B453B" w:rsidP="005B453B">
            <w:pPr>
              <w:spacing w:after="0" w:line="240" w:lineRule="auto"/>
              <w:jc w:val="right"/>
              <w:rPr>
                <w:rFonts w:ascii="Calibri" w:eastAsia="Times New Roman" w:hAnsi="Calibri" w:cs="Calibri"/>
                <w:color w:val="4472C4"/>
                <w:sz w:val="18"/>
                <w:szCs w:val="18"/>
                <w:lang w:eastAsia="ru-RU"/>
              </w:rPr>
            </w:pPr>
            <w:r w:rsidRPr="005B453B">
              <w:rPr>
                <w:rFonts w:ascii="Calibri" w:eastAsia="Times New Roman" w:hAnsi="Calibri" w:cs="Calibri"/>
                <w:color w:val="4472C4"/>
                <w:sz w:val="18"/>
                <w:szCs w:val="18"/>
                <w:lang w:eastAsia="ru-RU"/>
              </w:rPr>
              <w:t>0%</w:t>
            </w:r>
          </w:p>
        </w:tc>
        <w:tc>
          <w:tcPr>
            <w:tcW w:w="809" w:type="dxa"/>
            <w:tcBorders>
              <w:top w:val="nil"/>
              <w:left w:val="nil"/>
              <w:bottom w:val="nil"/>
              <w:right w:val="nil"/>
            </w:tcBorders>
            <w:shd w:val="clear" w:color="auto" w:fill="auto"/>
            <w:noWrap/>
            <w:vAlign w:val="bottom"/>
            <w:hideMark/>
          </w:tcPr>
          <w:p w14:paraId="3EE281B5" w14:textId="77777777" w:rsidR="005B453B" w:rsidRPr="005B453B" w:rsidRDefault="005B453B" w:rsidP="005B453B">
            <w:pPr>
              <w:spacing w:after="0" w:line="240" w:lineRule="auto"/>
              <w:jc w:val="right"/>
              <w:rPr>
                <w:rFonts w:ascii="Calibri" w:eastAsia="Times New Roman" w:hAnsi="Calibri" w:cs="Calibri"/>
                <w:color w:val="4472C4"/>
                <w:sz w:val="18"/>
                <w:szCs w:val="18"/>
                <w:lang w:eastAsia="ru-RU"/>
              </w:rPr>
            </w:pPr>
            <w:r w:rsidRPr="005B453B">
              <w:rPr>
                <w:rFonts w:ascii="Calibri" w:eastAsia="Times New Roman" w:hAnsi="Calibri" w:cs="Calibri"/>
                <w:color w:val="4472C4"/>
                <w:sz w:val="18"/>
                <w:szCs w:val="18"/>
                <w:lang w:eastAsia="ru-RU"/>
              </w:rPr>
              <w:t>0%</w:t>
            </w:r>
          </w:p>
        </w:tc>
        <w:tc>
          <w:tcPr>
            <w:tcW w:w="809" w:type="dxa"/>
            <w:tcBorders>
              <w:top w:val="nil"/>
              <w:left w:val="nil"/>
              <w:bottom w:val="nil"/>
              <w:right w:val="nil"/>
            </w:tcBorders>
            <w:shd w:val="clear" w:color="auto" w:fill="auto"/>
            <w:noWrap/>
            <w:vAlign w:val="bottom"/>
            <w:hideMark/>
          </w:tcPr>
          <w:p w14:paraId="1296CF7A" w14:textId="77777777" w:rsidR="005B453B" w:rsidRPr="005B453B" w:rsidRDefault="005B453B" w:rsidP="005B453B">
            <w:pPr>
              <w:spacing w:after="0" w:line="240" w:lineRule="auto"/>
              <w:jc w:val="right"/>
              <w:rPr>
                <w:rFonts w:ascii="Calibri" w:eastAsia="Times New Roman" w:hAnsi="Calibri" w:cs="Calibri"/>
                <w:color w:val="4472C4"/>
                <w:sz w:val="18"/>
                <w:szCs w:val="18"/>
                <w:lang w:eastAsia="ru-RU"/>
              </w:rPr>
            </w:pPr>
            <w:r w:rsidRPr="005B453B">
              <w:rPr>
                <w:rFonts w:ascii="Calibri" w:eastAsia="Times New Roman" w:hAnsi="Calibri" w:cs="Calibri"/>
                <w:color w:val="4472C4"/>
                <w:sz w:val="18"/>
                <w:szCs w:val="18"/>
                <w:lang w:eastAsia="ru-RU"/>
              </w:rPr>
              <w:t>0%</w:t>
            </w:r>
          </w:p>
        </w:tc>
        <w:tc>
          <w:tcPr>
            <w:tcW w:w="809" w:type="dxa"/>
            <w:tcBorders>
              <w:top w:val="nil"/>
              <w:left w:val="nil"/>
              <w:bottom w:val="nil"/>
              <w:right w:val="nil"/>
            </w:tcBorders>
            <w:shd w:val="clear" w:color="auto" w:fill="auto"/>
            <w:noWrap/>
            <w:vAlign w:val="bottom"/>
            <w:hideMark/>
          </w:tcPr>
          <w:p w14:paraId="3EA2432D" w14:textId="77777777" w:rsidR="005B453B" w:rsidRPr="005B453B" w:rsidRDefault="005B453B" w:rsidP="005B453B">
            <w:pPr>
              <w:spacing w:after="0" w:line="240" w:lineRule="auto"/>
              <w:jc w:val="right"/>
              <w:rPr>
                <w:rFonts w:ascii="Calibri" w:eastAsia="Times New Roman" w:hAnsi="Calibri" w:cs="Calibri"/>
                <w:color w:val="4472C4"/>
                <w:sz w:val="18"/>
                <w:szCs w:val="18"/>
                <w:lang w:eastAsia="ru-RU"/>
              </w:rPr>
            </w:pPr>
            <w:r w:rsidRPr="005B453B">
              <w:rPr>
                <w:rFonts w:ascii="Calibri" w:eastAsia="Times New Roman" w:hAnsi="Calibri" w:cs="Calibri"/>
                <w:color w:val="4472C4"/>
                <w:sz w:val="18"/>
                <w:szCs w:val="18"/>
                <w:lang w:eastAsia="ru-RU"/>
              </w:rPr>
              <w:t>0%</w:t>
            </w:r>
          </w:p>
        </w:tc>
        <w:tc>
          <w:tcPr>
            <w:tcW w:w="809" w:type="dxa"/>
            <w:tcBorders>
              <w:top w:val="nil"/>
              <w:left w:val="nil"/>
              <w:bottom w:val="nil"/>
              <w:right w:val="nil"/>
            </w:tcBorders>
            <w:shd w:val="clear" w:color="auto" w:fill="auto"/>
            <w:noWrap/>
            <w:vAlign w:val="bottom"/>
            <w:hideMark/>
          </w:tcPr>
          <w:p w14:paraId="71F7F69A" w14:textId="77777777" w:rsidR="005B453B" w:rsidRPr="005B453B" w:rsidRDefault="005B453B" w:rsidP="005B453B">
            <w:pPr>
              <w:spacing w:after="0" w:line="240" w:lineRule="auto"/>
              <w:jc w:val="right"/>
              <w:rPr>
                <w:rFonts w:ascii="Calibri" w:eastAsia="Times New Roman" w:hAnsi="Calibri" w:cs="Calibri"/>
                <w:color w:val="4472C4"/>
                <w:sz w:val="18"/>
                <w:szCs w:val="18"/>
                <w:lang w:eastAsia="ru-RU"/>
              </w:rPr>
            </w:pPr>
            <w:r w:rsidRPr="005B453B">
              <w:rPr>
                <w:rFonts w:ascii="Calibri" w:eastAsia="Times New Roman" w:hAnsi="Calibri" w:cs="Calibri"/>
                <w:color w:val="4472C4"/>
                <w:sz w:val="18"/>
                <w:szCs w:val="18"/>
                <w:lang w:eastAsia="ru-RU"/>
              </w:rPr>
              <w:t>0%</w:t>
            </w:r>
          </w:p>
        </w:tc>
        <w:tc>
          <w:tcPr>
            <w:tcW w:w="809" w:type="dxa"/>
            <w:tcBorders>
              <w:top w:val="nil"/>
              <w:left w:val="nil"/>
              <w:bottom w:val="nil"/>
              <w:right w:val="nil"/>
            </w:tcBorders>
            <w:shd w:val="clear" w:color="auto" w:fill="auto"/>
            <w:noWrap/>
            <w:vAlign w:val="bottom"/>
            <w:hideMark/>
          </w:tcPr>
          <w:p w14:paraId="50BC694E" w14:textId="77777777" w:rsidR="005B453B" w:rsidRPr="005B453B" w:rsidRDefault="005B453B" w:rsidP="005B453B">
            <w:pPr>
              <w:spacing w:after="0" w:line="240" w:lineRule="auto"/>
              <w:jc w:val="right"/>
              <w:rPr>
                <w:rFonts w:ascii="Calibri" w:eastAsia="Times New Roman" w:hAnsi="Calibri" w:cs="Calibri"/>
                <w:color w:val="4472C4"/>
                <w:sz w:val="18"/>
                <w:szCs w:val="18"/>
                <w:lang w:eastAsia="ru-RU"/>
              </w:rPr>
            </w:pPr>
            <w:r w:rsidRPr="005B453B">
              <w:rPr>
                <w:rFonts w:ascii="Calibri" w:eastAsia="Times New Roman" w:hAnsi="Calibri" w:cs="Calibri"/>
                <w:color w:val="4472C4"/>
                <w:sz w:val="18"/>
                <w:szCs w:val="18"/>
                <w:lang w:eastAsia="ru-RU"/>
              </w:rPr>
              <w:t>0%</w:t>
            </w:r>
          </w:p>
        </w:tc>
        <w:tc>
          <w:tcPr>
            <w:tcW w:w="809" w:type="dxa"/>
            <w:tcBorders>
              <w:top w:val="nil"/>
              <w:left w:val="nil"/>
              <w:bottom w:val="nil"/>
              <w:right w:val="nil"/>
            </w:tcBorders>
            <w:shd w:val="clear" w:color="auto" w:fill="auto"/>
            <w:noWrap/>
            <w:vAlign w:val="bottom"/>
            <w:hideMark/>
          </w:tcPr>
          <w:p w14:paraId="6720BCCF" w14:textId="77777777" w:rsidR="005B453B" w:rsidRPr="005B453B" w:rsidRDefault="005B453B" w:rsidP="005B453B">
            <w:pPr>
              <w:spacing w:after="0" w:line="240" w:lineRule="auto"/>
              <w:jc w:val="right"/>
              <w:rPr>
                <w:rFonts w:ascii="Calibri" w:eastAsia="Times New Roman" w:hAnsi="Calibri" w:cs="Calibri"/>
                <w:color w:val="4472C4"/>
                <w:sz w:val="18"/>
                <w:szCs w:val="18"/>
                <w:lang w:eastAsia="ru-RU"/>
              </w:rPr>
            </w:pPr>
            <w:r w:rsidRPr="005B453B">
              <w:rPr>
                <w:rFonts w:ascii="Calibri" w:eastAsia="Times New Roman" w:hAnsi="Calibri" w:cs="Calibri"/>
                <w:color w:val="4472C4"/>
                <w:sz w:val="18"/>
                <w:szCs w:val="18"/>
                <w:lang w:eastAsia="ru-RU"/>
              </w:rPr>
              <w:t>0%</w:t>
            </w:r>
          </w:p>
        </w:tc>
      </w:tr>
      <w:tr w:rsidR="005B453B" w:rsidRPr="005B453B" w14:paraId="69ABBE63" w14:textId="77777777" w:rsidTr="005B453B">
        <w:trPr>
          <w:trHeight w:val="240"/>
        </w:trPr>
        <w:tc>
          <w:tcPr>
            <w:tcW w:w="4536" w:type="dxa"/>
            <w:tcBorders>
              <w:top w:val="nil"/>
              <w:left w:val="nil"/>
              <w:bottom w:val="nil"/>
              <w:right w:val="nil"/>
            </w:tcBorders>
            <w:shd w:val="clear" w:color="auto" w:fill="auto"/>
            <w:noWrap/>
            <w:vAlign w:val="bottom"/>
            <w:hideMark/>
          </w:tcPr>
          <w:p w14:paraId="6974984E"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Сумма инвестиций по периодам</w:t>
            </w:r>
          </w:p>
        </w:tc>
        <w:tc>
          <w:tcPr>
            <w:tcW w:w="900" w:type="dxa"/>
            <w:tcBorders>
              <w:top w:val="nil"/>
              <w:left w:val="nil"/>
              <w:bottom w:val="nil"/>
              <w:right w:val="nil"/>
            </w:tcBorders>
            <w:shd w:val="clear" w:color="auto" w:fill="auto"/>
            <w:noWrap/>
            <w:vAlign w:val="bottom"/>
            <w:hideMark/>
          </w:tcPr>
          <w:p w14:paraId="3903D475"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500</w:t>
            </w:r>
          </w:p>
        </w:tc>
        <w:tc>
          <w:tcPr>
            <w:tcW w:w="940" w:type="dxa"/>
            <w:tcBorders>
              <w:top w:val="nil"/>
              <w:left w:val="nil"/>
              <w:bottom w:val="nil"/>
              <w:right w:val="nil"/>
            </w:tcBorders>
            <w:shd w:val="clear" w:color="auto" w:fill="auto"/>
            <w:noWrap/>
            <w:vAlign w:val="bottom"/>
            <w:hideMark/>
          </w:tcPr>
          <w:p w14:paraId="62FA6A76"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млн руб.</w:t>
            </w:r>
          </w:p>
        </w:tc>
        <w:tc>
          <w:tcPr>
            <w:tcW w:w="809" w:type="dxa"/>
            <w:tcBorders>
              <w:top w:val="nil"/>
              <w:left w:val="nil"/>
              <w:bottom w:val="nil"/>
              <w:right w:val="nil"/>
            </w:tcBorders>
            <w:shd w:val="clear" w:color="auto" w:fill="auto"/>
            <w:noWrap/>
            <w:vAlign w:val="bottom"/>
            <w:hideMark/>
          </w:tcPr>
          <w:p w14:paraId="3BD32887"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150</w:t>
            </w:r>
          </w:p>
        </w:tc>
        <w:tc>
          <w:tcPr>
            <w:tcW w:w="900" w:type="dxa"/>
            <w:tcBorders>
              <w:top w:val="nil"/>
              <w:left w:val="nil"/>
              <w:bottom w:val="nil"/>
              <w:right w:val="nil"/>
            </w:tcBorders>
            <w:shd w:val="clear" w:color="auto" w:fill="auto"/>
            <w:noWrap/>
            <w:vAlign w:val="bottom"/>
            <w:hideMark/>
          </w:tcPr>
          <w:p w14:paraId="2EC69FF5"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350</w:t>
            </w:r>
          </w:p>
        </w:tc>
        <w:tc>
          <w:tcPr>
            <w:tcW w:w="809" w:type="dxa"/>
            <w:tcBorders>
              <w:top w:val="nil"/>
              <w:left w:val="nil"/>
              <w:bottom w:val="nil"/>
              <w:right w:val="nil"/>
            </w:tcBorders>
            <w:shd w:val="clear" w:color="auto" w:fill="auto"/>
            <w:noWrap/>
            <w:vAlign w:val="bottom"/>
            <w:hideMark/>
          </w:tcPr>
          <w:p w14:paraId="14F33679"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517D89D6"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581DB454"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069BCF57"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226DE166"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6C6CC0A5"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23277BCB"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3CC4EC58"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r>
      <w:tr w:rsidR="005B453B" w:rsidRPr="005B453B" w14:paraId="5FFF50AD" w14:textId="77777777" w:rsidTr="005B453B">
        <w:trPr>
          <w:trHeight w:val="240"/>
        </w:trPr>
        <w:tc>
          <w:tcPr>
            <w:tcW w:w="4536" w:type="dxa"/>
            <w:tcBorders>
              <w:top w:val="nil"/>
              <w:left w:val="nil"/>
              <w:bottom w:val="nil"/>
              <w:right w:val="nil"/>
            </w:tcBorders>
            <w:shd w:val="clear" w:color="auto" w:fill="auto"/>
            <w:noWrap/>
            <w:vAlign w:val="bottom"/>
            <w:hideMark/>
          </w:tcPr>
          <w:p w14:paraId="7CB3D4AC"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в том числе:</w:t>
            </w:r>
          </w:p>
        </w:tc>
        <w:tc>
          <w:tcPr>
            <w:tcW w:w="900" w:type="dxa"/>
            <w:tcBorders>
              <w:top w:val="nil"/>
              <w:left w:val="nil"/>
              <w:bottom w:val="nil"/>
              <w:right w:val="nil"/>
            </w:tcBorders>
            <w:shd w:val="clear" w:color="auto" w:fill="auto"/>
            <w:noWrap/>
            <w:vAlign w:val="bottom"/>
            <w:hideMark/>
          </w:tcPr>
          <w:p w14:paraId="19F2BC3A"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102BCCB9"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7B598BE7"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14:paraId="35590DB0"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346EDAA7"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1BC6F79C"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3B15E554"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520B9032"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20A7AF59"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5BFEB35C"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5533BBF1"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3CBDFF7E"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r>
      <w:tr w:rsidR="005B453B" w:rsidRPr="005B453B" w14:paraId="24B3B9A4" w14:textId="77777777" w:rsidTr="005B453B">
        <w:trPr>
          <w:trHeight w:val="240"/>
        </w:trPr>
        <w:tc>
          <w:tcPr>
            <w:tcW w:w="4536" w:type="dxa"/>
            <w:tcBorders>
              <w:top w:val="nil"/>
              <w:left w:val="nil"/>
              <w:bottom w:val="nil"/>
              <w:right w:val="nil"/>
            </w:tcBorders>
            <w:shd w:val="clear" w:color="auto" w:fill="auto"/>
            <w:noWrap/>
            <w:vAlign w:val="bottom"/>
            <w:hideMark/>
          </w:tcPr>
          <w:p w14:paraId="60C6D6C3"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Недвижимость</w:t>
            </w:r>
          </w:p>
        </w:tc>
        <w:tc>
          <w:tcPr>
            <w:tcW w:w="900" w:type="dxa"/>
            <w:tcBorders>
              <w:top w:val="nil"/>
              <w:left w:val="nil"/>
              <w:bottom w:val="nil"/>
              <w:right w:val="nil"/>
            </w:tcBorders>
            <w:shd w:val="clear" w:color="auto" w:fill="auto"/>
            <w:noWrap/>
            <w:vAlign w:val="bottom"/>
            <w:hideMark/>
          </w:tcPr>
          <w:p w14:paraId="4729CF7B"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40%</w:t>
            </w:r>
          </w:p>
        </w:tc>
        <w:tc>
          <w:tcPr>
            <w:tcW w:w="940" w:type="dxa"/>
            <w:tcBorders>
              <w:top w:val="nil"/>
              <w:left w:val="nil"/>
              <w:bottom w:val="nil"/>
              <w:right w:val="nil"/>
            </w:tcBorders>
            <w:shd w:val="clear" w:color="auto" w:fill="auto"/>
            <w:noWrap/>
            <w:vAlign w:val="bottom"/>
            <w:hideMark/>
          </w:tcPr>
          <w:p w14:paraId="2A0976F4"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w:t>
            </w:r>
          </w:p>
        </w:tc>
        <w:tc>
          <w:tcPr>
            <w:tcW w:w="809" w:type="dxa"/>
            <w:tcBorders>
              <w:top w:val="nil"/>
              <w:left w:val="nil"/>
              <w:bottom w:val="nil"/>
              <w:right w:val="nil"/>
            </w:tcBorders>
            <w:shd w:val="clear" w:color="auto" w:fill="auto"/>
            <w:noWrap/>
            <w:vAlign w:val="bottom"/>
            <w:hideMark/>
          </w:tcPr>
          <w:p w14:paraId="48253D3D"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60</w:t>
            </w:r>
          </w:p>
        </w:tc>
        <w:tc>
          <w:tcPr>
            <w:tcW w:w="900" w:type="dxa"/>
            <w:tcBorders>
              <w:top w:val="nil"/>
              <w:left w:val="nil"/>
              <w:bottom w:val="nil"/>
              <w:right w:val="nil"/>
            </w:tcBorders>
            <w:shd w:val="clear" w:color="auto" w:fill="auto"/>
            <w:noWrap/>
            <w:vAlign w:val="bottom"/>
            <w:hideMark/>
          </w:tcPr>
          <w:p w14:paraId="57AB3BC1"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140</w:t>
            </w:r>
          </w:p>
        </w:tc>
        <w:tc>
          <w:tcPr>
            <w:tcW w:w="809" w:type="dxa"/>
            <w:tcBorders>
              <w:top w:val="nil"/>
              <w:left w:val="nil"/>
              <w:bottom w:val="nil"/>
              <w:right w:val="nil"/>
            </w:tcBorders>
            <w:shd w:val="clear" w:color="auto" w:fill="auto"/>
            <w:noWrap/>
            <w:vAlign w:val="bottom"/>
            <w:hideMark/>
          </w:tcPr>
          <w:p w14:paraId="5F2038D9"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7231BF96"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798FC6C3"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1BC92EFD"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101C550A"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29F70BCB"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058C3634"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6F0818FE"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r>
      <w:tr w:rsidR="005B453B" w:rsidRPr="005B453B" w14:paraId="23DBBF69" w14:textId="77777777" w:rsidTr="005B453B">
        <w:trPr>
          <w:trHeight w:val="240"/>
        </w:trPr>
        <w:tc>
          <w:tcPr>
            <w:tcW w:w="4536" w:type="dxa"/>
            <w:tcBorders>
              <w:top w:val="nil"/>
              <w:left w:val="nil"/>
              <w:bottom w:val="nil"/>
              <w:right w:val="nil"/>
            </w:tcBorders>
            <w:shd w:val="clear" w:color="auto" w:fill="auto"/>
            <w:noWrap/>
            <w:vAlign w:val="bottom"/>
            <w:hideMark/>
          </w:tcPr>
          <w:p w14:paraId="1DE59BAD"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Оборудование</w:t>
            </w:r>
          </w:p>
        </w:tc>
        <w:tc>
          <w:tcPr>
            <w:tcW w:w="900" w:type="dxa"/>
            <w:tcBorders>
              <w:top w:val="nil"/>
              <w:left w:val="nil"/>
              <w:bottom w:val="nil"/>
              <w:right w:val="nil"/>
            </w:tcBorders>
            <w:shd w:val="clear" w:color="auto" w:fill="auto"/>
            <w:noWrap/>
            <w:vAlign w:val="bottom"/>
            <w:hideMark/>
          </w:tcPr>
          <w:p w14:paraId="0C920030" w14:textId="77777777" w:rsidR="005B453B" w:rsidRPr="005B453B" w:rsidRDefault="005B453B" w:rsidP="005B453B">
            <w:pPr>
              <w:spacing w:after="0" w:line="240" w:lineRule="auto"/>
              <w:jc w:val="right"/>
              <w:rPr>
                <w:rFonts w:ascii="Calibri" w:eastAsia="Times New Roman" w:hAnsi="Calibri" w:cs="Calibri"/>
                <w:color w:val="4472C4"/>
                <w:sz w:val="18"/>
                <w:szCs w:val="18"/>
                <w:lang w:eastAsia="ru-RU"/>
              </w:rPr>
            </w:pPr>
            <w:r w:rsidRPr="005B453B">
              <w:rPr>
                <w:rFonts w:ascii="Calibri" w:eastAsia="Times New Roman" w:hAnsi="Calibri" w:cs="Calibri"/>
                <w:color w:val="4472C4"/>
                <w:sz w:val="18"/>
                <w:szCs w:val="18"/>
                <w:lang w:eastAsia="ru-RU"/>
              </w:rPr>
              <w:t>60%</w:t>
            </w:r>
          </w:p>
        </w:tc>
        <w:tc>
          <w:tcPr>
            <w:tcW w:w="940" w:type="dxa"/>
            <w:tcBorders>
              <w:top w:val="nil"/>
              <w:left w:val="nil"/>
              <w:bottom w:val="nil"/>
              <w:right w:val="nil"/>
            </w:tcBorders>
            <w:shd w:val="clear" w:color="auto" w:fill="auto"/>
            <w:noWrap/>
            <w:vAlign w:val="bottom"/>
            <w:hideMark/>
          </w:tcPr>
          <w:p w14:paraId="581DD7BA"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w:t>
            </w:r>
          </w:p>
        </w:tc>
        <w:tc>
          <w:tcPr>
            <w:tcW w:w="809" w:type="dxa"/>
            <w:tcBorders>
              <w:top w:val="nil"/>
              <w:left w:val="nil"/>
              <w:bottom w:val="nil"/>
              <w:right w:val="nil"/>
            </w:tcBorders>
            <w:shd w:val="clear" w:color="auto" w:fill="auto"/>
            <w:noWrap/>
            <w:vAlign w:val="bottom"/>
            <w:hideMark/>
          </w:tcPr>
          <w:p w14:paraId="0BE9CD72"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90</w:t>
            </w:r>
          </w:p>
        </w:tc>
        <w:tc>
          <w:tcPr>
            <w:tcW w:w="900" w:type="dxa"/>
            <w:tcBorders>
              <w:top w:val="nil"/>
              <w:left w:val="nil"/>
              <w:bottom w:val="nil"/>
              <w:right w:val="nil"/>
            </w:tcBorders>
            <w:shd w:val="clear" w:color="auto" w:fill="auto"/>
            <w:noWrap/>
            <w:vAlign w:val="bottom"/>
            <w:hideMark/>
          </w:tcPr>
          <w:p w14:paraId="237B3DD9"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210</w:t>
            </w:r>
          </w:p>
        </w:tc>
        <w:tc>
          <w:tcPr>
            <w:tcW w:w="809" w:type="dxa"/>
            <w:tcBorders>
              <w:top w:val="nil"/>
              <w:left w:val="nil"/>
              <w:bottom w:val="nil"/>
              <w:right w:val="nil"/>
            </w:tcBorders>
            <w:shd w:val="clear" w:color="auto" w:fill="auto"/>
            <w:noWrap/>
            <w:vAlign w:val="bottom"/>
            <w:hideMark/>
          </w:tcPr>
          <w:p w14:paraId="4A00607C"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0B8246CC"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1FE2BA1B"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580A67E9"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22414823"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3D792F2C"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6D137742"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1ED31BBC"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r>
      <w:tr w:rsidR="005B453B" w:rsidRPr="005B453B" w14:paraId="64E798E7" w14:textId="77777777" w:rsidTr="005B453B">
        <w:trPr>
          <w:trHeight w:val="240"/>
        </w:trPr>
        <w:tc>
          <w:tcPr>
            <w:tcW w:w="4536" w:type="dxa"/>
            <w:tcBorders>
              <w:top w:val="nil"/>
              <w:left w:val="nil"/>
              <w:bottom w:val="nil"/>
              <w:right w:val="nil"/>
            </w:tcBorders>
            <w:shd w:val="clear" w:color="auto" w:fill="auto"/>
            <w:noWrap/>
            <w:vAlign w:val="bottom"/>
            <w:hideMark/>
          </w:tcPr>
          <w:p w14:paraId="404AD6E4"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Нематериальные активы</w:t>
            </w:r>
          </w:p>
        </w:tc>
        <w:tc>
          <w:tcPr>
            <w:tcW w:w="900" w:type="dxa"/>
            <w:tcBorders>
              <w:top w:val="nil"/>
              <w:left w:val="nil"/>
              <w:bottom w:val="nil"/>
              <w:right w:val="nil"/>
            </w:tcBorders>
            <w:shd w:val="clear" w:color="auto" w:fill="auto"/>
            <w:noWrap/>
            <w:vAlign w:val="bottom"/>
            <w:hideMark/>
          </w:tcPr>
          <w:p w14:paraId="1222C811" w14:textId="77777777" w:rsidR="005B453B" w:rsidRPr="005B453B" w:rsidRDefault="005B453B" w:rsidP="005B453B">
            <w:pPr>
              <w:spacing w:after="0" w:line="240" w:lineRule="auto"/>
              <w:jc w:val="right"/>
              <w:rPr>
                <w:rFonts w:ascii="Calibri" w:eastAsia="Times New Roman" w:hAnsi="Calibri" w:cs="Calibri"/>
                <w:color w:val="4472C4"/>
                <w:sz w:val="18"/>
                <w:szCs w:val="18"/>
                <w:lang w:eastAsia="ru-RU"/>
              </w:rPr>
            </w:pPr>
            <w:r w:rsidRPr="005B453B">
              <w:rPr>
                <w:rFonts w:ascii="Calibri" w:eastAsia="Times New Roman" w:hAnsi="Calibri" w:cs="Calibri"/>
                <w:color w:val="4472C4"/>
                <w:sz w:val="18"/>
                <w:szCs w:val="18"/>
                <w:lang w:eastAsia="ru-RU"/>
              </w:rPr>
              <w:t>0%</w:t>
            </w:r>
          </w:p>
        </w:tc>
        <w:tc>
          <w:tcPr>
            <w:tcW w:w="940" w:type="dxa"/>
            <w:tcBorders>
              <w:top w:val="nil"/>
              <w:left w:val="nil"/>
              <w:bottom w:val="nil"/>
              <w:right w:val="nil"/>
            </w:tcBorders>
            <w:shd w:val="clear" w:color="auto" w:fill="auto"/>
            <w:noWrap/>
            <w:vAlign w:val="bottom"/>
            <w:hideMark/>
          </w:tcPr>
          <w:p w14:paraId="5B61E27B"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w:t>
            </w:r>
          </w:p>
        </w:tc>
        <w:tc>
          <w:tcPr>
            <w:tcW w:w="809" w:type="dxa"/>
            <w:tcBorders>
              <w:top w:val="nil"/>
              <w:left w:val="nil"/>
              <w:bottom w:val="nil"/>
              <w:right w:val="nil"/>
            </w:tcBorders>
            <w:shd w:val="clear" w:color="auto" w:fill="auto"/>
            <w:noWrap/>
            <w:vAlign w:val="bottom"/>
            <w:hideMark/>
          </w:tcPr>
          <w:p w14:paraId="553A6C43"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900" w:type="dxa"/>
            <w:tcBorders>
              <w:top w:val="nil"/>
              <w:left w:val="nil"/>
              <w:bottom w:val="nil"/>
              <w:right w:val="nil"/>
            </w:tcBorders>
            <w:shd w:val="clear" w:color="auto" w:fill="auto"/>
            <w:noWrap/>
            <w:vAlign w:val="bottom"/>
            <w:hideMark/>
          </w:tcPr>
          <w:p w14:paraId="3D582F8A"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7B249BDE"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467C9294"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34100637"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65CB4CA3"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4347EF31"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39B00CCF"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31E82B28"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32CC5BB9"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r>
      <w:tr w:rsidR="005B453B" w:rsidRPr="005B453B" w14:paraId="7B13B05A" w14:textId="77777777" w:rsidTr="005B453B">
        <w:trPr>
          <w:trHeight w:val="240"/>
        </w:trPr>
        <w:tc>
          <w:tcPr>
            <w:tcW w:w="4536" w:type="dxa"/>
            <w:tcBorders>
              <w:top w:val="nil"/>
              <w:left w:val="nil"/>
              <w:bottom w:val="nil"/>
              <w:right w:val="nil"/>
            </w:tcBorders>
            <w:shd w:val="clear" w:color="auto" w:fill="auto"/>
            <w:noWrap/>
            <w:vAlign w:val="bottom"/>
            <w:hideMark/>
          </w:tcPr>
          <w:p w14:paraId="23E1C7D0"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p>
        </w:tc>
        <w:tc>
          <w:tcPr>
            <w:tcW w:w="900" w:type="dxa"/>
            <w:tcBorders>
              <w:top w:val="nil"/>
              <w:left w:val="nil"/>
              <w:bottom w:val="nil"/>
              <w:right w:val="nil"/>
            </w:tcBorders>
            <w:shd w:val="clear" w:color="auto" w:fill="auto"/>
            <w:noWrap/>
            <w:vAlign w:val="bottom"/>
            <w:hideMark/>
          </w:tcPr>
          <w:p w14:paraId="27BB2DA3"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14:paraId="52D28D19"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727BCB79"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14:paraId="1239E788"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52740893"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4879C3C5"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02584AA4"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1034228A"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3B1DBB03"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7E9C3961"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4A522F88"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4DF64075"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r>
      <w:tr w:rsidR="005B453B" w:rsidRPr="005B453B" w14:paraId="312D6A54" w14:textId="77777777" w:rsidTr="005B453B">
        <w:trPr>
          <w:trHeight w:val="240"/>
        </w:trPr>
        <w:tc>
          <w:tcPr>
            <w:tcW w:w="4536" w:type="dxa"/>
            <w:tcBorders>
              <w:top w:val="nil"/>
              <w:left w:val="nil"/>
              <w:bottom w:val="nil"/>
              <w:right w:val="nil"/>
            </w:tcBorders>
            <w:shd w:val="clear" w:color="auto" w:fill="auto"/>
            <w:noWrap/>
            <w:vAlign w:val="bottom"/>
            <w:hideMark/>
          </w:tcPr>
          <w:p w14:paraId="3D616375"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Начальная стоимость активов</w:t>
            </w:r>
          </w:p>
        </w:tc>
        <w:tc>
          <w:tcPr>
            <w:tcW w:w="900" w:type="dxa"/>
            <w:tcBorders>
              <w:top w:val="nil"/>
              <w:left w:val="nil"/>
              <w:bottom w:val="nil"/>
              <w:right w:val="nil"/>
            </w:tcBorders>
            <w:shd w:val="clear" w:color="auto" w:fill="auto"/>
            <w:noWrap/>
            <w:vAlign w:val="bottom"/>
            <w:hideMark/>
          </w:tcPr>
          <w:p w14:paraId="5C315598"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6BAD9D1B"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7E70FC6E"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14:paraId="4F911041"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0B29770A"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50C883E9"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37797436"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496C0B0A"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50F06D27"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329847F0"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170C82B4"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55FEF5ED"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r>
      <w:tr w:rsidR="005B453B" w:rsidRPr="005B453B" w14:paraId="26B8B510" w14:textId="77777777" w:rsidTr="005B453B">
        <w:trPr>
          <w:trHeight w:val="240"/>
        </w:trPr>
        <w:tc>
          <w:tcPr>
            <w:tcW w:w="4536" w:type="dxa"/>
            <w:tcBorders>
              <w:top w:val="nil"/>
              <w:left w:val="nil"/>
              <w:bottom w:val="nil"/>
              <w:right w:val="nil"/>
            </w:tcBorders>
            <w:shd w:val="clear" w:color="auto" w:fill="auto"/>
            <w:noWrap/>
            <w:vAlign w:val="bottom"/>
            <w:hideMark/>
          </w:tcPr>
          <w:p w14:paraId="3654DB34"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Недвижимость</w:t>
            </w:r>
          </w:p>
        </w:tc>
        <w:tc>
          <w:tcPr>
            <w:tcW w:w="900" w:type="dxa"/>
            <w:tcBorders>
              <w:top w:val="nil"/>
              <w:left w:val="nil"/>
              <w:bottom w:val="nil"/>
              <w:right w:val="nil"/>
            </w:tcBorders>
            <w:shd w:val="clear" w:color="auto" w:fill="auto"/>
            <w:noWrap/>
            <w:vAlign w:val="bottom"/>
            <w:hideMark/>
          </w:tcPr>
          <w:p w14:paraId="706A26B1"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335B351C"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млн руб.</w:t>
            </w:r>
          </w:p>
        </w:tc>
        <w:tc>
          <w:tcPr>
            <w:tcW w:w="809" w:type="dxa"/>
            <w:tcBorders>
              <w:top w:val="nil"/>
              <w:left w:val="nil"/>
              <w:bottom w:val="nil"/>
              <w:right w:val="nil"/>
            </w:tcBorders>
            <w:shd w:val="clear" w:color="auto" w:fill="auto"/>
            <w:noWrap/>
            <w:vAlign w:val="bottom"/>
            <w:hideMark/>
          </w:tcPr>
          <w:p w14:paraId="4D1140B9"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60</w:t>
            </w:r>
          </w:p>
        </w:tc>
        <w:tc>
          <w:tcPr>
            <w:tcW w:w="900" w:type="dxa"/>
            <w:tcBorders>
              <w:top w:val="nil"/>
              <w:left w:val="nil"/>
              <w:bottom w:val="nil"/>
              <w:right w:val="nil"/>
            </w:tcBorders>
            <w:shd w:val="clear" w:color="auto" w:fill="auto"/>
            <w:noWrap/>
            <w:vAlign w:val="bottom"/>
            <w:hideMark/>
          </w:tcPr>
          <w:p w14:paraId="29ECD2F9"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200</w:t>
            </w:r>
          </w:p>
        </w:tc>
        <w:tc>
          <w:tcPr>
            <w:tcW w:w="809" w:type="dxa"/>
            <w:tcBorders>
              <w:top w:val="nil"/>
              <w:left w:val="nil"/>
              <w:bottom w:val="nil"/>
              <w:right w:val="nil"/>
            </w:tcBorders>
            <w:shd w:val="clear" w:color="auto" w:fill="auto"/>
            <w:noWrap/>
            <w:vAlign w:val="bottom"/>
            <w:hideMark/>
          </w:tcPr>
          <w:p w14:paraId="7D666528"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200</w:t>
            </w:r>
          </w:p>
        </w:tc>
        <w:tc>
          <w:tcPr>
            <w:tcW w:w="809" w:type="dxa"/>
            <w:tcBorders>
              <w:top w:val="nil"/>
              <w:left w:val="nil"/>
              <w:bottom w:val="nil"/>
              <w:right w:val="nil"/>
            </w:tcBorders>
            <w:shd w:val="clear" w:color="auto" w:fill="auto"/>
            <w:noWrap/>
            <w:vAlign w:val="bottom"/>
            <w:hideMark/>
          </w:tcPr>
          <w:p w14:paraId="5C43B367"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200</w:t>
            </w:r>
          </w:p>
        </w:tc>
        <w:tc>
          <w:tcPr>
            <w:tcW w:w="809" w:type="dxa"/>
            <w:tcBorders>
              <w:top w:val="nil"/>
              <w:left w:val="nil"/>
              <w:bottom w:val="nil"/>
              <w:right w:val="nil"/>
            </w:tcBorders>
            <w:shd w:val="clear" w:color="auto" w:fill="auto"/>
            <w:noWrap/>
            <w:vAlign w:val="bottom"/>
            <w:hideMark/>
          </w:tcPr>
          <w:p w14:paraId="2C466AA2"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200</w:t>
            </w:r>
          </w:p>
        </w:tc>
        <w:tc>
          <w:tcPr>
            <w:tcW w:w="809" w:type="dxa"/>
            <w:tcBorders>
              <w:top w:val="nil"/>
              <w:left w:val="nil"/>
              <w:bottom w:val="nil"/>
              <w:right w:val="nil"/>
            </w:tcBorders>
            <w:shd w:val="clear" w:color="auto" w:fill="auto"/>
            <w:noWrap/>
            <w:vAlign w:val="bottom"/>
            <w:hideMark/>
          </w:tcPr>
          <w:p w14:paraId="24759821"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200</w:t>
            </w:r>
          </w:p>
        </w:tc>
        <w:tc>
          <w:tcPr>
            <w:tcW w:w="809" w:type="dxa"/>
            <w:tcBorders>
              <w:top w:val="nil"/>
              <w:left w:val="nil"/>
              <w:bottom w:val="nil"/>
              <w:right w:val="nil"/>
            </w:tcBorders>
            <w:shd w:val="clear" w:color="auto" w:fill="auto"/>
            <w:noWrap/>
            <w:vAlign w:val="bottom"/>
            <w:hideMark/>
          </w:tcPr>
          <w:p w14:paraId="4E59E435"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200</w:t>
            </w:r>
          </w:p>
        </w:tc>
        <w:tc>
          <w:tcPr>
            <w:tcW w:w="809" w:type="dxa"/>
            <w:tcBorders>
              <w:top w:val="nil"/>
              <w:left w:val="nil"/>
              <w:bottom w:val="nil"/>
              <w:right w:val="nil"/>
            </w:tcBorders>
            <w:shd w:val="clear" w:color="auto" w:fill="auto"/>
            <w:noWrap/>
            <w:vAlign w:val="bottom"/>
            <w:hideMark/>
          </w:tcPr>
          <w:p w14:paraId="6994A443"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200</w:t>
            </w:r>
          </w:p>
        </w:tc>
        <w:tc>
          <w:tcPr>
            <w:tcW w:w="809" w:type="dxa"/>
            <w:tcBorders>
              <w:top w:val="nil"/>
              <w:left w:val="nil"/>
              <w:bottom w:val="nil"/>
              <w:right w:val="nil"/>
            </w:tcBorders>
            <w:shd w:val="clear" w:color="auto" w:fill="auto"/>
            <w:noWrap/>
            <w:vAlign w:val="bottom"/>
            <w:hideMark/>
          </w:tcPr>
          <w:p w14:paraId="066E8479"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200</w:t>
            </w:r>
          </w:p>
        </w:tc>
        <w:tc>
          <w:tcPr>
            <w:tcW w:w="809" w:type="dxa"/>
            <w:tcBorders>
              <w:top w:val="nil"/>
              <w:left w:val="nil"/>
              <w:bottom w:val="nil"/>
              <w:right w:val="nil"/>
            </w:tcBorders>
            <w:shd w:val="clear" w:color="auto" w:fill="auto"/>
            <w:noWrap/>
            <w:vAlign w:val="bottom"/>
            <w:hideMark/>
          </w:tcPr>
          <w:p w14:paraId="58DCB92C"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200</w:t>
            </w:r>
          </w:p>
        </w:tc>
      </w:tr>
      <w:tr w:rsidR="005B453B" w:rsidRPr="005B453B" w14:paraId="6CF6186B" w14:textId="77777777" w:rsidTr="005B453B">
        <w:trPr>
          <w:trHeight w:val="240"/>
        </w:trPr>
        <w:tc>
          <w:tcPr>
            <w:tcW w:w="4536" w:type="dxa"/>
            <w:tcBorders>
              <w:top w:val="nil"/>
              <w:left w:val="nil"/>
              <w:bottom w:val="nil"/>
              <w:right w:val="nil"/>
            </w:tcBorders>
            <w:shd w:val="clear" w:color="auto" w:fill="auto"/>
            <w:noWrap/>
            <w:vAlign w:val="bottom"/>
            <w:hideMark/>
          </w:tcPr>
          <w:p w14:paraId="1706E5C1"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Оборудование</w:t>
            </w:r>
          </w:p>
        </w:tc>
        <w:tc>
          <w:tcPr>
            <w:tcW w:w="900" w:type="dxa"/>
            <w:tcBorders>
              <w:top w:val="nil"/>
              <w:left w:val="nil"/>
              <w:bottom w:val="nil"/>
              <w:right w:val="nil"/>
            </w:tcBorders>
            <w:shd w:val="clear" w:color="auto" w:fill="auto"/>
            <w:noWrap/>
            <w:vAlign w:val="bottom"/>
            <w:hideMark/>
          </w:tcPr>
          <w:p w14:paraId="7EA8E6C4"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30A9DC40"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млн руб.</w:t>
            </w:r>
          </w:p>
        </w:tc>
        <w:tc>
          <w:tcPr>
            <w:tcW w:w="809" w:type="dxa"/>
            <w:tcBorders>
              <w:top w:val="nil"/>
              <w:left w:val="nil"/>
              <w:bottom w:val="nil"/>
              <w:right w:val="nil"/>
            </w:tcBorders>
            <w:shd w:val="clear" w:color="auto" w:fill="auto"/>
            <w:noWrap/>
            <w:vAlign w:val="bottom"/>
            <w:hideMark/>
          </w:tcPr>
          <w:p w14:paraId="7F733E37"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90</w:t>
            </w:r>
          </w:p>
        </w:tc>
        <w:tc>
          <w:tcPr>
            <w:tcW w:w="900" w:type="dxa"/>
            <w:tcBorders>
              <w:top w:val="nil"/>
              <w:left w:val="nil"/>
              <w:bottom w:val="nil"/>
              <w:right w:val="nil"/>
            </w:tcBorders>
            <w:shd w:val="clear" w:color="auto" w:fill="auto"/>
            <w:noWrap/>
            <w:vAlign w:val="bottom"/>
            <w:hideMark/>
          </w:tcPr>
          <w:p w14:paraId="0326C250"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300</w:t>
            </w:r>
          </w:p>
        </w:tc>
        <w:tc>
          <w:tcPr>
            <w:tcW w:w="809" w:type="dxa"/>
            <w:tcBorders>
              <w:top w:val="nil"/>
              <w:left w:val="nil"/>
              <w:bottom w:val="nil"/>
              <w:right w:val="nil"/>
            </w:tcBorders>
            <w:shd w:val="clear" w:color="auto" w:fill="auto"/>
            <w:noWrap/>
            <w:vAlign w:val="bottom"/>
            <w:hideMark/>
          </w:tcPr>
          <w:p w14:paraId="00F93422"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300</w:t>
            </w:r>
          </w:p>
        </w:tc>
        <w:tc>
          <w:tcPr>
            <w:tcW w:w="809" w:type="dxa"/>
            <w:tcBorders>
              <w:top w:val="nil"/>
              <w:left w:val="nil"/>
              <w:bottom w:val="nil"/>
              <w:right w:val="nil"/>
            </w:tcBorders>
            <w:shd w:val="clear" w:color="auto" w:fill="auto"/>
            <w:noWrap/>
            <w:vAlign w:val="bottom"/>
            <w:hideMark/>
          </w:tcPr>
          <w:p w14:paraId="7351B140"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300</w:t>
            </w:r>
          </w:p>
        </w:tc>
        <w:tc>
          <w:tcPr>
            <w:tcW w:w="809" w:type="dxa"/>
            <w:tcBorders>
              <w:top w:val="nil"/>
              <w:left w:val="nil"/>
              <w:bottom w:val="nil"/>
              <w:right w:val="nil"/>
            </w:tcBorders>
            <w:shd w:val="clear" w:color="auto" w:fill="auto"/>
            <w:noWrap/>
            <w:vAlign w:val="bottom"/>
            <w:hideMark/>
          </w:tcPr>
          <w:p w14:paraId="2009DE3B"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300</w:t>
            </w:r>
          </w:p>
        </w:tc>
        <w:tc>
          <w:tcPr>
            <w:tcW w:w="809" w:type="dxa"/>
            <w:tcBorders>
              <w:top w:val="nil"/>
              <w:left w:val="nil"/>
              <w:bottom w:val="nil"/>
              <w:right w:val="nil"/>
            </w:tcBorders>
            <w:shd w:val="clear" w:color="auto" w:fill="auto"/>
            <w:noWrap/>
            <w:vAlign w:val="bottom"/>
            <w:hideMark/>
          </w:tcPr>
          <w:p w14:paraId="359F3927"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300</w:t>
            </w:r>
          </w:p>
        </w:tc>
        <w:tc>
          <w:tcPr>
            <w:tcW w:w="809" w:type="dxa"/>
            <w:tcBorders>
              <w:top w:val="nil"/>
              <w:left w:val="nil"/>
              <w:bottom w:val="nil"/>
              <w:right w:val="nil"/>
            </w:tcBorders>
            <w:shd w:val="clear" w:color="auto" w:fill="auto"/>
            <w:noWrap/>
            <w:vAlign w:val="bottom"/>
            <w:hideMark/>
          </w:tcPr>
          <w:p w14:paraId="38605E17"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300</w:t>
            </w:r>
          </w:p>
        </w:tc>
        <w:tc>
          <w:tcPr>
            <w:tcW w:w="809" w:type="dxa"/>
            <w:tcBorders>
              <w:top w:val="nil"/>
              <w:left w:val="nil"/>
              <w:bottom w:val="nil"/>
              <w:right w:val="nil"/>
            </w:tcBorders>
            <w:shd w:val="clear" w:color="auto" w:fill="auto"/>
            <w:noWrap/>
            <w:vAlign w:val="bottom"/>
            <w:hideMark/>
          </w:tcPr>
          <w:p w14:paraId="640678C9"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300</w:t>
            </w:r>
          </w:p>
        </w:tc>
        <w:tc>
          <w:tcPr>
            <w:tcW w:w="809" w:type="dxa"/>
            <w:tcBorders>
              <w:top w:val="nil"/>
              <w:left w:val="nil"/>
              <w:bottom w:val="nil"/>
              <w:right w:val="nil"/>
            </w:tcBorders>
            <w:shd w:val="clear" w:color="auto" w:fill="auto"/>
            <w:noWrap/>
            <w:vAlign w:val="bottom"/>
            <w:hideMark/>
          </w:tcPr>
          <w:p w14:paraId="6754AE74"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300</w:t>
            </w:r>
          </w:p>
        </w:tc>
        <w:tc>
          <w:tcPr>
            <w:tcW w:w="809" w:type="dxa"/>
            <w:tcBorders>
              <w:top w:val="nil"/>
              <w:left w:val="nil"/>
              <w:bottom w:val="nil"/>
              <w:right w:val="nil"/>
            </w:tcBorders>
            <w:shd w:val="clear" w:color="auto" w:fill="auto"/>
            <w:noWrap/>
            <w:vAlign w:val="bottom"/>
            <w:hideMark/>
          </w:tcPr>
          <w:p w14:paraId="36B58683"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300</w:t>
            </w:r>
          </w:p>
        </w:tc>
      </w:tr>
      <w:tr w:rsidR="005B453B" w:rsidRPr="005B453B" w14:paraId="2A2C17E9" w14:textId="77777777" w:rsidTr="005B453B">
        <w:trPr>
          <w:trHeight w:val="240"/>
        </w:trPr>
        <w:tc>
          <w:tcPr>
            <w:tcW w:w="4536" w:type="dxa"/>
            <w:tcBorders>
              <w:top w:val="nil"/>
              <w:left w:val="nil"/>
              <w:bottom w:val="nil"/>
              <w:right w:val="nil"/>
            </w:tcBorders>
            <w:shd w:val="clear" w:color="auto" w:fill="auto"/>
            <w:noWrap/>
            <w:vAlign w:val="bottom"/>
            <w:hideMark/>
          </w:tcPr>
          <w:p w14:paraId="3813AFFE"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Нематериальные активы</w:t>
            </w:r>
          </w:p>
        </w:tc>
        <w:tc>
          <w:tcPr>
            <w:tcW w:w="900" w:type="dxa"/>
            <w:tcBorders>
              <w:top w:val="nil"/>
              <w:left w:val="nil"/>
              <w:bottom w:val="nil"/>
              <w:right w:val="nil"/>
            </w:tcBorders>
            <w:shd w:val="clear" w:color="auto" w:fill="auto"/>
            <w:noWrap/>
            <w:vAlign w:val="bottom"/>
            <w:hideMark/>
          </w:tcPr>
          <w:p w14:paraId="66536522"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285BBC98"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млн руб.</w:t>
            </w:r>
          </w:p>
        </w:tc>
        <w:tc>
          <w:tcPr>
            <w:tcW w:w="809" w:type="dxa"/>
            <w:tcBorders>
              <w:top w:val="nil"/>
              <w:left w:val="nil"/>
              <w:bottom w:val="nil"/>
              <w:right w:val="nil"/>
            </w:tcBorders>
            <w:shd w:val="clear" w:color="auto" w:fill="auto"/>
            <w:noWrap/>
            <w:vAlign w:val="bottom"/>
            <w:hideMark/>
          </w:tcPr>
          <w:p w14:paraId="625ED4A1"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900" w:type="dxa"/>
            <w:tcBorders>
              <w:top w:val="nil"/>
              <w:left w:val="nil"/>
              <w:bottom w:val="nil"/>
              <w:right w:val="nil"/>
            </w:tcBorders>
            <w:shd w:val="clear" w:color="auto" w:fill="auto"/>
            <w:noWrap/>
            <w:vAlign w:val="bottom"/>
            <w:hideMark/>
          </w:tcPr>
          <w:p w14:paraId="6B101447"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62E6E84B"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4F6A72DE"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41C57E86"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5093A648"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4B5EFC8F"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160BE314"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611323AC"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364C5A2C"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r>
      <w:tr w:rsidR="005B453B" w:rsidRPr="005B453B" w14:paraId="53F95A74" w14:textId="77777777" w:rsidTr="005B453B">
        <w:trPr>
          <w:trHeight w:val="240"/>
        </w:trPr>
        <w:tc>
          <w:tcPr>
            <w:tcW w:w="4536" w:type="dxa"/>
            <w:tcBorders>
              <w:top w:val="nil"/>
              <w:left w:val="nil"/>
              <w:bottom w:val="nil"/>
              <w:right w:val="nil"/>
            </w:tcBorders>
            <w:shd w:val="clear" w:color="auto" w:fill="auto"/>
            <w:noWrap/>
            <w:vAlign w:val="bottom"/>
            <w:hideMark/>
          </w:tcPr>
          <w:p w14:paraId="789E1BE2"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p>
        </w:tc>
        <w:tc>
          <w:tcPr>
            <w:tcW w:w="900" w:type="dxa"/>
            <w:tcBorders>
              <w:top w:val="nil"/>
              <w:left w:val="nil"/>
              <w:bottom w:val="nil"/>
              <w:right w:val="nil"/>
            </w:tcBorders>
            <w:shd w:val="clear" w:color="auto" w:fill="auto"/>
            <w:noWrap/>
            <w:vAlign w:val="bottom"/>
            <w:hideMark/>
          </w:tcPr>
          <w:p w14:paraId="64A0AFED"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14:paraId="0389F6A3"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5EC76F07"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14:paraId="23FB5901"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7C923FB2"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11A282AF"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227C2029"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0EEA7B4C"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5488C124"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1D665434"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79B9055C"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4A0F9CA6"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r>
      <w:tr w:rsidR="005B453B" w:rsidRPr="005B453B" w14:paraId="5F8DC460" w14:textId="77777777" w:rsidTr="005B453B">
        <w:trPr>
          <w:trHeight w:val="240"/>
        </w:trPr>
        <w:tc>
          <w:tcPr>
            <w:tcW w:w="4536" w:type="dxa"/>
            <w:tcBorders>
              <w:top w:val="nil"/>
              <w:left w:val="nil"/>
              <w:bottom w:val="nil"/>
              <w:right w:val="nil"/>
            </w:tcBorders>
            <w:shd w:val="clear" w:color="auto" w:fill="auto"/>
            <w:noWrap/>
            <w:vAlign w:val="bottom"/>
            <w:hideMark/>
          </w:tcPr>
          <w:p w14:paraId="200FFF4A"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Амортизация начисляется с периода</w:t>
            </w:r>
          </w:p>
        </w:tc>
        <w:tc>
          <w:tcPr>
            <w:tcW w:w="900" w:type="dxa"/>
            <w:tcBorders>
              <w:top w:val="nil"/>
              <w:left w:val="nil"/>
              <w:bottom w:val="nil"/>
              <w:right w:val="nil"/>
            </w:tcBorders>
            <w:shd w:val="clear" w:color="auto" w:fill="auto"/>
            <w:noWrap/>
            <w:vAlign w:val="bottom"/>
            <w:hideMark/>
          </w:tcPr>
          <w:p w14:paraId="20C189FC"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w:t>
            </w:r>
          </w:p>
        </w:tc>
        <w:tc>
          <w:tcPr>
            <w:tcW w:w="940" w:type="dxa"/>
            <w:tcBorders>
              <w:top w:val="nil"/>
              <w:left w:val="nil"/>
              <w:bottom w:val="nil"/>
              <w:right w:val="nil"/>
            </w:tcBorders>
            <w:shd w:val="clear" w:color="auto" w:fill="auto"/>
            <w:noWrap/>
            <w:vAlign w:val="bottom"/>
            <w:hideMark/>
          </w:tcPr>
          <w:p w14:paraId="3BD742B1"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p>
        </w:tc>
        <w:tc>
          <w:tcPr>
            <w:tcW w:w="809" w:type="dxa"/>
            <w:tcBorders>
              <w:top w:val="nil"/>
              <w:left w:val="nil"/>
              <w:bottom w:val="nil"/>
              <w:right w:val="nil"/>
            </w:tcBorders>
            <w:shd w:val="clear" w:color="auto" w:fill="auto"/>
            <w:noWrap/>
            <w:vAlign w:val="bottom"/>
            <w:hideMark/>
          </w:tcPr>
          <w:p w14:paraId="4C265857"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14:paraId="7617EBDA"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0EBFF9C4"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75DD9982"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5157111A"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1437FC79"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42DD6242"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420F4F93"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606C8CD2"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3F634D00"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r>
      <w:tr w:rsidR="005B453B" w:rsidRPr="005B453B" w14:paraId="52C3E6B2" w14:textId="77777777" w:rsidTr="005B453B">
        <w:trPr>
          <w:trHeight w:val="240"/>
        </w:trPr>
        <w:tc>
          <w:tcPr>
            <w:tcW w:w="4536" w:type="dxa"/>
            <w:tcBorders>
              <w:top w:val="nil"/>
              <w:left w:val="nil"/>
              <w:bottom w:val="nil"/>
              <w:right w:val="nil"/>
            </w:tcBorders>
            <w:shd w:val="clear" w:color="auto" w:fill="auto"/>
            <w:noWrap/>
            <w:vAlign w:val="bottom"/>
            <w:hideMark/>
          </w:tcPr>
          <w:p w14:paraId="5CB38CBC"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14:paraId="6F2AFDC8"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Срок, лет</w:t>
            </w:r>
          </w:p>
        </w:tc>
        <w:tc>
          <w:tcPr>
            <w:tcW w:w="940" w:type="dxa"/>
            <w:tcBorders>
              <w:top w:val="nil"/>
              <w:left w:val="nil"/>
              <w:bottom w:val="nil"/>
              <w:right w:val="nil"/>
            </w:tcBorders>
            <w:shd w:val="clear" w:color="auto" w:fill="auto"/>
            <w:noWrap/>
            <w:vAlign w:val="bottom"/>
            <w:hideMark/>
          </w:tcPr>
          <w:p w14:paraId="5F56DAAA"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p>
        </w:tc>
        <w:tc>
          <w:tcPr>
            <w:tcW w:w="809" w:type="dxa"/>
            <w:tcBorders>
              <w:top w:val="nil"/>
              <w:left w:val="nil"/>
              <w:bottom w:val="nil"/>
              <w:right w:val="nil"/>
            </w:tcBorders>
            <w:shd w:val="clear" w:color="auto" w:fill="auto"/>
            <w:noWrap/>
            <w:vAlign w:val="bottom"/>
            <w:hideMark/>
          </w:tcPr>
          <w:p w14:paraId="220F9316"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14:paraId="4A8A78FA"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3D4FDB53"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3B9DC416"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2E785E07"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5ABC0ACF"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7AF77FFC"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03F5F01F"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0D097542"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3EE42DF5"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r>
      <w:tr w:rsidR="005B453B" w:rsidRPr="005B453B" w14:paraId="51C60AAF" w14:textId="77777777" w:rsidTr="005B453B">
        <w:trPr>
          <w:trHeight w:val="240"/>
        </w:trPr>
        <w:tc>
          <w:tcPr>
            <w:tcW w:w="4536" w:type="dxa"/>
            <w:tcBorders>
              <w:top w:val="nil"/>
              <w:left w:val="nil"/>
              <w:bottom w:val="nil"/>
              <w:right w:val="nil"/>
            </w:tcBorders>
            <w:shd w:val="clear" w:color="auto" w:fill="auto"/>
            <w:noWrap/>
            <w:vAlign w:val="bottom"/>
            <w:hideMark/>
          </w:tcPr>
          <w:p w14:paraId="40761A93"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Недвижимость</w:t>
            </w:r>
          </w:p>
        </w:tc>
        <w:tc>
          <w:tcPr>
            <w:tcW w:w="900" w:type="dxa"/>
            <w:tcBorders>
              <w:top w:val="nil"/>
              <w:left w:val="nil"/>
              <w:bottom w:val="nil"/>
              <w:right w:val="nil"/>
            </w:tcBorders>
            <w:shd w:val="clear" w:color="auto" w:fill="auto"/>
            <w:noWrap/>
            <w:vAlign w:val="bottom"/>
            <w:hideMark/>
          </w:tcPr>
          <w:p w14:paraId="0DE64010" w14:textId="77777777" w:rsidR="005B453B" w:rsidRPr="005B453B" w:rsidRDefault="005B453B" w:rsidP="005B453B">
            <w:pPr>
              <w:spacing w:after="0" w:line="240" w:lineRule="auto"/>
              <w:jc w:val="right"/>
              <w:rPr>
                <w:rFonts w:ascii="Calibri" w:eastAsia="Times New Roman" w:hAnsi="Calibri" w:cs="Calibri"/>
                <w:color w:val="4472C4"/>
                <w:sz w:val="18"/>
                <w:szCs w:val="18"/>
                <w:lang w:eastAsia="ru-RU"/>
              </w:rPr>
            </w:pPr>
            <w:r w:rsidRPr="005B453B">
              <w:rPr>
                <w:rFonts w:ascii="Calibri" w:eastAsia="Times New Roman" w:hAnsi="Calibri" w:cs="Calibri"/>
                <w:color w:val="4472C4"/>
                <w:sz w:val="18"/>
                <w:szCs w:val="18"/>
                <w:lang w:eastAsia="ru-RU"/>
              </w:rPr>
              <w:t>20</w:t>
            </w:r>
          </w:p>
        </w:tc>
        <w:tc>
          <w:tcPr>
            <w:tcW w:w="940" w:type="dxa"/>
            <w:tcBorders>
              <w:top w:val="nil"/>
              <w:left w:val="nil"/>
              <w:bottom w:val="nil"/>
              <w:right w:val="nil"/>
            </w:tcBorders>
            <w:shd w:val="clear" w:color="auto" w:fill="auto"/>
            <w:noWrap/>
            <w:vAlign w:val="bottom"/>
            <w:hideMark/>
          </w:tcPr>
          <w:p w14:paraId="5534644D"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млн руб.</w:t>
            </w:r>
          </w:p>
        </w:tc>
        <w:tc>
          <w:tcPr>
            <w:tcW w:w="809" w:type="dxa"/>
            <w:tcBorders>
              <w:top w:val="nil"/>
              <w:left w:val="nil"/>
              <w:bottom w:val="nil"/>
              <w:right w:val="nil"/>
            </w:tcBorders>
            <w:shd w:val="clear" w:color="auto" w:fill="auto"/>
            <w:noWrap/>
            <w:vAlign w:val="bottom"/>
            <w:hideMark/>
          </w:tcPr>
          <w:p w14:paraId="55F8CA8B"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900" w:type="dxa"/>
            <w:tcBorders>
              <w:top w:val="nil"/>
              <w:left w:val="nil"/>
              <w:bottom w:val="nil"/>
              <w:right w:val="nil"/>
            </w:tcBorders>
            <w:shd w:val="clear" w:color="auto" w:fill="auto"/>
            <w:noWrap/>
            <w:vAlign w:val="bottom"/>
            <w:hideMark/>
          </w:tcPr>
          <w:p w14:paraId="447F17E7"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5AC4D7DA"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10</w:t>
            </w:r>
          </w:p>
        </w:tc>
        <w:tc>
          <w:tcPr>
            <w:tcW w:w="809" w:type="dxa"/>
            <w:tcBorders>
              <w:top w:val="nil"/>
              <w:left w:val="nil"/>
              <w:bottom w:val="nil"/>
              <w:right w:val="nil"/>
            </w:tcBorders>
            <w:shd w:val="clear" w:color="auto" w:fill="auto"/>
            <w:noWrap/>
            <w:vAlign w:val="bottom"/>
            <w:hideMark/>
          </w:tcPr>
          <w:p w14:paraId="4C99A55B"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10</w:t>
            </w:r>
          </w:p>
        </w:tc>
        <w:tc>
          <w:tcPr>
            <w:tcW w:w="809" w:type="dxa"/>
            <w:tcBorders>
              <w:top w:val="nil"/>
              <w:left w:val="nil"/>
              <w:bottom w:val="nil"/>
              <w:right w:val="nil"/>
            </w:tcBorders>
            <w:shd w:val="clear" w:color="auto" w:fill="auto"/>
            <w:noWrap/>
            <w:vAlign w:val="bottom"/>
            <w:hideMark/>
          </w:tcPr>
          <w:p w14:paraId="3D6961C2"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10</w:t>
            </w:r>
          </w:p>
        </w:tc>
        <w:tc>
          <w:tcPr>
            <w:tcW w:w="809" w:type="dxa"/>
            <w:tcBorders>
              <w:top w:val="nil"/>
              <w:left w:val="nil"/>
              <w:bottom w:val="nil"/>
              <w:right w:val="nil"/>
            </w:tcBorders>
            <w:shd w:val="clear" w:color="auto" w:fill="auto"/>
            <w:noWrap/>
            <w:vAlign w:val="bottom"/>
            <w:hideMark/>
          </w:tcPr>
          <w:p w14:paraId="0ED8372E"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10</w:t>
            </w:r>
          </w:p>
        </w:tc>
        <w:tc>
          <w:tcPr>
            <w:tcW w:w="809" w:type="dxa"/>
            <w:tcBorders>
              <w:top w:val="nil"/>
              <w:left w:val="nil"/>
              <w:bottom w:val="nil"/>
              <w:right w:val="nil"/>
            </w:tcBorders>
            <w:shd w:val="clear" w:color="auto" w:fill="auto"/>
            <w:noWrap/>
            <w:vAlign w:val="bottom"/>
            <w:hideMark/>
          </w:tcPr>
          <w:p w14:paraId="17C9A22D"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10</w:t>
            </w:r>
          </w:p>
        </w:tc>
        <w:tc>
          <w:tcPr>
            <w:tcW w:w="809" w:type="dxa"/>
            <w:tcBorders>
              <w:top w:val="nil"/>
              <w:left w:val="nil"/>
              <w:bottom w:val="nil"/>
              <w:right w:val="nil"/>
            </w:tcBorders>
            <w:shd w:val="clear" w:color="auto" w:fill="auto"/>
            <w:noWrap/>
            <w:vAlign w:val="bottom"/>
            <w:hideMark/>
          </w:tcPr>
          <w:p w14:paraId="2D5F503F"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10</w:t>
            </w:r>
          </w:p>
        </w:tc>
        <w:tc>
          <w:tcPr>
            <w:tcW w:w="809" w:type="dxa"/>
            <w:tcBorders>
              <w:top w:val="nil"/>
              <w:left w:val="nil"/>
              <w:bottom w:val="nil"/>
              <w:right w:val="nil"/>
            </w:tcBorders>
            <w:shd w:val="clear" w:color="auto" w:fill="auto"/>
            <w:noWrap/>
            <w:vAlign w:val="bottom"/>
            <w:hideMark/>
          </w:tcPr>
          <w:p w14:paraId="3C9647B2"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10</w:t>
            </w:r>
          </w:p>
        </w:tc>
        <w:tc>
          <w:tcPr>
            <w:tcW w:w="809" w:type="dxa"/>
            <w:tcBorders>
              <w:top w:val="nil"/>
              <w:left w:val="nil"/>
              <w:bottom w:val="nil"/>
              <w:right w:val="nil"/>
            </w:tcBorders>
            <w:shd w:val="clear" w:color="auto" w:fill="auto"/>
            <w:noWrap/>
            <w:vAlign w:val="bottom"/>
            <w:hideMark/>
          </w:tcPr>
          <w:p w14:paraId="6C494417"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10</w:t>
            </w:r>
          </w:p>
        </w:tc>
      </w:tr>
      <w:tr w:rsidR="005B453B" w:rsidRPr="005B453B" w14:paraId="2AB9A27B" w14:textId="77777777" w:rsidTr="005B453B">
        <w:trPr>
          <w:trHeight w:val="240"/>
        </w:trPr>
        <w:tc>
          <w:tcPr>
            <w:tcW w:w="4536" w:type="dxa"/>
            <w:tcBorders>
              <w:top w:val="nil"/>
              <w:left w:val="nil"/>
              <w:bottom w:val="nil"/>
              <w:right w:val="nil"/>
            </w:tcBorders>
            <w:shd w:val="clear" w:color="auto" w:fill="auto"/>
            <w:noWrap/>
            <w:vAlign w:val="bottom"/>
            <w:hideMark/>
          </w:tcPr>
          <w:p w14:paraId="3594BDCE"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Оборудование</w:t>
            </w:r>
          </w:p>
        </w:tc>
        <w:tc>
          <w:tcPr>
            <w:tcW w:w="900" w:type="dxa"/>
            <w:tcBorders>
              <w:top w:val="nil"/>
              <w:left w:val="nil"/>
              <w:bottom w:val="nil"/>
              <w:right w:val="nil"/>
            </w:tcBorders>
            <w:shd w:val="clear" w:color="auto" w:fill="auto"/>
            <w:noWrap/>
            <w:vAlign w:val="bottom"/>
            <w:hideMark/>
          </w:tcPr>
          <w:p w14:paraId="264266B2" w14:textId="77777777" w:rsidR="005B453B" w:rsidRPr="005B453B" w:rsidRDefault="005B453B" w:rsidP="005B453B">
            <w:pPr>
              <w:spacing w:after="0" w:line="240" w:lineRule="auto"/>
              <w:jc w:val="right"/>
              <w:rPr>
                <w:rFonts w:ascii="Calibri" w:eastAsia="Times New Roman" w:hAnsi="Calibri" w:cs="Calibri"/>
                <w:color w:val="4472C4"/>
                <w:sz w:val="18"/>
                <w:szCs w:val="18"/>
                <w:lang w:eastAsia="ru-RU"/>
              </w:rPr>
            </w:pPr>
            <w:r w:rsidRPr="005B453B">
              <w:rPr>
                <w:rFonts w:ascii="Calibri" w:eastAsia="Times New Roman" w:hAnsi="Calibri" w:cs="Calibri"/>
                <w:color w:val="4472C4"/>
                <w:sz w:val="18"/>
                <w:szCs w:val="18"/>
                <w:lang w:eastAsia="ru-RU"/>
              </w:rPr>
              <w:t>10</w:t>
            </w:r>
          </w:p>
        </w:tc>
        <w:tc>
          <w:tcPr>
            <w:tcW w:w="940" w:type="dxa"/>
            <w:tcBorders>
              <w:top w:val="nil"/>
              <w:left w:val="nil"/>
              <w:bottom w:val="nil"/>
              <w:right w:val="nil"/>
            </w:tcBorders>
            <w:shd w:val="clear" w:color="auto" w:fill="auto"/>
            <w:noWrap/>
            <w:vAlign w:val="bottom"/>
            <w:hideMark/>
          </w:tcPr>
          <w:p w14:paraId="5C6A92DA"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млн руб.</w:t>
            </w:r>
          </w:p>
        </w:tc>
        <w:tc>
          <w:tcPr>
            <w:tcW w:w="809" w:type="dxa"/>
            <w:tcBorders>
              <w:top w:val="nil"/>
              <w:left w:val="nil"/>
              <w:bottom w:val="nil"/>
              <w:right w:val="nil"/>
            </w:tcBorders>
            <w:shd w:val="clear" w:color="auto" w:fill="auto"/>
            <w:noWrap/>
            <w:vAlign w:val="bottom"/>
            <w:hideMark/>
          </w:tcPr>
          <w:p w14:paraId="7F90AD60"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900" w:type="dxa"/>
            <w:tcBorders>
              <w:top w:val="nil"/>
              <w:left w:val="nil"/>
              <w:bottom w:val="nil"/>
              <w:right w:val="nil"/>
            </w:tcBorders>
            <w:shd w:val="clear" w:color="auto" w:fill="auto"/>
            <w:noWrap/>
            <w:vAlign w:val="bottom"/>
            <w:hideMark/>
          </w:tcPr>
          <w:p w14:paraId="6C584990"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120B05BD"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30</w:t>
            </w:r>
          </w:p>
        </w:tc>
        <w:tc>
          <w:tcPr>
            <w:tcW w:w="809" w:type="dxa"/>
            <w:tcBorders>
              <w:top w:val="nil"/>
              <w:left w:val="nil"/>
              <w:bottom w:val="nil"/>
              <w:right w:val="nil"/>
            </w:tcBorders>
            <w:shd w:val="clear" w:color="auto" w:fill="auto"/>
            <w:noWrap/>
            <w:vAlign w:val="bottom"/>
            <w:hideMark/>
          </w:tcPr>
          <w:p w14:paraId="4BE7D0D7"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30</w:t>
            </w:r>
          </w:p>
        </w:tc>
        <w:tc>
          <w:tcPr>
            <w:tcW w:w="809" w:type="dxa"/>
            <w:tcBorders>
              <w:top w:val="nil"/>
              <w:left w:val="nil"/>
              <w:bottom w:val="nil"/>
              <w:right w:val="nil"/>
            </w:tcBorders>
            <w:shd w:val="clear" w:color="auto" w:fill="auto"/>
            <w:noWrap/>
            <w:vAlign w:val="bottom"/>
            <w:hideMark/>
          </w:tcPr>
          <w:p w14:paraId="1743B641"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30</w:t>
            </w:r>
          </w:p>
        </w:tc>
        <w:tc>
          <w:tcPr>
            <w:tcW w:w="809" w:type="dxa"/>
            <w:tcBorders>
              <w:top w:val="nil"/>
              <w:left w:val="nil"/>
              <w:bottom w:val="nil"/>
              <w:right w:val="nil"/>
            </w:tcBorders>
            <w:shd w:val="clear" w:color="auto" w:fill="auto"/>
            <w:noWrap/>
            <w:vAlign w:val="bottom"/>
            <w:hideMark/>
          </w:tcPr>
          <w:p w14:paraId="1BB38F8B"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30</w:t>
            </w:r>
          </w:p>
        </w:tc>
        <w:tc>
          <w:tcPr>
            <w:tcW w:w="809" w:type="dxa"/>
            <w:tcBorders>
              <w:top w:val="nil"/>
              <w:left w:val="nil"/>
              <w:bottom w:val="nil"/>
              <w:right w:val="nil"/>
            </w:tcBorders>
            <w:shd w:val="clear" w:color="auto" w:fill="auto"/>
            <w:noWrap/>
            <w:vAlign w:val="bottom"/>
            <w:hideMark/>
          </w:tcPr>
          <w:p w14:paraId="52967640"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30</w:t>
            </w:r>
          </w:p>
        </w:tc>
        <w:tc>
          <w:tcPr>
            <w:tcW w:w="809" w:type="dxa"/>
            <w:tcBorders>
              <w:top w:val="nil"/>
              <w:left w:val="nil"/>
              <w:bottom w:val="nil"/>
              <w:right w:val="nil"/>
            </w:tcBorders>
            <w:shd w:val="clear" w:color="auto" w:fill="auto"/>
            <w:noWrap/>
            <w:vAlign w:val="bottom"/>
            <w:hideMark/>
          </w:tcPr>
          <w:p w14:paraId="71435C46"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30</w:t>
            </w:r>
          </w:p>
        </w:tc>
        <w:tc>
          <w:tcPr>
            <w:tcW w:w="809" w:type="dxa"/>
            <w:tcBorders>
              <w:top w:val="nil"/>
              <w:left w:val="nil"/>
              <w:bottom w:val="nil"/>
              <w:right w:val="nil"/>
            </w:tcBorders>
            <w:shd w:val="clear" w:color="auto" w:fill="auto"/>
            <w:noWrap/>
            <w:vAlign w:val="bottom"/>
            <w:hideMark/>
          </w:tcPr>
          <w:p w14:paraId="4037E044"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30</w:t>
            </w:r>
          </w:p>
        </w:tc>
        <w:tc>
          <w:tcPr>
            <w:tcW w:w="809" w:type="dxa"/>
            <w:tcBorders>
              <w:top w:val="nil"/>
              <w:left w:val="nil"/>
              <w:bottom w:val="nil"/>
              <w:right w:val="nil"/>
            </w:tcBorders>
            <w:shd w:val="clear" w:color="auto" w:fill="auto"/>
            <w:noWrap/>
            <w:vAlign w:val="bottom"/>
            <w:hideMark/>
          </w:tcPr>
          <w:p w14:paraId="3AA36DD7"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30</w:t>
            </w:r>
          </w:p>
        </w:tc>
      </w:tr>
      <w:tr w:rsidR="005B453B" w:rsidRPr="005B453B" w14:paraId="66A298F4" w14:textId="77777777" w:rsidTr="005B453B">
        <w:trPr>
          <w:trHeight w:val="240"/>
        </w:trPr>
        <w:tc>
          <w:tcPr>
            <w:tcW w:w="4536" w:type="dxa"/>
            <w:tcBorders>
              <w:top w:val="nil"/>
              <w:left w:val="nil"/>
              <w:bottom w:val="nil"/>
              <w:right w:val="nil"/>
            </w:tcBorders>
            <w:shd w:val="clear" w:color="auto" w:fill="auto"/>
            <w:noWrap/>
            <w:vAlign w:val="bottom"/>
            <w:hideMark/>
          </w:tcPr>
          <w:p w14:paraId="2E9B0633"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Нематериальные активы</w:t>
            </w:r>
          </w:p>
        </w:tc>
        <w:tc>
          <w:tcPr>
            <w:tcW w:w="900" w:type="dxa"/>
            <w:tcBorders>
              <w:top w:val="nil"/>
              <w:left w:val="nil"/>
              <w:bottom w:val="nil"/>
              <w:right w:val="nil"/>
            </w:tcBorders>
            <w:shd w:val="clear" w:color="auto" w:fill="auto"/>
            <w:noWrap/>
            <w:vAlign w:val="bottom"/>
            <w:hideMark/>
          </w:tcPr>
          <w:p w14:paraId="0C49B13D" w14:textId="77777777" w:rsidR="005B453B" w:rsidRPr="005B453B" w:rsidRDefault="005B453B" w:rsidP="005B453B">
            <w:pPr>
              <w:spacing w:after="0" w:line="240" w:lineRule="auto"/>
              <w:jc w:val="right"/>
              <w:rPr>
                <w:rFonts w:ascii="Calibri" w:eastAsia="Times New Roman" w:hAnsi="Calibri" w:cs="Calibri"/>
                <w:color w:val="4472C4"/>
                <w:sz w:val="18"/>
                <w:szCs w:val="18"/>
                <w:lang w:eastAsia="ru-RU"/>
              </w:rPr>
            </w:pPr>
            <w:r w:rsidRPr="005B453B">
              <w:rPr>
                <w:rFonts w:ascii="Calibri" w:eastAsia="Times New Roman" w:hAnsi="Calibri" w:cs="Calibri"/>
                <w:color w:val="4472C4"/>
                <w:sz w:val="18"/>
                <w:szCs w:val="18"/>
                <w:lang w:eastAsia="ru-RU"/>
              </w:rPr>
              <w:t>5</w:t>
            </w:r>
          </w:p>
        </w:tc>
        <w:tc>
          <w:tcPr>
            <w:tcW w:w="940" w:type="dxa"/>
            <w:tcBorders>
              <w:top w:val="nil"/>
              <w:left w:val="nil"/>
              <w:bottom w:val="nil"/>
              <w:right w:val="nil"/>
            </w:tcBorders>
            <w:shd w:val="clear" w:color="auto" w:fill="auto"/>
            <w:noWrap/>
            <w:vAlign w:val="bottom"/>
            <w:hideMark/>
          </w:tcPr>
          <w:p w14:paraId="02213B6B"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млн руб.</w:t>
            </w:r>
          </w:p>
        </w:tc>
        <w:tc>
          <w:tcPr>
            <w:tcW w:w="809" w:type="dxa"/>
            <w:tcBorders>
              <w:top w:val="nil"/>
              <w:left w:val="nil"/>
              <w:bottom w:val="nil"/>
              <w:right w:val="nil"/>
            </w:tcBorders>
            <w:shd w:val="clear" w:color="auto" w:fill="auto"/>
            <w:noWrap/>
            <w:vAlign w:val="bottom"/>
            <w:hideMark/>
          </w:tcPr>
          <w:p w14:paraId="4FF12B92"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900" w:type="dxa"/>
            <w:tcBorders>
              <w:top w:val="nil"/>
              <w:left w:val="nil"/>
              <w:bottom w:val="nil"/>
              <w:right w:val="nil"/>
            </w:tcBorders>
            <w:shd w:val="clear" w:color="auto" w:fill="auto"/>
            <w:noWrap/>
            <w:vAlign w:val="bottom"/>
            <w:hideMark/>
          </w:tcPr>
          <w:p w14:paraId="7221669E"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066A9F6E"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43730552"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2E9FE3C5"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46F1D342"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46426AE2"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7D0B4D1E"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359A831E"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03A4DC43"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r>
      <w:tr w:rsidR="005B453B" w:rsidRPr="005B453B" w14:paraId="68393730" w14:textId="77777777" w:rsidTr="005B453B">
        <w:trPr>
          <w:trHeight w:val="240"/>
        </w:trPr>
        <w:tc>
          <w:tcPr>
            <w:tcW w:w="4536" w:type="dxa"/>
            <w:tcBorders>
              <w:top w:val="nil"/>
              <w:left w:val="nil"/>
              <w:bottom w:val="nil"/>
              <w:right w:val="nil"/>
            </w:tcBorders>
            <w:shd w:val="clear" w:color="auto" w:fill="auto"/>
            <w:noWrap/>
            <w:vAlign w:val="bottom"/>
            <w:hideMark/>
          </w:tcPr>
          <w:p w14:paraId="06D2C5B3"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p>
        </w:tc>
        <w:tc>
          <w:tcPr>
            <w:tcW w:w="900" w:type="dxa"/>
            <w:tcBorders>
              <w:top w:val="nil"/>
              <w:left w:val="nil"/>
              <w:bottom w:val="nil"/>
              <w:right w:val="nil"/>
            </w:tcBorders>
            <w:shd w:val="clear" w:color="auto" w:fill="auto"/>
            <w:noWrap/>
            <w:vAlign w:val="bottom"/>
            <w:hideMark/>
          </w:tcPr>
          <w:p w14:paraId="5EF71D92"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14:paraId="4936570F"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44B6BF4E"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14:paraId="31D5D98C"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74078AE6"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60689EDA"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28A2F06E"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0DEE80A2"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11C98412"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7ADC695F"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74C3629C"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06AAF9AE"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r>
      <w:tr w:rsidR="005B453B" w:rsidRPr="005B453B" w14:paraId="5F2772C0" w14:textId="77777777" w:rsidTr="005B453B">
        <w:trPr>
          <w:trHeight w:val="240"/>
        </w:trPr>
        <w:tc>
          <w:tcPr>
            <w:tcW w:w="4536" w:type="dxa"/>
            <w:tcBorders>
              <w:top w:val="nil"/>
              <w:left w:val="nil"/>
              <w:bottom w:val="nil"/>
              <w:right w:val="nil"/>
            </w:tcBorders>
            <w:shd w:val="clear" w:color="auto" w:fill="auto"/>
            <w:noWrap/>
            <w:vAlign w:val="bottom"/>
            <w:hideMark/>
          </w:tcPr>
          <w:p w14:paraId="7607285E"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Накопленная амортизация</w:t>
            </w:r>
          </w:p>
        </w:tc>
        <w:tc>
          <w:tcPr>
            <w:tcW w:w="900" w:type="dxa"/>
            <w:tcBorders>
              <w:top w:val="nil"/>
              <w:left w:val="nil"/>
              <w:bottom w:val="nil"/>
              <w:right w:val="nil"/>
            </w:tcBorders>
            <w:shd w:val="clear" w:color="auto" w:fill="auto"/>
            <w:noWrap/>
            <w:vAlign w:val="bottom"/>
            <w:hideMark/>
          </w:tcPr>
          <w:p w14:paraId="0BA488A0"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421A19F2"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7E623F1D"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14:paraId="1A1C3273"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46C82371"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070492B3"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557C9F0A"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28EE1D73"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51EC7DF2"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78A89D74"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77AD6499"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51F92C5B"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r>
      <w:tr w:rsidR="005B453B" w:rsidRPr="005B453B" w14:paraId="604F58A7" w14:textId="77777777" w:rsidTr="005B453B">
        <w:trPr>
          <w:trHeight w:val="240"/>
        </w:trPr>
        <w:tc>
          <w:tcPr>
            <w:tcW w:w="4536" w:type="dxa"/>
            <w:tcBorders>
              <w:top w:val="nil"/>
              <w:left w:val="nil"/>
              <w:bottom w:val="nil"/>
              <w:right w:val="nil"/>
            </w:tcBorders>
            <w:shd w:val="clear" w:color="auto" w:fill="auto"/>
            <w:noWrap/>
            <w:vAlign w:val="bottom"/>
            <w:hideMark/>
          </w:tcPr>
          <w:p w14:paraId="076A2BD6"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Недвижимость</w:t>
            </w:r>
          </w:p>
        </w:tc>
        <w:tc>
          <w:tcPr>
            <w:tcW w:w="900" w:type="dxa"/>
            <w:tcBorders>
              <w:top w:val="nil"/>
              <w:left w:val="nil"/>
              <w:bottom w:val="nil"/>
              <w:right w:val="nil"/>
            </w:tcBorders>
            <w:shd w:val="clear" w:color="auto" w:fill="auto"/>
            <w:noWrap/>
            <w:vAlign w:val="bottom"/>
            <w:hideMark/>
          </w:tcPr>
          <w:p w14:paraId="0F205C6E"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67869777"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млн руб.</w:t>
            </w:r>
          </w:p>
        </w:tc>
        <w:tc>
          <w:tcPr>
            <w:tcW w:w="809" w:type="dxa"/>
            <w:tcBorders>
              <w:top w:val="nil"/>
              <w:left w:val="nil"/>
              <w:bottom w:val="nil"/>
              <w:right w:val="nil"/>
            </w:tcBorders>
            <w:shd w:val="clear" w:color="auto" w:fill="auto"/>
            <w:noWrap/>
            <w:vAlign w:val="bottom"/>
            <w:hideMark/>
          </w:tcPr>
          <w:p w14:paraId="316D9037"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900" w:type="dxa"/>
            <w:tcBorders>
              <w:top w:val="nil"/>
              <w:left w:val="nil"/>
              <w:bottom w:val="nil"/>
              <w:right w:val="nil"/>
            </w:tcBorders>
            <w:shd w:val="clear" w:color="auto" w:fill="auto"/>
            <w:noWrap/>
            <w:vAlign w:val="bottom"/>
            <w:hideMark/>
          </w:tcPr>
          <w:p w14:paraId="53425B9B"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33C12A0B"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10</w:t>
            </w:r>
          </w:p>
        </w:tc>
        <w:tc>
          <w:tcPr>
            <w:tcW w:w="809" w:type="dxa"/>
            <w:tcBorders>
              <w:top w:val="nil"/>
              <w:left w:val="nil"/>
              <w:bottom w:val="nil"/>
              <w:right w:val="nil"/>
            </w:tcBorders>
            <w:shd w:val="clear" w:color="auto" w:fill="auto"/>
            <w:noWrap/>
            <w:vAlign w:val="bottom"/>
            <w:hideMark/>
          </w:tcPr>
          <w:p w14:paraId="1476AE95"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20</w:t>
            </w:r>
          </w:p>
        </w:tc>
        <w:tc>
          <w:tcPr>
            <w:tcW w:w="809" w:type="dxa"/>
            <w:tcBorders>
              <w:top w:val="nil"/>
              <w:left w:val="nil"/>
              <w:bottom w:val="nil"/>
              <w:right w:val="nil"/>
            </w:tcBorders>
            <w:shd w:val="clear" w:color="auto" w:fill="auto"/>
            <w:noWrap/>
            <w:vAlign w:val="bottom"/>
            <w:hideMark/>
          </w:tcPr>
          <w:p w14:paraId="281441A7"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30</w:t>
            </w:r>
          </w:p>
        </w:tc>
        <w:tc>
          <w:tcPr>
            <w:tcW w:w="809" w:type="dxa"/>
            <w:tcBorders>
              <w:top w:val="nil"/>
              <w:left w:val="nil"/>
              <w:bottom w:val="nil"/>
              <w:right w:val="nil"/>
            </w:tcBorders>
            <w:shd w:val="clear" w:color="auto" w:fill="auto"/>
            <w:noWrap/>
            <w:vAlign w:val="bottom"/>
            <w:hideMark/>
          </w:tcPr>
          <w:p w14:paraId="2C276E00"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40</w:t>
            </w:r>
          </w:p>
        </w:tc>
        <w:tc>
          <w:tcPr>
            <w:tcW w:w="809" w:type="dxa"/>
            <w:tcBorders>
              <w:top w:val="nil"/>
              <w:left w:val="nil"/>
              <w:bottom w:val="nil"/>
              <w:right w:val="nil"/>
            </w:tcBorders>
            <w:shd w:val="clear" w:color="auto" w:fill="auto"/>
            <w:noWrap/>
            <w:vAlign w:val="bottom"/>
            <w:hideMark/>
          </w:tcPr>
          <w:p w14:paraId="7FB3B0AA"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50</w:t>
            </w:r>
          </w:p>
        </w:tc>
        <w:tc>
          <w:tcPr>
            <w:tcW w:w="809" w:type="dxa"/>
            <w:tcBorders>
              <w:top w:val="nil"/>
              <w:left w:val="nil"/>
              <w:bottom w:val="nil"/>
              <w:right w:val="nil"/>
            </w:tcBorders>
            <w:shd w:val="clear" w:color="auto" w:fill="auto"/>
            <w:noWrap/>
            <w:vAlign w:val="bottom"/>
            <w:hideMark/>
          </w:tcPr>
          <w:p w14:paraId="2B8D7294"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60</w:t>
            </w:r>
          </w:p>
        </w:tc>
        <w:tc>
          <w:tcPr>
            <w:tcW w:w="809" w:type="dxa"/>
            <w:tcBorders>
              <w:top w:val="nil"/>
              <w:left w:val="nil"/>
              <w:bottom w:val="nil"/>
              <w:right w:val="nil"/>
            </w:tcBorders>
            <w:shd w:val="clear" w:color="auto" w:fill="auto"/>
            <w:noWrap/>
            <w:vAlign w:val="bottom"/>
            <w:hideMark/>
          </w:tcPr>
          <w:p w14:paraId="6C716550"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70</w:t>
            </w:r>
          </w:p>
        </w:tc>
        <w:tc>
          <w:tcPr>
            <w:tcW w:w="809" w:type="dxa"/>
            <w:tcBorders>
              <w:top w:val="nil"/>
              <w:left w:val="nil"/>
              <w:bottom w:val="nil"/>
              <w:right w:val="nil"/>
            </w:tcBorders>
            <w:shd w:val="clear" w:color="auto" w:fill="auto"/>
            <w:noWrap/>
            <w:vAlign w:val="bottom"/>
            <w:hideMark/>
          </w:tcPr>
          <w:p w14:paraId="5548AE30"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80</w:t>
            </w:r>
          </w:p>
        </w:tc>
      </w:tr>
      <w:tr w:rsidR="005B453B" w:rsidRPr="005B453B" w14:paraId="376BDB65" w14:textId="77777777" w:rsidTr="005B453B">
        <w:trPr>
          <w:trHeight w:val="240"/>
        </w:trPr>
        <w:tc>
          <w:tcPr>
            <w:tcW w:w="4536" w:type="dxa"/>
            <w:tcBorders>
              <w:top w:val="nil"/>
              <w:left w:val="nil"/>
              <w:bottom w:val="nil"/>
              <w:right w:val="nil"/>
            </w:tcBorders>
            <w:shd w:val="clear" w:color="auto" w:fill="auto"/>
            <w:noWrap/>
            <w:vAlign w:val="bottom"/>
            <w:hideMark/>
          </w:tcPr>
          <w:p w14:paraId="5F08EA1D"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Оборудование</w:t>
            </w:r>
          </w:p>
        </w:tc>
        <w:tc>
          <w:tcPr>
            <w:tcW w:w="900" w:type="dxa"/>
            <w:tcBorders>
              <w:top w:val="nil"/>
              <w:left w:val="nil"/>
              <w:bottom w:val="nil"/>
              <w:right w:val="nil"/>
            </w:tcBorders>
            <w:shd w:val="clear" w:color="auto" w:fill="auto"/>
            <w:noWrap/>
            <w:vAlign w:val="bottom"/>
            <w:hideMark/>
          </w:tcPr>
          <w:p w14:paraId="740A4681"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493FB940"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млн руб.</w:t>
            </w:r>
          </w:p>
        </w:tc>
        <w:tc>
          <w:tcPr>
            <w:tcW w:w="809" w:type="dxa"/>
            <w:tcBorders>
              <w:top w:val="nil"/>
              <w:left w:val="nil"/>
              <w:bottom w:val="nil"/>
              <w:right w:val="nil"/>
            </w:tcBorders>
            <w:shd w:val="clear" w:color="auto" w:fill="auto"/>
            <w:noWrap/>
            <w:vAlign w:val="bottom"/>
            <w:hideMark/>
          </w:tcPr>
          <w:p w14:paraId="2CB2A5CA"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900" w:type="dxa"/>
            <w:tcBorders>
              <w:top w:val="nil"/>
              <w:left w:val="nil"/>
              <w:bottom w:val="nil"/>
              <w:right w:val="nil"/>
            </w:tcBorders>
            <w:shd w:val="clear" w:color="auto" w:fill="auto"/>
            <w:noWrap/>
            <w:vAlign w:val="bottom"/>
            <w:hideMark/>
          </w:tcPr>
          <w:p w14:paraId="5C8F128B"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77C7485E"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30</w:t>
            </w:r>
          </w:p>
        </w:tc>
        <w:tc>
          <w:tcPr>
            <w:tcW w:w="809" w:type="dxa"/>
            <w:tcBorders>
              <w:top w:val="nil"/>
              <w:left w:val="nil"/>
              <w:bottom w:val="nil"/>
              <w:right w:val="nil"/>
            </w:tcBorders>
            <w:shd w:val="clear" w:color="auto" w:fill="auto"/>
            <w:noWrap/>
            <w:vAlign w:val="bottom"/>
            <w:hideMark/>
          </w:tcPr>
          <w:p w14:paraId="3330313D"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60</w:t>
            </w:r>
          </w:p>
        </w:tc>
        <w:tc>
          <w:tcPr>
            <w:tcW w:w="809" w:type="dxa"/>
            <w:tcBorders>
              <w:top w:val="nil"/>
              <w:left w:val="nil"/>
              <w:bottom w:val="nil"/>
              <w:right w:val="nil"/>
            </w:tcBorders>
            <w:shd w:val="clear" w:color="auto" w:fill="auto"/>
            <w:noWrap/>
            <w:vAlign w:val="bottom"/>
            <w:hideMark/>
          </w:tcPr>
          <w:p w14:paraId="5ADDCAFF"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90</w:t>
            </w:r>
          </w:p>
        </w:tc>
        <w:tc>
          <w:tcPr>
            <w:tcW w:w="809" w:type="dxa"/>
            <w:tcBorders>
              <w:top w:val="nil"/>
              <w:left w:val="nil"/>
              <w:bottom w:val="nil"/>
              <w:right w:val="nil"/>
            </w:tcBorders>
            <w:shd w:val="clear" w:color="auto" w:fill="auto"/>
            <w:noWrap/>
            <w:vAlign w:val="bottom"/>
            <w:hideMark/>
          </w:tcPr>
          <w:p w14:paraId="09C190AD"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120</w:t>
            </w:r>
          </w:p>
        </w:tc>
        <w:tc>
          <w:tcPr>
            <w:tcW w:w="809" w:type="dxa"/>
            <w:tcBorders>
              <w:top w:val="nil"/>
              <w:left w:val="nil"/>
              <w:bottom w:val="nil"/>
              <w:right w:val="nil"/>
            </w:tcBorders>
            <w:shd w:val="clear" w:color="auto" w:fill="auto"/>
            <w:noWrap/>
            <w:vAlign w:val="bottom"/>
            <w:hideMark/>
          </w:tcPr>
          <w:p w14:paraId="61D7EFDF"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150</w:t>
            </w:r>
          </w:p>
        </w:tc>
        <w:tc>
          <w:tcPr>
            <w:tcW w:w="809" w:type="dxa"/>
            <w:tcBorders>
              <w:top w:val="nil"/>
              <w:left w:val="nil"/>
              <w:bottom w:val="nil"/>
              <w:right w:val="nil"/>
            </w:tcBorders>
            <w:shd w:val="clear" w:color="auto" w:fill="auto"/>
            <w:noWrap/>
            <w:vAlign w:val="bottom"/>
            <w:hideMark/>
          </w:tcPr>
          <w:p w14:paraId="341A329A"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180</w:t>
            </w:r>
          </w:p>
        </w:tc>
        <w:tc>
          <w:tcPr>
            <w:tcW w:w="809" w:type="dxa"/>
            <w:tcBorders>
              <w:top w:val="nil"/>
              <w:left w:val="nil"/>
              <w:bottom w:val="nil"/>
              <w:right w:val="nil"/>
            </w:tcBorders>
            <w:shd w:val="clear" w:color="auto" w:fill="auto"/>
            <w:noWrap/>
            <w:vAlign w:val="bottom"/>
            <w:hideMark/>
          </w:tcPr>
          <w:p w14:paraId="6C1409B2"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210</w:t>
            </w:r>
          </w:p>
        </w:tc>
        <w:tc>
          <w:tcPr>
            <w:tcW w:w="809" w:type="dxa"/>
            <w:tcBorders>
              <w:top w:val="nil"/>
              <w:left w:val="nil"/>
              <w:bottom w:val="nil"/>
              <w:right w:val="nil"/>
            </w:tcBorders>
            <w:shd w:val="clear" w:color="auto" w:fill="auto"/>
            <w:noWrap/>
            <w:vAlign w:val="bottom"/>
            <w:hideMark/>
          </w:tcPr>
          <w:p w14:paraId="57C4E401"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240</w:t>
            </w:r>
          </w:p>
        </w:tc>
      </w:tr>
      <w:tr w:rsidR="005B453B" w:rsidRPr="005B453B" w14:paraId="24D0B6FD" w14:textId="77777777" w:rsidTr="005B453B">
        <w:trPr>
          <w:trHeight w:val="240"/>
        </w:trPr>
        <w:tc>
          <w:tcPr>
            <w:tcW w:w="4536" w:type="dxa"/>
            <w:tcBorders>
              <w:top w:val="nil"/>
              <w:left w:val="nil"/>
              <w:bottom w:val="nil"/>
              <w:right w:val="nil"/>
            </w:tcBorders>
            <w:shd w:val="clear" w:color="auto" w:fill="auto"/>
            <w:noWrap/>
            <w:vAlign w:val="bottom"/>
            <w:hideMark/>
          </w:tcPr>
          <w:p w14:paraId="3FCC9426"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Нематериальные активы</w:t>
            </w:r>
          </w:p>
        </w:tc>
        <w:tc>
          <w:tcPr>
            <w:tcW w:w="900" w:type="dxa"/>
            <w:tcBorders>
              <w:top w:val="nil"/>
              <w:left w:val="nil"/>
              <w:bottom w:val="nil"/>
              <w:right w:val="nil"/>
            </w:tcBorders>
            <w:shd w:val="clear" w:color="auto" w:fill="auto"/>
            <w:noWrap/>
            <w:vAlign w:val="bottom"/>
            <w:hideMark/>
          </w:tcPr>
          <w:p w14:paraId="265C4335"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3C8B1415"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млн руб.</w:t>
            </w:r>
          </w:p>
        </w:tc>
        <w:tc>
          <w:tcPr>
            <w:tcW w:w="809" w:type="dxa"/>
            <w:tcBorders>
              <w:top w:val="nil"/>
              <w:left w:val="nil"/>
              <w:bottom w:val="nil"/>
              <w:right w:val="nil"/>
            </w:tcBorders>
            <w:shd w:val="clear" w:color="auto" w:fill="auto"/>
            <w:noWrap/>
            <w:vAlign w:val="bottom"/>
            <w:hideMark/>
          </w:tcPr>
          <w:p w14:paraId="3E8E3C93"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900" w:type="dxa"/>
            <w:tcBorders>
              <w:top w:val="nil"/>
              <w:left w:val="nil"/>
              <w:bottom w:val="nil"/>
              <w:right w:val="nil"/>
            </w:tcBorders>
            <w:shd w:val="clear" w:color="auto" w:fill="auto"/>
            <w:noWrap/>
            <w:vAlign w:val="bottom"/>
            <w:hideMark/>
          </w:tcPr>
          <w:p w14:paraId="71B6B029"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08911028"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40257A5D"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78D42596"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7DB2E998"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53B86108"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636F50A3"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40756A29"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737684C7"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r>
      <w:tr w:rsidR="005B453B" w:rsidRPr="005B453B" w14:paraId="2F2888DE" w14:textId="77777777" w:rsidTr="005B453B">
        <w:trPr>
          <w:trHeight w:val="240"/>
        </w:trPr>
        <w:tc>
          <w:tcPr>
            <w:tcW w:w="4536" w:type="dxa"/>
            <w:tcBorders>
              <w:top w:val="nil"/>
              <w:left w:val="nil"/>
              <w:bottom w:val="nil"/>
              <w:right w:val="nil"/>
            </w:tcBorders>
            <w:shd w:val="clear" w:color="auto" w:fill="auto"/>
            <w:noWrap/>
            <w:vAlign w:val="bottom"/>
            <w:hideMark/>
          </w:tcPr>
          <w:p w14:paraId="7608C293"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p>
        </w:tc>
        <w:tc>
          <w:tcPr>
            <w:tcW w:w="900" w:type="dxa"/>
            <w:tcBorders>
              <w:top w:val="nil"/>
              <w:left w:val="nil"/>
              <w:bottom w:val="nil"/>
              <w:right w:val="nil"/>
            </w:tcBorders>
            <w:shd w:val="clear" w:color="auto" w:fill="auto"/>
            <w:noWrap/>
            <w:vAlign w:val="bottom"/>
            <w:hideMark/>
          </w:tcPr>
          <w:p w14:paraId="491D8A39"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14:paraId="0D4C7A43"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49FB0FBE"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14:paraId="3F97B6BA"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3A49DB15"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3E66827B"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7DA877F4"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430ED296"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2AB1A394"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7BDD2B7F"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6EDA92F5"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5244A987"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r>
      <w:tr w:rsidR="005B453B" w:rsidRPr="005B453B" w14:paraId="39F903A5" w14:textId="77777777" w:rsidTr="005B453B">
        <w:trPr>
          <w:trHeight w:val="240"/>
        </w:trPr>
        <w:tc>
          <w:tcPr>
            <w:tcW w:w="4536" w:type="dxa"/>
            <w:tcBorders>
              <w:top w:val="nil"/>
              <w:left w:val="nil"/>
              <w:bottom w:val="nil"/>
              <w:right w:val="nil"/>
            </w:tcBorders>
            <w:shd w:val="clear" w:color="auto" w:fill="auto"/>
            <w:noWrap/>
            <w:vAlign w:val="bottom"/>
            <w:hideMark/>
          </w:tcPr>
          <w:p w14:paraId="41178AE9"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Остаточная стоимость активов</w:t>
            </w:r>
          </w:p>
        </w:tc>
        <w:tc>
          <w:tcPr>
            <w:tcW w:w="900" w:type="dxa"/>
            <w:tcBorders>
              <w:top w:val="nil"/>
              <w:left w:val="nil"/>
              <w:bottom w:val="nil"/>
              <w:right w:val="nil"/>
            </w:tcBorders>
            <w:shd w:val="clear" w:color="auto" w:fill="auto"/>
            <w:noWrap/>
            <w:vAlign w:val="bottom"/>
            <w:hideMark/>
          </w:tcPr>
          <w:p w14:paraId="3F38D374"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0214D592"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74520000"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14:paraId="08D70886"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3C6EC549"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00935BBD"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30330973"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30FE4590"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25BF80EA"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3EC159CD"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1A9EE5EE"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5CE78C2A"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r>
      <w:tr w:rsidR="005B453B" w:rsidRPr="005B453B" w14:paraId="01E9B420" w14:textId="77777777" w:rsidTr="005B453B">
        <w:trPr>
          <w:trHeight w:val="240"/>
        </w:trPr>
        <w:tc>
          <w:tcPr>
            <w:tcW w:w="4536" w:type="dxa"/>
            <w:tcBorders>
              <w:top w:val="nil"/>
              <w:left w:val="nil"/>
              <w:bottom w:val="nil"/>
              <w:right w:val="nil"/>
            </w:tcBorders>
            <w:shd w:val="clear" w:color="auto" w:fill="auto"/>
            <w:noWrap/>
            <w:vAlign w:val="bottom"/>
            <w:hideMark/>
          </w:tcPr>
          <w:p w14:paraId="210DA95C"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Недвижимость</w:t>
            </w:r>
          </w:p>
        </w:tc>
        <w:tc>
          <w:tcPr>
            <w:tcW w:w="900" w:type="dxa"/>
            <w:tcBorders>
              <w:top w:val="nil"/>
              <w:left w:val="nil"/>
              <w:bottom w:val="nil"/>
              <w:right w:val="nil"/>
            </w:tcBorders>
            <w:shd w:val="clear" w:color="auto" w:fill="auto"/>
            <w:noWrap/>
            <w:vAlign w:val="bottom"/>
            <w:hideMark/>
          </w:tcPr>
          <w:p w14:paraId="2426EECA"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04A36FFD"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млн руб.</w:t>
            </w:r>
          </w:p>
        </w:tc>
        <w:tc>
          <w:tcPr>
            <w:tcW w:w="809" w:type="dxa"/>
            <w:tcBorders>
              <w:top w:val="nil"/>
              <w:left w:val="nil"/>
              <w:bottom w:val="nil"/>
              <w:right w:val="nil"/>
            </w:tcBorders>
            <w:shd w:val="clear" w:color="auto" w:fill="auto"/>
            <w:noWrap/>
            <w:vAlign w:val="bottom"/>
            <w:hideMark/>
          </w:tcPr>
          <w:p w14:paraId="0D0BDDA8"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60</w:t>
            </w:r>
          </w:p>
        </w:tc>
        <w:tc>
          <w:tcPr>
            <w:tcW w:w="900" w:type="dxa"/>
            <w:tcBorders>
              <w:top w:val="nil"/>
              <w:left w:val="nil"/>
              <w:bottom w:val="nil"/>
              <w:right w:val="nil"/>
            </w:tcBorders>
            <w:shd w:val="clear" w:color="auto" w:fill="auto"/>
            <w:noWrap/>
            <w:vAlign w:val="bottom"/>
            <w:hideMark/>
          </w:tcPr>
          <w:p w14:paraId="1B4337F9"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200</w:t>
            </w:r>
          </w:p>
        </w:tc>
        <w:tc>
          <w:tcPr>
            <w:tcW w:w="809" w:type="dxa"/>
            <w:tcBorders>
              <w:top w:val="nil"/>
              <w:left w:val="nil"/>
              <w:bottom w:val="nil"/>
              <w:right w:val="nil"/>
            </w:tcBorders>
            <w:shd w:val="clear" w:color="auto" w:fill="auto"/>
            <w:noWrap/>
            <w:vAlign w:val="bottom"/>
            <w:hideMark/>
          </w:tcPr>
          <w:p w14:paraId="7CC6F8EF"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190</w:t>
            </w:r>
          </w:p>
        </w:tc>
        <w:tc>
          <w:tcPr>
            <w:tcW w:w="809" w:type="dxa"/>
            <w:tcBorders>
              <w:top w:val="nil"/>
              <w:left w:val="nil"/>
              <w:bottom w:val="nil"/>
              <w:right w:val="nil"/>
            </w:tcBorders>
            <w:shd w:val="clear" w:color="auto" w:fill="auto"/>
            <w:noWrap/>
            <w:vAlign w:val="bottom"/>
            <w:hideMark/>
          </w:tcPr>
          <w:p w14:paraId="7848F2D7"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180</w:t>
            </w:r>
          </w:p>
        </w:tc>
        <w:tc>
          <w:tcPr>
            <w:tcW w:w="809" w:type="dxa"/>
            <w:tcBorders>
              <w:top w:val="nil"/>
              <w:left w:val="nil"/>
              <w:bottom w:val="nil"/>
              <w:right w:val="nil"/>
            </w:tcBorders>
            <w:shd w:val="clear" w:color="auto" w:fill="auto"/>
            <w:noWrap/>
            <w:vAlign w:val="bottom"/>
            <w:hideMark/>
          </w:tcPr>
          <w:p w14:paraId="2199126D"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170</w:t>
            </w:r>
          </w:p>
        </w:tc>
        <w:tc>
          <w:tcPr>
            <w:tcW w:w="809" w:type="dxa"/>
            <w:tcBorders>
              <w:top w:val="nil"/>
              <w:left w:val="nil"/>
              <w:bottom w:val="nil"/>
              <w:right w:val="nil"/>
            </w:tcBorders>
            <w:shd w:val="clear" w:color="auto" w:fill="auto"/>
            <w:noWrap/>
            <w:vAlign w:val="bottom"/>
            <w:hideMark/>
          </w:tcPr>
          <w:p w14:paraId="08649DDE"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160</w:t>
            </w:r>
          </w:p>
        </w:tc>
        <w:tc>
          <w:tcPr>
            <w:tcW w:w="809" w:type="dxa"/>
            <w:tcBorders>
              <w:top w:val="nil"/>
              <w:left w:val="nil"/>
              <w:bottom w:val="nil"/>
              <w:right w:val="nil"/>
            </w:tcBorders>
            <w:shd w:val="clear" w:color="auto" w:fill="auto"/>
            <w:noWrap/>
            <w:vAlign w:val="bottom"/>
            <w:hideMark/>
          </w:tcPr>
          <w:p w14:paraId="1708FEF4"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150</w:t>
            </w:r>
          </w:p>
        </w:tc>
        <w:tc>
          <w:tcPr>
            <w:tcW w:w="809" w:type="dxa"/>
            <w:tcBorders>
              <w:top w:val="nil"/>
              <w:left w:val="nil"/>
              <w:bottom w:val="nil"/>
              <w:right w:val="nil"/>
            </w:tcBorders>
            <w:shd w:val="clear" w:color="auto" w:fill="auto"/>
            <w:noWrap/>
            <w:vAlign w:val="bottom"/>
            <w:hideMark/>
          </w:tcPr>
          <w:p w14:paraId="4F299E0C"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140</w:t>
            </w:r>
          </w:p>
        </w:tc>
        <w:tc>
          <w:tcPr>
            <w:tcW w:w="809" w:type="dxa"/>
            <w:tcBorders>
              <w:top w:val="nil"/>
              <w:left w:val="nil"/>
              <w:bottom w:val="nil"/>
              <w:right w:val="nil"/>
            </w:tcBorders>
            <w:shd w:val="clear" w:color="auto" w:fill="auto"/>
            <w:noWrap/>
            <w:vAlign w:val="bottom"/>
            <w:hideMark/>
          </w:tcPr>
          <w:p w14:paraId="0AA1102C"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130</w:t>
            </w:r>
          </w:p>
        </w:tc>
        <w:tc>
          <w:tcPr>
            <w:tcW w:w="809" w:type="dxa"/>
            <w:tcBorders>
              <w:top w:val="nil"/>
              <w:left w:val="nil"/>
              <w:bottom w:val="nil"/>
              <w:right w:val="nil"/>
            </w:tcBorders>
            <w:shd w:val="clear" w:color="auto" w:fill="auto"/>
            <w:noWrap/>
            <w:vAlign w:val="bottom"/>
            <w:hideMark/>
          </w:tcPr>
          <w:p w14:paraId="5FF62B58"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120</w:t>
            </w:r>
          </w:p>
        </w:tc>
      </w:tr>
      <w:tr w:rsidR="005B453B" w:rsidRPr="005B453B" w14:paraId="5231092F" w14:textId="77777777" w:rsidTr="005B453B">
        <w:trPr>
          <w:trHeight w:val="240"/>
        </w:trPr>
        <w:tc>
          <w:tcPr>
            <w:tcW w:w="4536" w:type="dxa"/>
            <w:tcBorders>
              <w:top w:val="nil"/>
              <w:left w:val="nil"/>
              <w:bottom w:val="nil"/>
              <w:right w:val="nil"/>
            </w:tcBorders>
            <w:shd w:val="clear" w:color="auto" w:fill="auto"/>
            <w:noWrap/>
            <w:vAlign w:val="bottom"/>
            <w:hideMark/>
          </w:tcPr>
          <w:p w14:paraId="7DAFEB57"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Оборудование</w:t>
            </w:r>
          </w:p>
        </w:tc>
        <w:tc>
          <w:tcPr>
            <w:tcW w:w="900" w:type="dxa"/>
            <w:tcBorders>
              <w:top w:val="nil"/>
              <w:left w:val="nil"/>
              <w:bottom w:val="nil"/>
              <w:right w:val="nil"/>
            </w:tcBorders>
            <w:shd w:val="clear" w:color="auto" w:fill="auto"/>
            <w:noWrap/>
            <w:vAlign w:val="bottom"/>
            <w:hideMark/>
          </w:tcPr>
          <w:p w14:paraId="60E45FE4"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343FA557"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млн руб.</w:t>
            </w:r>
          </w:p>
        </w:tc>
        <w:tc>
          <w:tcPr>
            <w:tcW w:w="809" w:type="dxa"/>
            <w:tcBorders>
              <w:top w:val="nil"/>
              <w:left w:val="nil"/>
              <w:bottom w:val="nil"/>
              <w:right w:val="nil"/>
            </w:tcBorders>
            <w:shd w:val="clear" w:color="auto" w:fill="auto"/>
            <w:noWrap/>
            <w:vAlign w:val="bottom"/>
            <w:hideMark/>
          </w:tcPr>
          <w:p w14:paraId="08B6C995"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90</w:t>
            </w:r>
          </w:p>
        </w:tc>
        <w:tc>
          <w:tcPr>
            <w:tcW w:w="900" w:type="dxa"/>
            <w:tcBorders>
              <w:top w:val="nil"/>
              <w:left w:val="nil"/>
              <w:bottom w:val="nil"/>
              <w:right w:val="nil"/>
            </w:tcBorders>
            <w:shd w:val="clear" w:color="auto" w:fill="auto"/>
            <w:noWrap/>
            <w:vAlign w:val="bottom"/>
            <w:hideMark/>
          </w:tcPr>
          <w:p w14:paraId="67601DD6"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300</w:t>
            </w:r>
          </w:p>
        </w:tc>
        <w:tc>
          <w:tcPr>
            <w:tcW w:w="809" w:type="dxa"/>
            <w:tcBorders>
              <w:top w:val="nil"/>
              <w:left w:val="nil"/>
              <w:bottom w:val="nil"/>
              <w:right w:val="nil"/>
            </w:tcBorders>
            <w:shd w:val="clear" w:color="auto" w:fill="auto"/>
            <w:noWrap/>
            <w:vAlign w:val="bottom"/>
            <w:hideMark/>
          </w:tcPr>
          <w:p w14:paraId="6D658A3C"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270</w:t>
            </w:r>
          </w:p>
        </w:tc>
        <w:tc>
          <w:tcPr>
            <w:tcW w:w="809" w:type="dxa"/>
            <w:tcBorders>
              <w:top w:val="nil"/>
              <w:left w:val="nil"/>
              <w:bottom w:val="nil"/>
              <w:right w:val="nil"/>
            </w:tcBorders>
            <w:shd w:val="clear" w:color="auto" w:fill="auto"/>
            <w:noWrap/>
            <w:vAlign w:val="bottom"/>
            <w:hideMark/>
          </w:tcPr>
          <w:p w14:paraId="6B75046C"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240</w:t>
            </w:r>
          </w:p>
        </w:tc>
        <w:tc>
          <w:tcPr>
            <w:tcW w:w="809" w:type="dxa"/>
            <w:tcBorders>
              <w:top w:val="nil"/>
              <w:left w:val="nil"/>
              <w:bottom w:val="nil"/>
              <w:right w:val="nil"/>
            </w:tcBorders>
            <w:shd w:val="clear" w:color="auto" w:fill="auto"/>
            <w:noWrap/>
            <w:vAlign w:val="bottom"/>
            <w:hideMark/>
          </w:tcPr>
          <w:p w14:paraId="0337A158"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210</w:t>
            </w:r>
          </w:p>
        </w:tc>
        <w:tc>
          <w:tcPr>
            <w:tcW w:w="809" w:type="dxa"/>
            <w:tcBorders>
              <w:top w:val="nil"/>
              <w:left w:val="nil"/>
              <w:bottom w:val="nil"/>
              <w:right w:val="nil"/>
            </w:tcBorders>
            <w:shd w:val="clear" w:color="auto" w:fill="auto"/>
            <w:noWrap/>
            <w:vAlign w:val="bottom"/>
            <w:hideMark/>
          </w:tcPr>
          <w:p w14:paraId="0835550F"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180</w:t>
            </w:r>
          </w:p>
        </w:tc>
        <w:tc>
          <w:tcPr>
            <w:tcW w:w="809" w:type="dxa"/>
            <w:tcBorders>
              <w:top w:val="nil"/>
              <w:left w:val="nil"/>
              <w:bottom w:val="nil"/>
              <w:right w:val="nil"/>
            </w:tcBorders>
            <w:shd w:val="clear" w:color="auto" w:fill="auto"/>
            <w:noWrap/>
            <w:vAlign w:val="bottom"/>
            <w:hideMark/>
          </w:tcPr>
          <w:p w14:paraId="010CDAC0"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150</w:t>
            </w:r>
          </w:p>
        </w:tc>
        <w:tc>
          <w:tcPr>
            <w:tcW w:w="809" w:type="dxa"/>
            <w:tcBorders>
              <w:top w:val="nil"/>
              <w:left w:val="nil"/>
              <w:bottom w:val="nil"/>
              <w:right w:val="nil"/>
            </w:tcBorders>
            <w:shd w:val="clear" w:color="auto" w:fill="auto"/>
            <w:noWrap/>
            <w:vAlign w:val="bottom"/>
            <w:hideMark/>
          </w:tcPr>
          <w:p w14:paraId="6530A7FE"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120</w:t>
            </w:r>
          </w:p>
        </w:tc>
        <w:tc>
          <w:tcPr>
            <w:tcW w:w="809" w:type="dxa"/>
            <w:tcBorders>
              <w:top w:val="nil"/>
              <w:left w:val="nil"/>
              <w:bottom w:val="nil"/>
              <w:right w:val="nil"/>
            </w:tcBorders>
            <w:shd w:val="clear" w:color="auto" w:fill="auto"/>
            <w:noWrap/>
            <w:vAlign w:val="bottom"/>
            <w:hideMark/>
          </w:tcPr>
          <w:p w14:paraId="16A9AB53"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90</w:t>
            </w:r>
          </w:p>
        </w:tc>
        <w:tc>
          <w:tcPr>
            <w:tcW w:w="809" w:type="dxa"/>
            <w:tcBorders>
              <w:top w:val="nil"/>
              <w:left w:val="nil"/>
              <w:bottom w:val="nil"/>
              <w:right w:val="nil"/>
            </w:tcBorders>
            <w:shd w:val="clear" w:color="auto" w:fill="auto"/>
            <w:noWrap/>
            <w:vAlign w:val="bottom"/>
            <w:hideMark/>
          </w:tcPr>
          <w:p w14:paraId="061E445B"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60</w:t>
            </w:r>
          </w:p>
        </w:tc>
      </w:tr>
      <w:tr w:rsidR="005B453B" w:rsidRPr="005B453B" w14:paraId="254F170B" w14:textId="77777777" w:rsidTr="005B453B">
        <w:trPr>
          <w:trHeight w:val="240"/>
        </w:trPr>
        <w:tc>
          <w:tcPr>
            <w:tcW w:w="4536" w:type="dxa"/>
            <w:tcBorders>
              <w:top w:val="nil"/>
              <w:left w:val="nil"/>
              <w:bottom w:val="nil"/>
              <w:right w:val="nil"/>
            </w:tcBorders>
            <w:shd w:val="clear" w:color="auto" w:fill="auto"/>
            <w:noWrap/>
            <w:vAlign w:val="bottom"/>
            <w:hideMark/>
          </w:tcPr>
          <w:p w14:paraId="3E3A3DC5"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Нематериальные активы</w:t>
            </w:r>
          </w:p>
        </w:tc>
        <w:tc>
          <w:tcPr>
            <w:tcW w:w="900" w:type="dxa"/>
            <w:tcBorders>
              <w:top w:val="nil"/>
              <w:left w:val="nil"/>
              <w:bottom w:val="nil"/>
              <w:right w:val="nil"/>
            </w:tcBorders>
            <w:shd w:val="clear" w:color="auto" w:fill="auto"/>
            <w:noWrap/>
            <w:vAlign w:val="bottom"/>
            <w:hideMark/>
          </w:tcPr>
          <w:p w14:paraId="5B608568"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20EAD4A1"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млн руб.</w:t>
            </w:r>
          </w:p>
        </w:tc>
        <w:tc>
          <w:tcPr>
            <w:tcW w:w="809" w:type="dxa"/>
            <w:tcBorders>
              <w:top w:val="nil"/>
              <w:left w:val="nil"/>
              <w:bottom w:val="nil"/>
              <w:right w:val="nil"/>
            </w:tcBorders>
            <w:shd w:val="clear" w:color="auto" w:fill="auto"/>
            <w:noWrap/>
            <w:vAlign w:val="bottom"/>
            <w:hideMark/>
          </w:tcPr>
          <w:p w14:paraId="6BEBE2E7"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900" w:type="dxa"/>
            <w:tcBorders>
              <w:top w:val="nil"/>
              <w:left w:val="nil"/>
              <w:bottom w:val="nil"/>
              <w:right w:val="nil"/>
            </w:tcBorders>
            <w:shd w:val="clear" w:color="auto" w:fill="auto"/>
            <w:noWrap/>
            <w:vAlign w:val="bottom"/>
            <w:hideMark/>
          </w:tcPr>
          <w:p w14:paraId="536C9D85"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08E3DCD9"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289C2908"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09DED43A"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44807103"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0E7C65EC"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555EBC71"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2E700D40"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1BB90DB2"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r>
      <w:tr w:rsidR="005B453B" w:rsidRPr="005B453B" w14:paraId="7C87DAB0" w14:textId="77777777" w:rsidTr="005B453B">
        <w:trPr>
          <w:trHeight w:val="240"/>
        </w:trPr>
        <w:tc>
          <w:tcPr>
            <w:tcW w:w="4536" w:type="dxa"/>
            <w:tcBorders>
              <w:top w:val="nil"/>
              <w:left w:val="nil"/>
              <w:bottom w:val="nil"/>
              <w:right w:val="nil"/>
            </w:tcBorders>
            <w:shd w:val="clear" w:color="auto" w:fill="auto"/>
            <w:noWrap/>
            <w:vAlign w:val="bottom"/>
            <w:hideMark/>
          </w:tcPr>
          <w:p w14:paraId="6633CF5E"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p>
        </w:tc>
        <w:tc>
          <w:tcPr>
            <w:tcW w:w="900" w:type="dxa"/>
            <w:tcBorders>
              <w:top w:val="nil"/>
              <w:left w:val="nil"/>
              <w:bottom w:val="nil"/>
              <w:right w:val="nil"/>
            </w:tcBorders>
            <w:shd w:val="clear" w:color="auto" w:fill="auto"/>
            <w:noWrap/>
            <w:vAlign w:val="bottom"/>
            <w:hideMark/>
          </w:tcPr>
          <w:p w14:paraId="6CA74933"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14:paraId="68B013A0"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45EDC2C2"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14:paraId="4D5559F4"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5E68B86F"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72786F82"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115AD1BB"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642C9E04"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1EB6EA4E"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6A47668F"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50366CF1"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52FE3018"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r>
      <w:tr w:rsidR="005B453B" w:rsidRPr="005B453B" w14:paraId="390CED02" w14:textId="77777777" w:rsidTr="005B453B">
        <w:trPr>
          <w:trHeight w:val="402"/>
        </w:trPr>
        <w:tc>
          <w:tcPr>
            <w:tcW w:w="4536" w:type="dxa"/>
            <w:tcBorders>
              <w:top w:val="nil"/>
              <w:left w:val="nil"/>
              <w:bottom w:val="single" w:sz="8" w:space="0" w:color="auto"/>
              <w:right w:val="nil"/>
            </w:tcBorders>
            <w:shd w:val="clear" w:color="000000" w:fill="E2EFDA"/>
            <w:noWrap/>
            <w:vAlign w:val="center"/>
            <w:hideMark/>
          </w:tcPr>
          <w:p w14:paraId="02DD8734"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Финансирование</w:t>
            </w:r>
          </w:p>
        </w:tc>
        <w:tc>
          <w:tcPr>
            <w:tcW w:w="900" w:type="dxa"/>
            <w:tcBorders>
              <w:top w:val="nil"/>
              <w:left w:val="nil"/>
              <w:bottom w:val="single" w:sz="8" w:space="0" w:color="auto"/>
              <w:right w:val="nil"/>
            </w:tcBorders>
            <w:shd w:val="clear" w:color="000000" w:fill="E2EFDA"/>
            <w:noWrap/>
            <w:vAlign w:val="center"/>
            <w:hideMark/>
          </w:tcPr>
          <w:p w14:paraId="079893B6"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 </w:t>
            </w:r>
          </w:p>
        </w:tc>
        <w:tc>
          <w:tcPr>
            <w:tcW w:w="940" w:type="dxa"/>
            <w:tcBorders>
              <w:top w:val="nil"/>
              <w:left w:val="nil"/>
              <w:bottom w:val="single" w:sz="8" w:space="0" w:color="auto"/>
              <w:right w:val="nil"/>
            </w:tcBorders>
            <w:shd w:val="clear" w:color="000000" w:fill="E2EFDA"/>
            <w:noWrap/>
            <w:vAlign w:val="center"/>
            <w:hideMark/>
          </w:tcPr>
          <w:p w14:paraId="03675AFB"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 </w:t>
            </w:r>
          </w:p>
        </w:tc>
        <w:tc>
          <w:tcPr>
            <w:tcW w:w="809" w:type="dxa"/>
            <w:tcBorders>
              <w:top w:val="nil"/>
              <w:left w:val="nil"/>
              <w:bottom w:val="single" w:sz="8" w:space="0" w:color="auto"/>
              <w:right w:val="nil"/>
            </w:tcBorders>
            <w:shd w:val="clear" w:color="000000" w:fill="E2EFDA"/>
            <w:noWrap/>
            <w:vAlign w:val="center"/>
            <w:hideMark/>
          </w:tcPr>
          <w:p w14:paraId="2F19F996"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1</w:t>
            </w:r>
          </w:p>
        </w:tc>
        <w:tc>
          <w:tcPr>
            <w:tcW w:w="900" w:type="dxa"/>
            <w:tcBorders>
              <w:top w:val="nil"/>
              <w:left w:val="nil"/>
              <w:bottom w:val="single" w:sz="8" w:space="0" w:color="auto"/>
              <w:right w:val="nil"/>
            </w:tcBorders>
            <w:shd w:val="clear" w:color="000000" w:fill="E2EFDA"/>
            <w:noWrap/>
            <w:vAlign w:val="center"/>
            <w:hideMark/>
          </w:tcPr>
          <w:p w14:paraId="1288B2BC"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2</w:t>
            </w:r>
          </w:p>
        </w:tc>
        <w:tc>
          <w:tcPr>
            <w:tcW w:w="809" w:type="dxa"/>
            <w:tcBorders>
              <w:top w:val="nil"/>
              <w:left w:val="nil"/>
              <w:bottom w:val="single" w:sz="8" w:space="0" w:color="auto"/>
              <w:right w:val="nil"/>
            </w:tcBorders>
            <w:shd w:val="clear" w:color="000000" w:fill="E2EFDA"/>
            <w:noWrap/>
            <w:vAlign w:val="center"/>
            <w:hideMark/>
          </w:tcPr>
          <w:p w14:paraId="213D8E92"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3</w:t>
            </w:r>
          </w:p>
        </w:tc>
        <w:tc>
          <w:tcPr>
            <w:tcW w:w="809" w:type="dxa"/>
            <w:tcBorders>
              <w:top w:val="nil"/>
              <w:left w:val="nil"/>
              <w:bottom w:val="single" w:sz="8" w:space="0" w:color="auto"/>
              <w:right w:val="nil"/>
            </w:tcBorders>
            <w:shd w:val="clear" w:color="000000" w:fill="E2EFDA"/>
            <w:noWrap/>
            <w:vAlign w:val="center"/>
            <w:hideMark/>
          </w:tcPr>
          <w:p w14:paraId="51933A53"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4</w:t>
            </w:r>
          </w:p>
        </w:tc>
        <w:tc>
          <w:tcPr>
            <w:tcW w:w="809" w:type="dxa"/>
            <w:tcBorders>
              <w:top w:val="nil"/>
              <w:left w:val="nil"/>
              <w:bottom w:val="single" w:sz="8" w:space="0" w:color="auto"/>
              <w:right w:val="nil"/>
            </w:tcBorders>
            <w:shd w:val="clear" w:color="000000" w:fill="E2EFDA"/>
            <w:noWrap/>
            <w:vAlign w:val="center"/>
            <w:hideMark/>
          </w:tcPr>
          <w:p w14:paraId="18316057"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5</w:t>
            </w:r>
          </w:p>
        </w:tc>
        <w:tc>
          <w:tcPr>
            <w:tcW w:w="809" w:type="dxa"/>
            <w:tcBorders>
              <w:top w:val="nil"/>
              <w:left w:val="nil"/>
              <w:bottom w:val="single" w:sz="8" w:space="0" w:color="auto"/>
              <w:right w:val="nil"/>
            </w:tcBorders>
            <w:shd w:val="clear" w:color="000000" w:fill="E2EFDA"/>
            <w:noWrap/>
            <w:vAlign w:val="center"/>
            <w:hideMark/>
          </w:tcPr>
          <w:p w14:paraId="3949A972"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6</w:t>
            </w:r>
          </w:p>
        </w:tc>
        <w:tc>
          <w:tcPr>
            <w:tcW w:w="809" w:type="dxa"/>
            <w:tcBorders>
              <w:top w:val="nil"/>
              <w:left w:val="nil"/>
              <w:bottom w:val="single" w:sz="8" w:space="0" w:color="auto"/>
              <w:right w:val="nil"/>
            </w:tcBorders>
            <w:shd w:val="clear" w:color="000000" w:fill="E2EFDA"/>
            <w:noWrap/>
            <w:vAlign w:val="center"/>
            <w:hideMark/>
          </w:tcPr>
          <w:p w14:paraId="59F64AF6"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7</w:t>
            </w:r>
          </w:p>
        </w:tc>
        <w:tc>
          <w:tcPr>
            <w:tcW w:w="809" w:type="dxa"/>
            <w:tcBorders>
              <w:top w:val="nil"/>
              <w:left w:val="nil"/>
              <w:bottom w:val="single" w:sz="8" w:space="0" w:color="auto"/>
              <w:right w:val="nil"/>
            </w:tcBorders>
            <w:shd w:val="clear" w:color="000000" w:fill="E2EFDA"/>
            <w:noWrap/>
            <w:vAlign w:val="center"/>
            <w:hideMark/>
          </w:tcPr>
          <w:p w14:paraId="58A6A352"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8</w:t>
            </w:r>
          </w:p>
        </w:tc>
        <w:tc>
          <w:tcPr>
            <w:tcW w:w="809" w:type="dxa"/>
            <w:tcBorders>
              <w:top w:val="nil"/>
              <w:left w:val="nil"/>
              <w:bottom w:val="single" w:sz="8" w:space="0" w:color="auto"/>
              <w:right w:val="nil"/>
            </w:tcBorders>
            <w:shd w:val="clear" w:color="000000" w:fill="E2EFDA"/>
            <w:noWrap/>
            <w:vAlign w:val="center"/>
            <w:hideMark/>
          </w:tcPr>
          <w:p w14:paraId="0BD46678"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9</w:t>
            </w:r>
          </w:p>
        </w:tc>
        <w:tc>
          <w:tcPr>
            <w:tcW w:w="809" w:type="dxa"/>
            <w:tcBorders>
              <w:top w:val="nil"/>
              <w:left w:val="nil"/>
              <w:bottom w:val="single" w:sz="8" w:space="0" w:color="auto"/>
              <w:right w:val="nil"/>
            </w:tcBorders>
            <w:shd w:val="clear" w:color="000000" w:fill="E2EFDA"/>
            <w:noWrap/>
            <w:vAlign w:val="center"/>
            <w:hideMark/>
          </w:tcPr>
          <w:p w14:paraId="6E6BCFB9"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10</w:t>
            </w:r>
          </w:p>
        </w:tc>
      </w:tr>
      <w:tr w:rsidR="005B453B" w:rsidRPr="005B453B" w14:paraId="0FA286E1" w14:textId="77777777" w:rsidTr="005B453B">
        <w:trPr>
          <w:trHeight w:val="240"/>
        </w:trPr>
        <w:tc>
          <w:tcPr>
            <w:tcW w:w="4536" w:type="dxa"/>
            <w:tcBorders>
              <w:top w:val="nil"/>
              <w:left w:val="nil"/>
              <w:bottom w:val="nil"/>
              <w:right w:val="nil"/>
            </w:tcBorders>
            <w:shd w:val="clear" w:color="auto" w:fill="auto"/>
            <w:noWrap/>
            <w:vAlign w:val="bottom"/>
            <w:hideMark/>
          </w:tcPr>
          <w:p w14:paraId="3FED48DB"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p>
        </w:tc>
        <w:tc>
          <w:tcPr>
            <w:tcW w:w="900" w:type="dxa"/>
            <w:tcBorders>
              <w:top w:val="nil"/>
              <w:left w:val="nil"/>
              <w:bottom w:val="nil"/>
              <w:right w:val="nil"/>
            </w:tcBorders>
            <w:shd w:val="clear" w:color="auto" w:fill="auto"/>
            <w:noWrap/>
            <w:vAlign w:val="bottom"/>
            <w:hideMark/>
          </w:tcPr>
          <w:p w14:paraId="0D10DF51"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14:paraId="5B53CD2A"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38F29A93"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14:paraId="4E20DCD5"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5DC4B2A4"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5E06208F"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2C1BE5C4"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454A658C"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5226816D"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2A401D13"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78A819A5"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63ECD489"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r>
      <w:tr w:rsidR="005B453B" w:rsidRPr="005B453B" w14:paraId="49F9ADA1" w14:textId="77777777" w:rsidTr="005B453B">
        <w:trPr>
          <w:trHeight w:val="240"/>
        </w:trPr>
        <w:tc>
          <w:tcPr>
            <w:tcW w:w="4536" w:type="dxa"/>
            <w:tcBorders>
              <w:top w:val="nil"/>
              <w:left w:val="nil"/>
              <w:bottom w:val="nil"/>
              <w:right w:val="nil"/>
            </w:tcBorders>
            <w:shd w:val="clear" w:color="auto" w:fill="auto"/>
            <w:noWrap/>
            <w:vAlign w:val="bottom"/>
            <w:hideMark/>
          </w:tcPr>
          <w:p w14:paraId="691D29EC"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Доля собственного капитала</w:t>
            </w:r>
          </w:p>
        </w:tc>
        <w:tc>
          <w:tcPr>
            <w:tcW w:w="900" w:type="dxa"/>
            <w:tcBorders>
              <w:top w:val="nil"/>
              <w:left w:val="nil"/>
              <w:bottom w:val="nil"/>
              <w:right w:val="nil"/>
            </w:tcBorders>
            <w:shd w:val="clear" w:color="auto" w:fill="auto"/>
            <w:noWrap/>
            <w:vAlign w:val="bottom"/>
            <w:hideMark/>
          </w:tcPr>
          <w:p w14:paraId="1EDE27D1" w14:textId="77777777" w:rsidR="005B453B" w:rsidRPr="005B453B" w:rsidRDefault="005B453B" w:rsidP="005B453B">
            <w:pPr>
              <w:spacing w:after="0" w:line="240" w:lineRule="auto"/>
              <w:jc w:val="right"/>
              <w:rPr>
                <w:rFonts w:ascii="Calibri" w:eastAsia="Times New Roman" w:hAnsi="Calibri" w:cs="Calibri"/>
                <w:color w:val="4472C4"/>
                <w:sz w:val="18"/>
                <w:szCs w:val="18"/>
                <w:lang w:eastAsia="ru-RU"/>
              </w:rPr>
            </w:pPr>
            <w:r w:rsidRPr="005B453B">
              <w:rPr>
                <w:rFonts w:ascii="Calibri" w:eastAsia="Times New Roman" w:hAnsi="Calibri" w:cs="Calibri"/>
                <w:color w:val="4472C4"/>
                <w:sz w:val="18"/>
                <w:szCs w:val="18"/>
                <w:lang w:eastAsia="ru-RU"/>
              </w:rPr>
              <w:t>30%</w:t>
            </w:r>
          </w:p>
        </w:tc>
        <w:tc>
          <w:tcPr>
            <w:tcW w:w="940" w:type="dxa"/>
            <w:tcBorders>
              <w:top w:val="nil"/>
              <w:left w:val="nil"/>
              <w:bottom w:val="nil"/>
              <w:right w:val="nil"/>
            </w:tcBorders>
            <w:shd w:val="clear" w:color="auto" w:fill="auto"/>
            <w:noWrap/>
            <w:vAlign w:val="bottom"/>
            <w:hideMark/>
          </w:tcPr>
          <w:p w14:paraId="4BAA31AD"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w:t>
            </w:r>
          </w:p>
        </w:tc>
        <w:tc>
          <w:tcPr>
            <w:tcW w:w="809" w:type="dxa"/>
            <w:tcBorders>
              <w:top w:val="nil"/>
              <w:left w:val="nil"/>
              <w:bottom w:val="nil"/>
              <w:right w:val="nil"/>
            </w:tcBorders>
            <w:shd w:val="clear" w:color="auto" w:fill="auto"/>
            <w:noWrap/>
            <w:vAlign w:val="bottom"/>
            <w:hideMark/>
          </w:tcPr>
          <w:p w14:paraId="5B408EE4"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p>
        </w:tc>
        <w:tc>
          <w:tcPr>
            <w:tcW w:w="900" w:type="dxa"/>
            <w:tcBorders>
              <w:top w:val="nil"/>
              <w:left w:val="nil"/>
              <w:bottom w:val="nil"/>
              <w:right w:val="nil"/>
            </w:tcBorders>
            <w:shd w:val="clear" w:color="auto" w:fill="auto"/>
            <w:noWrap/>
            <w:vAlign w:val="bottom"/>
            <w:hideMark/>
          </w:tcPr>
          <w:p w14:paraId="56B6A0E3"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3746F90F"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38CD9110"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4142D9C5"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3CA934EE"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42606A8C"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07E45FC5"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5F3AB30D"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69F3D32F"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r>
      <w:tr w:rsidR="005B453B" w:rsidRPr="005B453B" w14:paraId="2D7144F8" w14:textId="77777777" w:rsidTr="005B453B">
        <w:trPr>
          <w:trHeight w:val="240"/>
        </w:trPr>
        <w:tc>
          <w:tcPr>
            <w:tcW w:w="4536" w:type="dxa"/>
            <w:tcBorders>
              <w:top w:val="nil"/>
              <w:left w:val="nil"/>
              <w:bottom w:val="nil"/>
              <w:right w:val="nil"/>
            </w:tcBorders>
            <w:shd w:val="clear" w:color="auto" w:fill="auto"/>
            <w:noWrap/>
            <w:vAlign w:val="bottom"/>
            <w:hideMark/>
          </w:tcPr>
          <w:p w14:paraId="0A86E77D"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Доля заемного капитала</w:t>
            </w:r>
          </w:p>
        </w:tc>
        <w:tc>
          <w:tcPr>
            <w:tcW w:w="900" w:type="dxa"/>
            <w:tcBorders>
              <w:top w:val="nil"/>
              <w:left w:val="nil"/>
              <w:bottom w:val="nil"/>
              <w:right w:val="nil"/>
            </w:tcBorders>
            <w:shd w:val="clear" w:color="auto" w:fill="auto"/>
            <w:noWrap/>
            <w:vAlign w:val="bottom"/>
            <w:hideMark/>
          </w:tcPr>
          <w:p w14:paraId="746B4C65"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70%</w:t>
            </w:r>
          </w:p>
        </w:tc>
        <w:tc>
          <w:tcPr>
            <w:tcW w:w="940" w:type="dxa"/>
            <w:tcBorders>
              <w:top w:val="nil"/>
              <w:left w:val="nil"/>
              <w:bottom w:val="nil"/>
              <w:right w:val="nil"/>
            </w:tcBorders>
            <w:shd w:val="clear" w:color="auto" w:fill="auto"/>
            <w:noWrap/>
            <w:vAlign w:val="bottom"/>
            <w:hideMark/>
          </w:tcPr>
          <w:p w14:paraId="535EC26A"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w:t>
            </w:r>
          </w:p>
        </w:tc>
        <w:tc>
          <w:tcPr>
            <w:tcW w:w="809" w:type="dxa"/>
            <w:tcBorders>
              <w:top w:val="nil"/>
              <w:left w:val="nil"/>
              <w:bottom w:val="nil"/>
              <w:right w:val="nil"/>
            </w:tcBorders>
            <w:shd w:val="clear" w:color="auto" w:fill="auto"/>
            <w:noWrap/>
            <w:vAlign w:val="bottom"/>
            <w:hideMark/>
          </w:tcPr>
          <w:p w14:paraId="755542EF"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p>
        </w:tc>
        <w:tc>
          <w:tcPr>
            <w:tcW w:w="900" w:type="dxa"/>
            <w:tcBorders>
              <w:top w:val="nil"/>
              <w:left w:val="nil"/>
              <w:bottom w:val="nil"/>
              <w:right w:val="nil"/>
            </w:tcBorders>
            <w:shd w:val="clear" w:color="auto" w:fill="auto"/>
            <w:noWrap/>
            <w:vAlign w:val="bottom"/>
            <w:hideMark/>
          </w:tcPr>
          <w:p w14:paraId="62F5B046"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06786B8A"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54C23525"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397DA622"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245B2A17"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586A6F9F"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06491A9B"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3D8E58BE"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18EF3FDA"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r>
      <w:tr w:rsidR="005B453B" w:rsidRPr="005B453B" w14:paraId="1E1480F3" w14:textId="77777777" w:rsidTr="005B453B">
        <w:trPr>
          <w:trHeight w:val="240"/>
        </w:trPr>
        <w:tc>
          <w:tcPr>
            <w:tcW w:w="4536" w:type="dxa"/>
            <w:tcBorders>
              <w:top w:val="nil"/>
              <w:left w:val="nil"/>
              <w:bottom w:val="nil"/>
              <w:right w:val="nil"/>
            </w:tcBorders>
            <w:shd w:val="clear" w:color="auto" w:fill="auto"/>
            <w:noWrap/>
            <w:vAlign w:val="bottom"/>
            <w:hideMark/>
          </w:tcPr>
          <w:p w14:paraId="6D6FAF77"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14:paraId="70AB4C1B"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14:paraId="7693ACF4"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1A5F044E"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14:paraId="4A34DAF5"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68C0D2CD"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4863EE98"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3CC51B2E"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70B08501"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3EEB7AA3"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6ACCA20B"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4771703D"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65EBB1E5"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r>
      <w:tr w:rsidR="005B453B" w:rsidRPr="005B453B" w14:paraId="6B199BE9" w14:textId="77777777" w:rsidTr="005B453B">
        <w:trPr>
          <w:trHeight w:val="240"/>
        </w:trPr>
        <w:tc>
          <w:tcPr>
            <w:tcW w:w="4536" w:type="dxa"/>
            <w:tcBorders>
              <w:top w:val="nil"/>
              <w:left w:val="nil"/>
              <w:bottom w:val="nil"/>
              <w:right w:val="nil"/>
            </w:tcBorders>
            <w:shd w:val="clear" w:color="auto" w:fill="auto"/>
            <w:noWrap/>
            <w:vAlign w:val="bottom"/>
            <w:hideMark/>
          </w:tcPr>
          <w:p w14:paraId="13A3AD31"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Вложения акционерного капитала</w:t>
            </w:r>
          </w:p>
        </w:tc>
        <w:tc>
          <w:tcPr>
            <w:tcW w:w="900" w:type="dxa"/>
            <w:tcBorders>
              <w:top w:val="nil"/>
              <w:left w:val="nil"/>
              <w:bottom w:val="nil"/>
              <w:right w:val="nil"/>
            </w:tcBorders>
            <w:shd w:val="clear" w:color="auto" w:fill="auto"/>
            <w:noWrap/>
            <w:vAlign w:val="bottom"/>
            <w:hideMark/>
          </w:tcPr>
          <w:p w14:paraId="0937EC26"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416B1BE3"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млн руб.</w:t>
            </w:r>
          </w:p>
        </w:tc>
        <w:tc>
          <w:tcPr>
            <w:tcW w:w="809" w:type="dxa"/>
            <w:tcBorders>
              <w:top w:val="nil"/>
              <w:left w:val="nil"/>
              <w:bottom w:val="nil"/>
              <w:right w:val="nil"/>
            </w:tcBorders>
            <w:shd w:val="clear" w:color="auto" w:fill="auto"/>
            <w:noWrap/>
            <w:vAlign w:val="bottom"/>
            <w:hideMark/>
          </w:tcPr>
          <w:p w14:paraId="4519A224"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44,9955</w:t>
            </w:r>
          </w:p>
        </w:tc>
        <w:tc>
          <w:tcPr>
            <w:tcW w:w="900" w:type="dxa"/>
            <w:tcBorders>
              <w:top w:val="nil"/>
              <w:left w:val="nil"/>
              <w:bottom w:val="nil"/>
              <w:right w:val="nil"/>
            </w:tcBorders>
            <w:shd w:val="clear" w:color="auto" w:fill="auto"/>
            <w:noWrap/>
            <w:vAlign w:val="bottom"/>
            <w:hideMark/>
          </w:tcPr>
          <w:p w14:paraId="036E0E48"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104,9895</w:t>
            </w:r>
          </w:p>
        </w:tc>
        <w:tc>
          <w:tcPr>
            <w:tcW w:w="809" w:type="dxa"/>
            <w:tcBorders>
              <w:top w:val="nil"/>
              <w:left w:val="nil"/>
              <w:bottom w:val="nil"/>
              <w:right w:val="nil"/>
            </w:tcBorders>
            <w:shd w:val="clear" w:color="auto" w:fill="auto"/>
            <w:noWrap/>
            <w:vAlign w:val="bottom"/>
            <w:hideMark/>
          </w:tcPr>
          <w:p w14:paraId="30269369"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52F1DFE9"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2427D366"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26E5BD28"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56967DD9"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6666D143"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1176D29B"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167A40EE"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r>
      <w:tr w:rsidR="005B453B" w:rsidRPr="005B453B" w14:paraId="2A912F4A" w14:textId="77777777" w:rsidTr="005B453B">
        <w:trPr>
          <w:trHeight w:val="240"/>
        </w:trPr>
        <w:tc>
          <w:tcPr>
            <w:tcW w:w="4536" w:type="dxa"/>
            <w:tcBorders>
              <w:top w:val="nil"/>
              <w:left w:val="nil"/>
              <w:bottom w:val="nil"/>
              <w:right w:val="nil"/>
            </w:tcBorders>
            <w:shd w:val="clear" w:color="auto" w:fill="auto"/>
            <w:noWrap/>
            <w:vAlign w:val="bottom"/>
            <w:hideMark/>
          </w:tcPr>
          <w:p w14:paraId="507F355A"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Акционерный капитал в балансе</w:t>
            </w:r>
          </w:p>
        </w:tc>
        <w:tc>
          <w:tcPr>
            <w:tcW w:w="900" w:type="dxa"/>
            <w:tcBorders>
              <w:top w:val="nil"/>
              <w:left w:val="nil"/>
              <w:bottom w:val="nil"/>
              <w:right w:val="nil"/>
            </w:tcBorders>
            <w:shd w:val="clear" w:color="auto" w:fill="auto"/>
            <w:noWrap/>
            <w:vAlign w:val="bottom"/>
            <w:hideMark/>
          </w:tcPr>
          <w:p w14:paraId="3B2E9357"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04D73BB0"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млн руб.</w:t>
            </w:r>
          </w:p>
        </w:tc>
        <w:tc>
          <w:tcPr>
            <w:tcW w:w="809" w:type="dxa"/>
            <w:tcBorders>
              <w:top w:val="nil"/>
              <w:left w:val="nil"/>
              <w:bottom w:val="nil"/>
              <w:right w:val="nil"/>
            </w:tcBorders>
            <w:shd w:val="clear" w:color="auto" w:fill="auto"/>
            <w:noWrap/>
            <w:vAlign w:val="bottom"/>
            <w:hideMark/>
          </w:tcPr>
          <w:p w14:paraId="50198290"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44,9955</w:t>
            </w:r>
          </w:p>
        </w:tc>
        <w:tc>
          <w:tcPr>
            <w:tcW w:w="900" w:type="dxa"/>
            <w:tcBorders>
              <w:top w:val="nil"/>
              <w:left w:val="nil"/>
              <w:bottom w:val="nil"/>
              <w:right w:val="nil"/>
            </w:tcBorders>
            <w:shd w:val="clear" w:color="auto" w:fill="auto"/>
            <w:noWrap/>
            <w:vAlign w:val="bottom"/>
            <w:hideMark/>
          </w:tcPr>
          <w:p w14:paraId="7DB2ADEB"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149,985</w:t>
            </w:r>
          </w:p>
        </w:tc>
        <w:tc>
          <w:tcPr>
            <w:tcW w:w="809" w:type="dxa"/>
            <w:tcBorders>
              <w:top w:val="nil"/>
              <w:left w:val="nil"/>
              <w:bottom w:val="nil"/>
              <w:right w:val="nil"/>
            </w:tcBorders>
            <w:shd w:val="clear" w:color="auto" w:fill="auto"/>
            <w:noWrap/>
            <w:vAlign w:val="bottom"/>
            <w:hideMark/>
          </w:tcPr>
          <w:p w14:paraId="4AC707E2"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149,985</w:t>
            </w:r>
          </w:p>
        </w:tc>
        <w:tc>
          <w:tcPr>
            <w:tcW w:w="809" w:type="dxa"/>
            <w:tcBorders>
              <w:top w:val="nil"/>
              <w:left w:val="nil"/>
              <w:bottom w:val="nil"/>
              <w:right w:val="nil"/>
            </w:tcBorders>
            <w:shd w:val="clear" w:color="auto" w:fill="auto"/>
            <w:noWrap/>
            <w:vAlign w:val="bottom"/>
            <w:hideMark/>
          </w:tcPr>
          <w:p w14:paraId="50863826"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149,985</w:t>
            </w:r>
          </w:p>
        </w:tc>
        <w:tc>
          <w:tcPr>
            <w:tcW w:w="809" w:type="dxa"/>
            <w:tcBorders>
              <w:top w:val="nil"/>
              <w:left w:val="nil"/>
              <w:bottom w:val="nil"/>
              <w:right w:val="nil"/>
            </w:tcBorders>
            <w:shd w:val="clear" w:color="auto" w:fill="auto"/>
            <w:noWrap/>
            <w:vAlign w:val="bottom"/>
            <w:hideMark/>
          </w:tcPr>
          <w:p w14:paraId="4824FBD8"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149,985</w:t>
            </w:r>
          </w:p>
        </w:tc>
        <w:tc>
          <w:tcPr>
            <w:tcW w:w="809" w:type="dxa"/>
            <w:tcBorders>
              <w:top w:val="nil"/>
              <w:left w:val="nil"/>
              <w:bottom w:val="nil"/>
              <w:right w:val="nil"/>
            </w:tcBorders>
            <w:shd w:val="clear" w:color="auto" w:fill="auto"/>
            <w:noWrap/>
            <w:vAlign w:val="bottom"/>
            <w:hideMark/>
          </w:tcPr>
          <w:p w14:paraId="4DDE78D7"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149,985</w:t>
            </w:r>
          </w:p>
        </w:tc>
        <w:tc>
          <w:tcPr>
            <w:tcW w:w="809" w:type="dxa"/>
            <w:tcBorders>
              <w:top w:val="nil"/>
              <w:left w:val="nil"/>
              <w:bottom w:val="nil"/>
              <w:right w:val="nil"/>
            </w:tcBorders>
            <w:shd w:val="clear" w:color="auto" w:fill="auto"/>
            <w:noWrap/>
            <w:vAlign w:val="bottom"/>
            <w:hideMark/>
          </w:tcPr>
          <w:p w14:paraId="6ACEB51B"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149,985</w:t>
            </w:r>
          </w:p>
        </w:tc>
        <w:tc>
          <w:tcPr>
            <w:tcW w:w="809" w:type="dxa"/>
            <w:tcBorders>
              <w:top w:val="nil"/>
              <w:left w:val="nil"/>
              <w:bottom w:val="nil"/>
              <w:right w:val="nil"/>
            </w:tcBorders>
            <w:shd w:val="clear" w:color="auto" w:fill="auto"/>
            <w:noWrap/>
            <w:vAlign w:val="bottom"/>
            <w:hideMark/>
          </w:tcPr>
          <w:p w14:paraId="1706C752"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149,985</w:t>
            </w:r>
          </w:p>
        </w:tc>
        <w:tc>
          <w:tcPr>
            <w:tcW w:w="809" w:type="dxa"/>
            <w:tcBorders>
              <w:top w:val="nil"/>
              <w:left w:val="nil"/>
              <w:bottom w:val="nil"/>
              <w:right w:val="nil"/>
            </w:tcBorders>
            <w:shd w:val="clear" w:color="auto" w:fill="auto"/>
            <w:noWrap/>
            <w:vAlign w:val="bottom"/>
            <w:hideMark/>
          </w:tcPr>
          <w:p w14:paraId="7A1947AA"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149,985</w:t>
            </w:r>
          </w:p>
        </w:tc>
        <w:tc>
          <w:tcPr>
            <w:tcW w:w="809" w:type="dxa"/>
            <w:tcBorders>
              <w:top w:val="nil"/>
              <w:left w:val="nil"/>
              <w:bottom w:val="nil"/>
              <w:right w:val="nil"/>
            </w:tcBorders>
            <w:shd w:val="clear" w:color="auto" w:fill="auto"/>
            <w:noWrap/>
            <w:vAlign w:val="bottom"/>
            <w:hideMark/>
          </w:tcPr>
          <w:p w14:paraId="36DF2B69"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149,985</w:t>
            </w:r>
          </w:p>
        </w:tc>
      </w:tr>
      <w:tr w:rsidR="005B453B" w:rsidRPr="005B453B" w14:paraId="787582B8" w14:textId="77777777" w:rsidTr="005B453B">
        <w:trPr>
          <w:trHeight w:val="240"/>
        </w:trPr>
        <w:tc>
          <w:tcPr>
            <w:tcW w:w="4536" w:type="dxa"/>
            <w:tcBorders>
              <w:top w:val="nil"/>
              <w:left w:val="nil"/>
              <w:bottom w:val="nil"/>
              <w:right w:val="nil"/>
            </w:tcBorders>
            <w:shd w:val="clear" w:color="auto" w:fill="auto"/>
            <w:noWrap/>
            <w:vAlign w:val="bottom"/>
            <w:hideMark/>
          </w:tcPr>
          <w:p w14:paraId="1ED0030D"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Дивиденды в % от чистой прибыли</w:t>
            </w:r>
          </w:p>
        </w:tc>
        <w:tc>
          <w:tcPr>
            <w:tcW w:w="900" w:type="dxa"/>
            <w:tcBorders>
              <w:top w:val="nil"/>
              <w:left w:val="nil"/>
              <w:bottom w:val="nil"/>
              <w:right w:val="nil"/>
            </w:tcBorders>
            <w:shd w:val="clear" w:color="auto" w:fill="auto"/>
            <w:noWrap/>
            <w:vAlign w:val="bottom"/>
            <w:hideMark/>
          </w:tcPr>
          <w:p w14:paraId="2D11C30B"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1D74551D"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w:t>
            </w:r>
          </w:p>
        </w:tc>
        <w:tc>
          <w:tcPr>
            <w:tcW w:w="809" w:type="dxa"/>
            <w:tcBorders>
              <w:top w:val="nil"/>
              <w:left w:val="nil"/>
              <w:bottom w:val="nil"/>
              <w:right w:val="nil"/>
            </w:tcBorders>
            <w:shd w:val="clear" w:color="auto" w:fill="auto"/>
            <w:noWrap/>
            <w:vAlign w:val="bottom"/>
            <w:hideMark/>
          </w:tcPr>
          <w:p w14:paraId="12F20464" w14:textId="77777777" w:rsidR="005B453B" w:rsidRPr="005B453B" w:rsidRDefault="005B453B" w:rsidP="005B453B">
            <w:pPr>
              <w:spacing w:after="0" w:line="240" w:lineRule="auto"/>
              <w:jc w:val="right"/>
              <w:rPr>
                <w:rFonts w:ascii="Calibri" w:eastAsia="Times New Roman" w:hAnsi="Calibri" w:cs="Calibri"/>
                <w:color w:val="4472C4"/>
                <w:sz w:val="18"/>
                <w:szCs w:val="18"/>
                <w:lang w:eastAsia="ru-RU"/>
              </w:rPr>
            </w:pPr>
            <w:r w:rsidRPr="005B453B">
              <w:rPr>
                <w:rFonts w:ascii="Calibri" w:eastAsia="Times New Roman" w:hAnsi="Calibri" w:cs="Calibri"/>
                <w:color w:val="4472C4"/>
                <w:sz w:val="18"/>
                <w:szCs w:val="18"/>
                <w:lang w:eastAsia="ru-RU"/>
              </w:rPr>
              <w:t>0%</w:t>
            </w:r>
          </w:p>
        </w:tc>
        <w:tc>
          <w:tcPr>
            <w:tcW w:w="900" w:type="dxa"/>
            <w:tcBorders>
              <w:top w:val="nil"/>
              <w:left w:val="nil"/>
              <w:bottom w:val="nil"/>
              <w:right w:val="nil"/>
            </w:tcBorders>
            <w:shd w:val="clear" w:color="auto" w:fill="auto"/>
            <w:noWrap/>
            <w:vAlign w:val="bottom"/>
            <w:hideMark/>
          </w:tcPr>
          <w:p w14:paraId="699F3569" w14:textId="77777777" w:rsidR="005B453B" w:rsidRPr="005B453B" w:rsidRDefault="005B453B" w:rsidP="005B453B">
            <w:pPr>
              <w:spacing w:after="0" w:line="240" w:lineRule="auto"/>
              <w:jc w:val="right"/>
              <w:rPr>
                <w:rFonts w:ascii="Calibri" w:eastAsia="Times New Roman" w:hAnsi="Calibri" w:cs="Calibri"/>
                <w:color w:val="4472C4"/>
                <w:sz w:val="18"/>
                <w:szCs w:val="18"/>
                <w:lang w:eastAsia="ru-RU"/>
              </w:rPr>
            </w:pPr>
            <w:r w:rsidRPr="005B453B">
              <w:rPr>
                <w:rFonts w:ascii="Calibri" w:eastAsia="Times New Roman" w:hAnsi="Calibri" w:cs="Calibri"/>
                <w:color w:val="4472C4"/>
                <w:sz w:val="18"/>
                <w:szCs w:val="18"/>
                <w:lang w:eastAsia="ru-RU"/>
              </w:rPr>
              <w:t>20%</w:t>
            </w:r>
          </w:p>
        </w:tc>
        <w:tc>
          <w:tcPr>
            <w:tcW w:w="809" w:type="dxa"/>
            <w:tcBorders>
              <w:top w:val="nil"/>
              <w:left w:val="nil"/>
              <w:bottom w:val="nil"/>
              <w:right w:val="nil"/>
            </w:tcBorders>
            <w:shd w:val="clear" w:color="auto" w:fill="auto"/>
            <w:noWrap/>
            <w:vAlign w:val="bottom"/>
            <w:hideMark/>
          </w:tcPr>
          <w:p w14:paraId="1BD0E91E" w14:textId="77777777" w:rsidR="005B453B" w:rsidRPr="005B453B" w:rsidRDefault="005B453B" w:rsidP="005B453B">
            <w:pPr>
              <w:spacing w:after="0" w:line="240" w:lineRule="auto"/>
              <w:jc w:val="right"/>
              <w:rPr>
                <w:rFonts w:ascii="Calibri" w:eastAsia="Times New Roman" w:hAnsi="Calibri" w:cs="Calibri"/>
                <w:color w:val="4472C4"/>
                <w:sz w:val="18"/>
                <w:szCs w:val="18"/>
                <w:lang w:eastAsia="ru-RU"/>
              </w:rPr>
            </w:pPr>
            <w:r w:rsidRPr="005B453B">
              <w:rPr>
                <w:rFonts w:ascii="Calibri" w:eastAsia="Times New Roman" w:hAnsi="Calibri" w:cs="Calibri"/>
                <w:color w:val="4472C4"/>
                <w:sz w:val="18"/>
                <w:szCs w:val="18"/>
                <w:lang w:eastAsia="ru-RU"/>
              </w:rPr>
              <w:t>20%</w:t>
            </w:r>
          </w:p>
        </w:tc>
        <w:tc>
          <w:tcPr>
            <w:tcW w:w="809" w:type="dxa"/>
            <w:tcBorders>
              <w:top w:val="nil"/>
              <w:left w:val="nil"/>
              <w:bottom w:val="nil"/>
              <w:right w:val="nil"/>
            </w:tcBorders>
            <w:shd w:val="clear" w:color="auto" w:fill="auto"/>
            <w:noWrap/>
            <w:vAlign w:val="bottom"/>
            <w:hideMark/>
          </w:tcPr>
          <w:p w14:paraId="388BF3EC" w14:textId="77777777" w:rsidR="005B453B" w:rsidRPr="005B453B" w:rsidRDefault="005B453B" w:rsidP="005B453B">
            <w:pPr>
              <w:spacing w:after="0" w:line="240" w:lineRule="auto"/>
              <w:jc w:val="right"/>
              <w:rPr>
                <w:rFonts w:ascii="Calibri" w:eastAsia="Times New Roman" w:hAnsi="Calibri" w:cs="Calibri"/>
                <w:color w:val="4472C4"/>
                <w:sz w:val="18"/>
                <w:szCs w:val="18"/>
                <w:lang w:eastAsia="ru-RU"/>
              </w:rPr>
            </w:pPr>
            <w:r w:rsidRPr="005B453B">
              <w:rPr>
                <w:rFonts w:ascii="Calibri" w:eastAsia="Times New Roman" w:hAnsi="Calibri" w:cs="Calibri"/>
                <w:color w:val="4472C4"/>
                <w:sz w:val="18"/>
                <w:szCs w:val="18"/>
                <w:lang w:eastAsia="ru-RU"/>
              </w:rPr>
              <w:t>20%</w:t>
            </w:r>
          </w:p>
        </w:tc>
        <w:tc>
          <w:tcPr>
            <w:tcW w:w="809" w:type="dxa"/>
            <w:tcBorders>
              <w:top w:val="nil"/>
              <w:left w:val="nil"/>
              <w:bottom w:val="nil"/>
              <w:right w:val="nil"/>
            </w:tcBorders>
            <w:shd w:val="clear" w:color="auto" w:fill="auto"/>
            <w:noWrap/>
            <w:vAlign w:val="bottom"/>
            <w:hideMark/>
          </w:tcPr>
          <w:p w14:paraId="6C197E45" w14:textId="77777777" w:rsidR="005B453B" w:rsidRPr="005B453B" w:rsidRDefault="005B453B" w:rsidP="005B453B">
            <w:pPr>
              <w:spacing w:after="0" w:line="240" w:lineRule="auto"/>
              <w:jc w:val="right"/>
              <w:rPr>
                <w:rFonts w:ascii="Calibri" w:eastAsia="Times New Roman" w:hAnsi="Calibri" w:cs="Calibri"/>
                <w:color w:val="4472C4"/>
                <w:sz w:val="18"/>
                <w:szCs w:val="18"/>
                <w:lang w:eastAsia="ru-RU"/>
              </w:rPr>
            </w:pPr>
            <w:r w:rsidRPr="005B453B">
              <w:rPr>
                <w:rFonts w:ascii="Calibri" w:eastAsia="Times New Roman" w:hAnsi="Calibri" w:cs="Calibri"/>
                <w:color w:val="4472C4"/>
                <w:sz w:val="18"/>
                <w:szCs w:val="18"/>
                <w:lang w:eastAsia="ru-RU"/>
              </w:rPr>
              <w:t>20%</w:t>
            </w:r>
          </w:p>
        </w:tc>
        <w:tc>
          <w:tcPr>
            <w:tcW w:w="809" w:type="dxa"/>
            <w:tcBorders>
              <w:top w:val="nil"/>
              <w:left w:val="nil"/>
              <w:bottom w:val="nil"/>
              <w:right w:val="nil"/>
            </w:tcBorders>
            <w:shd w:val="clear" w:color="auto" w:fill="auto"/>
            <w:noWrap/>
            <w:vAlign w:val="bottom"/>
            <w:hideMark/>
          </w:tcPr>
          <w:p w14:paraId="290E1F98" w14:textId="77777777" w:rsidR="005B453B" w:rsidRPr="005B453B" w:rsidRDefault="005B453B" w:rsidP="005B453B">
            <w:pPr>
              <w:spacing w:after="0" w:line="240" w:lineRule="auto"/>
              <w:jc w:val="right"/>
              <w:rPr>
                <w:rFonts w:ascii="Calibri" w:eastAsia="Times New Roman" w:hAnsi="Calibri" w:cs="Calibri"/>
                <w:color w:val="4472C4"/>
                <w:sz w:val="18"/>
                <w:szCs w:val="18"/>
                <w:lang w:eastAsia="ru-RU"/>
              </w:rPr>
            </w:pPr>
            <w:r w:rsidRPr="005B453B">
              <w:rPr>
                <w:rFonts w:ascii="Calibri" w:eastAsia="Times New Roman" w:hAnsi="Calibri" w:cs="Calibri"/>
                <w:color w:val="4472C4"/>
                <w:sz w:val="18"/>
                <w:szCs w:val="18"/>
                <w:lang w:eastAsia="ru-RU"/>
              </w:rPr>
              <w:t>20%</w:t>
            </w:r>
          </w:p>
        </w:tc>
        <w:tc>
          <w:tcPr>
            <w:tcW w:w="809" w:type="dxa"/>
            <w:tcBorders>
              <w:top w:val="nil"/>
              <w:left w:val="nil"/>
              <w:bottom w:val="nil"/>
              <w:right w:val="nil"/>
            </w:tcBorders>
            <w:shd w:val="clear" w:color="auto" w:fill="auto"/>
            <w:noWrap/>
            <w:vAlign w:val="bottom"/>
            <w:hideMark/>
          </w:tcPr>
          <w:p w14:paraId="1DDECDE2" w14:textId="77777777" w:rsidR="005B453B" w:rsidRPr="005B453B" w:rsidRDefault="005B453B" w:rsidP="005B453B">
            <w:pPr>
              <w:spacing w:after="0" w:line="240" w:lineRule="auto"/>
              <w:jc w:val="right"/>
              <w:rPr>
                <w:rFonts w:ascii="Calibri" w:eastAsia="Times New Roman" w:hAnsi="Calibri" w:cs="Calibri"/>
                <w:color w:val="4472C4"/>
                <w:sz w:val="18"/>
                <w:szCs w:val="18"/>
                <w:lang w:eastAsia="ru-RU"/>
              </w:rPr>
            </w:pPr>
            <w:r w:rsidRPr="005B453B">
              <w:rPr>
                <w:rFonts w:ascii="Calibri" w:eastAsia="Times New Roman" w:hAnsi="Calibri" w:cs="Calibri"/>
                <w:color w:val="4472C4"/>
                <w:sz w:val="18"/>
                <w:szCs w:val="18"/>
                <w:lang w:eastAsia="ru-RU"/>
              </w:rPr>
              <w:t>20%</w:t>
            </w:r>
          </w:p>
        </w:tc>
        <w:tc>
          <w:tcPr>
            <w:tcW w:w="809" w:type="dxa"/>
            <w:tcBorders>
              <w:top w:val="nil"/>
              <w:left w:val="nil"/>
              <w:bottom w:val="nil"/>
              <w:right w:val="nil"/>
            </w:tcBorders>
            <w:shd w:val="clear" w:color="auto" w:fill="auto"/>
            <w:noWrap/>
            <w:vAlign w:val="bottom"/>
            <w:hideMark/>
          </w:tcPr>
          <w:p w14:paraId="078D0B68" w14:textId="77777777" w:rsidR="005B453B" w:rsidRPr="005B453B" w:rsidRDefault="005B453B" w:rsidP="005B453B">
            <w:pPr>
              <w:spacing w:after="0" w:line="240" w:lineRule="auto"/>
              <w:jc w:val="right"/>
              <w:rPr>
                <w:rFonts w:ascii="Calibri" w:eastAsia="Times New Roman" w:hAnsi="Calibri" w:cs="Calibri"/>
                <w:color w:val="4472C4"/>
                <w:sz w:val="18"/>
                <w:szCs w:val="18"/>
                <w:lang w:eastAsia="ru-RU"/>
              </w:rPr>
            </w:pPr>
            <w:r w:rsidRPr="005B453B">
              <w:rPr>
                <w:rFonts w:ascii="Calibri" w:eastAsia="Times New Roman" w:hAnsi="Calibri" w:cs="Calibri"/>
                <w:color w:val="4472C4"/>
                <w:sz w:val="18"/>
                <w:szCs w:val="18"/>
                <w:lang w:eastAsia="ru-RU"/>
              </w:rPr>
              <w:t>20%</w:t>
            </w:r>
          </w:p>
        </w:tc>
        <w:tc>
          <w:tcPr>
            <w:tcW w:w="809" w:type="dxa"/>
            <w:tcBorders>
              <w:top w:val="nil"/>
              <w:left w:val="nil"/>
              <w:bottom w:val="nil"/>
              <w:right w:val="nil"/>
            </w:tcBorders>
            <w:shd w:val="clear" w:color="auto" w:fill="auto"/>
            <w:noWrap/>
            <w:vAlign w:val="bottom"/>
            <w:hideMark/>
          </w:tcPr>
          <w:p w14:paraId="48FB4004" w14:textId="77777777" w:rsidR="005B453B" w:rsidRPr="005B453B" w:rsidRDefault="005B453B" w:rsidP="005B453B">
            <w:pPr>
              <w:spacing w:after="0" w:line="240" w:lineRule="auto"/>
              <w:jc w:val="right"/>
              <w:rPr>
                <w:rFonts w:ascii="Calibri" w:eastAsia="Times New Roman" w:hAnsi="Calibri" w:cs="Calibri"/>
                <w:color w:val="4472C4"/>
                <w:sz w:val="18"/>
                <w:szCs w:val="18"/>
                <w:lang w:eastAsia="ru-RU"/>
              </w:rPr>
            </w:pPr>
            <w:r w:rsidRPr="005B453B">
              <w:rPr>
                <w:rFonts w:ascii="Calibri" w:eastAsia="Times New Roman" w:hAnsi="Calibri" w:cs="Calibri"/>
                <w:color w:val="4472C4"/>
                <w:sz w:val="18"/>
                <w:szCs w:val="18"/>
                <w:lang w:eastAsia="ru-RU"/>
              </w:rPr>
              <w:t>20%</w:t>
            </w:r>
          </w:p>
        </w:tc>
        <w:tc>
          <w:tcPr>
            <w:tcW w:w="809" w:type="dxa"/>
            <w:tcBorders>
              <w:top w:val="nil"/>
              <w:left w:val="nil"/>
              <w:bottom w:val="nil"/>
              <w:right w:val="nil"/>
            </w:tcBorders>
            <w:shd w:val="clear" w:color="auto" w:fill="auto"/>
            <w:noWrap/>
            <w:vAlign w:val="bottom"/>
            <w:hideMark/>
          </w:tcPr>
          <w:p w14:paraId="69D3ABDF" w14:textId="77777777" w:rsidR="005B453B" w:rsidRPr="005B453B" w:rsidRDefault="005B453B" w:rsidP="005B453B">
            <w:pPr>
              <w:spacing w:after="0" w:line="240" w:lineRule="auto"/>
              <w:jc w:val="right"/>
              <w:rPr>
                <w:rFonts w:ascii="Calibri" w:eastAsia="Times New Roman" w:hAnsi="Calibri" w:cs="Calibri"/>
                <w:color w:val="4472C4"/>
                <w:sz w:val="18"/>
                <w:szCs w:val="18"/>
                <w:lang w:eastAsia="ru-RU"/>
              </w:rPr>
            </w:pPr>
            <w:r w:rsidRPr="005B453B">
              <w:rPr>
                <w:rFonts w:ascii="Calibri" w:eastAsia="Times New Roman" w:hAnsi="Calibri" w:cs="Calibri"/>
                <w:color w:val="4472C4"/>
                <w:sz w:val="18"/>
                <w:szCs w:val="18"/>
                <w:lang w:eastAsia="ru-RU"/>
              </w:rPr>
              <w:t>20%</w:t>
            </w:r>
          </w:p>
        </w:tc>
      </w:tr>
      <w:tr w:rsidR="005B453B" w:rsidRPr="005B453B" w14:paraId="79EB64F4" w14:textId="77777777" w:rsidTr="005B453B">
        <w:trPr>
          <w:trHeight w:val="240"/>
        </w:trPr>
        <w:tc>
          <w:tcPr>
            <w:tcW w:w="4536" w:type="dxa"/>
            <w:tcBorders>
              <w:top w:val="nil"/>
              <w:left w:val="nil"/>
              <w:bottom w:val="nil"/>
              <w:right w:val="nil"/>
            </w:tcBorders>
            <w:shd w:val="clear" w:color="auto" w:fill="auto"/>
            <w:noWrap/>
            <w:vAlign w:val="bottom"/>
            <w:hideMark/>
          </w:tcPr>
          <w:p w14:paraId="4F24BE96"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Выплаты дивидендов</w:t>
            </w:r>
          </w:p>
        </w:tc>
        <w:tc>
          <w:tcPr>
            <w:tcW w:w="900" w:type="dxa"/>
            <w:tcBorders>
              <w:top w:val="nil"/>
              <w:left w:val="nil"/>
              <w:bottom w:val="nil"/>
              <w:right w:val="nil"/>
            </w:tcBorders>
            <w:shd w:val="clear" w:color="auto" w:fill="auto"/>
            <w:noWrap/>
            <w:vAlign w:val="bottom"/>
            <w:hideMark/>
          </w:tcPr>
          <w:p w14:paraId="4FB05024"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39FF5224"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млн руб.</w:t>
            </w:r>
          </w:p>
        </w:tc>
        <w:tc>
          <w:tcPr>
            <w:tcW w:w="809" w:type="dxa"/>
            <w:tcBorders>
              <w:top w:val="nil"/>
              <w:left w:val="nil"/>
              <w:bottom w:val="nil"/>
              <w:right w:val="nil"/>
            </w:tcBorders>
            <w:shd w:val="clear" w:color="auto" w:fill="auto"/>
            <w:noWrap/>
            <w:vAlign w:val="bottom"/>
            <w:hideMark/>
          </w:tcPr>
          <w:p w14:paraId="12FEF97C"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900" w:type="dxa"/>
            <w:tcBorders>
              <w:top w:val="nil"/>
              <w:left w:val="nil"/>
              <w:bottom w:val="nil"/>
              <w:right w:val="nil"/>
            </w:tcBorders>
            <w:shd w:val="clear" w:color="auto" w:fill="auto"/>
            <w:noWrap/>
            <w:vAlign w:val="bottom"/>
            <w:hideMark/>
          </w:tcPr>
          <w:p w14:paraId="5AB5CBAF"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0B53D6EA"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7</w:t>
            </w:r>
          </w:p>
        </w:tc>
        <w:tc>
          <w:tcPr>
            <w:tcW w:w="809" w:type="dxa"/>
            <w:tcBorders>
              <w:top w:val="nil"/>
              <w:left w:val="nil"/>
              <w:bottom w:val="nil"/>
              <w:right w:val="nil"/>
            </w:tcBorders>
            <w:shd w:val="clear" w:color="auto" w:fill="auto"/>
            <w:noWrap/>
            <w:vAlign w:val="bottom"/>
            <w:hideMark/>
          </w:tcPr>
          <w:p w14:paraId="2A68766C"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12</w:t>
            </w:r>
          </w:p>
        </w:tc>
        <w:tc>
          <w:tcPr>
            <w:tcW w:w="809" w:type="dxa"/>
            <w:tcBorders>
              <w:top w:val="nil"/>
              <w:left w:val="nil"/>
              <w:bottom w:val="nil"/>
              <w:right w:val="nil"/>
            </w:tcBorders>
            <w:shd w:val="clear" w:color="auto" w:fill="auto"/>
            <w:noWrap/>
            <w:vAlign w:val="bottom"/>
            <w:hideMark/>
          </w:tcPr>
          <w:p w14:paraId="0493D58B"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13</w:t>
            </w:r>
          </w:p>
        </w:tc>
        <w:tc>
          <w:tcPr>
            <w:tcW w:w="809" w:type="dxa"/>
            <w:tcBorders>
              <w:top w:val="nil"/>
              <w:left w:val="nil"/>
              <w:bottom w:val="nil"/>
              <w:right w:val="nil"/>
            </w:tcBorders>
            <w:shd w:val="clear" w:color="auto" w:fill="auto"/>
            <w:noWrap/>
            <w:vAlign w:val="bottom"/>
            <w:hideMark/>
          </w:tcPr>
          <w:p w14:paraId="3673F3D6"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15</w:t>
            </w:r>
          </w:p>
        </w:tc>
        <w:tc>
          <w:tcPr>
            <w:tcW w:w="809" w:type="dxa"/>
            <w:tcBorders>
              <w:top w:val="nil"/>
              <w:left w:val="nil"/>
              <w:bottom w:val="nil"/>
              <w:right w:val="nil"/>
            </w:tcBorders>
            <w:shd w:val="clear" w:color="auto" w:fill="auto"/>
            <w:noWrap/>
            <w:vAlign w:val="bottom"/>
            <w:hideMark/>
          </w:tcPr>
          <w:p w14:paraId="195E3761"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17</w:t>
            </w:r>
          </w:p>
        </w:tc>
        <w:tc>
          <w:tcPr>
            <w:tcW w:w="809" w:type="dxa"/>
            <w:tcBorders>
              <w:top w:val="nil"/>
              <w:left w:val="nil"/>
              <w:bottom w:val="nil"/>
              <w:right w:val="nil"/>
            </w:tcBorders>
            <w:shd w:val="clear" w:color="auto" w:fill="auto"/>
            <w:noWrap/>
            <w:vAlign w:val="bottom"/>
            <w:hideMark/>
          </w:tcPr>
          <w:p w14:paraId="4E7F4786"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18</w:t>
            </w:r>
          </w:p>
        </w:tc>
        <w:tc>
          <w:tcPr>
            <w:tcW w:w="809" w:type="dxa"/>
            <w:tcBorders>
              <w:top w:val="nil"/>
              <w:left w:val="nil"/>
              <w:bottom w:val="nil"/>
              <w:right w:val="nil"/>
            </w:tcBorders>
            <w:shd w:val="clear" w:color="auto" w:fill="auto"/>
            <w:noWrap/>
            <w:vAlign w:val="bottom"/>
            <w:hideMark/>
          </w:tcPr>
          <w:p w14:paraId="03E7BDDE"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19</w:t>
            </w:r>
          </w:p>
        </w:tc>
        <w:tc>
          <w:tcPr>
            <w:tcW w:w="809" w:type="dxa"/>
            <w:tcBorders>
              <w:top w:val="nil"/>
              <w:left w:val="nil"/>
              <w:bottom w:val="nil"/>
              <w:right w:val="nil"/>
            </w:tcBorders>
            <w:shd w:val="clear" w:color="auto" w:fill="auto"/>
            <w:noWrap/>
            <w:vAlign w:val="bottom"/>
            <w:hideMark/>
          </w:tcPr>
          <w:p w14:paraId="6C6BAD7C"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21</w:t>
            </w:r>
          </w:p>
        </w:tc>
      </w:tr>
      <w:tr w:rsidR="005B453B" w:rsidRPr="005B453B" w14:paraId="5B7FA8FD" w14:textId="77777777" w:rsidTr="005B453B">
        <w:trPr>
          <w:trHeight w:val="240"/>
        </w:trPr>
        <w:tc>
          <w:tcPr>
            <w:tcW w:w="4536" w:type="dxa"/>
            <w:tcBorders>
              <w:top w:val="nil"/>
              <w:left w:val="nil"/>
              <w:bottom w:val="nil"/>
              <w:right w:val="nil"/>
            </w:tcBorders>
            <w:shd w:val="clear" w:color="auto" w:fill="auto"/>
            <w:noWrap/>
            <w:vAlign w:val="bottom"/>
            <w:hideMark/>
          </w:tcPr>
          <w:p w14:paraId="568CEF08"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p>
        </w:tc>
        <w:tc>
          <w:tcPr>
            <w:tcW w:w="900" w:type="dxa"/>
            <w:tcBorders>
              <w:top w:val="nil"/>
              <w:left w:val="nil"/>
              <w:bottom w:val="nil"/>
              <w:right w:val="nil"/>
            </w:tcBorders>
            <w:shd w:val="clear" w:color="auto" w:fill="auto"/>
            <w:noWrap/>
            <w:vAlign w:val="bottom"/>
            <w:hideMark/>
          </w:tcPr>
          <w:p w14:paraId="77BAF2A0"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14:paraId="59FAD378"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068F7971"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14:paraId="4932852B"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322BA767"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4FC1D9A8"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5AC7E78F"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420B3782"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435D58E8"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6F289E96"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0458C653"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5CBD0BEF"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r>
      <w:tr w:rsidR="005B453B" w:rsidRPr="005B453B" w14:paraId="6579A377" w14:textId="77777777" w:rsidTr="005B453B">
        <w:trPr>
          <w:trHeight w:val="240"/>
        </w:trPr>
        <w:tc>
          <w:tcPr>
            <w:tcW w:w="4536" w:type="dxa"/>
            <w:tcBorders>
              <w:top w:val="nil"/>
              <w:left w:val="nil"/>
              <w:bottom w:val="nil"/>
              <w:right w:val="nil"/>
            </w:tcBorders>
            <w:shd w:val="clear" w:color="auto" w:fill="auto"/>
            <w:noWrap/>
            <w:vAlign w:val="bottom"/>
            <w:hideMark/>
          </w:tcPr>
          <w:p w14:paraId="4B82D198"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Поступление кредита</w:t>
            </w:r>
          </w:p>
        </w:tc>
        <w:tc>
          <w:tcPr>
            <w:tcW w:w="900" w:type="dxa"/>
            <w:tcBorders>
              <w:top w:val="nil"/>
              <w:left w:val="nil"/>
              <w:bottom w:val="nil"/>
              <w:right w:val="nil"/>
            </w:tcBorders>
            <w:shd w:val="clear" w:color="auto" w:fill="auto"/>
            <w:noWrap/>
            <w:vAlign w:val="bottom"/>
            <w:hideMark/>
          </w:tcPr>
          <w:p w14:paraId="74AF8C55"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0DA78A19"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млн руб.</w:t>
            </w:r>
          </w:p>
        </w:tc>
        <w:tc>
          <w:tcPr>
            <w:tcW w:w="809" w:type="dxa"/>
            <w:tcBorders>
              <w:top w:val="nil"/>
              <w:left w:val="nil"/>
              <w:bottom w:val="nil"/>
              <w:right w:val="nil"/>
            </w:tcBorders>
            <w:shd w:val="clear" w:color="auto" w:fill="auto"/>
            <w:noWrap/>
            <w:vAlign w:val="bottom"/>
            <w:hideMark/>
          </w:tcPr>
          <w:p w14:paraId="6F69A63D"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112</w:t>
            </w:r>
          </w:p>
        </w:tc>
        <w:tc>
          <w:tcPr>
            <w:tcW w:w="900" w:type="dxa"/>
            <w:tcBorders>
              <w:top w:val="nil"/>
              <w:left w:val="nil"/>
              <w:bottom w:val="nil"/>
              <w:right w:val="nil"/>
            </w:tcBorders>
            <w:shd w:val="clear" w:color="auto" w:fill="auto"/>
            <w:noWrap/>
            <w:vAlign w:val="bottom"/>
            <w:hideMark/>
          </w:tcPr>
          <w:p w14:paraId="431B651A"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258</w:t>
            </w:r>
          </w:p>
        </w:tc>
        <w:tc>
          <w:tcPr>
            <w:tcW w:w="809" w:type="dxa"/>
            <w:tcBorders>
              <w:top w:val="nil"/>
              <w:left w:val="nil"/>
              <w:bottom w:val="nil"/>
              <w:right w:val="nil"/>
            </w:tcBorders>
            <w:shd w:val="clear" w:color="auto" w:fill="auto"/>
            <w:noWrap/>
            <w:vAlign w:val="bottom"/>
            <w:hideMark/>
          </w:tcPr>
          <w:p w14:paraId="0D026280"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2F8989FD"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4A7F7F4F"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1843CFB8"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7C848D66"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04316DCE"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774E331A"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0E0B604A"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r>
      <w:tr w:rsidR="005B453B" w:rsidRPr="005B453B" w14:paraId="552282BA" w14:textId="77777777" w:rsidTr="005B453B">
        <w:trPr>
          <w:trHeight w:val="240"/>
        </w:trPr>
        <w:tc>
          <w:tcPr>
            <w:tcW w:w="4536" w:type="dxa"/>
            <w:tcBorders>
              <w:top w:val="nil"/>
              <w:left w:val="nil"/>
              <w:bottom w:val="nil"/>
              <w:right w:val="nil"/>
            </w:tcBorders>
            <w:shd w:val="clear" w:color="auto" w:fill="auto"/>
            <w:noWrap/>
            <w:vAlign w:val="bottom"/>
            <w:hideMark/>
          </w:tcPr>
          <w:p w14:paraId="0680E8FF"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Возврат кредита</w:t>
            </w:r>
          </w:p>
        </w:tc>
        <w:tc>
          <w:tcPr>
            <w:tcW w:w="900" w:type="dxa"/>
            <w:tcBorders>
              <w:top w:val="nil"/>
              <w:left w:val="nil"/>
              <w:bottom w:val="nil"/>
              <w:right w:val="nil"/>
            </w:tcBorders>
            <w:shd w:val="clear" w:color="auto" w:fill="auto"/>
            <w:noWrap/>
            <w:vAlign w:val="bottom"/>
            <w:hideMark/>
          </w:tcPr>
          <w:p w14:paraId="1A772D2B"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690C9CBE"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млн руб.</w:t>
            </w:r>
          </w:p>
        </w:tc>
        <w:tc>
          <w:tcPr>
            <w:tcW w:w="809" w:type="dxa"/>
            <w:tcBorders>
              <w:top w:val="nil"/>
              <w:left w:val="nil"/>
              <w:bottom w:val="nil"/>
              <w:right w:val="nil"/>
            </w:tcBorders>
            <w:shd w:val="clear" w:color="auto" w:fill="auto"/>
            <w:noWrap/>
            <w:vAlign w:val="bottom"/>
            <w:hideMark/>
          </w:tcPr>
          <w:p w14:paraId="23E601DD"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900" w:type="dxa"/>
            <w:tcBorders>
              <w:top w:val="nil"/>
              <w:left w:val="nil"/>
              <w:bottom w:val="nil"/>
              <w:right w:val="nil"/>
            </w:tcBorders>
            <w:shd w:val="clear" w:color="auto" w:fill="auto"/>
            <w:noWrap/>
            <w:vAlign w:val="bottom"/>
            <w:hideMark/>
          </w:tcPr>
          <w:p w14:paraId="49E230C9"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05765D06"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40</w:t>
            </w:r>
          </w:p>
        </w:tc>
        <w:tc>
          <w:tcPr>
            <w:tcW w:w="809" w:type="dxa"/>
            <w:tcBorders>
              <w:top w:val="nil"/>
              <w:left w:val="nil"/>
              <w:bottom w:val="nil"/>
              <w:right w:val="nil"/>
            </w:tcBorders>
            <w:shd w:val="clear" w:color="auto" w:fill="auto"/>
            <w:noWrap/>
            <w:vAlign w:val="bottom"/>
            <w:hideMark/>
          </w:tcPr>
          <w:p w14:paraId="28DB6607"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74</w:t>
            </w:r>
          </w:p>
        </w:tc>
        <w:tc>
          <w:tcPr>
            <w:tcW w:w="809" w:type="dxa"/>
            <w:tcBorders>
              <w:top w:val="nil"/>
              <w:left w:val="nil"/>
              <w:bottom w:val="nil"/>
              <w:right w:val="nil"/>
            </w:tcBorders>
            <w:shd w:val="clear" w:color="auto" w:fill="auto"/>
            <w:noWrap/>
            <w:vAlign w:val="bottom"/>
            <w:hideMark/>
          </w:tcPr>
          <w:p w14:paraId="03E5F2E3"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86</w:t>
            </w:r>
          </w:p>
        </w:tc>
        <w:tc>
          <w:tcPr>
            <w:tcW w:w="809" w:type="dxa"/>
            <w:tcBorders>
              <w:top w:val="nil"/>
              <w:left w:val="nil"/>
              <w:bottom w:val="nil"/>
              <w:right w:val="nil"/>
            </w:tcBorders>
            <w:shd w:val="clear" w:color="auto" w:fill="auto"/>
            <w:noWrap/>
            <w:vAlign w:val="bottom"/>
            <w:hideMark/>
          </w:tcPr>
          <w:p w14:paraId="27A3A7DD"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94</w:t>
            </w:r>
          </w:p>
        </w:tc>
        <w:tc>
          <w:tcPr>
            <w:tcW w:w="809" w:type="dxa"/>
            <w:tcBorders>
              <w:top w:val="nil"/>
              <w:left w:val="nil"/>
              <w:bottom w:val="nil"/>
              <w:right w:val="nil"/>
            </w:tcBorders>
            <w:shd w:val="clear" w:color="auto" w:fill="auto"/>
            <w:noWrap/>
            <w:vAlign w:val="bottom"/>
            <w:hideMark/>
          </w:tcPr>
          <w:p w14:paraId="4C6B8201"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76</w:t>
            </w:r>
          </w:p>
        </w:tc>
        <w:tc>
          <w:tcPr>
            <w:tcW w:w="809" w:type="dxa"/>
            <w:tcBorders>
              <w:top w:val="nil"/>
              <w:left w:val="nil"/>
              <w:bottom w:val="nil"/>
              <w:right w:val="nil"/>
            </w:tcBorders>
            <w:shd w:val="clear" w:color="auto" w:fill="auto"/>
            <w:noWrap/>
            <w:vAlign w:val="bottom"/>
            <w:hideMark/>
          </w:tcPr>
          <w:p w14:paraId="53674D75"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3D136D54"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2D55F19B"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r>
      <w:tr w:rsidR="005B453B" w:rsidRPr="005B453B" w14:paraId="19EA2E11" w14:textId="77777777" w:rsidTr="005B453B">
        <w:trPr>
          <w:trHeight w:val="240"/>
        </w:trPr>
        <w:tc>
          <w:tcPr>
            <w:tcW w:w="4536" w:type="dxa"/>
            <w:tcBorders>
              <w:top w:val="nil"/>
              <w:left w:val="nil"/>
              <w:bottom w:val="nil"/>
              <w:right w:val="nil"/>
            </w:tcBorders>
            <w:shd w:val="clear" w:color="auto" w:fill="auto"/>
            <w:noWrap/>
            <w:vAlign w:val="bottom"/>
            <w:hideMark/>
          </w:tcPr>
          <w:p w14:paraId="27FDF4FC"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Задолженность в течение периода</w:t>
            </w:r>
          </w:p>
        </w:tc>
        <w:tc>
          <w:tcPr>
            <w:tcW w:w="900" w:type="dxa"/>
            <w:tcBorders>
              <w:top w:val="nil"/>
              <w:left w:val="nil"/>
              <w:bottom w:val="nil"/>
              <w:right w:val="nil"/>
            </w:tcBorders>
            <w:shd w:val="clear" w:color="auto" w:fill="auto"/>
            <w:noWrap/>
            <w:vAlign w:val="bottom"/>
            <w:hideMark/>
          </w:tcPr>
          <w:p w14:paraId="54AC3219"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6D0ADF04"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млн руб.</w:t>
            </w:r>
          </w:p>
        </w:tc>
        <w:tc>
          <w:tcPr>
            <w:tcW w:w="809" w:type="dxa"/>
            <w:tcBorders>
              <w:top w:val="nil"/>
              <w:left w:val="nil"/>
              <w:bottom w:val="nil"/>
              <w:right w:val="nil"/>
            </w:tcBorders>
            <w:shd w:val="clear" w:color="auto" w:fill="auto"/>
            <w:noWrap/>
            <w:vAlign w:val="bottom"/>
            <w:hideMark/>
          </w:tcPr>
          <w:p w14:paraId="551A98E8"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112</w:t>
            </w:r>
          </w:p>
        </w:tc>
        <w:tc>
          <w:tcPr>
            <w:tcW w:w="900" w:type="dxa"/>
            <w:tcBorders>
              <w:top w:val="nil"/>
              <w:left w:val="nil"/>
              <w:bottom w:val="nil"/>
              <w:right w:val="nil"/>
            </w:tcBorders>
            <w:shd w:val="clear" w:color="auto" w:fill="auto"/>
            <w:noWrap/>
            <w:vAlign w:val="bottom"/>
            <w:hideMark/>
          </w:tcPr>
          <w:p w14:paraId="7868F13E"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370</w:t>
            </w:r>
          </w:p>
        </w:tc>
        <w:tc>
          <w:tcPr>
            <w:tcW w:w="809" w:type="dxa"/>
            <w:tcBorders>
              <w:top w:val="nil"/>
              <w:left w:val="nil"/>
              <w:bottom w:val="nil"/>
              <w:right w:val="nil"/>
            </w:tcBorders>
            <w:shd w:val="clear" w:color="auto" w:fill="auto"/>
            <w:noWrap/>
            <w:vAlign w:val="bottom"/>
            <w:hideMark/>
          </w:tcPr>
          <w:p w14:paraId="6CFBC61D"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370</w:t>
            </w:r>
          </w:p>
        </w:tc>
        <w:tc>
          <w:tcPr>
            <w:tcW w:w="809" w:type="dxa"/>
            <w:tcBorders>
              <w:top w:val="nil"/>
              <w:left w:val="nil"/>
              <w:bottom w:val="nil"/>
              <w:right w:val="nil"/>
            </w:tcBorders>
            <w:shd w:val="clear" w:color="auto" w:fill="auto"/>
            <w:noWrap/>
            <w:vAlign w:val="bottom"/>
            <w:hideMark/>
          </w:tcPr>
          <w:p w14:paraId="11EC4AA3"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330</w:t>
            </w:r>
          </w:p>
        </w:tc>
        <w:tc>
          <w:tcPr>
            <w:tcW w:w="809" w:type="dxa"/>
            <w:tcBorders>
              <w:top w:val="nil"/>
              <w:left w:val="nil"/>
              <w:bottom w:val="nil"/>
              <w:right w:val="nil"/>
            </w:tcBorders>
            <w:shd w:val="clear" w:color="auto" w:fill="auto"/>
            <w:noWrap/>
            <w:vAlign w:val="bottom"/>
            <w:hideMark/>
          </w:tcPr>
          <w:p w14:paraId="30F80BAF"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256</w:t>
            </w:r>
          </w:p>
        </w:tc>
        <w:tc>
          <w:tcPr>
            <w:tcW w:w="809" w:type="dxa"/>
            <w:tcBorders>
              <w:top w:val="nil"/>
              <w:left w:val="nil"/>
              <w:bottom w:val="nil"/>
              <w:right w:val="nil"/>
            </w:tcBorders>
            <w:shd w:val="clear" w:color="auto" w:fill="auto"/>
            <w:noWrap/>
            <w:vAlign w:val="bottom"/>
            <w:hideMark/>
          </w:tcPr>
          <w:p w14:paraId="36E50274"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170</w:t>
            </w:r>
          </w:p>
        </w:tc>
        <w:tc>
          <w:tcPr>
            <w:tcW w:w="809" w:type="dxa"/>
            <w:tcBorders>
              <w:top w:val="nil"/>
              <w:left w:val="nil"/>
              <w:bottom w:val="nil"/>
              <w:right w:val="nil"/>
            </w:tcBorders>
            <w:shd w:val="clear" w:color="auto" w:fill="auto"/>
            <w:noWrap/>
            <w:vAlign w:val="bottom"/>
            <w:hideMark/>
          </w:tcPr>
          <w:p w14:paraId="0A9BF9BB"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76</w:t>
            </w:r>
          </w:p>
        </w:tc>
        <w:tc>
          <w:tcPr>
            <w:tcW w:w="809" w:type="dxa"/>
            <w:tcBorders>
              <w:top w:val="nil"/>
              <w:left w:val="nil"/>
              <w:bottom w:val="nil"/>
              <w:right w:val="nil"/>
            </w:tcBorders>
            <w:shd w:val="clear" w:color="auto" w:fill="auto"/>
            <w:noWrap/>
            <w:vAlign w:val="bottom"/>
            <w:hideMark/>
          </w:tcPr>
          <w:p w14:paraId="1CC82964"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45E8AC7B"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0A2DCBA5"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r>
      <w:tr w:rsidR="005B453B" w:rsidRPr="005B453B" w14:paraId="6CBD804B" w14:textId="77777777" w:rsidTr="005B453B">
        <w:trPr>
          <w:trHeight w:val="240"/>
        </w:trPr>
        <w:tc>
          <w:tcPr>
            <w:tcW w:w="4536" w:type="dxa"/>
            <w:tcBorders>
              <w:top w:val="nil"/>
              <w:left w:val="nil"/>
              <w:bottom w:val="nil"/>
              <w:right w:val="nil"/>
            </w:tcBorders>
            <w:shd w:val="clear" w:color="auto" w:fill="auto"/>
            <w:noWrap/>
            <w:vAlign w:val="bottom"/>
            <w:hideMark/>
          </w:tcPr>
          <w:p w14:paraId="47F613B3"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Задолженность на конец периода</w:t>
            </w:r>
          </w:p>
        </w:tc>
        <w:tc>
          <w:tcPr>
            <w:tcW w:w="900" w:type="dxa"/>
            <w:tcBorders>
              <w:top w:val="nil"/>
              <w:left w:val="nil"/>
              <w:bottom w:val="nil"/>
              <w:right w:val="nil"/>
            </w:tcBorders>
            <w:shd w:val="clear" w:color="auto" w:fill="auto"/>
            <w:noWrap/>
            <w:vAlign w:val="bottom"/>
            <w:hideMark/>
          </w:tcPr>
          <w:p w14:paraId="465E857B"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33339627"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млн руб.</w:t>
            </w:r>
          </w:p>
        </w:tc>
        <w:tc>
          <w:tcPr>
            <w:tcW w:w="809" w:type="dxa"/>
            <w:tcBorders>
              <w:top w:val="nil"/>
              <w:left w:val="nil"/>
              <w:bottom w:val="nil"/>
              <w:right w:val="nil"/>
            </w:tcBorders>
            <w:shd w:val="clear" w:color="auto" w:fill="auto"/>
            <w:noWrap/>
            <w:vAlign w:val="bottom"/>
            <w:hideMark/>
          </w:tcPr>
          <w:p w14:paraId="5D14212B"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112</w:t>
            </w:r>
          </w:p>
        </w:tc>
        <w:tc>
          <w:tcPr>
            <w:tcW w:w="900" w:type="dxa"/>
            <w:tcBorders>
              <w:top w:val="nil"/>
              <w:left w:val="nil"/>
              <w:bottom w:val="nil"/>
              <w:right w:val="nil"/>
            </w:tcBorders>
            <w:shd w:val="clear" w:color="auto" w:fill="auto"/>
            <w:noWrap/>
            <w:vAlign w:val="bottom"/>
            <w:hideMark/>
          </w:tcPr>
          <w:p w14:paraId="68496801"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370</w:t>
            </w:r>
          </w:p>
        </w:tc>
        <w:tc>
          <w:tcPr>
            <w:tcW w:w="809" w:type="dxa"/>
            <w:tcBorders>
              <w:top w:val="nil"/>
              <w:left w:val="nil"/>
              <w:bottom w:val="nil"/>
              <w:right w:val="nil"/>
            </w:tcBorders>
            <w:shd w:val="clear" w:color="auto" w:fill="auto"/>
            <w:noWrap/>
            <w:vAlign w:val="bottom"/>
            <w:hideMark/>
          </w:tcPr>
          <w:p w14:paraId="6327D217"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330</w:t>
            </w:r>
          </w:p>
        </w:tc>
        <w:tc>
          <w:tcPr>
            <w:tcW w:w="809" w:type="dxa"/>
            <w:tcBorders>
              <w:top w:val="nil"/>
              <w:left w:val="nil"/>
              <w:bottom w:val="nil"/>
              <w:right w:val="nil"/>
            </w:tcBorders>
            <w:shd w:val="clear" w:color="auto" w:fill="auto"/>
            <w:noWrap/>
            <w:vAlign w:val="bottom"/>
            <w:hideMark/>
          </w:tcPr>
          <w:p w14:paraId="09B3B37F"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256</w:t>
            </w:r>
          </w:p>
        </w:tc>
        <w:tc>
          <w:tcPr>
            <w:tcW w:w="809" w:type="dxa"/>
            <w:tcBorders>
              <w:top w:val="nil"/>
              <w:left w:val="nil"/>
              <w:bottom w:val="nil"/>
              <w:right w:val="nil"/>
            </w:tcBorders>
            <w:shd w:val="clear" w:color="auto" w:fill="auto"/>
            <w:noWrap/>
            <w:vAlign w:val="bottom"/>
            <w:hideMark/>
          </w:tcPr>
          <w:p w14:paraId="4DF9BB45"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170</w:t>
            </w:r>
          </w:p>
        </w:tc>
        <w:tc>
          <w:tcPr>
            <w:tcW w:w="809" w:type="dxa"/>
            <w:tcBorders>
              <w:top w:val="nil"/>
              <w:left w:val="nil"/>
              <w:bottom w:val="nil"/>
              <w:right w:val="nil"/>
            </w:tcBorders>
            <w:shd w:val="clear" w:color="auto" w:fill="auto"/>
            <w:noWrap/>
            <w:vAlign w:val="bottom"/>
            <w:hideMark/>
          </w:tcPr>
          <w:p w14:paraId="00921F63"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76</w:t>
            </w:r>
          </w:p>
        </w:tc>
        <w:tc>
          <w:tcPr>
            <w:tcW w:w="809" w:type="dxa"/>
            <w:tcBorders>
              <w:top w:val="nil"/>
              <w:left w:val="nil"/>
              <w:bottom w:val="nil"/>
              <w:right w:val="nil"/>
            </w:tcBorders>
            <w:shd w:val="clear" w:color="auto" w:fill="auto"/>
            <w:noWrap/>
            <w:vAlign w:val="bottom"/>
            <w:hideMark/>
          </w:tcPr>
          <w:p w14:paraId="00CAB9DD"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7C48FCCB"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1716F537"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66C9F4B4"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r>
      <w:tr w:rsidR="005B453B" w:rsidRPr="005B453B" w14:paraId="3BB07B0A" w14:textId="77777777" w:rsidTr="005B453B">
        <w:trPr>
          <w:trHeight w:val="240"/>
        </w:trPr>
        <w:tc>
          <w:tcPr>
            <w:tcW w:w="4536" w:type="dxa"/>
            <w:tcBorders>
              <w:top w:val="nil"/>
              <w:left w:val="nil"/>
              <w:bottom w:val="nil"/>
              <w:right w:val="nil"/>
            </w:tcBorders>
            <w:shd w:val="clear" w:color="auto" w:fill="auto"/>
            <w:noWrap/>
            <w:vAlign w:val="bottom"/>
            <w:hideMark/>
          </w:tcPr>
          <w:p w14:paraId="3CEFB475"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Ставка процентов</w:t>
            </w:r>
          </w:p>
        </w:tc>
        <w:tc>
          <w:tcPr>
            <w:tcW w:w="900" w:type="dxa"/>
            <w:tcBorders>
              <w:top w:val="nil"/>
              <w:left w:val="nil"/>
              <w:bottom w:val="nil"/>
              <w:right w:val="nil"/>
            </w:tcBorders>
            <w:shd w:val="clear" w:color="auto" w:fill="auto"/>
            <w:noWrap/>
            <w:vAlign w:val="bottom"/>
            <w:hideMark/>
          </w:tcPr>
          <w:p w14:paraId="52EAC60B" w14:textId="77777777" w:rsidR="005B453B" w:rsidRPr="005B453B" w:rsidRDefault="005B453B" w:rsidP="005B453B">
            <w:pPr>
              <w:spacing w:after="0" w:line="240" w:lineRule="auto"/>
              <w:jc w:val="right"/>
              <w:rPr>
                <w:rFonts w:ascii="Calibri" w:eastAsia="Times New Roman" w:hAnsi="Calibri" w:cs="Calibri"/>
                <w:color w:val="4472C4"/>
                <w:sz w:val="18"/>
                <w:szCs w:val="18"/>
                <w:lang w:eastAsia="ru-RU"/>
              </w:rPr>
            </w:pPr>
            <w:r w:rsidRPr="005B453B">
              <w:rPr>
                <w:rFonts w:ascii="Calibri" w:eastAsia="Times New Roman" w:hAnsi="Calibri" w:cs="Calibri"/>
                <w:color w:val="4472C4"/>
                <w:sz w:val="18"/>
                <w:szCs w:val="18"/>
                <w:lang w:eastAsia="ru-RU"/>
              </w:rPr>
              <w:t>5,0%</w:t>
            </w:r>
          </w:p>
        </w:tc>
        <w:tc>
          <w:tcPr>
            <w:tcW w:w="940" w:type="dxa"/>
            <w:tcBorders>
              <w:top w:val="nil"/>
              <w:left w:val="nil"/>
              <w:bottom w:val="nil"/>
              <w:right w:val="nil"/>
            </w:tcBorders>
            <w:shd w:val="clear" w:color="auto" w:fill="auto"/>
            <w:noWrap/>
            <w:vAlign w:val="bottom"/>
            <w:hideMark/>
          </w:tcPr>
          <w:p w14:paraId="13BC7029"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w:t>
            </w:r>
          </w:p>
        </w:tc>
        <w:tc>
          <w:tcPr>
            <w:tcW w:w="809" w:type="dxa"/>
            <w:tcBorders>
              <w:top w:val="nil"/>
              <w:left w:val="nil"/>
              <w:bottom w:val="nil"/>
              <w:right w:val="nil"/>
            </w:tcBorders>
            <w:shd w:val="clear" w:color="auto" w:fill="auto"/>
            <w:noWrap/>
            <w:vAlign w:val="bottom"/>
            <w:hideMark/>
          </w:tcPr>
          <w:p w14:paraId="3F279868"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5,0%</w:t>
            </w:r>
          </w:p>
        </w:tc>
        <w:tc>
          <w:tcPr>
            <w:tcW w:w="900" w:type="dxa"/>
            <w:tcBorders>
              <w:top w:val="nil"/>
              <w:left w:val="nil"/>
              <w:bottom w:val="nil"/>
              <w:right w:val="nil"/>
            </w:tcBorders>
            <w:shd w:val="clear" w:color="auto" w:fill="auto"/>
            <w:noWrap/>
            <w:vAlign w:val="bottom"/>
            <w:hideMark/>
          </w:tcPr>
          <w:p w14:paraId="6D0E9A81"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5,0%</w:t>
            </w:r>
          </w:p>
        </w:tc>
        <w:tc>
          <w:tcPr>
            <w:tcW w:w="809" w:type="dxa"/>
            <w:tcBorders>
              <w:top w:val="nil"/>
              <w:left w:val="nil"/>
              <w:bottom w:val="nil"/>
              <w:right w:val="nil"/>
            </w:tcBorders>
            <w:shd w:val="clear" w:color="auto" w:fill="auto"/>
            <w:noWrap/>
            <w:vAlign w:val="bottom"/>
            <w:hideMark/>
          </w:tcPr>
          <w:p w14:paraId="644A4710"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5,0%</w:t>
            </w:r>
          </w:p>
        </w:tc>
        <w:tc>
          <w:tcPr>
            <w:tcW w:w="809" w:type="dxa"/>
            <w:tcBorders>
              <w:top w:val="nil"/>
              <w:left w:val="nil"/>
              <w:bottom w:val="nil"/>
              <w:right w:val="nil"/>
            </w:tcBorders>
            <w:shd w:val="clear" w:color="auto" w:fill="auto"/>
            <w:noWrap/>
            <w:vAlign w:val="bottom"/>
            <w:hideMark/>
          </w:tcPr>
          <w:p w14:paraId="109528ED"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5,0%</w:t>
            </w:r>
          </w:p>
        </w:tc>
        <w:tc>
          <w:tcPr>
            <w:tcW w:w="809" w:type="dxa"/>
            <w:tcBorders>
              <w:top w:val="nil"/>
              <w:left w:val="nil"/>
              <w:bottom w:val="nil"/>
              <w:right w:val="nil"/>
            </w:tcBorders>
            <w:shd w:val="clear" w:color="auto" w:fill="auto"/>
            <w:noWrap/>
            <w:vAlign w:val="bottom"/>
            <w:hideMark/>
          </w:tcPr>
          <w:p w14:paraId="454FC618"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5,0%</w:t>
            </w:r>
          </w:p>
        </w:tc>
        <w:tc>
          <w:tcPr>
            <w:tcW w:w="809" w:type="dxa"/>
            <w:tcBorders>
              <w:top w:val="nil"/>
              <w:left w:val="nil"/>
              <w:bottom w:val="nil"/>
              <w:right w:val="nil"/>
            </w:tcBorders>
            <w:shd w:val="clear" w:color="auto" w:fill="auto"/>
            <w:noWrap/>
            <w:vAlign w:val="bottom"/>
            <w:hideMark/>
          </w:tcPr>
          <w:p w14:paraId="206F50D3"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5,0%</w:t>
            </w:r>
          </w:p>
        </w:tc>
        <w:tc>
          <w:tcPr>
            <w:tcW w:w="809" w:type="dxa"/>
            <w:tcBorders>
              <w:top w:val="nil"/>
              <w:left w:val="nil"/>
              <w:bottom w:val="nil"/>
              <w:right w:val="nil"/>
            </w:tcBorders>
            <w:shd w:val="clear" w:color="auto" w:fill="auto"/>
            <w:noWrap/>
            <w:vAlign w:val="bottom"/>
            <w:hideMark/>
          </w:tcPr>
          <w:p w14:paraId="697C7AC7"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5,0%</w:t>
            </w:r>
          </w:p>
        </w:tc>
        <w:tc>
          <w:tcPr>
            <w:tcW w:w="809" w:type="dxa"/>
            <w:tcBorders>
              <w:top w:val="nil"/>
              <w:left w:val="nil"/>
              <w:bottom w:val="nil"/>
              <w:right w:val="nil"/>
            </w:tcBorders>
            <w:shd w:val="clear" w:color="auto" w:fill="auto"/>
            <w:noWrap/>
            <w:vAlign w:val="bottom"/>
            <w:hideMark/>
          </w:tcPr>
          <w:p w14:paraId="677F131C"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5,0%</w:t>
            </w:r>
          </w:p>
        </w:tc>
        <w:tc>
          <w:tcPr>
            <w:tcW w:w="809" w:type="dxa"/>
            <w:tcBorders>
              <w:top w:val="nil"/>
              <w:left w:val="nil"/>
              <w:bottom w:val="nil"/>
              <w:right w:val="nil"/>
            </w:tcBorders>
            <w:shd w:val="clear" w:color="auto" w:fill="auto"/>
            <w:noWrap/>
            <w:vAlign w:val="bottom"/>
            <w:hideMark/>
          </w:tcPr>
          <w:p w14:paraId="110D0BD1"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5,0%</w:t>
            </w:r>
          </w:p>
        </w:tc>
        <w:tc>
          <w:tcPr>
            <w:tcW w:w="809" w:type="dxa"/>
            <w:tcBorders>
              <w:top w:val="nil"/>
              <w:left w:val="nil"/>
              <w:bottom w:val="nil"/>
              <w:right w:val="nil"/>
            </w:tcBorders>
            <w:shd w:val="clear" w:color="auto" w:fill="auto"/>
            <w:noWrap/>
            <w:vAlign w:val="bottom"/>
            <w:hideMark/>
          </w:tcPr>
          <w:p w14:paraId="3C8B00F5"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5,0%</w:t>
            </w:r>
          </w:p>
        </w:tc>
      </w:tr>
      <w:tr w:rsidR="005B453B" w:rsidRPr="005B453B" w14:paraId="284843B8" w14:textId="77777777" w:rsidTr="005B453B">
        <w:trPr>
          <w:trHeight w:val="240"/>
        </w:trPr>
        <w:tc>
          <w:tcPr>
            <w:tcW w:w="4536" w:type="dxa"/>
            <w:tcBorders>
              <w:top w:val="nil"/>
              <w:left w:val="nil"/>
              <w:bottom w:val="nil"/>
              <w:right w:val="nil"/>
            </w:tcBorders>
            <w:shd w:val="clear" w:color="auto" w:fill="auto"/>
            <w:noWrap/>
            <w:vAlign w:val="bottom"/>
            <w:hideMark/>
          </w:tcPr>
          <w:p w14:paraId="7C6D05C5"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Начисленные проценты</w:t>
            </w:r>
          </w:p>
        </w:tc>
        <w:tc>
          <w:tcPr>
            <w:tcW w:w="900" w:type="dxa"/>
            <w:tcBorders>
              <w:top w:val="nil"/>
              <w:left w:val="nil"/>
              <w:bottom w:val="nil"/>
              <w:right w:val="nil"/>
            </w:tcBorders>
            <w:shd w:val="clear" w:color="auto" w:fill="auto"/>
            <w:noWrap/>
            <w:vAlign w:val="bottom"/>
            <w:hideMark/>
          </w:tcPr>
          <w:p w14:paraId="7D836048"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3411A4F7"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млн руб.</w:t>
            </w:r>
          </w:p>
        </w:tc>
        <w:tc>
          <w:tcPr>
            <w:tcW w:w="809" w:type="dxa"/>
            <w:tcBorders>
              <w:top w:val="nil"/>
              <w:left w:val="nil"/>
              <w:bottom w:val="nil"/>
              <w:right w:val="nil"/>
            </w:tcBorders>
            <w:shd w:val="clear" w:color="auto" w:fill="auto"/>
            <w:noWrap/>
            <w:vAlign w:val="bottom"/>
            <w:hideMark/>
          </w:tcPr>
          <w:p w14:paraId="23F2667B"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6</w:t>
            </w:r>
          </w:p>
        </w:tc>
        <w:tc>
          <w:tcPr>
            <w:tcW w:w="900" w:type="dxa"/>
            <w:tcBorders>
              <w:top w:val="nil"/>
              <w:left w:val="nil"/>
              <w:bottom w:val="nil"/>
              <w:right w:val="nil"/>
            </w:tcBorders>
            <w:shd w:val="clear" w:color="auto" w:fill="auto"/>
            <w:noWrap/>
            <w:vAlign w:val="bottom"/>
            <w:hideMark/>
          </w:tcPr>
          <w:p w14:paraId="255252DA"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19</w:t>
            </w:r>
          </w:p>
        </w:tc>
        <w:tc>
          <w:tcPr>
            <w:tcW w:w="809" w:type="dxa"/>
            <w:tcBorders>
              <w:top w:val="nil"/>
              <w:left w:val="nil"/>
              <w:bottom w:val="nil"/>
              <w:right w:val="nil"/>
            </w:tcBorders>
            <w:shd w:val="clear" w:color="auto" w:fill="auto"/>
            <w:noWrap/>
            <w:vAlign w:val="bottom"/>
            <w:hideMark/>
          </w:tcPr>
          <w:p w14:paraId="62414AB0"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19</w:t>
            </w:r>
          </w:p>
        </w:tc>
        <w:tc>
          <w:tcPr>
            <w:tcW w:w="809" w:type="dxa"/>
            <w:tcBorders>
              <w:top w:val="nil"/>
              <w:left w:val="nil"/>
              <w:bottom w:val="nil"/>
              <w:right w:val="nil"/>
            </w:tcBorders>
            <w:shd w:val="clear" w:color="auto" w:fill="auto"/>
            <w:noWrap/>
            <w:vAlign w:val="bottom"/>
            <w:hideMark/>
          </w:tcPr>
          <w:p w14:paraId="7DDB2570"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17</w:t>
            </w:r>
          </w:p>
        </w:tc>
        <w:tc>
          <w:tcPr>
            <w:tcW w:w="809" w:type="dxa"/>
            <w:tcBorders>
              <w:top w:val="nil"/>
              <w:left w:val="nil"/>
              <w:bottom w:val="nil"/>
              <w:right w:val="nil"/>
            </w:tcBorders>
            <w:shd w:val="clear" w:color="auto" w:fill="auto"/>
            <w:noWrap/>
            <w:vAlign w:val="bottom"/>
            <w:hideMark/>
          </w:tcPr>
          <w:p w14:paraId="5B384248"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13</w:t>
            </w:r>
          </w:p>
        </w:tc>
        <w:tc>
          <w:tcPr>
            <w:tcW w:w="809" w:type="dxa"/>
            <w:tcBorders>
              <w:top w:val="nil"/>
              <w:left w:val="nil"/>
              <w:bottom w:val="nil"/>
              <w:right w:val="nil"/>
            </w:tcBorders>
            <w:shd w:val="clear" w:color="auto" w:fill="auto"/>
            <w:noWrap/>
            <w:vAlign w:val="bottom"/>
            <w:hideMark/>
          </w:tcPr>
          <w:p w14:paraId="1853A318"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9</w:t>
            </w:r>
          </w:p>
        </w:tc>
        <w:tc>
          <w:tcPr>
            <w:tcW w:w="809" w:type="dxa"/>
            <w:tcBorders>
              <w:top w:val="nil"/>
              <w:left w:val="nil"/>
              <w:bottom w:val="nil"/>
              <w:right w:val="nil"/>
            </w:tcBorders>
            <w:shd w:val="clear" w:color="auto" w:fill="auto"/>
            <w:noWrap/>
            <w:vAlign w:val="bottom"/>
            <w:hideMark/>
          </w:tcPr>
          <w:p w14:paraId="5BA48883"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4</w:t>
            </w:r>
          </w:p>
        </w:tc>
        <w:tc>
          <w:tcPr>
            <w:tcW w:w="809" w:type="dxa"/>
            <w:tcBorders>
              <w:top w:val="nil"/>
              <w:left w:val="nil"/>
              <w:bottom w:val="nil"/>
              <w:right w:val="nil"/>
            </w:tcBorders>
            <w:shd w:val="clear" w:color="auto" w:fill="auto"/>
            <w:noWrap/>
            <w:vAlign w:val="bottom"/>
            <w:hideMark/>
          </w:tcPr>
          <w:p w14:paraId="5215FDA7"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30B0D75F"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0B4319FA"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r>
      <w:tr w:rsidR="005B453B" w:rsidRPr="005B453B" w14:paraId="1102F372" w14:textId="77777777" w:rsidTr="005B453B">
        <w:trPr>
          <w:trHeight w:val="240"/>
        </w:trPr>
        <w:tc>
          <w:tcPr>
            <w:tcW w:w="4536" w:type="dxa"/>
            <w:tcBorders>
              <w:top w:val="nil"/>
              <w:left w:val="nil"/>
              <w:bottom w:val="nil"/>
              <w:right w:val="nil"/>
            </w:tcBorders>
            <w:shd w:val="clear" w:color="auto" w:fill="auto"/>
            <w:noWrap/>
            <w:vAlign w:val="bottom"/>
            <w:hideMark/>
          </w:tcPr>
          <w:p w14:paraId="775AB0A6"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Целевой и фактический DSCR</w:t>
            </w:r>
          </w:p>
        </w:tc>
        <w:tc>
          <w:tcPr>
            <w:tcW w:w="900" w:type="dxa"/>
            <w:tcBorders>
              <w:top w:val="nil"/>
              <w:left w:val="nil"/>
              <w:bottom w:val="nil"/>
              <w:right w:val="nil"/>
            </w:tcBorders>
            <w:shd w:val="clear" w:color="auto" w:fill="auto"/>
            <w:noWrap/>
            <w:vAlign w:val="bottom"/>
            <w:hideMark/>
          </w:tcPr>
          <w:p w14:paraId="6D37C318" w14:textId="77777777" w:rsidR="005B453B" w:rsidRPr="005B453B" w:rsidRDefault="005B453B" w:rsidP="005B453B">
            <w:pPr>
              <w:spacing w:after="0" w:line="240" w:lineRule="auto"/>
              <w:jc w:val="right"/>
              <w:rPr>
                <w:rFonts w:ascii="Calibri" w:eastAsia="Times New Roman" w:hAnsi="Calibri" w:cs="Calibri"/>
                <w:color w:val="4472C4"/>
                <w:sz w:val="18"/>
                <w:szCs w:val="18"/>
                <w:lang w:eastAsia="ru-RU"/>
              </w:rPr>
            </w:pPr>
            <w:r w:rsidRPr="005B453B">
              <w:rPr>
                <w:rFonts w:ascii="Calibri" w:eastAsia="Times New Roman" w:hAnsi="Calibri" w:cs="Calibri"/>
                <w:color w:val="4472C4"/>
                <w:sz w:val="18"/>
                <w:szCs w:val="18"/>
                <w:lang w:eastAsia="ru-RU"/>
              </w:rPr>
              <w:t>1,2</w:t>
            </w:r>
          </w:p>
        </w:tc>
        <w:tc>
          <w:tcPr>
            <w:tcW w:w="940" w:type="dxa"/>
            <w:tcBorders>
              <w:top w:val="nil"/>
              <w:left w:val="nil"/>
              <w:bottom w:val="nil"/>
              <w:right w:val="nil"/>
            </w:tcBorders>
            <w:shd w:val="clear" w:color="auto" w:fill="auto"/>
            <w:noWrap/>
            <w:vAlign w:val="bottom"/>
            <w:hideMark/>
          </w:tcPr>
          <w:p w14:paraId="0F44540D"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раз</w:t>
            </w:r>
          </w:p>
        </w:tc>
        <w:tc>
          <w:tcPr>
            <w:tcW w:w="809" w:type="dxa"/>
            <w:tcBorders>
              <w:top w:val="nil"/>
              <w:left w:val="nil"/>
              <w:bottom w:val="nil"/>
              <w:right w:val="nil"/>
            </w:tcBorders>
            <w:shd w:val="clear" w:color="auto" w:fill="auto"/>
            <w:noWrap/>
            <w:vAlign w:val="bottom"/>
            <w:hideMark/>
          </w:tcPr>
          <w:p w14:paraId="4B593297"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w:t>
            </w:r>
          </w:p>
        </w:tc>
        <w:tc>
          <w:tcPr>
            <w:tcW w:w="900" w:type="dxa"/>
            <w:tcBorders>
              <w:top w:val="nil"/>
              <w:left w:val="nil"/>
              <w:bottom w:val="nil"/>
              <w:right w:val="nil"/>
            </w:tcBorders>
            <w:shd w:val="clear" w:color="auto" w:fill="auto"/>
            <w:noWrap/>
            <w:vAlign w:val="bottom"/>
            <w:hideMark/>
          </w:tcPr>
          <w:p w14:paraId="37F6A9B7"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w:t>
            </w:r>
          </w:p>
        </w:tc>
        <w:tc>
          <w:tcPr>
            <w:tcW w:w="809" w:type="dxa"/>
            <w:tcBorders>
              <w:top w:val="nil"/>
              <w:left w:val="nil"/>
              <w:bottom w:val="nil"/>
              <w:right w:val="nil"/>
            </w:tcBorders>
            <w:shd w:val="clear" w:color="auto" w:fill="auto"/>
            <w:noWrap/>
            <w:vAlign w:val="bottom"/>
            <w:hideMark/>
          </w:tcPr>
          <w:p w14:paraId="0CD9A9AD"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1,20</w:t>
            </w:r>
          </w:p>
        </w:tc>
        <w:tc>
          <w:tcPr>
            <w:tcW w:w="809" w:type="dxa"/>
            <w:tcBorders>
              <w:top w:val="nil"/>
              <w:left w:val="nil"/>
              <w:bottom w:val="nil"/>
              <w:right w:val="nil"/>
            </w:tcBorders>
            <w:shd w:val="clear" w:color="auto" w:fill="auto"/>
            <w:noWrap/>
            <w:vAlign w:val="bottom"/>
            <w:hideMark/>
          </w:tcPr>
          <w:p w14:paraId="154EFD4F"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1,20</w:t>
            </w:r>
          </w:p>
        </w:tc>
        <w:tc>
          <w:tcPr>
            <w:tcW w:w="809" w:type="dxa"/>
            <w:tcBorders>
              <w:top w:val="nil"/>
              <w:left w:val="nil"/>
              <w:bottom w:val="nil"/>
              <w:right w:val="nil"/>
            </w:tcBorders>
            <w:shd w:val="clear" w:color="auto" w:fill="auto"/>
            <w:noWrap/>
            <w:vAlign w:val="bottom"/>
            <w:hideMark/>
          </w:tcPr>
          <w:p w14:paraId="125880AA"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1,20</w:t>
            </w:r>
          </w:p>
        </w:tc>
        <w:tc>
          <w:tcPr>
            <w:tcW w:w="809" w:type="dxa"/>
            <w:tcBorders>
              <w:top w:val="nil"/>
              <w:left w:val="nil"/>
              <w:bottom w:val="nil"/>
              <w:right w:val="nil"/>
            </w:tcBorders>
            <w:shd w:val="clear" w:color="auto" w:fill="auto"/>
            <w:noWrap/>
            <w:vAlign w:val="bottom"/>
            <w:hideMark/>
          </w:tcPr>
          <w:p w14:paraId="684CBFBD"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1,20</w:t>
            </w:r>
          </w:p>
        </w:tc>
        <w:tc>
          <w:tcPr>
            <w:tcW w:w="809" w:type="dxa"/>
            <w:tcBorders>
              <w:top w:val="nil"/>
              <w:left w:val="nil"/>
              <w:bottom w:val="nil"/>
              <w:right w:val="nil"/>
            </w:tcBorders>
            <w:shd w:val="clear" w:color="auto" w:fill="auto"/>
            <w:noWrap/>
            <w:vAlign w:val="bottom"/>
            <w:hideMark/>
          </w:tcPr>
          <w:p w14:paraId="6364A886"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1,57</w:t>
            </w:r>
          </w:p>
        </w:tc>
        <w:tc>
          <w:tcPr>
            <w:tcW w:w="809" w:type="dxa"/>
            <w:tcBorders>
              <w:top w:val="nil"/>
              <w:left w:val="nil"/>
              <w:bottom w:val="nil"/>
              <w:right w:val="nil"/>
            </w:tcBorders>
            <w:shd w:val="clear" w:color="auto" w:fill="auto"/>
            <w:noWrap/>
            <w:vAlign w:val="bottom"/>
            <w:hideMark/>
          </w:tcPr>
          <w:p w14:paraId="27A207FB"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w:t>
            </w:r>
          </w:p>
        </w:tc>
        <w:tc>
          <w:tcPr>
            <w:tcW w:w="809" w:type="dxa"/>
            <w:tcBorders>
              <w:top w:val="nil"/>
              <w:left w:val="nil"/>
              <w:bottom w:val="nil"/>
              <w:right w:val="nil"/>
            </w:tcBorders>
            <w:shd w:val="clear" w:color="auto" w:fill="auto"/>
            <w:noWrap/>
            <w:vAlign w:val="bottom"/>
            <w:hideMark/>
          </w:tcPr>
          <w:p w14:paraId="0E18DFDC"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w:t>
            </w:r>
          </w:p>
        </w:tc>
        <w:tc>
          <w:tcPr>
            <w:tcW w:w="809" w:type="dxa"/>
            <w:tcBorders>
              <w:top w:val="nil"/>
              <w:left w:val="nil"/>
              <w:bottom w:val="nil"/>
              <w:right w:val="nil"/>
            </w:tcBorders>
            <w:shd w:val="clear" w:color="auto" w:fill="auto"/>
            <w:noWrap/>
            <w:vAlign w:val="bottom"/>
            <w:hideMark/>
          </w:tcPr>
          <w:p w14:paraId="6B50ACD2"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w:t>
            </w:r>
          </w:p>
        </w:tc>
      </w:tr>
      <w:tr w:rsidR="005B453B" w:rsidRPr="005B453B" w14:paraId="478FDCB0" w14:textId="77777777" w:rsidTr="005B453B">
        <w:trPr>
          <w:trHeight w:val="240"/>
        </w:trPr>
        <w:tc>
          <w:tcPr>
            <w:tcW w:w="4536" w:type="dxa"/>
            <w:tcBorders>
              <w:top w:val="nil"/>
              <w:left w:val="nil"/>
              <w:bottom w:val="nil"/>
              <w:right w:val="nil"/>
            </w:tcBorders>
            <w:shd w:val="clear" w:color="auto" w:fill="auto"/>
            <w:noWrap/>
            <w:vAlign w:val="bottom"/>
            <w:hideMark/>
          </w:tcPr>
          <w:p w14:paraId="39421955"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p>
        </w:tc>
        <w:tc>
          <w:tcPr>
            <w:tcW w:w="900" w:type="dxa"/>
            <w:tcBorders>
              <w:top w:val="nil"/>
              <w:left w:val="nil"/>
              <w:bottom w:val="nil"/>
              <w:right w:val="nil"/>
            </w:tcBorders>
            <w:shd w:val="clear" w:color="auto" w:fill="auto"/>
            <w:noWrap/>
            <w:vAlign w:val="bottom"/>
            <w:hideMark/>
          </w:tcPr>
          <w:p w14:paraId="37D29F35"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14:paraId="2632791D"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795D2499"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14:paraId="05520456"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367D095F"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75DD48D7"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45405D50"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51488D9E"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676DD225"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7B23B6EB"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242D61A4"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7C078540"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r>
      <w:tr w:rsidR="005B453B" w:rsidRPr="005B453B" w14:paraId="3032E729" w14:textId="77777777" w:rsidTr="005B453B">
        <w:trPr>
          <w:trHeight w:val="402"/>
        </w:trPr>
        <w:tc>
          <w:tcPr>
            <w:tcW w:w="4536" w:type="dxa"/>
            <w:tcBorders>
              <w:top w:val="nil"/>
              <w:left w:val="nil"/>
              <w:bottom w:val="single" w:sz="8" w:space="0" w:color="auto"/>
              <w:right w:val="nil"/>
            </w:tcBorders>
            <w:shd w:val="clear" w:color="000000" w:fill="E2EFDA"/>
            <w:noWrap/>
            <w:vAlign w:val="center"/>
            <w:hideMark/>
          </w:tcPr>
          <w:p w14:paraId="75123043"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Налоговые платежи</w:t>
            </w:r>
          </w:p>
        </w:tc>
        <w:tc>
          <w:tcPr>
            <w:tcW w:w="900" w:type="dxa"/>
            <w:tcBorders>
              <w:top w:val="nil"/>
              <w:left w:val="nil"/>
              <w:bottom w:val="single" w:sz="8" w:space="0" w:color="auto"/>
              <w:right w:val="nil"/>
            </w:tcBorders>
            <w:shd w:val="clear" w:color="000000" w:fill="E2EFDA"/>
            <w:noWrap/>
            <w:vAlign w:val="center"/>
            <w:hideMark/>
          </w:tcPr>
          <w:p w14:paraId="55D282DC"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 </w:t>
            </w:r>
          </w:p>
        </w:tc>
        <w:tc>
          <w:tcPr>
            <w:tcW w:w="940" w:type="dxa"/>
            <w:tcBorders>
              <w:top w:val="nil"/>
              <w:left w:val="nil"/>
              <w:bottom w:val="single" w:sz="8" w:space="0" w:color="auto"/>
              <w:right w:val="nil"/>
            </w:tcBorders>
            <w:shd w:val="clear" w:color="000000" w:fill="E2EFDA"/>
            <w:noWrap/>
            <w:vAlign w:val="center"/>
            <w:hideMark/>
          </w:tcPr>
          <w:p w14:paraId="07F309F7"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 </w:t>
            </w:r>
          </w:p>
        </w:tc>
        <w:tc>
          <w:tcPr>
            <w:tcW w:w="809" w:type="dxa"/>
            <w:tcBorders>
              <w:top w:val="nil"/>
              <w:left w:val="nil"/>
              <w:bottom w:val="single" w:sz="8" w:space="0" w:color="auto"/>
              <w:right w:val="nil"/>
            </w:tcBorders>
            <w:shd w:val="clear" w:color="000000" w:fill="E2EFDA"/>
            <w:noWrap/>
            <w:vAlign w:val="center"/>
            <w:hideMark/>
          </w:tcPr>
          <w:p w14:paraId="11D20C9E"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1</w:t>
            </w:r>
          </w:p>
        </w:tc>
        <w:tc>
          <w:tcPr>
            <w:tcW w:w="900" w:type="dxa"/>
            <w:tcBorders>
              <w:top w:val="nil"/>
              <w:left w:val="nil"/>
              <w:bottom w:val="single" w:sz="8" w:space="0" w:color="auto"/>
              <w:right w:val="nil"/>
            </w:tcBorders>
            <w:shd w:val="clear" w:color="000000" w:fill="E2EFDA"/>
            <w:noWrap/>
            <w:vAlign w:val="center"/>
            <w:hideMark/>
          </w:tcPr>
          <w:p w14:paraId="423AD29B"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2</w:t>
            </w:r>
          </w:p>
        </w:tc>
        <w:tc>
          <w:tcPr>
            <w:tcW w:w="809" w:type="dxa"/>
            <w:tcBorders>
              <w:top w:val="nil"/>
              <w:left w:val="nil"/>
              <w:bottom w:val="single" w:sz="8" w:space="0" w:color="auto"/>
              <w:right w:val="nil"/>
            </w:tcBorders>
            <w:shd w:val="clear" w:color="000000" w:fill="E2EFDA"/>
            <w:noWrap/>
            <w:vAlign w:val="center"/>
            <w:hideMark/>
          </w:tcPr>
          <w:p w14:paraId="65AE498A"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3</w:t>
            </w:r>
          </w:p>
        </w:tc>
        <w:tc>
          <w:tcPr>
            <w:tcW w:w="809" w:type="dxa"/>
            <w:tcBorders>
              <w:top w:val="nil"/>
              <w:left w:val="nil"/>
              <w:bottom w:val="single" w:sz="8" w:space="0" w:color="auto"/>
              <w:right w:val="nil"/>
            </w:tcBorders>
            <w:shd w:val="clear" w:color="000000" w:fill="E2EFDA"/>
            <w:noWrap/>
            <w:vAlign w:val="center"/>
            <w:hideMark/>
          </w:tcPr>
          <w:p w14:paraId="6A482D0A"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4</w:t>
            </w:r>
          </w:p>
        </w:tc>
        <w:tc>
          <w:tcPr>
            <w:tcW w:w="809" w:type="dxa"/>
            <w:tcBorders>
              <w:top w:val="nil"/>
              <w:left w:val="nil"/>
              <w:bottom w:val="single" w:sz="8" w:space="0" w:color="auto"/>
              <w:right w:val="nil"/>
            </w:tcBorders>
            <w:shd w:val="clear" w:color="000000" w:fill="E2EFDA"/>
            <w:noWrap/>
            <w:vAlign w:val="center"/>
            <w:hideMark/>
          </w:tcPr>
          <w:p w14:paraId="6DF4C6C6"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5</w:t>
            </w:r>
          </w:p>
        </w:tc>
        <w:tc>
          <w:tcPr>
            <w:tcW w:w="809" w:type="dxa"/>
            <w:tcBorders>
              <w:top w:val="nil"/>
              <w:left w:val="nil"/>
              <w:bottom w:val="single" w:sz="8" w:space="0" w:color="auto"/>
              <w:right w:val="nil"/>
            </w:tcBorders>
            <w:shd w:val="clear" w:color="000000" w:fill="E2EFDA"/>
            <w:noWrap/>
            <w:vAlign w:val="center"/>
            <w:hideMark/>
          </w:tcPr>
          <w:p w14:paraId="627A9A94"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6</w:t>
            </w:r>
          </w:p>
        </w:tc>
        <w:tc>
          <w:tcPr>
            <w:tcW w:w="809" w:type="dxa"/>
            <w:tcBorders>
              <w:top w:val="nil"/>
              <w:left w:val="nil"/>
              <w:bottom w:val="single" w:sz="8" w:space="0" w:color="auto"/>
              <w:right w:val="nil"/>
            </w:tcBorders>
            <w:shd w:val="clear" w:color="000000" w:fill="E2EFDA"/>
            <w:noWrap/>
            <w:vAlign w:val="center"/>
            <w:hideMark/>
          </w:tcPr>
          <w:p w14:paraId="14891B53"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7</w:t>
            </w:r>
          </w:p>
        </w:tc>
        <w:tc>
          <w:tcPr>
            <w:tcW w:w="809" w:type="dxa"/>
            <w:tcBorders>
              <w:top w:val="nil"/>
              <w:left w:val="nil"/>
              <w:bottom w:val="single" w:sz="8" w:space="0" w:color="auto"/>
              <w:right w:val="nil"/>
            </w:tcBorders>
            <w:shd w:val="clear" w:color="000000" w:fill="E2EFDA"/>
            <w:noWrap/>
            <w:vAlign w:val="center"/>
            <w:hideMark/>
          </w:tcPr>
          <w:p w14:paraId="6AEA06C8"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8</w:t>
            </w:r>
          </w:p>
        </w:tc>
        <w:tc>
          <w:tcPr>
            <w:tcW w:w="809" w:type="dxa"/>
            <w:tcBorders>
              <w:top w:val="nil"/>
              <w:left w:val="nil"/>
              <w:bottom w:val="single" w:sz="8" w:space="0" w:color="auto"/>
              <w:right w:val="nil"/>
            </w:tcBorders>
            <w:shd w:val="clear" w:color="000000" w:fill="E2EFDA"/>
            <w:noWrap/>
            <w:vAlign w:val="center"/>
            <w:hideMark/>
          </w:tcPr>
          <w:p w14:paraId="2F13195F"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9</w:t>
            </w:r>
          </w:p>
        </w:tc>
        <w:tc>
          <w:tcPr>
            <w:tcW w:w="809" w:type="dxa"/>
            <w:tcBorders>
              <w:top w:val="nil"/>
              <w:left w:val="nil"/>
              <w:bottom w:val="single" w:sz="8" w:space="0" w:color="auto"/>
              <w:right w:val="nil"/>
            </w:tcBorders>
            <w:shd w:val="clear" w:color="000000" w:fill="E2EFDA"/>
            <w:noWrap/>
            <w:vAlign w:val="center"/>
            <w:hideMark/>
          </w:tcPr>
          <w:p w14:paraId="0AC12EF3"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10</w:t>
            </w:r>
          </w:p>
        </w:tc>
      </w:tr>
      <w:tr w:rsidR="005B453B" w:rsidRPr="005B453B" w14:paraId="5EC10FA8" w14:textId="77777777" w:rsidTr="005B453B">
        <w:trPr>
          <w:trHeight w:val="240"/>
        </w:trPr>
        <w:tc>
          <w:tcPr>
            <w:tcW w:w="4536" w:type="dxa"/>
            <w:tcBorders>
              <w:top w:val="nil"/>
              <w:left w:val="nil"/>
              <w:bottom w:val="nil"/>
              <w:right w:val="nil"/>
            </w:tcBorders>
            <w:shd w:val="clear" w:color="auto" w:fill="auto"/>
            <w:noWrap/>
            <w:vAlign w:val="bottom"/>
            <w:hideMark/>
          </w:tcPr>
          <w:p w14:paraId="2BDAE34B"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p>
        </w:tc>
        <w:tc>
          <w:tcPr>
            <w:tcW w:w="900" w:type="dxa"/>
            <w:tcBorders>
              <w:top w:val="nil"/>
              <w:left w:val="nil"/>
              <w:bottom w:val="nil"/>
              <w:right w:val="nil"/>
            </w:tcBorders>
            <w:shd w:val="clear" w:color="auto" w:fill="auto"/>
            <w:noWrap/>
            <w:vAlign w:val="bottom"/>
            <w:hideMark/>
          </w:tcPr>
          <w:p w14:paraId="074E6E18"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14:paraId="66E24AE2"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125FBAD6"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14:paraId="7D8F6B72"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0219EE1A"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37D00E53"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43C24671"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0F15480D"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3E79DCE2"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641BB2D9"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15A92C7D"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161C8257"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r>
      <w:tr w:rsidR="005B453B" w:rsidRPr="005B453B" w14:paraId="72F04D6F" w14:textId="77777777" w:rsidTr="005B453B">
        <w:trPr>
          <w:trHeight w:val="240"/>
        </w:trPr>
        <w:tc>
          <w:tcPr>
            <w:tcW w:w="4536" w:type="dxa"/>
            <w:tcBorders>
              <w:top w:val="nil"/>
              <w:left w:val="nil"/>
              <w:bottom w:val="nil"/>
              <w:right w:val="nil"/>
            </w:tcBorders>
            <w:shd w:val="clear" w:color="auto" w:fill="auto"/>
            <w:noWrap/>
            <w:vAlign w:val="bottom"/>
            <w:hideMark/>
          </w:tcPr>
          <w:p w14:paraId="2F8287E2"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Налог на прибыль</w:t>
            </w:r>
          </w:p>
        </w:tc>
        <w:tc>
          <w:tcPr>
            <w:tcW w:w="900" w:type="dxa"/>
            <w:tcBorders>
              <w:top w:val="nil"/>
              <w:left w:val="nil"/>
              <w:bottom w:val="nil"/>
              <w:right w:val="nil"/>
            </w:tcBorders>
            <w:shd w:val="clear" w:color="auto" w:fill="auto"/>
            <w:noWrap/>
            <w:vAlign w:val="bottom"/>
            <w:hideMark/>
          </w:tcPr>
          <w:p w14:paraId="3DA3B980" w14:textId="77777777" w:rsidR="005B453B" w:rsidRPr="005B453B" w:rsidRDefault="005B453B" w:rsidP="005B453B">
            <w:pPr>
              <w:spacing w:after="0" w:line="240" w:lineRule="auto"/>
              <w:jc w:val="right"/>
              <w:rPr>
                <w:rFonts w:ascii="Calibri" w:eastAsia="Times New Roman" w:hAnsi="Calibri" w:cs="Calibri"/>
                <w:color w:val="4472C4"/>
                <w:sz w:val="18"/>
                <w:szCs w:val="18"/>
                <w:lang w:eastAsia="ru-RU"/>
              </w:rPr>
            </w:pPr>
            <w:r w:rsidRPr="005B453B">
              <w:rPr>
                <w:rFonts w:ascii="Calibri" w:eastAsia="Times New Roman" w:hAnsi="Calibri" w:cs="Calibri"/>
                <w:color w:val="4472C4"/>
                <w:sz w:val="18"/>
                <w:szCs w:val="18"/>
                <w:lang w:eastAsia="ru-RU"/>
              </w:rPr>
              <w:t>20,0%</w:t>
            </w:r>
          </w:p>
        </w:tc>
        <w:tc>
          <w:tcPr>
            <w:tcW w:w="940" w:type="dxa"/>
            <w:tcBorders>
              <w:top w:val="nil"/>
              <w:left w:val="nil"/>
              <w:bottom w:val="nil"/>
              <w:right w:val="nil"/>
            </w:tcBorders>
            <w:shd w:val="clear" w:color="auto" w:fill="auto"/>
            <w:noWrap/>
            <w:vAlign w:val="bottom"/>
            <w:hideMark/>
          </w:tcPr>
          <w:p w14:paraId="4D103984"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млн руб.</w:t>
            </w:r>
          </w:p>
        </w:tc>
        <w:tc>
          <w:tcPr>
            <w:tcW w:w="809" w:type="dxa"/>
            <w:tcBorders>
              <w:top w:val="nil"/>
              <w:left w:val="nil"/>
              <w:bottom w:val="nil"/>
              <w:right w:val="nil"/>
            </w:tcBorders>
            <w:shd w:val="clear" w:color="auto" w:fill="auto"/>
            <w:noWrap/>
            <w:vAlign w:val="bottom"/>
            <w:hideMark/>
          </w:tcPr>
          <w:p w14:paraId="027B6AE1"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900" w:type="dxa"/>
            <w:tcBorders>
              <w:top w:val="nil"/>
              <w:left w:val="nil"/>
              <w:bottom w:val="nil"/>
              <w:right w:val="nil"/>
            </w:tcBorders>
            <w:shd w:val="clear" w:color="auto" w:fill="auto"/>
            <w:noWrap/>
            <w:vAlign w:val="bottom"/>
            <w:hideMark/>
          </w:tcPr>
          <w:p w14:paraId="53BFD8C2"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01EB6BF7"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8</w:t>
            </w:r>
          </w:p>
        </w:tc>
        <w:tc>
          <w:tcPr>
            <w:tcW w:w="809" w:type="dxa"/>
            <w:tcBorders>
              <w:top w:val="nil"/>
              <w:left w:val="nil"/>
              <w:bottom w:val="nil"/>
              <w:right w:val="nil"/>
            </w:tcBorders>
            <w:shd w:val="clear" w:color="auto" w:fill="auto"/>
            <w:noWrap/>
            <w:vAlign w:val="bottom"/>
            <w:hideMark/>
          </w:tcPr>
          <w:p w14:paraId="3F9992E9"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15</w:t>
            </w:r>
          </w:p>
        </w:tc>
        <w:tc>
          <w:tcPr>
            <w:tcW w:w="809" w:type="dxa"/>
            <w:tcBorders>
              <w:top w:val="nil"/>
              <w:left w:val="nil"/>
              <w:bottom w:val="nil"/>
              <w:right w:val="nil"/>
            </w:tcBorders>
            <w:shd w:val="clear" w:color="auto" w:fill="auto"/>
            <w:noWrap/>
            <w:vAlign w:val="bottom"/>
            <w:hideMark/>
          </w:tcPr>
          <w:p w14:paraId="01A5C69F"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17</w:t>
            </w:r>
          </w:p>
        </w:tc>
        <w:tc>
          <w:tcPr>
            <w:tcW w:w="809" w:type="dxa"/>
            <w:tcBorders>
              <w:top w:val="nil"/>
              <w:left w:val="nil"/>
              <w:bottom w:val="nil"/>
              <w:right w:val="nil"/>
            </w:tcBorders>
            <w:shd w:val="clear" w:color="auto" w:fill="auto"/>
            <w:noWrap/>
            <w:vAlign w:val="bottom"/>
            <w:hideMark/>
          </w:tcPr>
          <w:p w14:paraId="4FC1814D"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19</w:t>
            </w:r>
          </w:p>
        </w:tc>
        <w:tc>
          <w:tcPr>
            <w:tcW w:w="809" w:type="dxa"/>
            <w:tcBorders>
              <w:top w:val="nil"/>
              <w:left w:val="nil"/>
              <w:bottom w:val="nil"/>
              <w:right w:val="nil"/>
            </w:tcBorders>
            <w:shd w:val="clear" w:color="auto" w:fill="auto"/>
            <w:noWrap/>
            <w:vAlign w:val="bottom"/>
            <w:hideMark/>
          </w:tcPr>
          <w:p w14:paraId="4D8A4203"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21</w:t>
            </w:r>
          </w:p>
        </w:tc>
        <w:tc>
          <w:tcPr>
            <w:tcW w:w="809" w:type="dxa"/>
            <w:tcBorders>
              <w:top w:val="nil"/>
              <w:left w:val="nil"/>
              <w:bottom w:val="nil"/>
              <w:right w:val="nil"/>
            </w:tcBorders>
            <w:shd w:val="clear" w:color="auto" w:fill="auto"/>
            <w:noWrap/>
            <w:vAlign w:val="bottom"/>
            <w:hideMark/>
          </w:tcPr>
          <w:p w14:paraId="4C1346A1"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23</w:t>
            </w:r>
          </w:p>
        </w:tc>
        <w:tc>
          <w:tcPr>
            <w:tcW w:w="809" w:type="dxa"/>
            <w:tcBorders>
              <w:top w:val="nil"/>
              <w:left w:val="nil"/>
              <w:bottom w:val="nil"/>
              <w:right w:val="nil"/>
            </w:tcBorders>
            <w:shd w:val="clear" w:color="auto" w:fill="auto"/>
            <w:noWrap/>
            <w:vAlign w:val="bottom"/>
            <w:hideMark/>
          </w:tcPr>
          <w:p w14:paraId="1A896AA7"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24</w:t>
            </w:r>
          </w:p>
        </w:tc>
        <w:tc>
          <w:tcPr>
            <w:tcW w:w="809" w:type="dxa"/>
            <w:tcBorders>
              <w:top w:val="nil"/>
              <w:left w:val="nil"/>
              <w:bottom w:val="nil"/>
              <w:right w:val="nil"/>
            </w:tcBorders>
            <w:shd w:val="clear" w:color="auto" w:fill="auto"/>
            <w:noWrap/>
            <w:vAlign w:val="bottom"/>
            <w:hideMark/>
          </w:tcPr>
          <w:p w14:paraId="24CD4C2E"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26</w:t>
            </w:r>
          </w:p>
        </w:tc>
      </w:tr>
      <w:tr w:rsidR="005B453B" w:rsidRPr="005B453B" w14:paraId="760BC3B8" w14:textId="77777777" w:rsidTr="005B453B">
        <w:trPr>
          <w:trHeight w:val="240"/>
        </w:trPr>
        <w:tc>
          <w:tcPr>
            <w:tcW w:w="4536" w:type="dxa"/>
            <w:tcBorders>
              <w:top w:val="nil"/>
              <w:left w:val="nil"/>
              <w:bottom w:val="nil"/>
              <w:right w:val="nil"/>
            </w:tcBorders>
            <w:shd w:val="clear" w:color="auto" w:fill="auto"/>
            <w:noWrap/>
            <w:vAlign w:val="bottom"/>
            <w:hideMark/>
          </w:tcPr>
          <w:p w14:paraId="07D79B88"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Налог на имущество</w:t>
            </w:r>
          </w:p>
        </w:tc>
        <w:tc>
          <w:tcPr>
            <w:tcW w:w="900" w:type="dxa"/>
            <w:tcBorders>
              <w:top w:val="nil"/>
              <w:left w:val="nil"/>
              <w:bottom w:val="nil"/>
              <w:right w:val="nil"/>
            </w:tcBorders>
            <w:shd w:val="clear" w:color="auto" w:fill="auto"/>
            <w:noWrap/>
            <w:vAlign w:val="bottom"/>
            <w:hideMark/>
          </w:tcPr>
          <w:p w14:paraId="75765BC9" w14:textId="77777777" w:rsidR="005B453B" w:rsidRPr="005B453B" w:rsidRDefault="005B453B" w:rsidP="005B453B">
            <w:pPr>
              <w:spacing w:after="0" w:line="240" w:lineRule="auto"/>
              <w:jc w:val="right"/>
              <w:rPr>
                <w:rFonts w:ascii="Calibri" w:eastAsia="Times New Roman" w:hAnsi="Calibri" w:cs="Calibri"/>
                <w:color w:val="4472C4"/>
                <w:sz w:val="18"/>
                <w:szCs w:val="18"/>
                <w:lang w:eastAsia="ru-RU"/>
              </w:rPr>
            </w:pPr>
            <w:r w:rsidRPr="005B453B">
              <w:rPr>
                <w:rFonts w:ascii="Calibri" w:eastAsia="Times New Roman" w:hAnsi="Calibri" w:cs="Calibri"/>
                <w:color w:val="4472C4"/>
                <w:sz w:val="18"/>
                <w:szCs w:val="18"/>
                <w:lang w:eastAsia="ru-RU"/>
              </w:rPr>
              <w:t>2,2%</w:t>
            </w:r>
          </w:p>
        </w:tc>
        <w:tc>
          <w:tcPr>
            <w:tcW w:w="940" w:type="dxa"/>
            <w:tcBorders>
              <w:top w:val="nil"/>
              <w:left w:val="nil"/>
              <w:bottom w:val="nil"/>
              <w:right w:val="nil"/>
            </w:tcBorders>
            <w:shd w:val="clear" w:color="auto" w:fill="auto"/>
            <w:noWrap/>
            <w:vAlign w:val="bottom"/>
            <w:hideMark/>
          </w:tcPr>
          <w:p w14:paraId="58AC34BD"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млн руб.</w:t>
            </w:r>
          </w:p>
        </w:tc>
        <w:tc>
          <w:tcPr>
            <w:tcW w:w="809" w:type="dxa"/>
            <w:tcBorders>
              <w:top w:val="nil"/>
              <w:left w:val="nil"/>
              <w:bottom w:val="nil"/>
              <w:right w:val="nil"/>
            </w:tcBorders>
            <w:shd w:val="clear" w:color="auto" w:fill="auto"/>
            <w:noWrap/>
            <w:vAlign w:val="bottom"/>
            <w:hideMark/>
          </w:tcPr>
          <w:p w14:paraId="61702747"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w:t>
            </w:r>
          </w:p>
        </w:tc>
        <w:tc>
          <w:tcPr>
            <w:tcW w:w="900" w:type="dxa"/>
            <w:tcBorders>
              <w:top w:val="nil"/>
              <w:left w:val="nil"/>
              <w:bottom w:val="nil"/>
              <w:right w:val="nil"/>
            </w:tcBorders>
            <w:shd w:val="clear" w:color="auto" w:fill="auto"/>
            <w:noWrap/>
            <w:vAlign w:val="bottom"/>
            <w:hideMark/>
          </w:tcPr>
          <w:p w14:paraId="269FA8DC"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4</w:t>
            </w:r>
          </w:p>
        </w:tc>
        <w:tc>
          <w:tcPr>
            <w:tcW w:w="809" w:type="dxa"/>
            <w:tcBorders>
              <w:top w:val="nil"/>
              <w:left w:val="nil"/>
              <w:bottom w:val="nil"/>
              <w:right w:val="nil"/>
            </w:tcBorders>
            <w:shd w:val="clear" w:color="auto" w:fill="auto"/>
            <w:noWrap/>
            <w:vAlign w:val="bottom"/>
            <w:hideMark/>
          </w:tcPr>
          <w:p w14:paraId="561DC022"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4</w:t>
            </w:r>
          </w:p>
        </w:tc>
        <w:tc>
          <w:tcPr>
            <w:tcW w:w="809" w:type="dxa"/>
            <w:tcBorders>
              <w:top w:val="nil"/>
              <w:left w:val="nil"/>
              <w:bottom w:val="nil"/>
              <w:right w:val="nil"/>
            </w:tcBorders>
            <w:shd w:val="clear" w:color="auto" w:fill="auto"/>
            <w:noWrap/>
            <w:vAlign w:val="bottom"/>
            <w:hideMark/>
          </w:tcPr>
          <w:p w14:paraId="4E60CBBE"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4</w:t>
            </w:r>
          </w:p>
        </w:tc>
        <w:tc>
          <w:tcPr>
            <w:tcW w:w="809" w:type="dxa"/>
            <w:tcBorders>
              <w:top w:val="nil"/>
              <w:left w:val="nil"/>
              <w:bottom w:val="nil"/>
              <w:right w:val="nil"/>
            </w:tcBorders>
            <w:shd w:val="clear" w:color="auto" w:fill="auto"/>
            <w:noWrap/>
            <w:vAlign w:val="bottom"/>
            <w:hideMark/>
          </w:tcPr>
          <w:p w14:paraId="7275075F"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4</w:t>
            </w:r>
          </w:p>
        </w:tc>
        <w:tc>
          <w:tcPr>
            <w:tcW w:w="809" w:type="dxa"/>
            <w:tcBorders>
              <w:top w:val="nil"/>
              <w:left w:val="nil"/>
              <w:bottom w:val="nil"/>
              <w:right w:val="nil"/>
            </w:tcBorders>
            <w:shd w:val="clear" w:color="auto" w:fill="auto"/>
            <w:noWrap/>
            <w:vAlign w:val="bottom"/>
            <w:hideMark/>
          </w:tcPr>
          <w:p w14:paraId="0EA8AF11"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4</w:t>
            </w:r>
          </w:p>
        </w:tc>
        <w:tc>
          <w:tcPr>
            <w:tcW w:w="809" w:type="dxa"/>
            <w:tcBorders>
              <w:top w:val="nil"/>
              <w:left w:val="nil"/>
              <w:bottom w:val="nil"/>
              <w:right w:val="nil"/>
            </w:tcBorders>
            <w:shd w:val="clear" w:color="auto" w:fill="auto"/>
            <w:noWrap/>
            <w:vAlign w:val="bottom"/>
            <w:hideMark/>
          </w:tcPr>
          <w:p w14:paraId="7850D3D9"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w:t>
            </w:r>
          </w:p>
        </w:tc>
        <w:tc>
          <w:tcPr>
            <w:tcW w:w="809" w:type="dxa"/>
            <w:tcBorders>
              <w:top w:val="nil"/>
              <w:left w:val="nil"/>
              <w:bottom w:val="nil"/>
              <w:right w:val="nil"/>
            </w:tcBorders>
            <w:shd w:val="clear" w:color="auto" w:fill="auto"/>
            <w:noWrap/>
            <w:vAlign w:val="bottom"/>
            <w:hideMark/>
          </w:tcPr>
          <w:p w14:paraId="4FDC2045"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w:t>
            </w:r>
          </w:p>
        </w:tc>
        <w:tc>
          <w:tcPr>
            <w:tcW w:w="809" w:type="dxa"/>
            <w:tcBorders>
              <w:top w:val="nil"/>
              <w:left w:val="nil"/>
              <w:bottom w:val="nil"/>
              <w:right w:val="nil"/>
            </w:tcBorders>
            <w:shd w:val="clear" w:color="auto" w:fill="auto"/>
            <w:noWrap/>
            <w:vAlign w:val="bottom"/>
            <w:hideMark/>
          </w:tcPr>
          <w:p w14:paraId="4ACEDB65"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w:t>
            </w:r>
          </w:p>
        </w:tc>
        <w:tc>
          <w:tcPr>
            <w:tcW w:w="809" w:type="dxa"/>
            <w:tcBorders>
              <w:top w:val="nil"/>
              <w:left w:val="nil"/>
              <w:bottom w:val="nil"/>
              <w:right w:val="nil"/>
            </w:tcBorders>
            <w:shd w:val="clear" w:color="auto" w:fill="auto"/>
            <w:noWrap/>
            <w:vAlign w:val="bottom"/>
            <w:hideMark/>
          </w:tcPr>
          <w:p w14:paraId="7CC393D8"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w:t>
            </w:r>
          </w:p>
        </w:tc>
      </w:tr>
      <w:tr w:rsidR="005B453B" w:rsidRPr="005B453B" w14:paraId="014590FA" w14:textId="77777777" w:rsidTr="005B453B">
        <w:trPr>
          <w:trHeight w:val="240"/>
        </w:trPr>
        <w:tc>
          <w:tcPr>
            <w:tcW w:w="4536" w:type="dxa"/>
            <w:tcBorders>
              <w:top w:val="nil"/>
              <w:left w:val="nil"/>
              <w:bottom w:val="nil"/>
              <w:right w:val="nil"/>
            </w:tcBorders>
            <w:shd w:val="clear" w:color="auto" w:fill="auto"/>
            <w:noWrap/>
            <w:vAlign w:val="bottom"/>
            <w:hideMark/>
          </w:tcPr>
          <w:p w14:paraId="3C606C98"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Социальные взносы</w:t>
            </w:r>
          </w:p>
        </w:tc>
        <w:tc>
          <w:tcPr>
            <w:tcW w:w="900" w:type="dxa"/>
            <w:tcBorders>
              <w:top w:val="nil"/>
              <w:left w:val="nil"/>
              <w:bottom w:val="nil"/>
              <w:right w:val="nil"/>
            </w:tcBorders>
            <w:shd w:val="clear" w:color="auto" w:fill="auto"/>
            <w:noWrap/>
            <w:vAlign w:val="bottom"/>
            <w:hideMark/>
          </w:tcPr>
          <w:p w14:paraId="5A32DBB5" w14:textId="77777777" w:rsidR="005B453B" w:rsidRPr="005B453B" w:rsidRDefault="005B453B" w:rsidP="005B453B">
            <w:pPr>
              <w:spacing w:after="0" w:line="240" w:lineRule="auto"/>
              <w:jc w:val="right"/>
              <w:rPr>
                <w:rFonts w:ascii="Calibri" w:eastAsia="Times New Roman" w:hAnsi="Calibri" w:cs="Calibri"/>
                <w:color w:val="4472C4"/>
                <w:sz w:val="18"/>
                <w:szCs w:val="18"/>
                <w:lang w:eastAsia="ru-RU"/>
              </w:rPr>
            </w:pPr>
            <w:r w:rsidRPr="005B453B">
              <w:rPr>
                <w:rFonts w:ascii="Calibri" w:eastAsia="Times New Roman" w:hAnsi="Calibri" w:cs="Calibri"/>
                <w:color w:val="4472C4"/>
                <w:sz w:val="18"/>
                <w:szCs w:val="18"/>
                <w:lang w:eastAsia="ru-RU"/>
              </w:rPr>
              <w:t>30,0%</w:t>
            </w:r>
          </w:p>
        </w:tc>
        <w:tc>
          <w:tcPr>
            <w:tcW w:w="940" w:type="dxa"/>
            <w:tcBorders>
              <w:top w:val="nil"/>
              <w:left w:val="nil"/>
              <w:bottom w:val="nil"/>
              <w:right w:val="nil"/>
            </w:tcBorders>
            <w:shd w:val="clear" w:color="auto" w:fill="auto"/>
            <w:noWrap/>
            <w:vAlign w:val="bottom"/>
            <w:hideMark/>
          </w:tcPr>
          <w:p w14:paraId="6C239C72"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млн руб.</w:t>
            </w:r>
          </w:p>
        </w:tc>
        <w:tc>
          <w:tcPr>
            <w:tcW w:w="809" w:type="dxa"/>
            <w:tcBorders>
              <w:top w:val="nil"/>
              <w:left w:val="nil"/>
              <w:bottom w:val="nil"/>
              <w:right w:val="nil"/>
            </w:tcBorders>
            <w:shd w:val="clear" w:color="auto" w:fill="auto"/>
            <w:noWrap/>
            <w:vAlign w:val="bottom"/>
            <w:hideMark/>
          </w:tcPr>
          <w:p w14:paraId="2D35BE9F"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900" w:type="dxa"/>
            <w:tcBorders>
              <w:top w:val="nil"/>
              <w:left w:val="nil"/>
              <w:bottom w:val="nil"/>
              <w:right w:val="nil"/>
            </w:tcBorders>
            <w:shd w:val="clear" w:color="auto" w:fill="auto"/>
            <w:noWrap/>
            <w:vAlign w:val="bottom"/>
            <w:hideMark/>
          </w:tcPr>
          <w:p w14:paraId="01DEA153"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w:t>
            </w:r>
          </w:p>
        </w:tc>
        <w:tc>
          <w:tcPr>
            <w:tcW w:w="809" w:type="dxa"/>
            <w:tcBorders>
              <w:top w:val="nil"/>
              <w:left w:val="nil"/>
              <w:bottom w:val="nil"/>
              <w:right w:val="nil"/>
            </w:tcBorders>
            <w:shd w:val="clear" w:color="auto" w:fill="auto"/>
            <w:noWrap/>
            <w:vAlign w:val="bottom"/>
            <w:hideMark/>
          </w:tcPr>
          <w:p w14:paraId="54DF8C2C"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9</w:t>
            </w:r>
          </w:p>
        </w:tc>
        <w:tc>
          <w:tcPr>
            <w:tcW w:w="809" w:type="dxa"/>
            <w:tcBorders>
              <w:top w:val="nil"/>
              <w:left w:val="nil"/>
              <w:bottom w:val="nil"/>
              <w:right w:val="nil"/>
            </w:tcBorders>
            <w:shd w:val="clear" w:color="auto" w:fill="auto"/>
            <w:noWrap/>
            <w:vAlign w:val="bottom"/>
            <w:hideMark/>
          </w:tcPr>
          <w:p w14:paraId="1F115579"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12</w:t>
            </w:r>
          </w:p>
        </w:tc>
        <w:tc>
          <w:tcPr>
            <w:tcW w:w="809" w:type="dxa"/>
            <w:tcBorders>
              <w:top w:val="nil"/>
              <w:left w:val="nil"/>
              <w:bottom w:val="nil"/>
              <w:right w:val="nil"/>
            </w:tcBorders>
            <w:shd w:val="clear" w:color="auto" w:fill="auto"/>
            <w:noWrap/>
            <w:vAlign w:val="bottom"/>
            <w:hideMark/>
          </w:tcPr>
          <w:p w14:paraId="7708B322"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12</w:t>
            </w:r>
          </w:p>
        </w:tc>
        <w:tc>
          <w:tcPr>
            <w:tcW w:w="809" w:type="dxa"/>
            <w:tcBorders>
              <w:top w:val="nil"/>
              <w:left w:val="nil"/>
              <w:bottom w:val="nil"/>
              <w:right w:val="nil"/>
            </w:tcBorders>
            <w:shd w:val="clear" w:color="auto" w:fill="auto"/>
            <w:noWrap/>
            <w:vAlign w:val="bottom"/>
            <w:hideMark/>
          </w:tcPr>
          <w:p w14:paraId="23CD17B0"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13</w:t>
            </w:r>
          </w:p>
        </w:tc>
        <w:tc>
          <w:tcPr>
            <w:tcW w:w="809" w:type="dxa"/>
            <w:tcBorders>
              <w:top w:val="nil"/>
              <w:left w:val="nil"/>
              <w:bottom w:val="nil"/>
              <w:right w:val="nil"/>
            </w:tcBorders>
            <w:shd w:val="clear" w:color="auto" w:fill="auto"/>
            <w:noWrap/>
            <w:vAlign w:val="bottom"/>
            <w:hideMark/>
          </w:tcPr>
          <w:p w14:paraId="0E1289FD"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13</w:t>
            </w:r>
          </w:p>
        </w:tc>
        <w:tc>
          <w:tcPr>
            <w:tcW w:w="809" w:type="dxa"/>
            <w:tcBorders>
              <w:top w:val="nil"/>
              <w:left w:val="nil"/>
              <w:bottom w:val="nil"/>
              <w:right w:val="nil"/>
            </w:tcBorders>
            <w:shd w:val="clear" w:color="auto" w:fill="auto"/>
            <w:noWrap/>
            <w:vAlign w:val="bottom"/>
            <w:hideMark/>
          </w:tcPr>
          <w:p w14:paraId="78447A96"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14</w:t>
            </w:r>
          </w:p>
        </w:tc>
        <w:tc>
          <w:tcPr>
            <w:tcW w:w="809" w:type="dxa"/>
            <w:tcBorders>
              <w:top w:val="nil"/>
              <w:left w:val="nil"/>
              <w:bottom w:val="nil"/>
              <w:right w:val="nil"/>
            </w:tcBorders>
            <w:shd w:val="clear" w:color="auto" w:fill="auto"/>
            <w:noWrap/>
            <w:vAlign w:val="bottom"/>
            <w:hideMark/>
          </w:tcPr>
          <w:p w14:paraId="761FB7DD"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14</w:t>
            </w:r>
          </w:p>
        </w:tc>
        <w:tc>
          <w:tcPr>
            <w:tcW w:w="809" w:type="dxa"/>
            <w:tcBorders>
              <w:top w:val="nil"/>
              <w:left w:val="nil"/>
              <w:bottom w:val="nil"/>
              <w:right w:val="nil"/>
            </w:tcBorders>
            <w:shd w:val="clear" w:color="auto" w:fill="auto"/>
            <w:noWrap/>
            <w:vAlign w:val="bottom"/>
            <w:hideMark/>
          </w:tcPr>
          <w:p w14:paraId="39DD7E5D"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15</w:t>
            </w:r>
          </w:p>
        </w:tc>
      </w:tr>
      <w:tr w:rsidR="005B453B" w:rsidRPr="005B453B" w14:paraId="1CEA4761" w14:textId="77777777" w:rsidTr="005B453B">
        <w:trPr>
          <w:trHeight w:val="240"/>
        </w:trPr>
        <w:tc>
          <w:tcPr>
            <w:tcW w:w="4536" w:type="dxa"/>
            <w:tcBorders>
              <w:top w:val="nil"/>
              <w:left w:val="nil"/>
              <w:bottom w:val="nil"/>
              <w:right w:val="nil"/>
            </w:tcBorders>
            <w:shd w:val="clear" w:color="auto" w:fill="auto"/>
            <w:noWrap/>
            <w:vAlign w:val="bottom"/>
            <w:hideMark/>
          </w:tcPr>
          <w:p w14:paraId="64D77C78"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НДФЛ</w:t>
            </w:r>
          </w:p>
        </w:tc>
        <w:tc>
          <w:tcPr>
            <w:tcW w:w="900" w:type="dxa"/>
            <w:tcBorders>
              <w:top w:val="nil"/>
              <w:left w:val="nil"/>
              <w:bottom w:val="nil"/>
              <w:right w:val="nil"/>
            </w:tcBorders>
            <w:shd w:val="clear" w:color="auto" w:fill="auto"/>
            <w:noWrap/>
            <w:vAlign w:val="bottom"/>
            <w:hideMark/>
          </w:tcPr>
          <w:p w14:paraId="39CEE388" w14:textId="77777777" w:rsidR="005B453B" w:rsidRPr="005B453B" w:rsidRDefault="005B453B" w:rsidP="005B453B">
            <w:pPr>
              <w:spacing w:after="0" w:line="240" w:lineRule="auto"/>
              <w:jc w:val="right"/>
              <w:rPr>
                <w:rFonts w:ascii="Calibri" w:eastAsia="Times New Roman" w:hAnsi="Calibri" w:cs="Calibri"/>
                <w:color w:val="4472C4"/>
                <w:sz w:val="18"/>
                <w:szCs w:val="18"/>
                <w:lang w:eastAsia="ru-RU"/>
              </w:rPr>
            </w:pPr>
            <w:r w:rsidRPr="005B453B">
              <w:rPr>
                <w:rFonts w:ascii="Calibri" w:eastAsia="Times New Roman" w:hAnsi="Calibri" w:cs="Calibri"/>
                <w:color w:val="4472C4"/>
                <w:sz w:val="18"/>
                <w:szCs w:val="18"/>
                <w:lang w:eastAsia="ru-RU"/>
              </w:rPr>
              <w:t>13,0%</w:t>
            </w:r>
          </w:p>
        </w:tc>
        <w:tc>
          <w:tcPr>
            <w:tcW w:w="940" w:type="dxa"/>
            <w:tcBorders>
              <w:top w:val="nil"/>
              <w:left w:val="nil"/>
              <w:bottom w:val="nil"/>
              <w:right w:val="nil"/>
            </w:tcBorders>
            <w:shd w:val="clear" w:color="auto" w:fill="auto"/>
            <w:noWrap/>
            <w:vAlign w:val="bottom"/>
            <w:hideMark/>
          </w:tcPr>
          <w:p w14:paraId="50FBB8D7"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млн руб.</w:t>
            </w:r>
          </w:p>
        </w:tc>
        <w:tc>
          <w:tcPr>
            <w:tcW w:w="809" w:type="dxa"/>
            <w:tcBorders>
              <w:top w:val="nil"/>
              <w:left w:val="nil"/>
              <w:bottom w:val="nil"/>
              <w:right w:val="nil"/>
            </w:tcBorders>
            <w:shd w:val="clear" w:color="auto" w:fill="auto"/>
            <w:noWrap/>
            <w:vAlign w:val="bottom"/>
            <w:hideMark/>
          </w:tcPr>
          <w:p w14:paraId="63EEE12D"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900" w:type="dxa"/>
            <w:tcBorders>
              <w:top w:val="nil"/>
              <w:left w:val="nil"/>
              <w:bottom w:val="nil"/>
              <w:right w:val="nil"/>
            </w:tcBorders>
            <w:shd w:val="clear" w:color="auto" w:fill="auto"/>
            <w:noWrap/>
            <w:vAlign w:val="bottom"/>
            <w:hideMark/>
          </w:tcPr>
          <w:p w14:paraId="5E4169B7"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0E8180AD"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4</w:t>
            </w:r>
          </w:p>
        </w:tc>
        <w:tc>
          <w:tcPr>
            <w:tcW w:w="809" w:type="dxa"/>
            <w:tcBorders>
              <w:top w:val="nil"/>
              <w:left w:val="nil"/>
              <w:bottom w:val="nil"/>
              <w:right w:val="nil"/>
            </w:tcBorders>
            <w:shd w:val="clear" w:color="auto" w:fill="auto"/>
            <w:noWrap/>
            <w:vAlign w:val="bottom"/>
            <w:hideMark/>
          </w:tcPr>
          <w:p w14:paraId="1932359B"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5</w:t>
            </w:r>
          </w:p>
        </w:tc>
        <w:tc>
          <w:tcPr>
            <w:tcW w:w="809" w:type="dxa"/>
            <w:tcBorders>
              <w:top w:val="nil"/>
              <w:left w:val="nil"/>
              <w:bottom w:val="nil"/>
              <w:right w:val="nil"/>
            </w:tcBorders>
            <w:shd w:val="clear" w:color="auto" w:fill="auto"/>
            <w:noWrap/>
            <w:vAlign w:val="bottom"/>
            <w:hideMark/>
          </w:tcPr>
          <w:p w14:paraId="363F3D19"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5</w:t>
            </w:r>
          </w:p>
        </w:tc>
        <w:tc>
          <w:tcPr>
            <w:tcW w:w="809" w:type="dxa"/>
            <w:tcBorders>
              <w:top w:val="nil"/>
              <w:left w:val="nil"/>
              <w:bottom w:val="nil"/>
              <w:right w:val="nil"/>
            </w:tcBorders>
            <w:shd w:val="clear" w:color="auto" w:fill="auto"/>
            <w:noWrap/>
            <w:vAlign w:val="bottom"/>
            <w:hideMark/>
          </w:tcPr>
          <w:p w14:paraId="3317ADFE"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5</w:t>
            </w:r>
          </w:p>
        </w:tc>
        <w:tc>
          <w:tcPr>
            <w:tcW w:w="809" w:type="dxa"/>
            <w:tcBorders>
              <w:top w:val="nil"/>
              <w:left w:val="nil"/>
              <w:bottom w:val="nil"/>
              <w:right w:val="nil"/>
            </w:tcBorders>
            <w:shd w:val="clear" w:color="auto" w:fill="auto"/>
            <w:noWrap/>
            <w:vAlign w:val="bottom"/>
            <w:hideMark/>
          </w:tcPr>
          <w:p w14:paraId="2E7AAECF"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6</w:t>
            </w:r>
          </w:p>
        </w:tc>
        <w:tc>
          <w:tcPr>
            <w:tcW w:w="809" w:type="dxa"/>
            <w:tcBorders>
              <w:top w:val="nil"/>
              <w:left w:val="nil"/>
              <w:bottom w:val="nil"/>
              <w:right w:val="nil"/>
            </w:tcBorders>
            <w:shd w:val="clear" w:color="auto" w:fill="auto"/>
            <w:noWrap/>
            <w:vAlign w:val="bottom"/>
            <w:hideMark/>
          </w:tcPr>
          <w:p w14:paraId="33910441"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6</w:t>
            </w:r>
          </w:p>
        </w:tc>
        <w:tc>
          <w:tcPr>
            <w:tcW w:w="809" w:type="dxa"/>
            <w:tcBorders>
              <w:top w:val="nil"/>
              <w:left w:val="nil"/>
              <w:bottom w:val="nil"/>
              <w:right w:val="nil"/>
            </w:tcBorders>
            <w:shd w:val="clear" w:color="auto" w:fill="auto"/>
            <w:noWrap/>
            <w:vAlign w:val="bottom"/>
            <w:hideMark/>
          </w:tcPr>
          <w:p w14:paraId="5D5D0F46"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6</w:t>
            </w:r>
          </w:p>
        </w:tc>
        <w:tc>
          <w:tcPr>
            <w:tcW w:w="809" w:type="dxa"/>
            <w:tcBorders>
              <w:top w:val="nil"/>
              <w:left w:val="nil"/>
              <w:bottom w:val="nil"/>
              <w:right w:val="nil"/>
            </w:tcBorders>
            <w:shd w:val="clear" w:color="auto" w:fill="auto"/>
            <w:noWrap/>
            <w:vAlign w:val="bottom"/>
            <w:hideMark/>
          </w:tcPr>
          <w:p w14:paraId="561FCC37"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6</w:t>
            </w:r>
          </w:p>
        </w:tc>
      </w:tr>
      <w:tr w:rsidR="005B453B" w:rsidRPr="005B453B" w14:paraId="2499E738" w14:textId="77777777" w:rsidTr="005B453B">
        <w:trPr>
          <w:trHeight w:val="240"/>
        </w:trPr>
        <w:tc>
          <w:tcPr>
            <w:tcW w:w="4536" w:type="dxa"/>
            <w:tcBorders>
              <w:top w:val="nil"/>
              <w:left w:val="nil"/>
              <w:bottom w:val="nil"/>
              <w:right w:val="nil"/>
            </w:tcBorders>
            <w:shd w:val="clear" w:color="auto" w:fill="auto"/>
            <w:noWrap/>
            <w:vAlign w:val="bottom"/>
            <w:hideMark/>
          </w:tcPr>
          <w:p w14:paraId="62C10F34"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p>
        </w:tc>
        <w:tc>
          <w:tcPr>
            <w:tcW w:w="900" w:type="dxa"/>
            <w:tcBorders>
              <w:top w:val="nil"/>
              <w:left w:val="nil"/>
              <w:bottom w:val="nil"/>
              <w:right w:val="nil"/>
            </w:tcBorders>
            <w:shd w:val="clear" w:color="auto" w:fill="auto"/>
            <w:noWrap/>
            <w:vAlign w:val="bottom"/>
            <w:hideMark/>
          </w:tcPr>
          <w:p w14:paraId="23713C39"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14:paraId="4A2013A0"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4B9DAE73"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14:paraId="7B3A5CFF"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090EA012"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111F88B7"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01CC9479"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20689E15"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688540FA"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5B1AB440"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2A81D7A3"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523A60A1"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r>
      <w:tr w:rsidR="005B453B" w:rsidRPr="005B453B" w14:paraId="2EB890DE" w14:textId="77777777" w:rsidTr="005B453B">
        <w:trPr>
          <w:trHeight w:val="240"/>
        </w:trPr>
        <w:tc>
          <w:tcPr>
            <w:tcW w:w="4536" w:type="dxa"/>
            <w:tcBorders>
              <w:top w:val="nil"/>
              <w:left w:val="nil"/>
              <w:bottom w:val="nil"/>
              <w:right w:val="nil"/>
            </w:tcBorders>
            <w:shd w:val="clear" w:color="auto" w:fill="auto"/>
            <w:noWrap/>
            <w:vAlign w:val="bottom"/>
            <w:hideMark/>
          </w:tcPr>
          <w:p w14:paraId="3F4803F2"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lastRenderedPageBreak/>
              <w:t>Расчет платежей НДС</w:t>
            </w:r>
          </w:p>
        </w:tc>
        <w:tc>
          <w:tcPr>
            <w:tcW w:w="900" w:type="dxa"/>
            <w:tcBorders>
              <w:top w:val="nil"/>
              <w:left w:val="nil"/>
              <w:bottom w:val="nil"/>
              <w:right w:val="nil"/>
            </w:tcBorders>
            <w:shd w:val="clear" w:color="auto" w:fill="auto"/>
            <w:noWrap/>
            <w:vAlign w:val="bottom"/>
            <w:hideMark/>
          </w:tcPr>
          <w:p w14:paraId="48CC2205" w14:textId="77777777" w:rsidR="005B453B" w:rsidRPr="005B453B" w:rsidRDefault="005B453B" w:rsidP="005B453B">
            <w:pPr>
              <w:spacing w:after="0" w:line="240" w:lineRule="auto"/>
              <w:jc w:val="right"/>
              <w:rPr>
                <w:rFonts w:ascii="Calibri" w:eastAsia="Times New Roman" w:hAnsi="Calibri" w:cs="Calibri"/>
                <w:color w:val="4472C4"/>
                <w:sz w:val="18"/>
                <w:szCs w:val="18"/>
                <w:lang w:eastAsia="ru-RU"/>
              </w:rPr>
            </w:pPr>
            <w:r w:rsidRPr="005B453B">
              <w:rPr>
                <w:rFonts w:ascii="Calibri" w:eastAsia="Times New Roman" w:hAnsi="Calibri" w:cs="Calibri"/>
                <w:color w:val="4472C4"/>
                <w:sz w:val="18"/>
                <w:szCs w:val="18"/>
                <w:lang w:eastAsia="ru-RU"/>
              </w:rPr>
              <w:t>20%</w:t>
            </w:r>
          </w:p>
        </w:tc>
        <w:tc>
          <w:tcPr>
            <w:tcW w:w="940" w:type="dxa"/>
            <w:tcBorders>
              <w:top w:val="nil"/>
              <w:left w:val="nil"/>
              <w:bottom w:val="nil"/>
              <w:right w:val="nil"/>
            </w:tcBorders>
            <w:shd w:val="clear" w:color="auto" w:fill="auto"/>
            <w:noWrap/>
            <w:vAlign w:val="bottom"/>
            <w:hideMark/>
          </w:tcPr>
          <w:p w14:paraId="5A42021E" w14:textId="77777777" w:rsidR="005B453B" w:rsidRPr="005B453B" w:rsidRDefault="005B453B" w:rsidP="005B453B">
            <w:pPr>
              <w:spacing w:after="0" w:line="240" w:lineRule="auto"/>
              <w:jc w:val="right"/>
              <w:rPr>
                <w:rFonts w:ascii="Calibri" w:eastAsia="Times New Roman" w:hAnsi="Calibri" w:cs="Calibri"/>
                <w:color w:val="4472C4"/>
                <w:sz w:val="18"/>
                <w:szCs w:val="18"/>
                <w:lang w:eastAsia="ru-RU"/>
              </w:rPr>
            </w:pPr>
          </w:p>
        </w:tc>
        <w:tc>
          <w:tcPr>
            <w:tcW w:w="809" w:type="dxa"/>
            <w:tcBorders>
              <w:top w:val="nil"/>
              <w:left w:val="nil"/>
              <w:bottom w:val="nil"/>
              <w:right w:val="nil"/>
            </w:tcBorders>
            <w:shd w:val="clear" w:color="auto" w:fill="auto"/>
            <w:noWrap/>
            <w:vAlign w:val="bottom"/>
            <w:hideMark/>
          </w:tcPr>
          <w:p w14:paraId="31580CBF"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14:paraId="19EDB8AE"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4FD2B504"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61773112"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34A2587B"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53293176"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6E5B6058"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428C0010"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0FEB3577"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4D6ECCED"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r>
      <w:tr w:rsidR="005B453B" w:rsidRPr="005B453B" w14:paraId="6EC80425" w14:textId="77777777" w:rsidTr="005B453B">
        <w:trPr>
          <w:trHeight w:val="240"/>
        </w:trPr>
        <w:tc>
          <w:tcPr>
            <w:tcW w:w="4536" w:type="dxa"/>
            <w:tcBorders>
              <w:top w:val="nil"/>
              <w:left w:val="nil"/>
              <w:bottom w:val="nil"/>
              <w:right w:val="nil"/>
            </w:tcBorders>
            <w:shd w:val="clear" w:color="auto" w:fill="auto"/>
            <w:noWrap/>
            <w:vAlign w:val="bottom"/>
            <w:hideMark/>
          </w:tcPr>
          <w:p w14:paraId="799A5648"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НДС с продаж</w:t>
            </w:r>
          </w:p>
        </w:tc>
        <w:tc>
          <w:tcPr>
            <w:tcW w:w="900" w:type="dxa"/>
            <w:tcBorders>
              <w:top w:val="nil"/>
              <w:left w:val="nil"/>
              <w:bottom w:val="nil"/>
              <w:right w:val="nil"/>
            </w:tcBorders>
            <w:shd w:val="clear" w:color="auto" w:fill="auto"/>
            <w:noWrap/>
            <w:vAlign w:val="bottom"/>
            <w:hideMark/>
          </w:tcPr>
          <w:p w14:paraId="30ED0CDB"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1112FB6A"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млн руб.</w:t>
            </w:r>
          </w:p>
        </w:tc>
        <w:tc>
          <w:tcPr>
            <w:tcW w:w="809" w:type="dxa"/>
            <w:tcBorders>
              <w:top w:val="nil"/>
              <w:left w:val="nil"/>
              <w:bottom w:val="nil"/>
              <w:right w:val="nil"/>
            </w:tcBorders>
            <w:shd w:val="clear" w:color="auto" w:fill="auto"/>
            <w:noWrap/>
            <w:vAlign w:val="bottom"/>
            <w:hideMark/>
          </w:tcPr>
          <w:p w14:paraId="2043BA6C"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900" w:type="dxa"/>
            <w:tcBorders>
              <w:top w:val="nil"/>
              <w:left w:val="nil"/>
              <w:bottom w:val="nil"/>
              <w:right w:val="nil"/>
            </w:tcBorders>
            <w:shd w:val="clear" w:color="auto" w:fill="auto"/>
            <w:noWrap/>
            <w:vAlign w:val="bottom"/>
            <w:hideMark/>
          </w:tcPr>
          <w:p w14:paraId="61537B74"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7</w:t>
            </w:r>
          </w:p>
        </w:tc>
        <w:tc>
          <w:tcPr>
            <w:tcW w:w="809" w:type="dxa"/>
            <w:tcBorders>
              <w:top w:val="nil"/>
              <w:left w:val="nil"/>
              <w:bottom w:val="nil"/>
              <w:right w:val="nil"/>
            </w:tcBorders>
            <w:shd w:val="clear" w:color="auto" w:fill="auto"/>
            <w:noWrap/>
            <w:vAlign w:val="bottom"/>
            <w:hideMark/>
          </w:tcPr>
          <w:p w14:paraId="5AB3F026"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59</w:t>
            </w:r>
          </w:p>
        </w:tc>
        <w:tc>
          <w:tcPr>
            <w:tcW w:w="809" w:type="dxa"/>
            <w:tcBorders>
              <w:top w:val="nil"/>
              <w:left w:val="nil"/>
              <w:bottom w:val="nil"/>
              <w:right w:val="nil"/>
            </w:tcBorders>
            <w:shd w:val="clear" w:color="auto" w:fill="auto"/>
            <w:noWrap/>
            <w:vAlign w:val="bottom"/>
            <w:hideMark/>
          </w:tcPr>
          <w:p w14:paraId="4410C7EF"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77</w:t>
            </w:r>
          </w:p>
        </w:tc>
        <w:tc>
          <w:tcPr>
            <w:tcW w:w="809" w:type="dxa"/>
            <w:tcBorders>
              <w:top w:val="nil"/>
              <w:left w:val="nil"/>
              <w:bottom w:val="nil"/>
              <w:right w:val="nil"/>
            </w:tcBorders>
            <w:shd w:val="clear" w:color="auto" w:fill="auto"/>
            <w:noWrap/>
            <w:vAlign w:val="bottom"/>
            <w:hideMark/>
          </w:tcPr>
          <w:p w14:paraId="52D2E567"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80</w:t>
            </w:r>
          </w:p>
        </w:tc>
        <w:tc>
          <w:tcPr>
            <w:tcW w:w="809" w:type="dxa"/>
            <w:tcBorders>
              <w:top w:val="nil"/>
              <w:left w:val="nil"/>
              <w:bottom w:val="nil"/>
              <w:right w:val="nil"/>
            </w:tcBorders>
            <w:shd w:val="clear" w:color="auto" w:fill="auto"/>
            <w:noWrap/>
            <w:vAlign w:val="bottom"/>
            <w:hideMark/>
          </w:tcPr>
          <w:p w14:paraId="7FB7887D"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84</w:t>
            </w:r>
          </w:p>
        </w:tc>
        <w:tc>
          <w:tcPr>
            <w:tcW w:w="809" w:type="dxa"/>
            <w:tcBorders>
              <w:top w:val="nil"/>
              <w:left w:val="nil"/>
              <w:bottom w:val="nil"/>
              <w:right w:val="nil"/>
            </w:tcBorders>
            <w:shd w:val="clear" w:color="auto" w:fill="auto"/>
            <w:noWrap/>
            <w:vAlign w:val="bottom"/>
            <w:hideMark/>
          </w:tcPr>
          <w:p w14:paraId="3EFC2F14"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87</w:t>
            </w:r>
          </w:p>
        </w:tc>
        <w:tc>
          <w:tcPr>
            <w:tcW w:w="809" w:type="dxa"/>
            <w:tcBorders>
              <w:top w:val="nil"/>
              <w:left w:val="nil"/>
              <w:bottom w:val="nil"/>
              <w:right w:val="nil"/>
            </w:tcBorders>
            <w:shd w:val="clear" w:color="auto" w:fill="auto"/>
            <w:noWrap/>
            <w:vAlign w:val="bottom"/>
            <w:hideMark/>
          </w:tcPr>
          <w:p w14:paraId="6BA6DBEB"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90</w:t>
            </w:r>
          </w:p>
        </w:tc>
        <w:tc>
          <w:tcPr>
            <w:tcW w:w="809" w:type="dxa"/>
            <w:tcBorders>
              <w:top w:val="nil"/>
              <w:left w:val="nil"/>
              <w:bottom w:val="nil"/>
              <w:right w:val="nil"/>
            </w:tcBorders>
            <w:shd w:val="clear" w:color="auto" w:fill="auto"/>
            <w:noWrap/>
            <w:vAlign w:val="bottom"/>
            <w:hideMark/>
          </w:tcPr>
          <w:p w14:paraId="7B4FB569"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94</w:t>
            </w:r>
          </w:p>
        </w:tc>
        <w:tc>
          <w:tcPr>
            <w:tcW w:w="809" w:type="dxa"/>
            <w:tcBorders>
              <w:top w:val="nil"/>
              <w:left w:val="nil"/>
              <w:bottom w:val="nil"/>
              <w:right w:val="nil"/>
            </w:tcBorders>
            <w:shd w:val="clear" w:color="auto" w:fill="auto"/>
            <w:noWrap/>
            <w:vAlign w:val="bottom"/>
            <w:hideMark/>
          </w:tcPr>
          <w:p w14:paraId="3BEF84D7"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98</w:t>
            </w:r>
          </w:p>
        </w:tc>
      </w:tr>
      <w:tr w:rsidR="005B453B" w:rsidRPr="005B453B" w14:paraId="56D417E0" w14:textId="77777777" w:rsidTr="005B453B">
        <w:trPr>
          <w:trHeight w:val="240"/>
        </w:trPr>
        <w:tc>
          <w:tcPr>
            <w:tcW w:w="4536" w:type="dxa"/>
            <w:tcBorders>
              <w:top w:val="nil"/>
              <w:left w:val="nil"/>
              <w:bottom w:val="nil"/>
              <w:right w:val="nil"/>
            </w:tcBorders>
            <w:shd w:val="clear" w:color="auto" w:fill="auto"/>
            <w:noWrap/>
            <w:vAlign w:val="bottom"/>
            <w:hideMark/>
          </w:tcPr>
          <w:p w14:paraId="0A53E9B1"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НДС с операционных расходов</w:t>
            </w:r>
          </w:p>
        </w:tc>
        <w:tc>
          <w:tcPr>
            <w:tcW w:w="900" w:type="dxa"/>
            <w:tcBorders>
              <w:top w:val="nil"/>
              <w:left w:val="nil"/>
              <w:bottom w:val="nil"/>
              <w:right w:val="nil"/>
            </w:tcBorders>
            <w:shd w:val="clear" w:color="auto" w:fill="auto"/>
            <w:noWrap/>
            <w:vAlign w:val="bottom"/>
            <w:hideMark/>
          </w:tcPr>
          <w:p w14:paraId="5038F4A8"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340EA434"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млн руб.</w:t>
            </w:r>
          </w:p>
        </w:tc>
        <w:tc>
          <w:tcPr>
            <w:tcW w:w="809" w:type="dxa"/>
            <w:tcBorders>
              <w:top w:val="nil"/>
              <w:left w:val="nil"/>
              <w:bottom w:val="nil"/>
              <w:right w:val="nil"/>
            </w:tcBorders>
            <w:shd w:val="clear" w:color="auto" w:fill="auto"/>
            <w:noWrap/>
            <w:vAlign w:val="bottom"/>
            <w:hideMark/>
          </w:tcPr>
          <w:p w14:paraId="30BE2A32"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900" w:type="dxa"/>
            <w:tcBorders>
              <w:top w:val="nil"/>
              <w:left w:val="nil"/>
              <w:bottom w:val="nil"/>
              <w:right w:val="nil"/>
            </w:tcBorders>
            <w:shd w:val="clear" w:color="auto" w:fill="auto"/>
            <w:noWrap/>
            <w:vAlign w:val="bottom"/>
            <w:hideMark/>
          </w:tcPr>
          <w:p w14:paraId="0A6588B3"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-4</w:t>
            </w:r>
          </w:p>
        </w:tc>
        <w:tc>
          <w:tcPr>
            <w:tcW w:w="809" w:type="dxa"/>
            <w:tcBorders>
              <w:top w:val="nil"/>
              <w:left w:val="nil"/>
              <w:bottom w:val="nil"/>
              <w:right w:val="nil"/>
            </w:tcBorders>
            <w:shd w:val="clear" w:color="auto" w:fill="auto"/>
            <w:noWrap/>
            <w:vAlign w:val="bottom"/>
            <w:hideMark/>
          </w:tcPr>
          <w:p w14:paraId="7439E7E8"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-33</w:t>
            </w:r>
          </w:p>
        </w:tc>
        <w:tc>
          <w:tcPr>
            <w:tcW w:w="809" w:type="dxa"/>
            <w:tcBorders>
              <w:top w:val="nil"/>
              <w:left w:val="nil"/>
              <w:bottom w:val="nil"/>
              <w:right w:val="nil"/>
            </w:tcBorders>
            <w:shd w:val="clear" w:color="auto" w:fill="auto"/>
            <w:noWrap/>
            <w:vAlign w:val="bottom"/>
            <w:hideMark/>
          </w:tcPr>
          <w:p w14:paraId="6C82A7EA"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-42</w:t>
            </w:r>
          </w:p>
        </w:tc>
        <w:tc>
          <w:tcPr>
            <w:tcW w:w="809" w:type="dxa"/>
            <w:tcBorders>
              <w:top w:val="nil"/>
              <w:left w:val="nil"/>
              <w:bottom w:val="nil"/>
              <w:right w:val="nil"/>
            </w:tcBorders>
            <w:shd w:val="clear" w:color="auto" w:fill="auto"/>
            <w:noWrap/>
            <w:vAlign w:val="bottom"/>
            <w:hideMark/>
          </w:tcPr>
          <w:p w14:paraId="6B70A6EE"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-44</w:t>
            </w:r>
          </w:p>
        </w:tc>
        <w:tc>
          <w:tcPr>
            <w:tcW w:w="809" w:type="dxa"/>
            <w:tcBorders>
              <w:top w:val="nil"/>
              <w:left w:val="nil"/>
              <w:bottom w:val="nil"/>
              <w:right w:val="nil"/>
            </w:tcBorders>
            <w:shd w:val="clear" w:color="auto" w:fill="auto"/>
            <w:noWrap/>
            <w:vAlign w:val="bottom"/>
            <w:hideMark/>
          </w:tcPr>
          <w:p w14:paraId="5BC0DA17"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-46</w:t>
            </w:r>
          </w:p>
        </w:tc>
        <w:tc>
          <w:tcPr>
            <w:tcW w:w="809" w:type="dxa"/>
            <w:tcBorders>
              <w:top w:val="nil"/>
              <w:left w:val="nil"/>
              <w:bottom w:val="nil"/>
              <w:right w:val="nil"/>
            </w:tcBorders>
            <w:shd w:val="clear" w:color="auto" w:fill="auto"/>
            <w:noWrap/>
            <w:vAlign w:val="bottom"/>
            <w:hideMark/>
          </w:tcPr>
          <w:p w14:paraId="107B9846"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-48</w:t>
            </w:r>
          </w:p>
        </w:tc>
        <w:tc>
          <w:tcPr>
            <w:tcW w:w="809" w:type="dxa"/>
            <w:tcBorders>
              <w:top w:val="nil"/>
              <w:left w:val="nil"/>
              <w:bottom w:val="nil"/>
              <w:right w:val="nil"/>
            </w:tcBorders>
            <w:shd w:val="clear" w:color="auto" w:fill="auto"/>
            <w:noWrap/>
            <w:vAlign w:val="bottom"/>
            <w:hideMark/>
          </w:tcPr>
          <w:p w14:paraId="708D68D4"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-50</w:t>
            </w:r>
          </w:p>
        </w:tc>
        <w:tc>
          <w:tcPr>
            <w:tcW w:w="809" w:type="dxa"/>
            <w:tcBorders>
              <w:top w:val="nil"/>
              <w:left w:val="nil"/>
              <w:bottom w:val="nil"/>
              <w:right w:val="nil"/>
            </w:tcBorders>
            <w:shd w:val="clear" w:color="auto" w:fill="auto"/>
            <w:noWrap/>
            <w:vAlign w:val="bottom"/>
            <w:hideMark/>
          </w:tcPr>
          <w:p w14:paraId="7BFB7E14"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-52</w:t>
            </w:r>
          </w:p>
        </w:tc>
        <w:tc>
          <w:tcPr>
            <w:tcW w:w="809" w:type="dxa"/>
            <w:tcBorders>
              <w:top w:val="nil"/>
              <w:left w:val="nil"/>
              <w:bottom w:val="nil"/>
              <w:right w:val="nil"/>
            </w:tcBorders>
            <w:shd w:val="clear" w:color="auto" w:fill="auto"/>
            <w:noWrap/>
            <w:vAlign w:val="bottom"/>
            <w:hideMark/>
          </w:tcPr>
          <w:p w14:paraId="7A20C936"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-54</w:t>
            </w:r>
          </w:p>
        </w:tc>
      </w:tr>
      <w:tr w:rsidR="005B453B" w:rsidRPr="005B453B" w14:paraId="2AA39935" w14:textId="77777777" w:rsidTr="005B453B">
        <w:trPr>
          <w:trHeight w:val="240"/>
        </w:trPr>
        <w:tc>
          <w:tcPr>
            <w:tcW w:w="4536" w:type="dxa"/>
            <w:tcBorders>
              <w:top w:val="nil"/>
              <w:left w:val="nil"/>
              <w:bottom w:val="nil"/>
              <w:right w:val="nil"/>
            </w:tcBorders>
            <w:shd w:val="clear" w:color="auto" w:fill="auto"/>
            <w:noWrap/>
            <w:vAlign w:val="bottom"/>
            <w:hideMark/>
          </w:tcPr>
          <w:p w14:paraId="21A4BE93"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НДС с инвестиций</w:t>
            </w:r>
          </w:p>
        </w:tc>
        <w:tc>
          <w:tcPr>
            <w:tcW w:w="900" w:type="dxa"/>
            <w:tcBorders>
              <w:top w:val="nil"/>
              <w:left w:val="nil"/>
              <w:bottom w:val="nil"/>
              <w:right w:val="nil"/>
            </w:tcBorders>
            <w:shd w:val="clear" w:color="auto" w:fill="auto"/>
            <w:noWrap/>
            <w:vAlign w:val="bottom"/>
            <w:hideMark/>
          </w:tcPr>
          <w:p w14:paraId="482FCAD8"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6C859835"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млн руб.</w:t>
            </w:r>
          </w:p>
        </w:tc>
        <w:tc>
          <w:tcPr>
            <w:tcW w:w="809" w:type="dxa"/>
            <w:tcBorders>
              <w:top w:val="nil"/>
              <w:left w:val="nil"/>
              <w:bottom w:val="nil"/>
              <w:right w:val="nil"/>
            </w:tcBorders>
            <w:shd w:val="clear" w:color="auto" w:fill="auto"/>
            <w:noWrap/>
            <w:vAlign w:val="bottom"/>
            <w:hideMark/>
          </w:tcPr>
          <w:p w14:paraId="5C2D1DFE"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-30</w:t>
            </w:r>
          </w:p>
        </w:tc>
        <w:tc>
          <w:tcPr>
            <w:tcW w:w="900" w:type="dxa"/>
            <w:tcBorders>
              <w:top w:val="nil"/>
              <w:left w:val="nil"/>
              <w:bottom w:val="nil"/>
              <w:right w:val="nil"/>
            </w:tcBorders>
            <w:shd w:val="clear" w:color="auto" w:fill="auto"/>
            <w:noWrap/>
            <w:vAlign w:val="bottom"/>
            <w:hideMark/>
          </w:tcPr>
          <w:p w14:paraId="49E4731D"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-70</w:t>
            </w:r>
          </w:p>
        </w:tc>
        <w:tc>
          <w:tcPr>
            <w:tcW w:w="809" w:type="dxa"/>
            <w:tcBorders>
              <w:top w:val="nil"/>
              <w:left w:val="nil"/>
              <w:bottom w:val="nil"/>
              <w:right w:val="nil"/>
            </w:tcBorders>
            <w:shd w:val="clear" w:color="auto" w:fill="auto"/>
            <w:noWrap/>
            <w:vAlign w:val="bottom"/>
            <w:hideMark/>
          </w:tcPr>
          <w:p w14:paraId="5C20F135"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76D257A4"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7E79232A"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0846F461"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2519D2EE"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6ABDB5F2"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0AF9FBAE"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3338F1DE"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r>
      <w:tr w:rsidR="005B453B" w:rsidRPr="005B453B" w14:paraId="6F6E6813" w14:textId="77777777" w:rsidTr="005B453B">
        <w:trPr>
          <w:trHeight w:val="240"/>
        </w:trPr>
        <w:tc>
          <w:tcPr>
            <w:tcW w:w="4536" w:type="dxa"/>
            <w:tcBorders>
              <w:top w:val="nil"/>
              <w:left w:val="nil"/>
              <w:bottom w:val="nil"/>
              <w:right w:val="nil"/>
            </w:tcBorders>
            <w:shd w:val="clear" w:color="auto" w:fill="auto"/>
            <w:noWrap/>
            <w:vAlign w:val="bottom"/>
            <w:hideMark/>
          </w:tcPr>
          <w:p w14:paraId="61394BA3"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Баланс платежей НДС</w:t>
            </w:r>
          </w:p>
        </w:tc>
        <w:tc>
          <w:tcPr>
            <w:tcW w:w="900" w:type="dxa"/>
            <w:tcBorders>
              <w:top w:val="nil"/>
              <w:left w:val="nil"/>
              <w:bottom w:val="nil"/>
              <w:right w:val="nil"/>
            </w:tcBorders>
            <w:shd w:val="clear" w:color="auto" w:fill="auto"/>
            <w:noWrap/>
            <w:vAlign w:val="bottom"/>
            <w:hideMark/>
          </w:tcPr>
          <w:p w14:paraId="6E178DB2"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18A3CB92"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млн руб.</w:t>
            </w:r>
          </w:p>
        </w:tc>
        <w:tc>
          <w:tcPr>
            <w:tcW w:w="809" w:type="dxa"/>
            <w:tcBorders>
              <w:top w:val="nil"/>
              <w:left w:val="nil"/>
              <w:bottom w:val="nil"/>
              <w:right w:val="nil"/>
            </w:tcBorders>
            <w:shd w:val="clear" w:color="auto" w:fill="auto"/>
            <w:noWrap/>
            <w:vAlign w:val="bottom"/>
            <w:hideMark/>
          </w:tcPr>
          <w:p w14:paraId="5EC554B6"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-30</w:t>
            </w:r>
          </w:p>
        </w:tc>
        <w:tc>
          <w:tcPr>
            <w:tcW w:w="900" w:type="dxa"/>
            <w:tcBorders>
              <w:top w:val="nil"/>
              <w:left w:val="nil"/>
              <w:bottom w:val="nil"/>
              <w:right w:val="nil"/>
            </w:tcBorders>
            <w:shd w:val="clear" w:color="auto" w:fill="auto"/>
            <w:noWrap/>
            <w:vAlign w:val="bottom"/>
            <w:hideMark/>
          </w:tcPr>
          <w:p w14:paraId="534FBE8E"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-67</w:t>
            </w:r>
          </w:p>
        </w:tc>
        <w:tc>
          <w:tcPr>
            <w:tcW w:w="809" w:type="dxa"/>
            <w:tcBorders>
              <w:top w:val="nil"/>
              <w:left w:val="nil"/>
              <w:bottom w:val="nil"/>
              <w:right w:val="nil"/>
            </w:tcBorders>
            <w:shd w:val="clear" w:color="auto" w:fill="auto"/>
            <w:noWrap/>
            <w:vAlign w:val="bottom"/>
            <w:hideMark/>
          </w:tcPr>
          <w:p w14:paraId="354E31C4"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27</w:t>
            </w:r>
          </w:p>
        </w:tc>
        <w:tc>
          <w:tcPr>
            <w:tcW w:w="809" w:type="dxa"/>
            <w:tcBorders>
              <w:top w:val="nil"/>
              <w:left w:val="nil"/>
              <w:bottom w:val="nil"/>
              <w:right w:val="nil"/>
            </w:tcBorders>
            <w:shd w:val="clear" w:color="auto" w:fill="auto"/>
            <w:noWrap/>
            <w:vAlign w:val="bottom"/>
            <w:hideMark/>
          </w:tcPr>
          <w:p w14:paraId="13D8006D"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35</w:t>
            </w:r>
          </w:p>
        </w:tc>
        <w:tc>
          <w:tcPr>
            <w:tcW w:w="809" w:type="dxa"/>
            <w:tcBorders>
              <w:top w:val="nil"/>
              <w:left w:val="nil"/>
              <w:bottom w:val="nil"/>
              <w:right w:val="nil"/>
            </w:tcBorders>
            <w:shd w:val="clear" w:color="auto" w:fill="auto"/>
            <w:noWrap/>
            <w:vAlign w:val="bottom"/>
            <w:hideMark/>
          </w:tcPr>
          <w:p w14:paraId="60950F5E"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36</w:t>
            </w:r>
          </w:p>
        </w:tc>
        <w:tc>
          <w:tcPr>
            <w:tcW w:w="809" w:type="dxa"/>
            <w:tcBorders>
              <w:top w:val="nil"/>
              <w:left w:val="nil"/>
              <w:bottom w:val="nil"/>
              <w:right w:val="nil"/>
            </w:tcBorders>
            <w:shd w:val="clear" w:color="auto" w:fill="auto"/>
            <w:noWrap/>
            <w:vAlign w:val="bottom"/>
            <w:hideMark/>
          </w:tcPr>
          <w:p w14:paraId="517B64B6"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38</w:t>
            </w:r>
          </w:p>
        </w:tc>
        <w:tc>
          <w:tcPr>
            <w:tcW w:w="809" w:type="dxa"/>
            <w:tcBorders>
              <w:top w:val="nil"/>
              <w:left w:val="nil"/>
              <w:bottom w:val="nil"/>
              <w:right w:val="nil"/>
            </w:tcBorders>
            <w:shd w:val="clear" w:color="auto" w:fill="auto"/>
            <w:noWrap/>
            <w:vAlign w:val="bottom"/>
            <w:hideMark/>
          </w:tcPr>
          <w:p w14:paraId="05D3729D"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39</w:t>
            </w:r>
          </w:p>
        </w:tc>
        <w:tc>
          <w:tcPr>
            <w:tcW w:w="809" w:type="dxa"/>
            <w:tcBorders>
              <w:top w:val="nil"/>
              <w:left w:val="nil"/>
              <w:bottom w:val="nil"/>
              <w:right w:val="nil"/>
            </w:tcBorders>
            <w:shd w:val="clear" w:color="auto" w:fill="auto"/>
            <w:noWrap/>
            <w:vAlign w:val="bottom"/>
            <w:hideMark/>
          </w:tcPr>
          <w:p w14:paraId="1BE09202"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41</w:t>
            </w:r>
          </w:p>
        </w:tc>
        <w:tc>
          <w:tcPr>
            <w:tcW w:w="809" w:type="dxa"/>
            <w:tcBorders>
              <w:top w:val="nil"/>
              <w:left w:val="nil"/>
              <w:bottom w:val="nil"/>
              <w:right w:val="nil"/>
            </w:tcBorders>
            <w:shd w:val="clear" w:color="auto" w:fill="auto"/>
            <w:noWrap/>
            <w:vAlign w:val="bottom"/>
            <w:hideMark/>
          </w:tcPr>
          <w:p w14:paraId="114E0735"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42</w:t>
            </w:r>
          </w:p>
        </w:tc>
        <w:tc>
          <w:tcPr>
            <w:tcW w:w="809" w:type="dxa"/>
            <w:tcBorders>
              <w:top w:val="nil"/>
              <w:left w:val="nil"/>
              <w:bottom w:val="nil"/>
              <w:right w:val="nil"/>
            </w:tcBorders>
            <w:shd w:val="clear" w:color="auto" w:fill="auto"/>
            <w:noWrap/>
            <w:vAlign w:val="bottom"/>
            <w:hideMark/>
          </w:tcPr>
          <w:p w14:paraId="797743BB"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44</w:t>
            </w:r>
          </w:p>
        </w:tc>
      </w:tr>
      <w:tr w:rsidR="005B453B" w:rsidRPr="005B453B" w14:paraId="225A94C0" w14:textId="77777777" w:rsidTr="005B453B">
        <w:trPr>
          <w:trHeight w:val="240"/>
        </w:trPr>
        <w:tc>
          <w:tcPr>
            <w:tcW w:w="4536" w:type="dxa"/>
            <w:tcBorders>
              <w:top w:val="nil"/>
              <w:left w:val="nil"/>
              <w:bottom w:val="nil"/>
              <w:right w:val="nil"/>
            </w:tcBorders>
            <w:shd w:val="clear" w:color="auto" w:fill="auto"/>
            <w:noWrap/>
            <w:vAlign w:val="bottom"/>
            <w:hideMark/>
          </w:tcPr>
          <w:p w14:paraId="799B8694"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p>
        </w:tc>
        <w:tc>
          <w:tcPr>
            <w:tcW w:w="900" w:type="dxa"/>
            <w:tcBorders>
              <w:top w:val="nil"/>
              <w:left w:val="nil"/>
              <w:bottom w:val="nil"/>
              <w:right w:val="nil"/>
            </w:tcBorders>
            <w:shd w:val="clear" w:color="auto" w:fill="auto"/>
            <w:noWrap/>
            <w:vAlign w:val="bottom"/>
            <w:hideMark/>
          </w:tcPr>
          <w:p w14:paraId="5E86C856"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14:paraId="73C06CB9"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3817DB1C"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14:paraId="063D9C37"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049E91B2"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5248177B"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32B99DE7"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15EB870E"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07A8D94A"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73A49E02"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0D4EA06D"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1C6D2614"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r>
      <w:tr w:rsidR="005B453B" w:rsidRPr="005B453B" w14:paraId="0CBC0F38" w14:textId="77777777" w:rsidTr="005B453B">
        <w:trPr>
          <w:trHeight w:val="402"/>
        </w:trPr>
        <w:tc>
          <w:tcPr>
            <w:tcW w:w="4536" w:type="dxa"/>
            <w:tcBorders>
              <w:top w:val="nil"/>
              <w:left w:val="nil"/>
              <w:bottom w:val="single" w:sz="8" w:space="0" w:color="auto"/>
              <w:right w:val="nil"/>
            </w:tcBorders>
            <w:shd w:val="clear" w:color="000000" w:fill="E2EFDA"/>
            <w:noWrap/>
            <w:vAlign w:val="center"/>
            <w:hideMark/>
          </w:tcPr>
          <w:p w14:paraId="0809482B"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Отчет о прибылях и убытках</w:t>
            </w:r>
          </w:p>
        </w:tc>
        <w:tc>
          <w:tcPr>
            <w:tcW w:w="900" w:type="dxa"/>
            <w:tcBorders>
              <w:top w:val="nil"/>
              <w:left w:val="nil"/>
              <w:bottom w:val="single" w:sz="8" w:space="0" w:color="auto"/>
              <w:right w:val="nil"/>
            </w:tcBorders>
            <w:shd w:val="clear" w:color="000000" w:fill="E2EFDA"/>
            <w:noWrap/>
            <w:vAlign w:val="center"/>
            <w:hideMark/>
          </w:tcPr>
          <w:p w14:paraId="672258DC"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 </w:t>
            </w:r>
          </w:p>
        </w:tc>
        <w:tc>
          <w:tcPr>
            <w:tcW w:w="940" w:type="dxa"/>
            <w:tcBorders>
              <w:top w:val="nil"/>
              <w:left w:val="nil"/>
              <w:bottom w:val="single" w:sz="8" w:space="0" w:color="auto"/>
              <w:right w:val="nil"/>
            </w:tcBorders>
            <w:shd w:val="clear" w:color="000000" w:fill="E2EFDA"/>
            <w:noWrap/>
            <w:vAlign w:val="center"/>
            <w:hideMark/>
          </w:tcPr>
          <w:p w14:paraId="2BB7D574"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 </w:t>
            </w:r>
          </w:p>
        </w:tc>
        <w:tc>
          <w:tcPr>
            <w:tcW w:w="809" w:type="dxa"/>
            <w:tcBorders>
              <w:top w:val="nil"/>
              <w:left w:val="nil"/>
              <w:bottom w:val="single" w:sz="8" w:space="0" w:color="auto"/>
              <w:right w:val="nil"/>
            </w:tcBorders>
            <w:shd w:val="clear" w:color="000000" w:fill="E2EFDA"/>
            <w:noWrap/>
            <w:vAlign w:val="center"/>
            <w:hideMark/>
          </w:tcPr>
          <w:p w14:paraId="46847B56"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1</w:t>
            </w:r>
          </w:p>
        </w:tc>
        <w:tc>
          <w:tcPr>
            <w:tcW w:w="900" w:type="dxa"/>
            <w:tcBorders>
              <w:top w:val="nil"/>
              <w:left w:val="nil"/>
              <w:bottom w:val="single" w:sz="8" w:space="0" w:color="auto"/>
              <w:right w:val="nil"/>
            </w:tcBorders>
            <w:shd w:val="clear" w:color="000000" w:fill="E2EFDA"/>
            <w:noWrap/>
            <w:vAlign w:val="center"/>
            <w:hideMark/>
          </w:tcPr>
          <w:p w14:paraId="637C74EC"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2</w:t>
            </w:r>
          </w:p>
        </w:tc>
        <w:tc>
          <w:tcPr>
            <w:tcW w:w="809" w:type="dxa"/>
            <w:tcBorders>
              <w:top w:val="nil"/>
              <w:left w:val="nil"/>
              <w:bottom w:val="single" w:sz="8" w:space="0" w:color="auto"/>
              <w:right w:val="nil"/>
            </w:tcBorders>
            <w:shd w:val="clear" w:color="000000" w:fill="E2EFDA"/>
            <w:noWrap/>
            <w:vAlign w:val="center"/>
            <w:hideMark/>
          </w:tcPr>
          <w:p w14:paraId="389E640B"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3</w:t>
            </w:r>
          </w:p>
        </w:tc>
        <w:tc>
          <w:tcPr>
            <w:tcW w:w="809" w:type="dxa"/>
            <w:tcBorders>
              <w:top w:val="nil"/>
              <w:left w:val="nil"/>
              <w:bottom w:val="single" w:sz="8" w:space="0" w:color="auto"/>
              <w:right w:val="nil"/>
            </w:tcBorders>
            <w:shd w:val="clear" w:color="000000" w:fill="E2EFDA"/>
            <w:noWrap/>
            <w:vAlign w:val="center"/>
            <w:hideMark/>
          </w:tcPr>
          <w:p w14:paraId="2F70B976"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4</w:t>
            </w:r>
          </w:p>
        </w:tc>
        <w:tc>
          <w:tcPr>
            <w:tcW w:w="809" w:type="dxa"/>
            <w:tcBorders>
              <w:top w:val="nil"/>
              <w:left w:val="nil"/>
              <w:bottom w:val="single" w:sz="8" w:space="0" w:color="auto"/>
              <w:right w:val="nil"/>
            </w:tcBorders>
            <w:shd w:val="clear" w:color="000000" w:fill="E2EFDA"/>
            <w:noWrap/>
            <w:vAlign w:val="center"/>
            <w:hideMark/>
          </w:tcPr>
          <w:p w14:paraId="1287B7F1"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5</w:t>
            </w:r>
          </w:p>
        </w:tc>
        <w:tc>
          <w:tcPr>
            <w:tcW w:w="809" w:type="dxa"/>
            <w:tcBorders>
              <w:top w:val="nil"/>
              <w:left w:val="nil"/>
              <w:bottom w:val="single" w:sz="8" w:space="0" w:color="auto"/>
              <w:right w:val="nil"/>
            </w:tcBorders>
            <w:shd w:val="clear" w:color="000000" w:fill="E2EFDA"/>
            <w:noWrap/>
            <w:vAlign w:val="center"/>
            <w:hideMark/>
          </w:tcPr>
          <w:p w14:paraId="7BA84461"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6</w:t>
            </w:r>
          </w:p>
        </w:tc>
        <w:tc>
          <w:tcPr>
            <w:tcW w:w="809" w:type="dxa"/>
            <w:tcBorders>
              <w:top w:val="nil"/>
              <w:left w:val="nil"/>
              <w:bottom w:val="single" w:sz="8" w:space="0" w:color="auto"/>
              <w:right w:val="nil"/>
            </w:tcBorders>
            <w:shd w:val="clear" w:color="000000" w:fill="E2EFDA"/>
            <w:noWrap/>
            <w:vAlign w:val="center"/>
            <w:hideMark/>
          </w:tcPr>
          <w:p w14:paraId="01544769"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7</w:t>
            </w:r>
          </w:p>
        </w:tc>
        <w:tc>
          <w:tcPr>
            <w:tcW w:w="809" w:type="dxa"/>
            <w:tcBorders>
              <w:top w:val="nil"/>
              <w:left w:val="nil"/>
              <w:bottom w:val="single" w:sz="8" w:space="0" w:color="auto"/>
              <w:right w:val="nil"/>
            </w:tcBorders>
            <w:shd w:val="clear" w:color="000000" w:fill="E2EFDA"/>
            <w:noWrap/>
            <w:vAlign w:val="center"/>
            <w:hideMark/>
          </w:tcPr>
          <w:p w14:paraId="19443886"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8</w:t>
            </w:r>
          </w:p>
        </w:tc>
        <w:tc>
          <w:tcPr>
            <w:tcW w:w="809" w:type="dxa"/>
            <w:tcBorders>
              <w:top w:val="nil"/>
              <w:left w:val="nil"/>
              <w:bottom w:val="single" w:sz="8" w:space="0" w:color="auto"/>
              <w:right w:val="nil"/>
            </w:tcBorders>
            <w:shd w:val="clear" w:color="000000" w:fill="E2EFDA"/>
            <w:noWrap/>
            <w:vAlign w:val="center"/>
            <w:hideMark/>
          </w:tcPr>
          <w:p w14:paraId="69393B0E"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9</w:t>
            </w:r>
          </w:p>
        </w:tc>
        <w:tc>
          <w:tcPr>
            <w:tcW w:w="809" w:type="dxa"/>
            <w:tcBorders>
              <w:top w:val="nil"/>
              <w:left w:val="nil"/>
              <w:bottom w:val="single" w:sz="8" w:space="0" w:color="auto"/>
              <w:right w:val="nil"/>
            </w:tcBorders>
            <w:shd w:val="clear" w:color="000000" w:fill="E2EFDA"/>
            <w:noWrap/>
            <w:vAlign w:val="center"/>
            <w:hideMark/>
          </w:tcPr>
          <w:p w14:paraId="539B6D47"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10</w:t>
            </w:r>
          </w:p>
        </w:tc>
      </w:tr>
      <w:tr w:rsidR="005B453B" w:rsidRPr="005B453B" w14:paraId="3F051720" w14:textId="77777777" w:rsidTr="005B453B">
        <w:trPr>
          <w:trHeight w:val="240"/>
        </w:trPr>
        <w:tc>
          <w:tcPr>
            <w:tcW w:w="4536" w:type="dxa"/>
            <w:tcBorders>
              <w:top w:val="nil"/>
              <w:left w:val="nil"/>
              <w:bottom w:val="nil"/>
              <w:right w:val="nil"/>
            </w:tcBorders>
            <w:shd w:val="clear" w:color="auto" w:fill="auto"/>
            <w:noWrap/>
            <w:vAlign w:val="bottom"/>
            <w:hideMark/>
          </w:tcPr>
          <w:p w14:paraId="25A08354"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p>
        </w:tc>
        <w:tc>
          <w:tcPr>
            <w:tcW w:w="900" w:type="dxa"/>
            <w:tcBorders>
              <w:top w:val="nil"/>
              <w:left w:val="nil"/>
              <w:bottom w:val="nil"/>
              <w:right w:val="nil"/>
            </w:tcBorders>
            <w:shd w:val="clear" w:color="auto" w:fill="auto"/>
            <w:noWrap/>
            <w:vAlign w:val="bottom"/>
            <w:hideMark/>
          </w:tcPr>
          <w:p w14:paraId="19DAF8E5"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14:paraId="008B38B2"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780AAD6C"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14:paraId="4CAC013F"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7DB89A63"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2E07B343"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7874EF5F"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39100E24"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37FB5405"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3FD30E98"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1EE3C1B3"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228AB9C2"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r>
      <w:tr w:rsidR="005B453B" w:rsidRPr="005B453B" w14:paraId="554502CA" w14:textId="77777777" w:rsidTr="005B453B">
        <w:trPr>
          <w:trHeight w:val="240"/>
        </w:trPr>
        <w:tc>
          <w:tcPr>
            <w:tcW w:w="4536" w:type="dxa"/>
            <w:tcBorders>
              <w:top w:val="nil"/>
              <w:left w:val="nil"/>
              <w:bottom w:val="nil"/>
              <w:right w:val="nil"/>
            </w:tcBorders>
            <w:shd w:val="clear" w:color="auto" w:fill="auto"/>
            <w:noWrap/>
            <w:vAlign w:val="bottom"/>
            <w:hideMark/>
          </w:tcPr>
          <w:p w14:paraId="415503B0"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Доходы от продаж</w:t>
            </w:r>
          </w:p>
        </w:tc>
        <w:tc>
          <w:tcPr>
            <w:tcW w:w="900" w:type="dxa"/>
            <w:tcBorders>
              <w:top w:val="nil"/>
              <w:left w:val="nil"/>
              <w:bottom w:val="nil"/>
              <w:right w:val="nil"/>
            </w:tcBorders>
            <w:shd w:val="clear" w:color="auto" w:fill="auto"/>
            <w:noWrap/>
            <w:vAlign w:val="bottom"/>
            <w:hideMark/>
          </w:tcPr>
          <w:p w14:paraId="757B4157"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14868E9C"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млн руб.</w:t>
            </w:r>
          </w:p>
        </w:tc>
        <w:tc>
          <w:tcPr>
            <w:tcW w:w="809" w:type="dxa"/>
            <w:tcBorders>
              <w:top w:val="nil"/>
              <w:left w:val="nil"/>
              <w:bottom w:val="nil"/>
              <w:right w:val="nil"/>
            </w:tcBorders>
            <w:shd w:val="clear" w:color="auto" w:fill="auto"/>
            <w:noWrap/>
            <w:vAlign w:val="bottom"/>
            <w:hideMark/>
          </w:tcPr>
          <w:p w14:paraId="0919AEA6"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900" w:type="dxa"/>
            <w:tcBorders>
              <w:top w:val="nil"/>
              <w:left w:val="nil"/>
              <w:bottom w:val="nil"/>
              <w:right w:val="nil"/>
            </w:tcBorders>
            <w:shd w:val="clear" w:color="auto" w:fill="auto"/>
            <w:noWrap/>
            <w:vAlign w:val="bottom"/>
            <w:hideMark/>
          </w:tcPr>
          <w:p w14:paraId="394DBDB8"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36</w:t>
            </w:r>
          </w:p>
        </w:tc>
        <w:tc>
          <w:tcPr>
            <w:tcW w:w="809" w:type="dxa"/>
            <w:tcBorders>
              <w:top w:val="nil"/>
              <w:left w:val="nil"/>
              <w:bottom w:val="nil"/>
              <w:right w:val="nil"/>
            </w:tcBorders>
            <w:shd w:val="clear" w:color="auto" w:fill="auto"/>
            <w:noWrap/>
            <w:vAlign w:val="bottom"/>
            <w:hideMark/>
          </w:tcPr>
          <w:p w14:paraId="76740426"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297</w:t>
            </w:r>
          </w:p>
        </w:tc>
        <w:tc>
          <w:tcPr>
            <w:tcW w:w="809" w:type="dxa"/>
            <w:tcBorders>
              <w:top w:val="nil"/>
              <w:left w:val="nil"/>
              <w:bottom w:val="nil"/>
              <w:right w:val="nil"/>
            </w:tcBorders>
            <w:shd w:val="clear" w:color="auto" w:fill="auto"/>
            <w:noWrap/>
            <w:vAlign w:val="bottom"/>
            <w:hideMark/>
          </w:tcPr>
          <w:p w14:paraId="5BD00A82"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386</w:t>
            </w:r>
          </w:p>
        </w:tc>
        <w:tc>
          <w:tcPr>
            <w:tcW w:w="809" w:type="dxa"/>
            <w:tcBorders>
              <w:top w:val="nil"/>
              <w:left w:val="nil"/>
              <w:bottom w:val="nil"/>
              <w:right w:val="nil"/>
            </w:tcBorders>
            <w:shd w:val="clear" w:color="auto" w:fill="auto"/>
            <w:noWrap/>
            <w:vAlign w:val="bottom"/>
            <w:hideMark/>
          </w:tcPr>
          <w:p w14:paraId="572FFBDC"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401</w:t>
            </w:r>
          </w:p>
        </w:tc>
        <w:tc>
          <w:tcPr>
            <w:tcW w:w="809" w:type="dxa"/>
            <w:tcBorders>
              <w:top w:val="nil"/>
              <w:left w:val="nil"/>
              <w:bottom w:val="nil"/>
              <w:right w:val="nil"/>
            </w:tcBorders>
            <w:shd w:val="clear" w:color="auto" w:fill="auto"/>
            <w:noWrap/>
            <w:vAlign w:val="bottom"/>
            <w:hideMark/>
          </w:tcPr>
          <w:p w14:paraId="66DE1092"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418</w:t>
            </w:r>
          </w:p>
        </w:tc>
        <w:tc>
          <w:tcPr>
            <w:tcW w:w="809" w:type="dxa"/>
            <w:tcBorders>
              <w:top w:val="nil"/>
              <w:left w:val="nil"/>
              <w:bottom w:val="nil"/>
              <w:right w:val="nil"/>
            </w:tcBorders>
            <w:shd w:val="clear" w:color="auto" w:fill="auto"/>
            <w:noWrap/>
            <w:vAlign w:val="bottom"/>
            <w:hideMark/>
          </w:tcPr>
          <w:p w14:paraId="702E8F39"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434</w:t>
            </w:r>
          </w:p>
        </w:tc>
        <w:tc>
          <w:tcPr>
            <w:tcW w:w="809" w:type="dxa"/>
            <w:tcBorders>
              <w:top w:val="nil"/>
              <w:left w:val="nil"/>
              <w:bottom w:val="nil"/>
              <w:right w:val="nil"/>
            </w:tcBorders>
            <w:shd w:val="clear" w:color="auto" w:fill="auto"/>
            <w:noWrap/>
            <w:vAlign w:val="bottom"/>
            <w:hideMark/>
          </w:tcPr>
          <w:p w14:paraId="453963E9"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452</w:t>
            </w:r>
          </w:p>
        </w:tc>
        <w:tc>
          <w:tcPr>
            <w:tcW w:w="809" w:type="dxa"/>
            <w:tcBorders>
              <w:top w:val="nil"/>
              <w:left w:val="nil"/>
              <w:bottom w:val="nil"/>
              <w:right w:val="nil"/>
            </w:tcBorders>
            <w:shd w:val="clear" w:color="auto" w:fill="auto"/>
            <w:noWrap/>
            <w:vAlign w:val="bottom"/>
            <w:hideMark/>
          </w:tcPr>
          <w:p w14:paraId="45BAB231"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470</w:t>
            </w:r>
          </w:p>
        </w:tc>
        <w:tc>
          <w:tcPr>
            <w:tcW w:w="809" w:type="dxa"/>
            <w:tcBorders>
              <w:top w:val="nil"/>
              <w:left w:val="nil"/>
              <w:bottom w:val="nil"/>
              <w:right w:val="nil"/>
            </w:tcBorders>
            <w:shd w:val="clear" w:color="auto" w:fill="auto"/>
            <w:noWrap/>
            <w:vAlign w:val="bottom"/>
            <w:hideMark/>
          </w:tcPr>
          <w:p w14:paraId="2652E5C2"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488</w:t>
            </w:r>
          </w:p>
        </w:tc>
      </w:tr>
      <w:tr w:rsidR="005B453B" w:rsidRPr="005B453B" w14:paraId="0A94D8B9" w14:textId="77777777" w:rsidTr="005B453B">
        <w:trPr>
          <w:trHeight w:val="240"/>
        </w:trPr>
        <w:tc>
          <w:tcPr>
            <w:tcW w:w="4536" w:type="dxa"/>
            <w:tcBorders>
              <w:top w:val="nil"/>
              <w:left w:val="nil"/>
              <w:bottom w:val="nil"/>
              <w:right w:val="nil"/>
            </w:tcBorders>
            <w:shd w:val="clear" w:color="auto" w:fill="auto"/>
            <w:noWrap/>
            <w:vAlign w:val="bottom"/>
            <w:hideMark/>
          </w:tcPr>
          <w:p w14:paraId="5388EBE1"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Прямые издержки</w:t>
            </w:r>
          </w:p>
        </w:tc>
        <w:tc>
          <w:tcPr>
            <w:tcW w:w="900" w:type="dxa"/>
            <w:tcBorders>
              <w:top w:val="nil"/>
              <w:left w:val="nil"/>
              <w:bottom w:val="nil"/>
              <w:right w:val="nil"/>
            </w:tcBorders>
            <w:shd w:val="clear" w:color="auto" w:fill="auto"/>
            <w:noWrap/>
            <w:vAlign w:val="bottom"/>
            <w:hideMark/>
          </w:tcPr>
          <w:p w14:paraId="46CDF12D"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65AA2E67"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млн руб.</w:t>
            </w:r>
          </w:p>
        </w:tc>
        <w:tc>
          <w:tcPr>
            <w:tcW w:w="809" w:type="dxa"/>
            <w:tcBorders>
              <w:top w:val="nil"/>
              <w:left w:val="nil"/>
              <w:bottom w:val="nil"/>
              <w:right w:val="nil"/>
            </w:tcBorders>
            <w:shd w:val="clear" w:color="auto" w:fill="auto"/>
            <w:noWrap/>
            <w:vAlign w:val="bottom"/>
            <w:hideMark/>
          </w:tcPr>
          <w:p w14:paraId="4CC30434"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900" w:type="dxa"/>
            <w:tcBorders>
              <w:top w:val="nil"/>
              <w:left w:val="nil"/>
              <w:bottom w:val="nil"/>
              <w:right w:val="nil"/>
            </w:tcBorders>
            <w:shd w:val="clear" w:color="auto" w:fill="auto"/>
            <w:noWrap/>
            <w:vAlign w:val="bottom"/>
            <w:hideMark/>
          </w:tcPr>
          <w:p w14:paraId="7085101C"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-14</w:t>
            </w:r>
          </w:p>
        </w:tc>
        <w:tc>
          <w:tcPr>
            <w:tcW w:w="809" w:type="dxa"/>
            <w:tcBorders>
              <w:top w:val="nil"/>
              <w:left w:val="nil"/>
              <w:bottom w:val="nil"/>
              <w:right w:val="nil"/>
            </w:tcBorders>
            <w:shd w:val="clear" w:color="auto" w:fill="auto"/>
            <w:noWrap/>
            <w:vAlign w:val="bottom"/>
            <w:hideMark/>
          </w:tcPr>
          <w:p w14:paraId="3BC7FE7A"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-119</w:t>
            </w:r>
          </w:p>
        </w:tc>
        <w:tc>
          <w:tcPr>
            <w:tcW w:w="809" w:type="dxa"/>
            <w:tcBorders>
              <w:top w:val="nil"/>
              <w:left w:val="nil"/>
              <w:bottom w:val="nil"/>
              <w:right w:val="nil"/>
            </w:tcBorders>
            <w:shd w:val="clear" w:color="auto" w:fill="auto"/>
            <w:noWrap/>
            <w:vAlign w:val="bottom"/>
            <w:hideMark/>
          </w:tcPr>
          <w:p w14:paraId="027A755A"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-154</w:t>
            </w:r>
          </w:p>
        </w:tc>
        <w:tc>
          <w:tcPr>
            <w:tcW w:w="809" w:type="dxa"/>
            <w:tcBorders>
              <w:top w:val="nil"/>
              <w:left w:val="nil"/>
              <w:bottom w:val="nil"/>
              <w:right w:val="nil"/>
            </w:tcBorders>
            <w:shd w:val="clear" w:color="auto" w:fill="auto"/>
            <w:noWrap/>
            <w:vAlign w:val="bottom"/>
            <w:hideMark/>
          </w:tcPr>
          <w:p w14:paraId="2EF4A7CE"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-161</w:t>
            </w:r>
          </w:p>
        </w:tc>
        <w:tc>
          <w:tcPr>
            <w:tcW w:w="809" w:type="dxa"/>
            <w:tcBorders>
              <w:top w:val="nil"/>
              <w:left w:val="nil"/>
              <w:bottom w:val="nil"/>
              <w:right w:val="nil"/>
            </w:tcBorders>
            <w:shd w:val="clear" w:color="auto" w:fill="auto"/>
            <w:noWrap/>
            <w:vAlign w:val="bottom"/>
            <w:hideMark/>
          </w:tcPr>
          <w:p w14:paraId="7AD666D2"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-167</w:t>
            </w:r>
          </w:p>
        </w:tc>
        <w:tc>
          <w:tcPr>
            <w:tcW w:w="809" w:type="dxa"/>
            <w:tcBorders>
              <w:top w:val="nil"/>
              <w:left w:val="nil"/>
              <w:bottom w:val="nil"/>
              <w:right w:val="nil"/>
            </w:tcBorders>
            <w:shd w:val="clear" w:color="auto" w:fill="auto"/>
            <w:noWrap/>
            <w:vAlign w:val="bottom"/>
            <w:hideMark/>
          </w:tcPr>
          <w:p w14:paraId="0E338718"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-174</w:t>
            </w:r>
          </w:p>
        </w:tc>
        <w:tc>
          <w:tcPr>
            <w:tcW w:w="809" w:type="dxa"/>
            <w:tcBorders>
              <w:top w:val="nil"/>
              <w:left w:val="nil"/>
              <w:bottom w:val="nil"/>
              <w:right w:val="nil"/>
            </w:tcBorders>
            <w:shd w:val="clear" w:color="auto" w:fill="auto"/>
            <w:noWrap/>
            <w:vAlign w:val="bottom"/>
            <w:hideMark/>
          </w:tcPr>
          <w:p w14:paraId="69D2607C"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-181</w:t>
            </w:r>
          </w:p>
        </w:tc>
        <w:tc>
          <w:tcPr>
            <w:tcW w:w="809" w:type="dxa"/>
            <w:tcBorders>
              <w:top w:val="nil"/>
              <w:left w:val="nil"/>
              <w:bottom w:val="nil"/>
              <w:right w:val="nil"/>
            </w:tcBorders>
            <w:shd w:val="clear" w:color="auto" w:fill="auto"/>
            <w:noWrap/>
            <w:vAlign w:val="bottom"/>
            <w:hideMark/>
          </w:tcPr>
          <w:p w14:paraId="46CC5ACD"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-188</w:t>
            </w:r>
          </w:p>
        </w:tc>
        <w:tc>
          <w:tcPr>
            <w:tcW w:w="809" w:type="dxa"/>
            <w:tcBorders>
              <w:top w:val="nil"/>
              <w:left w:val="nil"/>
              <w:bottom w:val="nil"/>
              <w:right w:val="nil"/>
            </w:tcBorders>
            <w:shd w:val="clear" w:color="auto" w:fill="auto"/>
            <w:noWrap/>
            <w:vAlign w:val="bottom"/>
            <w:hideMark/>
          </w:tcPr>
          <w:p w14:paraId="28C43793"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-195</w:t>
            </w:r>
          </w:p>
        </w:tc>
      </w:tr>
      <w:tr w:rsidR="005B453B" w:rsidRPr="005B453B" w14:paraId="35955343" w14:textId="77777777" w:rsidTr="005B453B">
        <w:trPr>
          <w:trHeight w:val="240"/>
        </w:trPr>
        <w:tc>
          <w:tcPr>
            <w:tcW w:w="4536" w:type="dxa"/>
            <w:tcBorders>
              <w:top w:val="nil"/>
              <w:left w:val="nil"/>
              <w:bottom w:val="nil"/>
              <w:right w:val="nil"/>
            </w:tcBorders>
            <w:shd w:val="clear" w:color="auto" w:fill="auto"/>
            <w:noWrap/>
            <w:vAlign w:val="bottom"/>
            <w:hideMark/>
          </w:tcPr>
          <w:p w14:paraId="0B4AEE47"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Общепроизводственные издержки</w:t>
            </w:r>
          </w:p>
        </w:tc>
        <w:tc>
          <w:tcPr>
            <w:tcW w:w="900" w:type="dxa"/>
            <w:tcBorders>
              <w:top w:val="nil"/>
              <w:left w:val="nil"/>
              <w:bottom w:val="nil"/>
              <w:right w:val="nil"/>
            </w:tcBorders>
            <w:shd w:val="clear" w:color="auto" w:fill="auto"/>
            <w:noWrap/>
            <w:vAlign w:val="bottom"/>
            <w:hideMark/>
          </w:tcPr>
          <w:p w14:paraId="54A3CEB1"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2B3D3F48"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млн руб.</w:t>
            </w:r>
          </w:p>
        </w:tc>
        <w:tc>
          <w:tcPr>
            <w:tcW w:w="809" w:type="dxa"/>
            <w:tcBorders>
              <w:top w:val="nil"/>
              <w:left w:val="nil"/>
              <w:bottom w:val="nil"/>
              <w:right w:val="nil"/>
            </w:tcBorders>
            <w:shd w:val="clear" w:color="auto" w:fill="auto"/>
            <w:noWrap/>
            <w:vAlign w:val="bottom"/>
            <w:hideMark/>
          </w:tcPr>
          <w:p w14:paraId="67B184F8"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900" w:type="dxa"/>
            <w:tcBorders>
              <w:top w:val="nil"/>
              <w:left w:val="nil"/>
              <w:bottom w:val="nil"/>
              <w:right w:val="nil"/>
            </w:tcBorders>
            <w:shd w:val="clear" w:color="auto" w:fill="auto"/>
            <w:noWrap/>
            <w:vAlign w:val="bottom"/>
            <w:hideMark/>
          </w:tcPr>
          <w:p w14:paraId="204719CD"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-5</w:t>
            </w:r>
          </w:p>
        </w:tc>
        <w:tc>
          <w:tcPr>
            <w:tcW w:w="809" w:type="dxa"/>
            <w:tcBorders>
              <w:top w:val="nil"/>
              <w:left w:val="nil"/>
              <w:bottom w:val="nil"/>
              <w:right w:val="nil"/>
            </w:tcBorders>
            <w:shd w:val="clear" w:color="auto" w:fill="auto"/>
            <w:noWrap/>
            <w:vAlign w:val="bottom"/>
            <w:hideMark/>
          </w:tcPr>
          <w:p w14:paraId="62B5A30A"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-45</w:t>
            </w:r>
          </w:p>
        </w:tc>
        <w:tc>
          <w:tcPr>
            <w:tcW w:w="809" w:type="dxa"/>
            <w:tcBorders>
              <w:top w:val="nil"/>
              <w:left w:val="nil"/>
              <w:bottom w:val="nil"/>
              <w:right w:val="nil"/>
            </w:tcBorders>
            <w:shd w:val="clear" w:color="auto" w:fill="auto"/>
            <w:noWrap/>
            <w:vAlign w:val="bottom"/>
            <w:hideMark/>
          </w:tcPr>
          <w:p w14:paraId="6D3CA11A"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-58</w:t>
            </w:r>
          </w:p>
        </w:tc>
        <w:tc>
          <w:tcPr>
            <w:tcW w:w="809" w:type="dxa"/>
            <w:tcBorders>
              <w:top w:val="nil"/>
              <w:left w:val="nil"/>
              <w:bottom w:val="nil"/>
              <w:right w:val="nil"/>
            </w:tcBorders>
            <w:shd w:val="clear" w:color="auto" w:fill="auto"/>
            <w:noWrap/>
            <w:vAlign w:val="bottom"/>
            <w:hideMark/>
          </w:tcPr>
          <w:p w14:paraId="49FD66EB"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-60</w:t>
            </w:r>
          </w:p>
        </w:tc>
        <w:tc>
          <w:tcPr>
            <w:tcW w:w="809" w:type="dxa"/>
            <w:tcBorders>
              <w:top w:val="nil"/>
              <w:left w:val="nil"/>
              <w:bottom w:val="nil"/>
              <w:right w:val="nil"/>
            </w:tcBorders>
            <w:shd w:val="clear" w:color="auto" w:fill="auto"/>
            <w:noWrap/>
            <w:vAlign w:val="bottom"/>
            <w:hideMark/>
          </w:tcPr>
          <w:p w14:paraId="1962249C"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-63</w:t>
            </w:r>
          </w:p>
        </w:tc>
        <w:tc>
          <w:tcPr>
            <w:tcW w:w="809" w:type="dxa"/>
            <w:tcBorders>
              <w:top w:val="nil"/>
              <w:left w:val="nil"/>
              <w:bottom w:val="nil"/>
              <w:right w:val="nil"/>
            </w:tcBorders>
            <w:shd w:val="clear" w:color="auto" w:fill="auto"/>
            <w:noWrap/>
            <w:vAlign w:val="bottom"/>
            <w:hideMark/>
          </w:tcPr>
          <w:p w14:paraId="652322FA"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-65</w:t>
            </w:r>
          </w:p>
        </w:tc>
        <w:tc>
          <w:tcPr>
            <w:tcW w:w="809" w:type="dxa"/>
            <w:tcBorders>
              <w:top w:val="nil"/>
              <w:left w:val="nil"/>
              <w:bottom w:val="nil"/>
              <w:right w:val="nil"/>
            </w:tcBorders>
            <w:shd w:val="clear" w:color="auto" w:fill="auto"/>
            <w:noWrap/>
            <w:vAlign w:val="bottom"/>
            <w:hideMark/>
          </w:tcPr>
          <w:p w14:paraId="1001B467"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-68</w:t>
            </w:r>
          </w:p>
        </w:tc>
        <w:tc>
          <w:tcPr>
            <w:tcW w:w="809" w:type="dxa"/>
            <w:tcBorders>
              <w:top w:val="nil"/>
              <w:left w:val="nil"/>
              <w:bottom w:val="nil"/>
              <w:right w:val="nil"/>
            </w:tcBorders>
            <w:shd w:val="clear" w:color="auto" w:fill="auto"/>
            <w:noWrap/>
            <w:vAlign w:val="bottom"/>
            <w:hideMark/>
          </w:tcPr>
          <w:p w14:paraId="2C729641"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-70</w:t>
            </w:r>
          </w:p>
        </w:tc>
        <w:tc>
          <w:tcPr>
            <w:tcW w:w="809" w:type="dxa"/>
            <w:tcBorders>
              <w:top w:val="nil"/>
              <w:left w:val="nil"/>
              <w:bottom w:val="nil"/>
              <w:right w:val="nil"/>
            </w:tcBorders>
            <w:shd w:val="clear" w:color="auto" w:fill="auto"/>
            <w:noWrap/>
            <w:vAlign w:val="bottom"/>
            <w:hideMark/>
          </w:tcPr>
          <w:p w14:paraId="42FB165A"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-73</w:t>
            </w:r>
          </w:p>
        </w:tc>
      </w:tr>
      <w:tr w:rsidR="005B453B" w:rsidRPr="005B453B" w14:paraId="2E990639" w14:textId="77777777" w:rsidTr="005B453B">
        <w:trPr>
          <w:trHeight w:val="240"/>
        </w:trPr>
        <w:tc>
          <w:tcPr>
            <w:tcW w:w="4536" w:type="dxa"/>
            <w:tcBorders>
              <w:top w:val="nil"/>
              <w:left w:val="nil"/>
              <w:bottom w:val="nil"/>
              <w:right w:val="nil"/>
            </w:tcBorders>
            <w:shd w:val="clear" w:color="auto" w:fill="auto"/>
            <w:noWrap/>
            <w:vAlign w:val="bottom"/>
            <w:hideMark/>
          </w:tcPr>
          <w:p w14:paraId="3CA7FFA4"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Коммерческие издержки</w:t>
            </w:r>
          </w:p>
        </w:tc>
        <w:tc>
          <w:tcPr>
            <w:tcW w:w="900" w:type="dxa"/>
            <w:tcBorders>
              <w:top w:val="nil"/>
              <w:left w:val="nil"/>
              <w:bottom w:val="nil"/>
              <w:right w:val="nil"/>
            </w:tcBorders>
            <w:shd w:val="clear" w:color="auto" w:fill="auto"/>
            <w:noWrap/>
            <w:vAlign w:val="bottom"/>
            <w:hideMark/>
          </w:tcPr>
          <w:p w14:paraId="1407094D"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6CFC96D4"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млн руб.</w:t>
            </w:r>
          </w:p>
        </w:tc>
        <w:tc>
          <w:tcPr>
            <w:tcW w:w="809" w:type="dxa"/>
            <w:tcBorders>
              <w:top w:val="nil"/>
              <w:left w:val="nil"/>
              <w:bottom w:val="nil"/>
              <w:right w:val="nil"/>
            </w:tcBorders>
            <w:shd w:val="clear" w:color="auto" w:fill="auto"/>
            <w:noWrap/>
            <w:vAlign w:val="bottom"/>
            <w:hideMark/>
          </w:tcPr>
          <w:p w14:paraId="31332446"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900" w:type="dxa"/>
            <w:tcBorders>
              <w:top w:val="nil"/>
              <w:left w:val="nil"/>
              <w:bottom w:val="nil"/>
              <w:right w:val="nil"/>
            </w:tcBorders>
            <w:shd w:val="clear" w:color="auto" w:fill="auto"/>
            <w:noWrap/>
            <w:vAlign w:val="bottom"/>
            <w:hideMark/>
          </w:tcPr>
          <w:p w14:paraId="12036295"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-2</w:t>
            </w:r>
          </w:p>
        </w:tc>
        <w:tc>
          <w:tcPr>
            <w:tcW w:w="809" w:type="dxa"/>
            <w:tcBorders>
              <w:top w:val="nil"/>
              <w:left w:val="nil"/>
              <w:bottom w:val="nil"/>
              <w:right w:val="nil"/>
            </w:tcBorders>
            <w:shd w:val="clear" w:color="auto" w:fill="auto"/>
            <w:noWrap/>
            <w:vAlign w:val="bottom"/>
            <w:hideMark/>
          </w:tcPr>
          <w:p w14:paraId="26E996BE"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-21</w:t>
            </w:r>
          </w:p>
        </w:tc>
        <w:tc>
          <w:tcPr>
            <w:tcW w:w="809" w:type="dxa"/>
            <w:tcBorders>
              <w:top w:val="nil"/>
              <w:left w:val="nil"/>
              <w:bottom w:val="nil"/>
              <w:right w:val="nil"/>
            </w:tcBorders>
            <w:shd w:val="clear" w:color="auto" w:fill="auto"/>
            <w:noWrap/>
            <w:vAlign w:val="bottom"/>
            <w:hideMark/>
          </w:tcPr>
          <w:p w14:paraId="6A48BBBB"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-27</w:t>
            </w:r>
          </w:p>
        </w:tc>
        <w:tc>
          <w:tcPr>
            <w:tcW w:w="809" w:type="dxa"/>
            <w:tcBorders>
              <w:top w:val="nil"/>
              <w:left w:val="nil"/>
              <w:bottom w:val="nil"/>
              <w:right w:val="nil"/>
            </w:tcBorders>
            <w:shd w:val="clear" w:color="auto" w:fill="auto"/>
            <w:noWrap/>
            <w:vAlign w:val="bottom"/>
            <w:hideMark/>
          </w:tcPr>
          <w:p w14:paraId="0356E46E"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-28</w:t>
            </w:r>
          </w:p>
        </w:tc>
        <w:tc>
          <w:tcPr>
            <w:tcW w:w="809" w:type="dxa"/>
            <w:tcBorders>
              <w:top w:val="nil"/>
              <w:left w:val="nil"/>
              <w:bottom w:val="nil"/>
              <w:right w:val="nil"/>
            </w:tcBorders>
            <w:shd w:val="clear" w:color="auto" w:fill="auto"/>
            <w:noWrap/>
            <w:vAlign w:val="bottom"/>
            <w:hideMark/>
          </w:tcPr>
          <w:p w14:paraId="37860E3A"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-29</w:t>
            </w:r>
          </w:p>
        </w:tc>
        <w:tc>
          <w:tcPr>
            <w:tcW w:w="809" w:type="dxa"/>
            <w:tcBorders>
              <w:top w:val="nil"/>
              <w:left w:val="nil"/>
              <w:bottom w:val="nil"/>
              <w:right w:val="nil"/>
            </w:tcBorders>
            <w:shd w:val="clear" w:color="auto" w:fill="auto"/>
            <w:noWrap/>
            <w:vAlign w:val="bottom"/>
            <w:hideMark/>
          </w:tcPr>
          <w:p w14:paraId="2CDC9EBD"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-30</w:t>
            </w:r>
          </w:p>
        </w:tc>
        <w:tc>
          <w:tcPr>
            <w:tcW w:w="809" w:type="dxa"/>
            <w:tcBorders>
              <w:top w:val="nil"/>
              <w:left w:val="nil"/>
              <w:bottom w:val="nil"/>
              <w:right w:val="nil"/>
            </w:tcBorders>
            <w:shd w:val="clear" w:color="auto" w:fill="auto"/>
            <w:noWrap/>
            <w:vAlign w:val="bottom"/>
            <w:hideMark/>
          </w:tcPr>
          <w:p w14:paraId="26C28012"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-32</w:t>
            </w:r>
          </w:p>
        </w:tc>
        <w:tc>
          <w:tcPr>
            <w:tcW w:w="809" w:type="dxa"/>
            <w:tcBorders>
              <w:top w:val="nil"/>
              <w:left w:val="nil"/>
              <w:bottom w:val="nil"/>
              <w:right w:val="nil"/>
            </w:tcBorders>
            <w:shd w:val="clear" w:color="auto" w:fill="auto"/>
            <w:noWrap/>
            <w:vAlign w:val="bottom"/>
            <w:hideMark/>
          </w:tcPr>
          <w:p w14:paraId="0EB7E9FD"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-33</w:t>
            </w:r>
          </w:p>
        </w:tc>
        <w:tc>
          <w:tcPr>
            <w:tcW w:w="809" w:type="dxa"/>
            <w:tcBorders>
              <w:top w:val="nil"/>
              <w:left w:val="nil"/>
              <w:bottom w:val="nil"/>
              <w:right w:val="nil"/>
            </w:tcBorders>
            <w:shd w:val="clear" w:color="auto" w:fill="auto"/>
            <w:noWrap/>
            <w:vAlign w:val="bottom"/>
            <w:hideMark/>
          </w:tcPr>
          <w:p w14:paraId="40985245"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-34</w:t>
            </w:r>
          </w:p>
        </w:tc>
      </w:tr>
      <w:tr w:rsidR="005B453B" w:rsidRPr="005B453B" w14:paraId="5F1FEE36" w14:textId="77777777" w:rsidTr="005B453B">
        <w:trPr>
          <w:trHeight w:val="240"/>
        </w:trPr>
        <w:tc>
          <w:tcPr>
            <w:tcW w:w="4536" w:type="dxa"/>
            <w:tcBorders>
              <w:top w:val="nil"/>
              <w:left w:val="nil"/>
              <w:bottom w:val="nil"/>
              <w:right w:val="nil"/>
            </w:tcBorders>
            <w:shd w:val="clear" w:color="auto" w:fill="auto"/>
            <w:noWrap/>
            <w:vAlign w:val="bottom"/>
            <w:hideMark/>
          </w:tcPr>
          <w:p w14:paraId="3F90746D"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Административные издержки</w:t>
            </w:r>
          </w:p>
        </w:tc>
        <w:tc>
          <w:tcPr>
            <w:tcW w:w="900" w:type="dxa"/>
            <w:tcBorders>
              <w:top w:val="nil"/>
              <w:left w:val="nil"/>
              <w:bottom w:val="nil"/>
              <w:right w:val="nil"/>
            </w:tcBorders>
            <w:shd w:val="clear" w:color="auto" w:fill="auto"/>
            <w:noWrap/>
            <w:vAlign w:val="bottom"/>
            <w:hideMark/>
          </w:tcPr>
          <w:p w14:paraId="23CF4A86"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626AB0BF"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млн руб.</w:t>
            </w:r>
          </w:p>
        </w:tc>
        <w:tc>
          <w:tcPr>
            <w:tcW w:w="809" w:type="dxa"/>
            <w:tcBorders>
              <w:top w:val="nil"/>
              <w:left w:val="nil"/>
              <w:bottom w:val="nil"/>
              <w:right w:val="nil"/>
            </w:tcBorders>
            <w:shd w:val="clear" w:color="auto" w:fill="auto"/>
            <w:noWrap/>
            <w:vAlign w:val="bottom"/>
            <w:hideMark/>
          </w:tcPr>
          <w:p w14:paraId="320B86D3"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900" w:type="dxa"/>
            <w:tcBorders>
              <w:top w:val="nil"/>
              <w:left w:val="nil"/>
              <w:bottom w:val="nil"/>
              <w:right w:val="nil"/>
            </w:tcBorders>
            <w:shd w:val="clear" w:color="auto" w:fill="auto"/>
            <w:noWrap/>
            <w:vAlign w:val="bottom"/>
            <w:hideMark/>
          </w:tcPr>
          <w:p w14:paraId="7F4014A8"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w:t>
            </w:r>
          </w:p>
        </w:tc>
        <w:tc>
          <w:tcPr>
            <w:tcW w:w="809" w:type="dxa"/>
            <w:tcBorders>
              <w:top w:val="nil"/>
              <w:left w:val="nil"/>
              <w:bottom w:val="nil"/>
              <w:right w:val="nil"/>
            </w:tcBorders>
            <w:shd w:val="clear" w:color="auto" w:fill="auto"/>
            <w:noWrap/>
            <w:vAlign w:val="bottom"/>
            <w:hideMark/>
          </w:tcPr>
          <w:p w14:paraId="58656039"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-9</w:t>
            </w:r>
          </w:p>
        </w:tc>
        <w:tc>
          <w:tcPr>
            <w:tcW w:w="809" w:type="dxa"/>
            <w:tcBorders>
              <w:top w:val="nil"/>
              <w:left w:val="nil"/>
              <w:bottom w:val="nil"/>
              <w:right w:val="nil"/>
            </w:tcBorders>
            <w:shd w:val="clear" w:color="auto" w:fill="auto"/>
            <w:noWrap/>
            <w:vAlign w:val="bottom"/>
            <w:hideMark/>
          </w:tcPr>
          <w:p w14:paraId="442959D3"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-12</w:t>
            </w:r>
          </w:p>
        </w:tc>
        <w:tc>
          <w:tcPr>
            <w:tcW w:w="809" w:type="dxa"/>
            <w:tcBorders>
              <w:top w:val="nil"/>
              <w:left w:val="nil"/>
              <w:bottom w:val="nil"/>
              <w:right w:val="nil"/>
            </w:tcBorders>
            <w:shd w:val="clear" w:color="auto" w:fill="auto"/>
            <w:noWrap/>
            <w:vAlign w:val="bottom"/>
            <w:hideMark/>
          </w:tcPr>
          <w:p w14:paraId="0167DBCF"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-12</w:t>
            </w:r>
          </w:p>
        </w:tc>
        <w:tc>
          <w:tcPr>
            <w:tcW w:w="809" w:type="dxa"/>
            <w:tcBorders>
              <w:top w:val="nil"/>
              <w:left w:val="nil"/>
              <w:bottom w:val="nil"/>
              <w:right w:val="nil"/>
            </w:tcBorders>
            <w:shd w:val="clear" w:color="auto" w:fill="auto"/>
            <w:noWrap/>
            <w:vAlign w:val="bottom"/>
            <w:hideMark/>
          </w:tcPr>
          <w:p w14:paraId="086833BF"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-13</w:t>
            </w:r>
          </w:p>
        </w:tc>
        <w:tc>
          <w:tcPr>
            <w:tcW w:w="809" w:type="dxa"/>
            <w:tcBorders>
              <w:top w:val="nil"/>
              <w:left w:val="nil"/>
              <w:bottom w:val="nil"/>
              <w:right w:val="nil"/>
            </w:tcBorders>
            <w:shd w:val="clear" w:color="auto" w:fill="auto"/>
            <w:noWrap/>
            <w:vAlign w:val="bottom"/>
            <w:hideMark/>
          </w:tcPr>
          <w:p w14:paraId="2095EBEC"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-13</w:t>
            </w:r>
          </w:p>
        </w:tc>
        <w:tc>
          <w:tcPr>
            <w:tcW w:w="809" w:type="dxa"/>
            <w:tcBorders>
              <w:top w:val="nil"/>
              <w:left w:val="nil"/>
              <w:bottom w:val="nil"/>
              <w:right w:val="nil"/>
            </w:tcBorders>
            <w:shd w:val="clear" w:color="auto" w:fill="auto"/>
            <w:noWrap/>
            <w:vAlign w:val="bottom"/>
            <w:hideMark/>
          </w:tcPr>
          <w:p w14:paraId="3288914B"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-14</w:t>
            </w:r>
          </w:p>
        </w:tc>
        <w:tc>
          <w:tcPr>
            <w:tcW w:w="809" w:type="dxa"/>
            <w:tcBorders>
              <w:top w:val="nil"/>
              <w:left w:val="nil"/>
              <w:bottom w:val="nil"/>
              <w:right w:val="nil"/>
            </w:tcBorders>
            <w:shd w:val="clear" w:color="auto" w:fill="auto"/>
            <w:noWrap/>
            <w:vAlign w:val="bottom"/>
            <w:hideMark/>
          </w:tcPr>
          <w:p w14:paraId="3C3AB031"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-14</w:t>
            </w:r>
          </w:p>
        </w:tc>
        <w:tc>
          <w:tcPr>
            <w:tcW w:w="809" w:type="dxa"/>
            <w:tcBorders>
              <w:top w:val="nil"/>
              <w:left w:val="nil"/>
              <w:bottom w:val="nil"/>
              <w:right w:val="nil"/>
            </w:tcBorders>
            <w:shd w:val="clear" w:color="auto" w:fill="auto"/>
            <w:noWrap/>
            <w:vAlign w:val="bottom"/>
            <w:hideMark/>
          </w:tcPr>
          <w:p w14:paraId="32862400"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-15</w:t>
            </w:r>
          </w:p>
        </w:tc>
      </w:tr>
      <w:tr w:rsidR="005B453B" w:rsidRPr="005B453B" w14:paraId="4D8965A1" w14:textId="77777777" w:rsidTr="005B453B">
        <w:trPr>
          <w:trHeight w:val="240"/>
        </w:trPr>
        <w:tc>
          <w:tcPr>
            <w:tcW w:w="4536" w:type="dxa"/>
            <w:tcBorders>
              <w:top w:val="nil"/>
              <w:left w:val="nil"/>
              <w:bottom w:val="nil"/>
              <w:right w:val="nil"/>
            </w:tcBorders>
            <w:shd w:val="clear" w:color="auto" w:fill="auto"/>
            <w:noWrap/>
            <w:vAlign w:val="bottom"/>
            <w:hideMark/>
          </w:tcPr>
          <w:p w14:paraId="67028221"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Налог на имущество</w:t>
            </w:r>
          </w:p>
        </w:tc>
        <w:tc>
          <w:tcPr>
            <w:tcW w:w="900" w:type="dxa"/>
            <w:tcBorders>
              <w:top w:val="nil"/>
              <w:left w:val="nil"/>
              <w:bottom w:val="nil"/>
              <w:right w:val="nil"/>
            </w:tcBorders>
            <w:shd w:val="clear" w:color="auto" w:fill="auto"/>
            <w:noWrap/>
            <w:vAlign w:val="bottom"/>
            <w:hideMark/>
          </w:tcPr>
          <w:p w14:paraId="66471722"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504F69D0"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млн руб.</w:t>
            </w:r>
          </w:p>
        </w:tc>
        <w:tc>
          <w:tcPr>
            <w:tcW w:w="809" w:type="dxa"/>
            <w:tcBorders>
              <w:top w:val="nil"/>
              <w:left w:val="nil"/>
              <w:bottom w:val="nil"/>
              <w:right w:val="nil"/>
            </w:tcBorders>
            <w:shd w:val="clear" w:color="auto" w:fill="auto"/>
            <w:noWrap/>
            <w:vAlign w:val="bottom"/>
            <w:hideMark/>
          </w:tcPr>
          <w:p w14:paraId="119B3113"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w:t>
            </w:r>
          </w:p>
        </w:tc>
        <w:tc>
          <w:tcPr>
            <w:tcW w:w="900" w:type="dxa"/>
            <w:tcBorders>
              <w:top w:val="nil"/>
              <w:left w:val="nil"/>
              <w:bottom w:val="nil"/>
              <w:right w:val="nil"/>
            </w:tcBorders>
            <w:shd w:val="clear" w:color="auto" w:fill="auto"/>
            <w:noWrap/>
            <w:vAlign w:val="bottom"/>
            <w:hideMark/>
          </w:tcPr>
          <w:p w14:paraId="09B65795"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-4</w:t>
            </w:r>
          </w:p>
        </w:tc>
        <w:tc>
          <w:tcPr>
            <w:tcW w:w="809" w:type="dxa"/>
            <w:tcBorders>
              <w:top w:val="nil"/>
              <w:left w:val="nil"/>
              <w:bottom w:val="nil"/>
              <w:right w:val="nil"/>
            </w:tcBorders>
            <w:shd w:val="clear" w:color="auto" w:fill="auto"/>
            <w:noWrap/>
            <w:vAlign w:val="bottom"/>
            <w:hideMark/>
          </w:tcPr>
          <w:p w14:paraId="334AB304"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-4</w:t>
            </w:r>
          </w:p>
        </w:tc>
        <w:tc>
          <w:tcPr>
            <w:tcW w:w="809" w:type="dxa"/>
            <w:tcBorders>
              <w:top w:val="nil"/>
              <w:left w:val="nil"/>
              <w:bottom w:val="nil"/>
              <w:right w:val="nil"/>
            </w:tcBorders>
            <w:shd w:val="clear" w:color="auto" w:fill="auto"/>
            <w:noWrap/>
            <w:vAlign w:val="bottom"/>
            <w:hideMark/>
          </w:tcPr>
          <w:p w14:paraId="53C269A8"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-4</w:t>
            </w:r>
          </w:p>
        </w:tc>
        <w:tc>
          <w:tcPr>
            <w:tcW w:w="809" w:type="dxa"/>
            <w:tcBorders>
              <w:top w:val="nil"/>
              <w:left w:val="nil"/>
              <w:bottom w:val="nil"/>
              <w:right w:val="nil"/>
            </w:tcBorders>
            <w:shd w:val="clear" w:color="auto" w:fill="auto"/>
            <w:noWrap/>
            <w:vAlign w:val="bottom"/>
            <w:hideMark/>
          </w:tcPr>
          <w:p w14:paraId="645C3DA0"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-4</w:t>
            </w:r>
          </w:p>
        </w:tc>
        <w:tc>
          <w:tcPr>
            <w:tcW w:w="809" w:type="dxa"/>
            <w:tcBorders>
              <w:top w:val="nil"/>
              <w:left w:val="nil"/>
              <w:bottom w:val="nil"/>
              <w:right w:val="nil"/>
            </w:tcBorders>
            <w:shd w:val="clear" w:color="auto" w:fill="auto"/>
            <w:noWrap/>
            <w:vAlign w:val="bottom"/>
            <w:hideMark/>
          </w:tcPr>
          <w:p w14:paraId="41B51D09"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-4</w:t>
            </w:r>
          </w:p>
        </w:tc>
        <w:tc>
          <w:tcPr>
            <w:tcW w:w="809" w:type="dxa"/>
            <w:tcBorders>
              <w:top w:val="nil"/>
              <w:left w:val="nil"/>
              <w:bottom w:val="nil"/>
              <w:right w:val="nil"/>
            </w:tcBorders>
            <w:shd w:val="clear" w:color="auto" w:fill="auto"/>
            <w:noWrap/>
            <w:vAlign w:val="bottom"/>
            <w:hideMark/>
          </w:tcPr>
          <w:p w14:paraId="5C27AA0D"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w:t>
            </w:r>
          </w:p>
        </w:tc>
        <w:tc>
          <w:tcPr>
            <w:tcW w:w="809" w:type="dxa"/>
            <w:tcBorders>
              <w:top w:val="nil"/>
              <w:left w:val="nil"/>
              <w:bottom w:val="nil"/>
              <w:right w:val="nil"/>
            </w:tcBorders>
            <w:shd w:val="clear" w:color="auto" w:fill="auto"/>
            <w:noWrap/>
            <w:vAlign w:val="bottom"/>
            <w:hideMark/>
          </w:tcPr>
          <w:p w14:paraId="78B38F02"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w:t>
            </w:r>
          </w:p>
        </w:tc>
        <w:tc>
          <w:tcPr>
            <w:tcW w:w="809" w:type="dxa"/>
            <w:tcBorders>
              <w:top w:val="nil"/>
              <w:left w:val="nil"/>
              <w:bottom w:val="nil"/>
              <w:right w:val="nil"/>
            </w:tcBorders>
            <w:shd w:val="clear" w:color="auto" w:fill="auto"/>
            <w:noWrap/>
            <w:vAlign w:val="bottom"/>
            <w:hideMark/>
          </w:tcPr>
          <w:p w14:paraId="1B823B36"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w:t>
            </w:r>
          </w:p>
        </w:tc>
        <w:tc>
          <w:tcPr>
            <w:tcW w:w="809" w:type="dxa"/>
            <w:tcBorders>
              <w:top w:val="nil"/>
              <w:left w:val="nil"/>
              <w:bottom w:val="nil"/>
              <w:right w:val="nil"/>
            </w:tcBorders>
            <w:shd w:val="clear" w:color="auto" w:fill="auto"/>
            <w:noWrap/>
            <w:vAlign w:val="bottom"/>
            <w:hideMark/>
          </w:tcPr>
          <w:p w14:paraId="6E264747"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w:t>
            </w:r>
          </w:p>
        </w:tc>
      </w:tr>
      <w:tr w:rsidR="005B453B" w:rsidRPr="005B453B" w14:paraId="52E6AFE2" w14:textId="77777777" w:rsidTr="005B453B">
        <w:trPr>
          <w:trHeight w:val="240"/>
        </w:trPr>
        <w:tc>
          <w:tcPr>
            <w:tcW w:w="4536" w:type="dxa"/>
            <w:tcBorders>
              <w:top w:val="nil"/>
              <w:left w:val="nil"/>
              <w:bottom w:val="nil"/>
              <w:right w:val="nil"/>
            </w:tcBorders>
            <w:shd w:val="clear" w:color="auto" w:fill="auto"/>
            <w:noWrap/>
            <w:vAlign w:val="bottom"/>
            <w:hideMark/>
          </w:tcPr>
          <w:p w14:paraId="2B0CAEA0" w14:textId="77777777" w:rsidR="005B453B" w:rsidRPr="005B453B" w:rsidRDefault="005B453B" w:rsidP="005B453B">
            <w:pPr>
              <w:spacing w:after="0" w:line="240" w:lineRule="auto"/>
              <w:rPr>
                <w:rFonts w:ascii="Calibri" w:eastAsia="Times New Roman" w:hAnsi="Calibri" w:cs="Calibri"/>
                <w:b/>
                <w:bCs/>
                <w:color w:val="000000"/>
                <w:sz w:val="18"/>
                <w:szCs w:val="18"/>
                <w:lang w:eastAsia="ru-RU"/>
              </w:rPr>
            </w:pPr>
            <w:r w:rsidRPr="005B453B">
              <w:rPr>
                <w:rFonts w:ascii="Calibri" w:eastAsia="Times New Roman" w:hAnsi="Calibri" w:cs="Calibri"/>
                <w:b/>
                <w:bCs/>
                <w:color w:val="000000"/>
                <w:sz w:val="18"/>
                <w:szCs w:val="18"/>
                <w:lang w:eastAsia="ru-RU"/>
              </w:rPr>
              <w:t>EBITDA</w:t>
            </w:r>
          </w:p>
        </w:tc>
        <w:tc>
          <w:tcPr>
            <w:tcW w:w="900" w:type="dxa"/>
            <w:tcBorders>
              <w:top w:val="nil"/>
              <w:left w:val="nil"/>
              <w:bottom w:val="nil"/>
              <w:right w:val="nil"/>
            </w:tcBorders>
            <w:shd w:val="clear" w:color="auto" w:fill="auto"/>
            <w:noWrap/>
            <w:vAlign w:val="bottom"/>
            <w:hideMark/>
          </w:tcPr>
          <w:p w14:paraId="20940180" w14:textId="77777777" w:rsidR="005B453B" w:rsidRPr="005B453B" w:rsidRDefault="005B453B" w:rsidP="005B453B">
            <w:pPr>
              <w:spacing w:after="0" w:line="240" w:lineRule="auto"/>
              <w:rPr>
                <w:rFonts w:ascii="Calibri" w:eastAsia="Times New Roman" w:hAnsi="Calibri" w:cs="Calibri"/>
                <w:b/>
                <w:bCs/>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690A4904"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млн руб.</w:t>
            </w:r>
          </w:p>
        </w:tc>
        <w:tc>
          <w:tcPr>
            <w:tcW w:w="809" w:type="dxa"/>
            <w:tcBorders>
              <w:top w:val="nil"/>
              <w:left w:val="nil"/>
              <w:bottom w:val="nil"/>
              <w:right w:val="nil"/>
            </w:tcBorders>
            <w:shd w:val="clear" w:color="auto" w:fill="auto"/>
            <w:noWrap/>
            <w:vAlign w:val="bottom"/>
            <w:hideMark/>
          </w:tcPr>
          <w:p w14:paraId="4A9FFD2A" w14:textId="77777777" w:rsidR="005B453B" w:rsidRPr="005B453B" w:rsidRDefault="005B453B" w:rsidP="005B453B">
            <w:pPr>
              <w:spacing w:after="0" w:line="240" w:lineRule="auto"/>
              <w:jc w:val="right"/>
              <w:rPr>
                <w:rFonts w:ascii="Calibri" w:eastAsia="Times New Roman" w:hAnsi="Calibri" w:cs="Calibri"/>
                <w:b/>
                <w:bCs/>
                <w:color w:val="000000"/>
                <w:sz w:val="18"/>
                <w:szCs w:val="18"/>
                <w:lang w:eastAsia="ru-RU"/>
              </w:rPr>
            </w:pPr>
            <w:r w:rsidRPr="005B453B">
              <w:rPr>
                <w:rFonts w:ascii="Calibri" w:eastAsia="Times New Roman" w:hAnsi="Calibri" w:cs="Calibri"/>
                <w:b/>
                <w:bCs/>
                <w:color w:val="000000"/>
                <w:sz w:val="18"/>
                <w:szCs w:val="18"/>
                <w:lang w:eastAsia="ru-RU"/>
              </w:rPr>
              <w:t>-1</w:t>
            </w:r>
          </w:p>
        </w:tc>
        <w:tc>
          <w:tcPr>
            <w:tcW w:w="900" w:type="dxa"/>
            <w:tcBorders>
              <w:top w:val="nil"/>
              <w:left w:val="nil"/>
              <w:bottom w:val="nil"/>
              <w:right w:val="nil"/>
            </w:tcBorders>
            <w:shd w:val="clear" w:color="auto" w:fill="auto"/>
            <w:noWrap/>
            <w:vAlign w:val="bottom"/>
            <w:hideMark/>
          </w:tcPr>
          <w:p w14:paraId="76BFFE82" w14:textId="77777777" w:rsidR="005B453B" w:rsidRPr="005B453B" w:rsidRDefault="005B453B" w:rsidP="005B453B">
            <w:pPr>
              <w:spacing w:after="0" w:line="240" w:lineRule="auto"/>
              <w:jc w:val="right"/>
              <w:rPr>
                <w:rFonts w:ascii="Calibri" w:eastAsia="Times New Roman" w:hAnsi="Calibri" w:cs="Calibri"/>
                <w:b/>
                <w:bCs/>
                <w:color w:val="000000"/>
                <w:sz w:val="18"/>
                <w:szCs w:val="18"/>
                <w:lang w:eastAsia="ru-RU"/>
              </w:rPr>
            </w:pPr>
            <w:r w:rsidRPr="005B453B">
              <w:rPr>
                <w:rFonts w:ascii="Calibri" w:eastAsia="Times New Roman" w:hAnsi="Calibri" w:cs="Calibri"/>
                <w:b/>
                <w:bCs/>
                <w:color w:val="000000"/>
                <w:sz w:val="18"/>
                <w:szCs w:val="18"/>
                <w:lang w:eastAsia="ru-RU"/>
              </w:rPr>
              <w:t>8</w:t>
            </w:r>
          </w:p>
        </w:tc>
        <w:tc>
          <w:tcPr>
            <w:tcW w:w="809" w:type="dxa"/>
            <w:tcBorders>
              <w:top w:val="nil"/>
              <w:left w:val="nil"/>
              <w:bottom w:val="nil"/>
              <w:right w:val="nil"/>
            </w:tcBorders>
            <w:shd w:val="clear" w:color="auto" w:fill="auto"/>
            <w:noWrap/>
            <w:vAlign w:val="bottom"/>
            <w:hideMark/>
          </w:tcPr>
          <w:p w14:paraId="3E93C1A7" w14:textId="77777777" w:rsidR="005B453B" w:rsidRPr="005B453B" w:rsidRDefault="005B453B" w:rsidP="005B453B">
            <w:pPr>
              <w:spacing w:after="0" w:line="240" w:lineRule="auto"/>
              <w:jc w:val="right"/>
              <w:rPr>
                <w:rFonts w:ascii="Calibri" w:eastAsia="Times New Roman" w:hAnsi="Calibri" w:cs="Calibri"/>
                <w:b/>
                <w:bCs/>
                <w:color w:val="000000"/>
                <w:sz w:val="18"/>
                <w:szCs w:val="18"/>
                <w:lang w:eastAsia="ru-RU"/>
              </w:rPr>
            </w:pPr>
            <w:r w:rsidRPr="005B453B">
              <w:rPr>
                <w:rFonts w:ascii="Calibri" w:eastAsia="Times New Roman" w:hAnsi="Calibri" w:cs="Calibri"/>
                <w:b/>
                <w:bCs/>
                <w:color w:val="000000"/>
                <w:sz w:val="18"/>
                <w:szCs w:val="18"/>
                <w:lang w:eastAsia="ru-RU"/>
              </w:rPr>
              <w:t>100</w:t>
            </w:r>
          </w:p>
        </w:tc>
        <w:tc>
          <w:tcPr>
            <w:tcW w:w="809" w:type="dxa"/>
            <w:tcBorders>
              <w:top w:val="nil"/>
              <w:left w:val="nil"/>
              <w:bottom w:val="nil"/>
              <w:right w:val="nil"/>
            </w:tcBorders>
            <w:shd w:val="clear" w:color="auto" w:fill="auto"/>
            <w:noWrap/>
            <w:vAlign w:val="bottom"/>
            <w:hideMark/>
          </w:tcPr>
          <w:p w14:paraId="45790A65" w14:textId="77777777" w:rsidR="005B453B" w:rsidRPr="005B453B" w:rsidRDefault="005B453B" w:rsidP="005B453B">
            <w:pPr>
              <w:spacing w:after="0" w:line="240" w:lineRule="auto"/>
              <w:jc w:val="right"/>
              <w:rPr>
                <w:rFonts w:ascii="Calibri" w:eastAsia="Times New Roman" w:hAnsi="Calibri" w:cs="Calibri"/>
                <w:b/>
                <w:bCs/>
                <w:color w:val="000000"/>
                <w:sz w:val="18"/>
                <w:szCs w:val="18"/>
                <w:lang w:eastAsia="ru-RU"/>
              </w:rPr>
            </w:pPr>
            <w:r w:rsidRPr="005B453B">
              <w:rPr>
                <w:rFonts w:ascii="Calibri" w:eastAsia="Times New Roman" w:hAnsi="Calibri" w:cs="Calibri"/>
                <w:b/>
                <w:bCs/>
                <w:color w:val="000000"/>
                <w:sz w:val="18"/>
                <w:szCs w:val="18"/>
                <w:lang w:eastAsia="ru-RU"/>
              </w:rPr>
              <w:t>131</w:t>
            </w:r>
          </w:p>
        </w:tc>
        <w:tc>
          <w:tcPr>
            <w:tcW w:w="809" w:type="dxa"/>
            <w:tcBorders>
              <w:top w:val="nil"/>
              <w:left w:val="nil"/>
              <w:bottom w:val="nil"/>
              <w:right w:val="nil"/>
            </w:tcBorders>
            <w:shd w:val="clear" w:color="auto" w:fill="auto"/>
            <w:noWrap/>
            <w:vAlign w:val="bottom"/>
            <w:hideMark/>
          </w:tcPr>
          <w:p w14:paraId="4F909FA7" w14:textId="77777777" w:rsidR="005B453B" w:rsidRPr="005B453B" w:rsidRDefault="005B453B" w:rsidP="005B453B">
            <w:pPr>
              <w:spacing w:after="0" w:line="240" w:lineRule="auto"/>
              <w:jc w:val="right"/>
              <w:rPr>
                <w:rFonts w:ascii="Calibri" w:eastAsia="Times New Roman" w:hAnsi="Calibri" w:cs="Calibri"/>
                <w:b/>
                <w:bCs/>
                <w:color w:val="000000"/>
                <w:sz w:val="18"/>
                <w:szCs w:val="18"/>
                <w:lang w:eastAsia="ru-RU"/>
              </w:rPr>
            </w:pPr>
            <w:r w:rsidRPr="005B453B">
              <w:rPr>
                <w:rFonts w:ascii="Calibri" w:eastAsia="Times New Roman" w:hAnsi="Calibri" w:cs="Calibri"/>
                <w:b/>
                <w:bCs/>
                <w:color w:val="000000"/>
                <w:sz w:val="18"/>
                <w:szCs w:val="18"/>
                <w:lang w:eastAsia="ru-RU"/>
              </w:rPr>
              <w:t>137</w:t>
            </w:r>
          </w:p>
        </w:tc>
        <w:tc>
          <w:tcPr>
            <w:tcW w:w="809" w:type="dxa"/>
            <w:tcBorders>
              <w:top w:val="nil"/>
              <w:left w:val="nil"/>
              <w:bottom w:val="nil"/>
              <w:right w:val="nil"/>
            </w:tcBorders>
            <w:shd w:val="clear" w:color="auto" w:fill="auto"/>
            <w:noWrap/>
            <w:vAlign w:val="bottom"/>
            <w:hideMark/>
          </w:tcPr>
          <w:p w14:paraId="7A49B723" w14:textId="77777777" w:rsidR="005B453B" w:rsidRPr="005B453B" w:rsidRDefault="005B453B" w:rsidP="005B453B">
            <w:pPr>
              <w:spacing w:after="0" w:line="240" w:lineRule="auto"/>
              <w:jc w:val="right"/>
              <w:rPr>
                <w:rFonts w:ascii="Calibri" w:eastAsia="Times New Roman" w:hAnsi="Calibri" w:cs="Calibri"/>
                <w:b/>
                <w:bCs/>
                <w:color w:val="000000"/>
                <w:sz w:val="18"/>
                <w:szCs w:val="18"/>
                <w:lang w:eastAsia="ru-RU"/>
              </w:rPr>
            </w:pPr>
            <w:r w:rsidRPr="005B453B">
              <w:rPr>
                <w:rFonts w:ascii="Calibri" w:eastAsia="Times New Roman" w:hAnsi="Calibri" w:cs="Calibri"/>
                <w:b/>
                <w:bCs/>
                <w:color w:val="000000"/>
                <w:sz w:val="18"/>
                <w:szCs w:val="18"/>
                <w:lang w:eastAsia="ru-RU"/>
              </w:rPr>
              <w:t>143</w:t>
            </w:r>
          </w:p>
        </w:tc>
        <w:tc>
          <w:tcPr>
            <w:tcW w:w="809" w:type="dxa"/>
            <w:tcBorders>
              <w:top w:val="nil"/>
              <w:left w:val="nil"/>
              <w:bottom w:val="nil"/>
              <w:right w:val="nil"/>
            </w:tcBorders>
            <w:shd w:val="clear" w:color="auto" w:fill="auto"/>
            <w:noWrap/>
            <w:vAlign w:val="bottom"/>
            <w:hideMark/>
          </w:tcPr>
          <w:p w14:paraId="7903A203" w14:textId="77777777" w:rsidR="005B453B" w:rsidRPr="005B453B" w:rsidRDefault="005B453B" w:rsidP="005B453B">
            <w:pPr>
              <w:spacing w:after="0" w:line="240" w:lineRule="auto"/>
              <w:jc w:val="right"/>
              <w:rPr>
                <w:rFonts w:ascii="Calibri" w:eastAsia="Times New Roman" w:hAnsi="Calibri" w:cs="Calibri"/>
                <w:b/>
                <w:bCs/>
                <w:color w:val="000000"/>
                <w:sz w:val="18"/>
                <w:szCs w:val="18"/>
                <w:lang w:eastAsia="ru-RU"/>
              </w:rPr>
            </w:pPr>
            <w:r w:rsidRPr="005B453B">
              <w:rPr>
                <w:rFonts w:ascii="Calibri" w:eastAsia="Times New Roman" w:hAnsi="Calibri" w:cs="Calibri"/>
                <w:b/>
                <w:bCs/>
                <w:color w:val="000000"/>
                <w:sz w:val="18"/>
                <w:szCs w:val="18"/>
                <w:lang w:eastAsia="ru-RU"/>
              </w:rPr>
              <w:t>149</w:t>
            </w:r>
          </w:p>
        </w:tc>
        <w:tc>
          <w:tcPr>
            <w:tcW w:w="809" w:type="dxa"/>
            <w:tcBorders>
              <w:top w:val="nil"/>
              <w:left w:val="nil"/>
              <w:bottom w:val="nil"/>
              <w:right w:val="nil"/>
            </w:tcBorders>
            <w:shd w:val="clear" w:color="auto" w:fill="auto"/>
            <w:noWrap/>
            <w:vAlign w:val="bottom"/>
            <w:hideMark/>
          </w:tcPr>
          <w:p w14:paraId="1B6B474D" w14:textId="77777777" w:rsidR="005B453B" w:rsidRPr="005B453B" w:rsidRDefault="005B453B" w:rsidP="005B453B">
            <w:pPr>
              <w:spacing w:after="0" w:line="240" w:lineRule="auto"/>
              <w:jc w:val="right"/>
              <w:rPr>
                <w:rFonts w:ascii="Calibri" w:eastAsia="Times New Roman" w:hAnsi="Calibri" w:cs="Calibri"/>
                <w:b/>
                <w:bCs/>
                <w:color w:val="000000"/>
                <w:sz w:val="18"/>
                <w:szCs w:val="18"/>
                <w:lang w:eastAsia="ru-RU"/>
              </w:rPr>
            </w:pPr>
            <w:r w:rsidRPr="005B453B">
              <w:rPr>
                <w:rFonts w:ascii="Calibri" w:eastAsia="Times New Roman" w:hAnsi="Calibri" w:cs="Calibri"/>
                <w:b/>
                <w:bCs/>
                <w:color w:val="000000"/>
                <w:sz w:val="18"/>
                <w:szCs w:val="18"/>
                <w:lang w:eastAsia="ru-RU"/>
              </w:rPr>
              <w:t>155</w:t>
            </w:r>
          </w:p>
        </w:tc>
        <w:tc>
          <w:tcPr>
            <w:tcW w:w="809" w:type="dxa"/>
            <w:tcBorders>
              <w:top w:val="nil"/>
              <w:left w:val="nil"/>
              <w:bottom w:val="nil"/>
              <w:right w:val="nil"/>
            </w:tcBorders>
            <w:shd w:val="clear" w:color="auto" w:fill="auto"/>
            <w:noWrap/>
            <w:vAlign w:val="bottom"/>
            <w:hideMark/>
          </w:tcPr>
          <w:p w14:paraId="7D9B1256" w14:textId="77777777" w:rsidR="005B453B" w:rsidRPr="005B453B" w:rsidRDefault="005B453B" w:rsidP="005B453B">
            <w:pPr>
              <w:spacing w:after="0" w:line="240" w:lineRule="auto"/>
              <w:jc w:val="right"/>
              <w:rPr>
                <w:rFonts w:ascii="Calibri" w:eastAsia="Times New Roman" w:hAnsi="Calibri" w:cs="Calibri"/>
                <w:b/>
                <w:bCs/>
                <w:color w:val="000000"/>
                <w:sz w:val="18"/>
                <w:szCs w:val="18"/>
                <w:lang w:eastAsia="ru-RU"/>
              </w:rPr>
            </w:pPr>
            <w:r w:rsidRPr="005B453B">
              <w:rPr>
                <w:rFonts w:ascii="Calibri" w:eastAsia="Times New Roman" w:hAnsi="Calibri" w:cs="Calibri"/>
                <w:b/>
                <w:bCs/>
                <w:color w:val="000000"/>
                <w:sz w:val="18"/>
                <w:szCs w:val="18"/>
                <w:lang w:eastAsia="ru-RU"/>
              </w:rPr>
              <w:t>162</w:t>
            </w:r>
          </w:p>
        </w:tc>
        <w:tc>
          <w:tcPr>
            <w:tcW w:w="809" w:type="dxa"/>
            <w:tcBorders>
              <w:top w:val="nil"/>
              <w:left w:val="nil"/>
              <w:bottom w:val="nil"/>
              <w:right w:val="nil"/>
            </w:tcBorders>
            <w:shd w:val="clear" w:color="auto" w:fill="auto"/>
            <w:noWrap/>
            <w:vAlign w:val="bottom"/>
            <w:hideMark/>
          </w:tcPr>
          <w:p w14:paraId="411B6461" w14:textId="77777777" w:rsidR="005B453B" w:rsidRPr="005B453B" w:rsidRDefault="005B453B" w:rsidP="005B453B">
            <w:pPr>
              <w:spacing w:after="0" w:line="240" w:lineRule="auto"/>
              <w:jc w:val="right"/>
              <w:rPr>
                <w:rFonts w:ascii="Calibri" w:eastAsia="Times New Roman" w:hAnsi="Calibri" w:cs="Calibri"/>
                <w:b/>
                <w:bCs/>
                <w:color w:val="000000"/>
                <w:sz w:val="18"/>
                <w:szCs w:val="18"/>
                <w:lang w:eastAsia="ru-RU"/>
              </w:rPr>
            </w:pPr>
            <w:r w:rsidRPr="005B453B">
              <w:rPr>
                <w:rFonts w:ascii="Calibri" w:eastAsia="Times New Roman" w:hAnsi="Calibri" w:cs="Calibri"/>
                <w:b/>
                <w:bCs/>
                <w:color w:val="000000"/>
                <w:sz w:val="18"/>
                <w:szCs w:val="18"/>
                <w:lang w:eastAsia="ru-RU"/>
              </w:rPr>
              <w:t>168</w:t>
            </w:r>
          </w:p>
        </w:tc>
      </w:tr>
      <w:tr w:rsidR="005B453B" w:rsidRPr="005B453B" w14:paraId="1BACCE93" w14:textId="77777777" w:rsidTr="005B453B">
        <w:trPr>
          <w:trHeight w:val="240"/>
        </w:trPr>
        <w:tc>
          <w:tcPr>
            <w:tcW w:w="4536" w:type="dxa"/>
            <w:tcBorders>
              <w:top w:val="nil"/>
              <w:left w:val="nil"/>
              <w:bottom w:val="nil"/>
              <w:right w:val="nil"/>
            </w:tcBorders>
            <w:shd w:val="clear" w:color="auto" w:fill="auto"/>
            <w:noWrap/>
            <w:vAlign w:val="bottom"/>
            <w:hideMark/>
          </w:tcPr>
          <w:p w14:paraId="76F6585A" w14:textId="77777777" w:rsidR="005B453B" w:rsidRPr="005B453B" w:rsidRDefault="005B453B" w:rsidP="005B453B">
            <w:pPr>
              <w:spacing w:after="0" w:line="240" w:lineRule="auto"/>
              <w:jc w:val="right"/>
              <w:rPr>
                <w:rFonts w:ascii="Calibri" w:eastAsia="Times New Roman" w:hAnsi="Calibri" w:cs="Calibri"/>
                <w:b/>
                <w:bCs/>
                <w:color w:val="000000"/>
                <w:sz w:val="18"/>
                <w:szCs w:val="18"/>
                <w:lang w:eastAsia="ru-RU"/>
              </w:rPr>
            </w:pPr>
          </w:p>
        </w:tc>
        <w:tc>
          <w:tcPr>
            <w:tcW w:w="900" w:type="dxa"/>
            <w:tcBorders>
              <w:top w:val="nil"/>
              <w:left w:val="nil"/>
              <w:bottom w:val="nil"/>
              <w:right w:val="nil"/>
            </w:tcBorders>
            <w:shd w:val="clear" w:color="auto" w:fill="auto"/>
            <w:noWrap/>
            <w:vAlign w:val="bottom"/>
            <w:hideMark/>
          </w:tcPr>
          <w:p w14:paraId="63A85A12"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14:paraId="4C945B9A"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728AEE78" w14:textId="77777777" w:rsidR="005B453B" w:rsidRPr="005B453B" w:rsidRDefault="005B453B" w:rsidP="005B453B">
            <w:pPr>
              <w:spacing w:after="0" w:line="240" w:lineRule="auto"/>
              <w:jc w:val="center"/>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14:paraId="56EB7564"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22036AA7"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781F3CAA"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61674835"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5249FC3C"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7B5E619C"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6ED39960"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46AFF3E2"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672BF041"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r>
      <w:tr w:rsidR="005B453B" w:rsidRPr="005B453B" w14:paraId="12184FAC" w14:textId="77777777" w:rsidTr="005B453B">
        <w:trPr>
          <w:trHeight w:val="240"/>
        </w:trPr>
        <w:tc>
          <w:tcPr>
            <w:tcW w:w="4536" w:type="dxa"/>
            <w:tcBorders>
              <w:top w:val="nil"/>
              <w:left w:val="nil"/>
              <w:bottom w:val="nil"/>
              <w:right w:val="nil"/>
            </w:tcBorders>
            <w:shd w:val="clear" w:color="auto" w:fill="auto"/>
            <w:noWrap/>
            <w:vAlign w:val="bottom"/>
            <w:hideMark/>
          </w:tcPr>
          <w:p w14:paraId="4F7D9287"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Амортизация</w:t>
            </w:r>
          </w:p>
        </w:tc>
        <w:tc>
          <w:tcPr>
            <w:tcW w:w="900" w:type="dxa"/>
            <w:tcBorders>
              <w:top w:val="nil"/>
              <w:left w:val="nil"/>
              <w:bottom w:val="nil"/>
              <w:right w:val="nil"/>
            </w:tcBorders>
            <w:shd w:val="clear" w:color="auto" w:fill="auto"/>
            <w:noWrap/>
            <w:vAlign w:val="bottom"/>
            <w:hideMark/>
          </w:tcPr>
          <w:p w14:paraId="1F6B1691"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6A4D8420"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млн руб.</w:t>
            </w:r>
          </w:p>
        </w:tc>
        <w:tc>
          <w:tcPr>
            <w:tcW w:w="809" w:type="dxa"/>
            <w:tcBorders>
              <w:top w:val="nil"/>
              <w:left w:val="nil"/>
              <w:bottom w:val="nil"/>
              <w:right w:val="nil"/>
            </w:tcBorders>
            <w:shd w:val="clear" w:color="auto" w:fill="auto"/>
            <w:noWrap/>
            <w:vAlign w:val="bottom"/>
            <w:hideMark/>
          </w:tcPr>
          <w:p w14:paraId="3AD2BC75"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900" w:type="dxa"/>
            <w:tcBorders>
              <w:top w:val="nil"/>
              <w:left w:val="nil"/>
              <w:bottom w:val="nil"/>
              <w:right w:val="nil"/>
            </w:tcBorders>
            <w:shd w:val="clear" w:color="auto" w:fill="auto"/>
            <w:noWrap/>
            <w:vAlign w:val="bottom"/>
            <w:hideMark/>
          </w:tcPr>
          <w:p w14:paraId="41949F82"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7DB8113E"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-40</w:t>
            </w:r>
          </w:p>
        </w:tc>
        <w:tc>
          <w:tcPr>
            <w:tcW w:w="809" w:type="dxa"/>
            <w:tcBorders>
              <w:top w:val="nil"/>
              <w:left w:val="nil"/>
              <w:bottom w:val="nil"/>
              <w:right w:val="nil"/>
            </w:tcBorders>
            <w:shd w:val="clear" w:color="auto" w:fill="auto"/>
            <w:noWrap/>
            <w:vAlign w:val="bottom"/>
            <w:hideMark/>
          </w:tcPr>
          <w:p w14:paraId="197A819E"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-40</w:t>
            </w:r>
          </w:p>
        </w:tc>
        <w:tc>
          <w:tcPr>
            <w:tcW w:w="809" w:type="dxa"/>
            <w:tcBorders>
              <w:top w:val="nil"/>
              <w:left w:val="nil"/>
              <w:bottom w:val="nil"/>
              <w:right w:val="nil"/>
            </w:tcBorders>
            <w:shd w:val="clear" w:color="auto" w:fill="auto"/>
            <w:noWrap/>
            <w:vAlign w:val="bottom"/>
            <w:hideMark/>
          </w:tcPr>
          <w:p w14:paraId="0BCB5B40"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-40</w:t>
            </w:r>
          </w:p>
        </w:tc>
        <w:tc>
          <w:tcPr>
            <w:tcW w:w="809" w:type="dxa"/>
            <w:tcBorders>
              <w:top w:val="nil"/>
              <w:left w:val="nil"/>
              <w:bottom w:val="nil"/>
              <w:right w:val="nil"/>
            </w:tcBorders>
            <w:shd w:val="clear" w:color="auto" w:fill="auto"/>
            <w:noWrap/>
            <w:vAlign w:val="bottom"/>
            <w:hideMark/>
          </w:tcPr>
          <w:p w14:paraId="1378595B"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-40</w:t>
            </w:r>
          </w:p>
        </w:tc>
        <w:tc>
          <w:tcPr>
            <w:tcW w:w="809" w:type="dxa"/>
            <w:tcBorders>
              <w:top w:val="nil"/>
              <w:left w:val="nil"/>
              <w:bottom w:val="nil"/>
              <w:right w:val="nil"/>
            </w:tcBorders>
            <w:shd w:val="clear" w:color="auto" w:fill="auto"/>
            <w:noWrap/>
            <w:vAlign w:val="bottom"/>
            <w:hideMark/>
          </w:tcPr>
          <w:p w14:paraId="0B08A6E4"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-40</w:t>
            </w:r>
          </w:p>
        </w:tc>
        <w:tc>
          <w:tcPr>
            <w:tcW w:w="809" w:type="dxa"/>
            <w:tcBorders>
              <w:top w:val="nil"/>
              <w:left w:val="nil"/>
              <w:bottom w:val="nil"/>
              <w:right w:val="nil"/>
            </w:tcBorders>
            <w:shd w:val="clear" w:color="auto" w:fill="auto"/>
            <w:noWrap/>
            <w:vAlign w:val="bottom"/>
            <w:hideMark/>
          </w:tcPr>
          <w:p w14:paraId="65F74075"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-40</w:t>
            </w:r>
          </w:p>
        </w:tc>
        <w:tc>
          <w:tcPr>
            <w:tcW w:w="809" w:type="dxa"/>
            <w:tcBorders>
              <w:top w:val="nil"/>
              <w:left w:val="nil"/>
              <w:bottom w:val="nil"/>
              <w:right w:val="nil"/>
            </w:tcBorders>
            <w:shd w:val="clear" w:color="auto" w:fill="auto"/>
            <w:noWrap/>
            <w:vAlign w:val="bottom"/>
            <w:hideMark/>
          </w:tcPr>
          <w:p w14:paraId="5970BB38"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-40</w:t>
            </w:r>
          </w:p>
        </w:tc>
        <w:tc>
          <w:tcPr>
            <w:tcW w:w="809" w:type="dxa"/>
            <w:tcBorders>
              <w:top w:val="nil"/>
              <w:left w:val="nil"/>
              <w:bottom w:val="nil"/>
              <w:right w:val="nil"/>
            </w:tcBorders>
            <w:shd w:val="clear" w:color="auto" w:fill="auto"/>
            <w:noWrap/>
            <w:vAlign w:val="bottom"/>
            <w:hideMark/>
          </w:tcPr>
          <w:p w14:paraId="54CB30B4"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-40</w:t>
            </w:r>
          </w:p>
        </w:tc>
      </w:tr>
      <w:tr w:rsidR="005B453B" w:rsidRPr="005B453B" w14:paraId="5D818649" w14:textId="77777777" w:rsidTr="005B453B">
        <w:trPr>
          <w:trHeight w:val="240"/>
        </w:trPr>
        <w:tc>
          <w:tcPr>
            <w:tcW w:w="4536" w:type="dxa"/>
            <w:tcBorders>
              <w:top w:val="nil"/>
              <w:left w:val="nil"/>
              <w:bottom w:val="nil"/>
              <w:right w:val="nil"/>
            </w:tcBorders>
            <w:shd w:val="clear" w:color="auto" w:fill="auto"/>
            <w:noWrap/>
            <w:vAlign w:val="bottom"/>
            <w:hideMark/>
          </w:tcPr>
          <w:p w14:paraId="49B52AA3"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Проценты по кредитам</w:t>
            </w:r>
          </w:p>
        </w:tc>
        <w:tc>
          <w:tcPr>
            <w:tcW w:w="900" w:type="dxa"/>
            <w:tcBorders>
              <w:top w:val="nil"/>
              <w:left w:val="nil"/>
              <w:bottom w:val="nil"/>
              <w:right w:val="nil"/>
            </w:tcBorders>
            <w:shd w:val="clear" w:color="auto" w:fill="auto"/>
            <w:noWrap/>
            <w:vAlign w:val="bottom"/>
            <w:hideMark/>
          </w:tcPr>
          <w:p w14:paraId="46318F0C"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7649A569"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млн руб.</w:t>
            </w:r>
          </w:p>
        </w:tc>
        <w:tc>
          <w:tcPr>
            <w:tcW w:w="809" w:type="dxa"/>
            <w:tcBorders>
              <w:top w:val="nil"/>
              <w:left w:val="nil"/>
              <w:bottom w:val="nil"/>
              <w:right w:val="nil"/>
            </w:tcBorders>
            <w:shd w:val="clear" w:color="auto" w:fill="auto"/>
            <w:noWrap/>
            <w:vAlign w:val="bottom"/>
            <w:hideMark/>
          </w:tcPr>
          <w:p w14:paraId="025B9620"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-6</w:t>
            </w:r>
          </w:p>
        </w:tc>
        <w:tc>
          <w:tcPr>
            <w:tcW w:w="900" w:type="dxa"/>
            <w:tcBorders>
              <w:top w:val="nil"/>
              <w:left w:val="nil"/>
              <w:bottom w:val="nil"/>
              <w:right w:val="nil"/>
            </w:tcBorders>
            <w:shd w:val="clear" w:color="auto" w:fill="auto"/>
            <w:noWrap/>
            <w:vAlign w:val="bottom"/>
            <w:hideMark/>
          </w:tcPr>
          <w:p w14:paraId="0E9AE92C"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-19</w:t>
            </w:r>
          </w:p>
        </w:tc>
        <w:tc>
          <w:tcPr>
            <w:tcW w:w="809" w:type="dxa"/>
            <w:tcBorders>
              <w:top w:val="nil"/>
              <w:left w:val="nil"/>
              <w:bottom w:val="nil"/>
              <w:right w:val="nil"/>
            </w:tcBorders>
            <w:shd w:val="clear" w:color="auto" w:fill="auto"/>
            <w:noWrap/>
            <w:vAlign w:val="bottom"/>
            <w:hideMark/>
          </w:tcPr>
          <w:p w14:paraId="67F00285"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-19</w:t>
            </w:r>
          </w:p>
        </w:tc>
        <w:tc>
          <w:tcPr>
            <w:tcW w:w="809" w:type="dxa"/>
            <w:tcBorders>
              <w:top w:val="nil"/>
              <w:left w:val="nil"/>
              <w:bottom w:val="nil"/>
              <w:right w:val="nil"/>
            </w:tcBorders>
            <w:shd w:val="clear" w:color="auto" w:fill="auto"/>
            <w:noWrap/>
            <w:vAlign w:val="bottom"/>
            <w:hideMark/>
          </w:tcPr>
          <w:p w14:paraId="7D9D885F"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-17</w:t>
            </w:r>
          </w:p>
        </w:tc>
        <w:tc>
          <w:tcPr>
            <w:tcW w:w="809" w:type="dxa"/>
            <w:tcBorders>
              <w:top w:val="nil"/>
              <w:left w:val="nil"/>
              <w:bottom w:val="nil"/>
              <w:right w:val="nil"/>
            </w:tcBorders>
            <w:shd w:val="clear" w:color="auto" w:fill="auto"/>
            <w:noWrap/>
            <w:vAlign w:val="bottom"/>
            <w:hideMark/>
          </w:tcPr>
          <w:p w14:paraId="1F859F79"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-13</w:t>
            </w:r>
          </w:p>
        </w:tc>
        <w:tc>
          <w:tcPr>
            <w:tcW w:w="809" w:type="dxa"/>
            <w:tcBorders>
              <w:top w:val="nil"/>
              <w:left w:val="nil"/>
              <w:bottom w:val="nil"/>
              <w:right w:val="nil"/>
            </w:tcBorders>
            <w:shd w:val="clear" w:color="auto" w:fill="auto"/>
            <w:noWrap/>
            <w:vAlign w:val="bottom"/>
            <w:hideMark/>
          </w:tcPr>
          <w:p w14:paraId="64439B47"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-9</w:t>
            </w:r>
          </w:p>
        </w:tc>
        <w:tc>
          <w:tcPr>
            <w:tcW w:w="809" w:type="dxa"/>
            <w:tcBorders>
              <w:top w:val="nil"/>
              <w:left w:val="nil"/>
              <w:bottom w:val="nil"/>
              <w:right w:val="nil"/>
            </w:tcBorders>
            <w:shd w:val="clear" w:color="auto" w:fill="auto"/>
            <w:noWrap/>
            <w:vAlign w:val="bottom"/>
            <w:hideMark/>
          </w:tcPr>
          <w:p w14:paraId="10A8E716"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-4</w:t>
            </w:r>
          </w:p>
        </w:tc>
        <w:tc>
          <w:tcPr>
            <w:tcW w:w="809" w:type="dxa"/>
            <w:tcBorders>
              <w:top w:val="nil"/>
              <w:left w:val="nil"/>
              <w:bottom w:val="nil"/>
              <w:right w:val="nil"/>
            </w:tcBorders>
            <w:shd w:val="clear" w:color="auto" w:fill="auto"/>
            <w:noWrap/>
            <w:vAlign w:val="bottom"/>
            <w:hideMark/>
          </w:tcPr>
          <w:p w14:paraId="3AB5E6DF"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6F66D578"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57186257"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r>
      <w:tr w:rsidR="005B453B" w:rsidRPr="005B453B" w14:paraId="70A7975D" w14:textId="77777777" w:rsidTr="005B453B">
        <w:trPr>
          <w:trHeight w:val="240"/>
        </w:trPr>
        <w:tc>
          <w:tcPr>
            <w:tcW w:w="4536" w:type="dxa"/>
            <w:tcBorders>
              <w:top w:val="nil"/>
              <w:left w:val="nil"/>
              <w:bottom w:val="nil"/>
              <w:right w:val="nil"/>
            </w:tcBorders>
            <w:shd w:val="clear" w:color="auto" w:fill="auto"/>
            <w:noWrap/>
            <w:vAlign w:val="bottom"/>
            <w:hideMark/>
          </w:tcPr>
          <w:p w14:paraId="4D0980D3"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Налогооблагаемая прибыль</w:t>
            </w:r>
          </w:p>
        </w:tc>
        <w:tc>
          <w:tcPr>
            <w:tcW w:w="900" w:type="dxa"/>
            <w:tcBorders>
              <w:top w:val="nil"/>
              <w:left w:val="nil"/>
              <w:bottom w:val="nil"/>
              <w:right w:val="nil"/>
            </w:tcBorders>
            <w:shd w:val="clear" w:color="auto" w:fill="auto"/>
            <w:noWrap/>
            <w:vAlign w:val="bottom"/>
            <w:hideMark/>
          </w:tcPr>
          <w:p w14:paraId="00A0047C"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15D8B6C2"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млн руб.</w:t>
            </w:r>
          </w:p>
        </w:tc>
        <w:tc>
          <w:tcPr>
            <w:tcW w:w="809" w:type="dxa"/>
            <w:tcBorders>
              <w:top w:val="nil"/>
              <w:left w:val="nil"/>
              <w:bottom w:val="nil"/>
              <w:right w:val="nil"/>
            </w:tcBorders>
            <w:shd w:val="clear" w:color="auto" w:fill="auto"/>
            <w:noWrap/>
            <w:vAlign w:val="bottom"/>
            <w:hideMark/>
          </w:tcPr>
          <w:p w14:paraId="35E7DC50"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-7</w:t>
            </w:r>
          </w:p>
        </w:tc>
        <w:tc>
          <w:tcPr>
            <w:tcW w:w="900" w:type="dxa"/>
            <w:tcBorders>
              <w:top w:val="nil"/>
              <w:left w:val="nil"/>
              <w:bottom w:val="nil"/>
              <w:right w:val="nil"/>
            </w:tcBorders>
            <w:shd w:val="clear" w:color="auto" w:fill="auto"/>
            <w:noWrap/>
            <w:vAlign w:val="bottom"/>
            <w:hideMark/>
          </w:tcPr>
          <w:p w14:paraId="1AFBB202"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-10</w:t>
            </w:r>
          </w:p>
        </w:tc>
        <w:tc>
          <w:tcPr>
            <w:tcW w:w="809" w:type="dxa"/>
            <w:tcBorders>
              <w:top w:val="nil"/>
              <w:left w:val="nil"/>
              <w:bottom w:val="nil"/>
              <w:right w:val="nil"/>
            </w:tcBorders>
            <w:shd w:val="clear" w:color="auto" w:fill="auto"/>
            <w:noWrap/>
            <w:vAlign w:val="bottom"/>
            <w:hideMark/>
          </w:tcPr>
          <w:p w14:paraId="44E8B6B7"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41</w:t>
            </w:r>
          </w:p>
        </w:tc>
        <w:tc>
          <w:tcPr>
            <w:tcW w:w="809" w:type="dxa"/>
            <w:tcBorders>
              <w:top w:val="nil"/>
              <w:left w:val="nil"/>
              <w:bottom w:val="nil"/>
              <w:right w:val="nil"/>
            </w:tcBorders>
            <w:shd w:val="clear" w:color="auto" w:fill="auto"/>
            <w:noWrap/>
            <w:vAlign w:val="bottom"/>
            <w:hideMark/>
          </w:tcPr>
          <w:p w14:paraId="2EB668F7"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75</w:t>
            </w:r>
          </w:p>
        </w:tc>
        <w:tc>
          <w:tcPr>
            <w:tcW w:w="809" w:type="dxa"/>
            <w:tcBorders>
              <w:top w:val="nil"/>
              <w:left w:val="nil"/>
              <w:bottom w:val="nil"/>
              <w:right w:val="nil"/>
            </w:tcBorders>
            <w:shd w:val="clear" w:color="auto" w:fill="auto"/>
            <w:noWrap/>
            <w:vAlign w:val="bottom"/>
            <w:hideMark/>
          </w:tcPr>
          <w:p w14:paraId="26E5A772"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84</w:t>
            </w:r>
          </w:p>
        </w:tc>
        <w:tc>
          <w:tcPr>
            <w:tcW w:w="809" w:type="dxa"/>
            <w:tcBorders>
              <w:top w:val="nil"/>
              <w:left w:val="nil"/>
              <w:bottom w:val="nil"/>
              <w:right w:val="nil"/>
            </w:tcBorders>
            <w:shd w:val="clear" w:color="auto" w:fill="auto"/>
            <w:noWrap/>
            <w:vAlign w:val="bottom"/>
            <w:hideMark/>
          </w:tcPr>
          <w:p w14:paraId="5355807A"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94</w:t>
            </w:r>
          </w:p>
        </w:tc>
        <w:tc>
          <w:tcPr>
            <w:tcW w:w="809" w:type="dxa"/>
            <w:tcBorders>
              <w:top w:val="nil"/>
              <w:left w:val="nil"/>
              <w:bottom w:val="nil"/>
              <w:right w:val="nil"/>
            </w:tcBorders>
            <w:shd w:val="clear" w:color="auto" w:fill="auto"/>
            <w:noWrap/>
            <w:vAlign w:val="bottom"/>
            <w:hideMark/>
          </w:tcPr>
          <w:p w14:paraId="122EADC7"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105</w:t>
            </w:r>
          </w:p>
        </w:tc>
        <w:tc>
          <w:tcPr>
            <w:tcW w:w="809" w:type="dxa"/>
            <w:tcBorders>
              <w:top w:val="nil"/>
              <w:left w:val="nil"/>
              <w:bottom w:val="nil"/>
              <w:right w:val="nil"/>
            </w:tcBorders>
            <w:shd w:val="clear" w:color="auto" w:fill="auto"/>
            <w:noWrap/>
            <w:vAlign w:val="bottom"/>
            <w:hideMark/>
          </w:tcPr>
          <w:p w14:paraId="23CD5C86"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115</w:t>
            </w:r>
          </w:p>
        </w:tc>
        <w:tc>
          <w:tcPr>
            <w:tcW w:w="809" w:type="dxa"/>
            <w:tcBorders>
              <w:top w:val="nil"/>
              <w:left w:val="nil"/>
              <w:bottom w:val="nil"/>
              <w:right w:val="nil"/>
            </w:tcBorders>
            <w:shd w:val="clear" w:color="auto" w:fill="auto"/>
            <w:noWrap/>
            <w:vAlign w:val="bottom"/>
            <w:hideMark/>
          </w:tcPr>
          <w:p w14:paraId="1863411F"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122</w:t>
            </w:r>
          </w:p>
        </w:tc>
        <w:tc>
          <w:tcPr>
            <w:tcW w:w="809" w:type="dxa"/>
            <w:tcBorders>
              <w:top w:val="nil"/>
              <w:left w:val="nil"/>
              <w:bottom w:val="nil"/>
              <w:right w:val="nil"/>
            </w:tcBorders>
            <w:shd w:val="clear" w:color="auto" w:fill="auto"/>
            <w:noWrap/>
            <w:vAlign w:val="bottom"/>
            <w:hideMark/>
          </w:tcPr>
          <w:p w14:paraId="32C5FDD5"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128</w:t>
            </w:r>
          </w:p>
        </w:tc>
      </w:tr>
      <w:tr w:rsidR="005B453B" w:rsidRPr="005B453B" w14:paraId="3E537D8A" w14:textId="77777777" w:rsidTr="005B453B">
        <w:trPr>
          <w:trHeight w:val="240"/>
        </w:trPr>
        <w:tc>
          <w:tcPr>
            <w:tcW w:w="4536" w:type="dxa"/>
            <w:tcBorders>
              <w:top w:val="nil"/>
              <w:left w:val="nil"/>
              <w:bottom w:val="nil"/>
              <w:right w:val="nil"/>
            </w:tcBorders>
            <w:shd w:val="clear" w:color="auto" w:fill="auto"/>
            <w:noWrap/>
            <w:vAlign w:val="bottom"/>
            <w:hideMark/>
          </w:tcPr>
          <w:p w14:paraId="6866B375"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Налог на прибыль</w:t>
            </w:r>
          </w:p>
        </w:tc>
        <w:tc>
          <w:tcPr>
            <w:tcW w:w="900" w:type="dxa"/>
            <w:tcBorders>
              <w:top w:val="nil"/>
              <w:left w:val="nil"/>
              <w:bottom w:val="nil"/>
              <w:right w:val="nil"/>
            </w:tcBorders>
            <w:shd w:val="clear" w:color="auto" w:fill="auto"/>
            <w:noWrap/>
            <w:vAlign w:val="bottom"/>
            <w:hideMark/>
          </w:tcPr>
          <w:p w14:paraId="46FF8644"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53CEB4B8"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млн руб.</w:t>
            </w:r>
          </w:p>
        </w:tc>
        <w:tc>
          <w:tcPr>
            <w:tcW w:w="809" w:type="dxa"/>
            <w:tcBorders>
              <w:top w:val="nil"/>
              <w:left w:val="nil"/>
              <w:bottom w:val="nil"/>
              <w:right w:val="nil"/>
            </w:tcBorders>
            <w:shd w:val="clear" w:color="auto" w:fill="auto"/>
            <w:noWrap/>
            <w:vAlign w:val="bottom"/>
            <w:hideMark/>
          </w:tcPr>
          <w:p w14:paraId="3BF7E4C4"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900" w:type="dxa"/>
            <w:tcBorders>
              <w:top w:val="nil"/>
              <w:left w:val="nil"/>
              <w:bottom w:val="nil"/>
              <w:right w:val="nil"/>
            </w:tcBorders>
            <w:shd w:val="clear" w:color="auto" w:fill="auto"/>
            <w:noWrap/>
            <w:vAlign w:val="bottom"/>
            <w:hideMark/>
          </w:tcPr>
          <w:p w14:paraId="300FF897"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6FC073F9"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-8</w:t>
            </w:r>
          </w:p>
        </w:tc>
        <w:tc>
          <w:tcPr>
            <w:tcW w:w="809" w:type="dxa"/>
            <w:tcBorders>
              <w:top w:val="nil"/>
              <w:left w:val="nil"/>
              <w:bottom w:val="nil"/>
              <w:right w:val="nil"/>
            </w:tcBorders>
            <w:shd w:val="clear" w:color="auto" w:fill="auto"/>
            <w:noWrap/>
            <w:vAlign w:val="bottom"/>
            <w:hideMark/>
          </w:tcPr>
          <w:p w14:paraId="452DFD5C"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-15</w:t>
            </w:r>
          </w:p>
        </w:tc>
        <w:tc>
          <w:tcPr>
            <w:tcW w:w="809" w:type="dxa"/>
            <w:tcBorders>
              <w:top w:val="nil"/>
              <w:left w:val="nil"/>
              <w:bottom w:val="nil"/>
              <w:right w:val="nil"/>
            </w:tcBorders>
            <w:shd w:val="clear" w:color="auto" w:fill="auto"/>
            <w:noWrap/>
            <w:vAlign w:val="bottom"/>
            <w:hideMark/>
          </w:tcPr>
          <w:p w14:paraId="105D8D77"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-17</w:t>
            </w:r>
          </w:p>
        </w:tc>
        <w:tc>
          <w:tcPr>
            <w:tcW w:w="809" w:type="dxa"/>
            <w:tcBorders>
              <w:top w:val="nil"/>
              <w:left w:val="nil"/>
              <w:bottom w:val="nil"/>
              <w:right w:val="nil"/>
            </w:tcBorders>
            <w:shd w:val="clear" w:color="auto" w:fill="auto"/>
            <w:noWrap/>
            <w:vAlign w:val="bottom"/>
            <w:hideMark/>
          </w:tcPr>
          <w:p w14:paraId="7008B5F1"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-19</w:t>
            </w:r>
          </w:p>
        </w:tc>
        <w:tc>
          <w:tcPr>
            <w:tcW w:w="809" w:type="dxa"/>
            <w:tcBorders>
              <w:top w:val="nil"/>
              <w:left w:val="nil"/>
              <w:bottom w:val="nil"/>
              <w:right w:val="nil"/>
            </w:tcBorders>
            <w:shd w:val="clear" w:color="auto" w:fill="auto"/>
            <w:noWrap/>
            <w:vAlign w:val="bottom"/>
            <w:hideMark/>
          </w:tcPr>
          <w:p w14:paraId="1938C2BC"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-21</w:t>
            </w:r>
          </w:p>
        </w:tc>
        <w:tc>
          <w:tcPr>
            <w:tcW w:w="809" w:type="dxa"/>
            <w:tcBorders>
              <w:top w:val="nil"/>
              <w:left w:val="nil"/>
              <w:bottom w:val="nil"/>
              <w:right w:val="nil"/>
            </w:tcBorders>
            <w:shd w:val="clear" w:color="auto" w:fill="auto"/>
            <w:noWrap/>
            <w:vAlign w:val="bottom"/>
            <w:hideMark/>
          </w:tcPr>
          <w:p w14:paraId="3193543B"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-23</w:t>
            </w:r>
          </w:p>
        </w:tc>
        <w:tc>
          <w:tcPr>
            <w:tcW w:w="809" w:type="dxa"/>
            <w:tcBorders>
              <w:top w:val="nil"/>
              <w:left w:val="nil"/>
              <w:bottom w:val="nil"/>
              <w:right w:val="nil"/>
            </w:tcBorders>
            <w:shd w:val="clear" w:color="auto" w:fill="auto"/>
            <w:noWrap/>
            <w:vAlign w:val="bottom"/>
            <w:hideMark/>
          </w:tcPr>
          <w:p w14:paraId="7C131C2B"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-24</w:t>
            </w:r>
          </w:p>
        </w:tc>
        <w:tc>
          <w:tcPr>
            <w:tcW w:w="809" w:type="dxa"/>
            <w:tcBorders>
              <w:top w:val="nil"/>
              <w:left w:val="nil"/>
              <w:bottom w:val="nil"/>
              <w:right w:val="nil"/>
            </w:tcBorders>
            <w:shd w:val="clear" w:color="auto" w:fill="auto"/>
            <w:noWrap/>
            <w:vAlign w:val="bottom"/>
            <w:hideMark/>
          </w:tcPr>
          <w:p w14:paraId="042C9B6E"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-26</w:t>
            </w:r>
          </w:p>
        </w:tc>
      </w:tr>
      <w:tr w:rsidR="005B453B" w:rsidRPr="005B453B" w14:paraId="30636602" w14:textId="77777777" w:rsidTr="005B453B">
        <w:trPr>
          <w:trHeight w:val="240"/>
        </w:trPr>
        <w:tc>
          <w:tcPr>
            <w:tcW w:w="4536" w:type="dxa"/>
            <w:tcBorders>
              <w:top w:val="nil"/>
              <w:left w:val="nil"/>
              <w:bottom w:val="nil"/>
              <w:right w:val="nil"/>
            </w:tcBorders>
            <w:shd w:val="clear" w:color="auto" w:fill="auto"/>
            <w:noWrap/>
            <w:vAlign w:val="bottom"/>
            <w:hideMark/>
          </w:tcPr>
          <w:p w14:paraId="2403E1EA" w14:textId="77777777" w:rsidR="005B453B" w:rsidRPr="005B453B" w:rsidRDefault="005B453B" w:rsidP="005B453B">
            <w:pPr>
              <w:spacing w:after="0" w:line="240" w:lineRule="auto"/>
              <w:rPr>
                <w:rFonts w:ascii="Calibri" w:eastAsia="Times New Roman" w:hAnsi="Calibri" w:cs="Calibri"/>
                <w:b/>
                <w:bCs/>
                <w:color w:val="000000"/>
                <w:sz w:val="18"/>
                <w:szCs w:val="18"/>
                <w:lang w:eastAsia="ru-RU"/>
              </w:rPr>
            </w:pPr>
            <w:r w:rsidRPr="005B453B">
              <w:rPr>
                <w:rFonts w:ascii="Calibri" w:eastAsia="Times New Roman" w:hAnsi="Calibri" w:cs="Calibri"/>
                <w:b/>
                <w:bCs/>
                <w:color w:val="000000"/>
                <w:sz w:val="18"/>
                <w:szCs w:val="18"/>
                <w:lang w:eastAsia="ru-RU"/>
              </w:rPr>
              <w:t>Чистая прибыль</w:t>
            </w:r>
          </w:p>
        </w:tc>
        <w:tc>
          <w:tcPr>
            <w:tcW w:w="900" w:type="dxa"/>
            <w:tcBorders>
              <w:top w:val="nil"/>
              <w:left w:val="nil"/>
              <w:bottom w:val="nil"/>
              <w:right w:val="nil"/>
            </w:tcBorders>
            <w:shd w:val="clear" w:color="auto" w:fill="auto"/>
            <w:noWrap/>
            <w:vAlign w:val="bottom"/>
            <w:hideMark/>
          </w:tcPr>
          <w:p w14:paraId="43FE8C20" w14:textId="77777777" w:rsidR="005B453B" w:rsidRPr="005B453B" w:rsidRDefault="005B453B" w:rsidP="005B453B">
            <w:pPr>
              <w:spacing w:after="0" w:line="240" w:lineRule="auto"/>
              <w:rPr>
                <w:rFonts w:ascii="Calibri" w:eastAsia="Times New Roman" w:hAnsi="Calibri" w:cs="Calibri"/>
                <w:b/>
                <w:bCs/>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1752715B"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млн руб.</w:t>
            </w:r>
          </w:p>
        </w:tc>
        <w:tc>
          <w:tcPr>
            <w:tcW w:w="809" w:type="dxa"/>
            <w:tcBorders>
              <w:top w:val="nil"/>
              <w:left w:val="nil"/>
              <w:bottom w:val="nil"/>
              <w:right w:val="nil"/>
            </w:tcBorders>
            <w:shd w:val="clear" w:color="auto" w:fill="auto"/>
            <w:noWrap/>
            <w:vAlign w:val="bottom"/>
            <w:hideMark/>
          </w:tcPr>
          <w:p w14:paraId="50D37FB5" w14:textId="77777777" w:rsidR="005B453B" w:rsidRPr="005B453B" w:rsidRDefault="005B453B" w:rsidP="005B453B">
            <w:pPr>
              <w:spacing w:after="0" w:line="240" w:lineRule="auto"/>
              <w:jc w:val="right"/>
              <w:rPr>
                <w:rFonts w:ascii="Calibri" w:eastAsia="Times New Roman" w:hAnsi="Calibri" w:cs="Calibri"/>
                <w:b/>
                <w:bCs/>
                <w:color w:val="000000"/>
                <w:sz w:val="18"/>
                <w:szCs w:val="18"/>
                <w:lang w:eastAsia="ru-RU"/>
              </w:rPr>
            </w:pPr>
            <w:r w:rsidRPr="005B453B">
              <w:rPr>
                <w:rFonts w:ascii="Calibri" w:eastAsia="Times New Roman" w:hAnsi="Calibri" w:cs="Calibri"/>
                <w:b/>
                <w:bCs/>
                <w:color w:val="000000"/>
                <w:sz w:val="18"/>
                <w:szCs w:val="18"/>
                <w:lang w:eastAsia="ru-RU"/>
              </w:rPr>
              <w:t>-7</w:t>
            </w:r>
          </w:p>
        </w:tc>
        <w:tc>
          <w:tcPr>
            <w:tcW w:w="900" w:type="dxa"/>
            <w:tcBorders>
              <w:top w:val="nil"/>
              <w:left w:val="nil"/>
              <w:bottom w:val="nil"/>
              <w:right w:val="nil"/>
            </w:tcBorders>
            <w:shd w:val="clear" w:color="auto" w:fill="auto"/>
            <w:noWrap/>
            <w:vAlign w:val="bottom"/>
            <w:hideMark/>
          </w:tcPr>
          <w:p w14:paraId="5CD71FD0" w14:textId="77777777" w:rsidR="005B453B" w:rsidRPr="005B453B" w:rsidRDefault="005B453B" w:rsidP="005B453B">
            <w:pPr>
              <w:spacing w:after="0" w:line="240" w:lineRule="auto"/>
              <w:jc w:val="right"/>
              <w:rPr>
                <w:rFonts w:ascii="Calibri" w:eastAsia="Times New Roman" w:hAnsi="Calibri" w:cs="Calibri"/>
                <w:b/>
                <w:bCs/>
                <w:color w:val="000000"/>
                <w:sz w:val="18"/>
                <w:szCs w:val="18"/>
                <w:lang w:eastAsia="ru-RU"/>
              </w:rPr>
            </w:pPr>
            <w:r w:rsidRPr="005B453B">
              <w:rPr>
                <w:rFonts w:ascii="Calibri" w:eastAsia="Times New Roman" w:hAnsi="Calibri" w:cs="Calibri"/>
                <w:b/>
                <w:bCs/>
                <w:color w:val="000000"/>
                <w:sz w:val="18"/>
                <w:szCs w:val="18"/>
                <w:lang w:eastAsia="ru-RU"/>
              </w:rPr>
              <w:t>-10</w:t>
            </w:r>
          </w:p>
        </w:tc>
        <w:tc>
          <w:tcPr>
            <w:tcW w:w="809" w:type="dxa"/>
            <w:tcBorders>
              <w:top w:val="nil"/>
              <w:left w:val="nil"/>
              <w:bottom w:val="nil"/>
              <w:right w:val="nil"/>
            </w:tcBorders>
            <w:shd w:val="clear" w:color="auto" w:fill="auto"/>
            <w:noWrap/>
            <w:vAlign w:val="bottom"/>
            <w:hideMark/>
          </w:tcPr>
          <w:p w14:paraId="43EC5F54" w14:textId="77777777" w:rsidR="005B453B" w:rsidRPr="005B453B" w:rsidRDefault="005B453B" w:rsidP="005B453B">
            <w:pPr>
              <w:spacing w:after="0" w:line="240" w:lineRule="auto"/>
              <w:jc w:val="right"/>
              <w:rPr>
                <w:rFonts w:ascii="Calibri" w:eastAsia="Times New Roman" w:hAnsi="Calibri" w:cs="Calibri"/>
                <w:b/>
                <w:bCs/>
                <w:color w:val="000000"/>
                <w:sz w:val="18"/>
                <w:szCs w:val="18"/>
                <w:lang w:eastAsia="ru-RU"/>
              </w:rPr>
            </w:pPr>
            <w:r w:rsidRPr="005B453B">
              <w:rPr>
                <w:rFonts w:ascii="Calibri" w:eastAsia="Times New Roman" w:hAnsi="Calibri" w:cs="Calibri"/>
                <w:b/>
                <w:bCs/>
                <w:color w:val="000000"/>
                <w:sz w:val="18"/>
                <w:szCs w:val="18"/>
                <w:lang w:eastAsia="ru-RU"/>
              </w:rPr>
              <w:t>33</w:t>
            </w:r>
          </w:p>
        </w:tc>
        <w:tc>
          <w:tcPr>
            <w:tcW w:w="809" w:type="dxa"/>
            <w:tcBorders>
              <w:top w:val="nil"/>
              <w:left w:val="nil"/>
              <w:bottom w:val="nil"/>
              <w:right w:val="nil"/>
            </w:tcBorders>
            <w:shd w:val="clear" w:color="auto" w:fill="auto"/>
            <w:noWrap/>
            <w:vAlign w:val="bottom"/>
            <w:hideMark/>
          </w:tcPr>
          <w:p w14:paraId="5E120184" w14:textId="77777777" w:rsidR="005B453B" w:rsidRPr="005B453B" w:rsidRDefault="005B453B" w:rsidP="005B453B">
            <w:pPr>
              <w:spacing w:after="0" w:line="240" w:lineRule="auto"/>
              <w:jc w:val="right"/>
              <w:rPr>
                <w:rFonts w:ascii="Calibri" w:eastAsia="Times New Roman" w:hAnsi="Calibri" w:cs="Calibri"/>
                <w:b/>
                <w:bCs/>
                <w:color w:val="000000"/>
                <w:sz w:val="18"/>
                <w:szCs w:val="18"/>
                <w:lang w:eastAsia="ru-RU"/>
              </w:rPr>
            </w:pPr>
            <w:r w:rsidRPr="005B453B">
              <w:rPr>
                <w:rFonts w:ascii="Calibri" w:eastAsia="Times New Roman" w:hAnsi="Calibri" w:cs="Calibri"/>
                <w:b/>
                <w:bCs/>
                <w:color w:val="000000"/>
                <w:sz w:val="18"/>
                <w:szCs w:val="18"/>
                <w:lang w:eastAsia="ru-RU"/>
              </w:rPr>
              <w:t>60</w:t>
            </w:r>
          </w:p>
        </w:tc>
        <w:tc>
          <w:tcPr>
            <w:tcW w:w="809" w:type="dxa"/>
            <w:tcBorders>
              <w:top w:val="nil"/>
              <w:left w:val="nil"/>
              <w:bottom w:val="nil"/>
              <w:right w:val="nil"/>
            </w:tcBorders>
            <w:shd w:val="clear" w:color="auto" w:fill="auto"/>
            <w:noWrap/>
            <w:vAlign w:val="bottom"/>
            <w:hideMark/>
          </w:tcPr>
          <w:p w14:paraId="73D10349" w14:textId="77777777" w:rsidR="005B453B" w:rsidRPr="005B453B" w:rsidRDefault="005B453B" w:rsidP="005B453B">
            <w:pPr>
              <w:spacing w:after="0" w:line="240" w:lineRule="auto"/>
              <w:jc w:val="right"/>
              <w:rPr>
                <w:rFonts w:ascii="Calibri" w:eastAsia="Times New Roman" w:hAnsi="Calibri" w:cs="Calibri"/>
                <w:b/>
                <w:bCs/>
                <w:color w:val="000000"/>
                <w:sz w:val="18"/>
                <w:szCs w:val="18"/>
                <w:lang w:eastAsia="ru-RU"/>
              </w:rPr>
            </w:pPr>
            <w:r w:rsidRPr="005B453B">
              <w:rPr>
                <w:rFonts w:ascii="Calibri" w:eastAsia="Times New Roman" w:hAnsi="Calibri" w:cs="Calibri"/>
                <w:b/>
                <w:bCs/>
                <w:color w:val="000000"/>
                <w:sz w:val="18"/>
                <w:szCs w:val="18"/>
                <w:lang w:eastAsia="ru-RU"/>
              </w:rPr>
              <w:t>67</w:t>
            </w:r>
          </w:p>
        </w:tc>
        <w:tc>
          <w:tcPr>
            <w:tcW w:w="809" w:type="dxa"/>
            <w:tcBorders>
              <w:top w:val="nil"/>
              <w:left w:val="nil"/>
              <w:bottom w:val="nil"/>
              <w:right w:val="nil"/>
            </w:tcBorders>
            <w:shd w:val="clear" w:color="auto" w:fill="auto"/>
            <w:noWrap/>
            <w:vAlign w:val="bottom"/>
            <w:hideMark/>
          </w:tcPr>
          <w:p w14:paraId="3477FBA9" w14:textId="77777777" w:rsidR="005B453B" w:rsidRPr="005B453B" w:rsidRDefault="005B453B" w:rsidP="005B453B">
            <w:pPr>
              <w:spacing w:after="0" w:line="240" w:lineRule="auto"/>
              <w:jc w:val="right"/>
              <w:rPr>
                <w:rFonts w:ascii="Calibri" w:eastAsia="Times New Roman" w:hAnsi="Calibri" w:cs="Calibri"/>
                <w:b/>
                <w:bCs/>
                <w:color w:val="000000"/>
                <w:sz w:val="18"/>
                <w:szCs w:val="18"/>
                <w:lang w:eastAsia="ru-RU"/>
              </w:rPr>
            </w:pPr>
            <w:r w:rsidRPr="005B453B">
              <w:rPr>
                <w:rFonts w:ascii="Calibri" w:eastAsia="Times New Roman" w:hAnsi="Calibri" w:cs="Calibri"/>
                <w:b/>
                <w:bCs/>
                <w:color w:val="000000"/>
                <w:sz w:val="18"/>
                <w:szCs w:val="18"/>
                <w:lang w:eastAsia="ru-RU"/>
              </w:rPr>
              <w:t>75</w:t>
            </w:r>
          </w:p>
        </w:tc>
        <w:tc>
          <w:tcPr>
            <w:tcW w:w="809" w:type="dxa"/>
            <w:tcBorders>
              <w:top w:val="nil"/>
              <w:left w:val="nil"/>
              <w:bottom w:val="nil"/>
              <w:right w:val="nil"/>
            </w:tcBorders>
            <w:shd w:val="clear" w:color="auto" w:fill="auto"/>
            <w:noWrap/>
            <w:vAlign w:val="bottom"/>
            <w:hideMark/>
          </w:tcPr>
          <w:p w14:paraId="79FE4AD9" w14:textId="77777777" w:rsidR="005B453B" w:rsidRPr="005B453B" w:rsidRDefault="005B453B" w:rsidP="005B453B">
            <w:pPr>
              <w:spacing w:after="0" w:line="240" w:lineRule="auto"/>
              <w:jc w:val="right"/>
              <w:rPr>
                <w:rFonts w:ascii="Calibri" w:eastAsia="Times New Roman" w:hAnsi="Calibri" w:cs="Calibri"/>
                <w:b/>
                <w:bCs/>
                <w:color w:val="000000"/>
                <w:sz w:val="18"/>
                <w:szCs w:val="18"/>
                <w:lang w:eastAsia="ru-RU"/>
              </w:rPr>
            </w:pPr>
            <w:r w:rsidRPr="005B453B">
              <w:rPr>
                <w:rFonts w:ascii="Calibri" w:eastAsia="Times New Roman" w:hAnsi="Calibri" w:cs="Calibri"/>
                <w:b/>
                <w:bCs/>
                <w:color w:val="000000"/>
                <w:sz w:val="18"/>
                <w:szCs w:val="18"/>
                <w:lang w:eastAsia="ru-RU"/>
              </w:rPr>
              <w:t>84</w:t>
            </w:r>
          </w:p>
        </w:tc>
        <w:tc>
          <w:tcPr>
            <w:tcW w:w="809" w:type="dxa"/>
            <w:tcBorders>
              <w:top w:val="nil"/>
              <w:left w:val="nil"/>
              <w:bottom w:val="nil"/>
              <w:right w:val="nil"/>
            </w:tcBorders>
            <w:shd w:val="clear" w:color="auto" w:fill="auto"/>
            <w:noWrap/>
            <w:vAlign w:val="bottom"/>
            <w:hideMark/>
          </w:tcPr>
          <w:p w14:paraId="2B8A5979" w14:textId="77777777" w:rsidR="005B453B" w:rsidRPr="005B453B" w:rsidRDefault="005B453B" w:rsidP="005B453B">
            <w:pPr>
              <w:spacing w:after="0" w:line="240" w:lineRule="auto"/>
              <w:jc w:val="right"/>
              <w:rPr>
                <w:rFonts w:ascii="Calibri" w:eastAsia="Times New Roman" w:hAnsi="Calibri" w:cs="Calibri"/>
                <w:b/>
                <w:bCs/>
                <w:color w:val="000000"/>
                <w:sz w:val="18"/>
                <w:szCs w:val="18"/>
                <w:lang w:eastAsia="ru-RU"/>
              </w:rPr>
            </w:pPr>
            <w:r w:rsidRPr="005B453B">
              <w:rPr>
                <w:rFonts w:ascii="Calibri" w:eastAsia="Times New Roman" w:hAnsi="Calibri" w:cs="Calibri"/>
                <w:b/>
                <w:bCs/>
                <w:color w:val="000000"/>
                <w:sz w:val="18"/>
                <w:szCs w:val="18"/>
                <w:lang w:eastAsia="ru-RU"/>
              </w:rPr>
              <w:t>92</w:t>
            </w:r>
          </w:p>
        </w:tc>
        <w:tc>
          <w:tcPr>
            <w:tcW w:w="809" w:type="dxa"/>
            <w:tcBorders>
              <w:top w:val="nil"/>
              <w:left w:val="nil"/>
              <w:bottom w:val="nil"/>
              <w:right w:val="nil"/>
            </w:tcBorders>
            <w:shd w:val="clear" w:color="auto" w:fill="auto"/>
            <w:noWrap/>
            <w:vAlign w:val="bottom"/>
            <w:hideMark/>
          </w:tcPr>
          <w:p w14:paraId="75974D7F" w14:textId="77777777" w:rsidR="005B453B" w:rsidRPr="005B453B" w:rsidRDefault="005B453B" w:rsidP="005B453B">
            <w:pPr>
              <w:spacing w:after="0" w:line="240" w:lineRule="auto"/>
              <w:jc w:val="right"/>
              <w:rPr>
                <w:rFonts w:ascii="Calibri" w:eastAsia="Times New Roman" w:hAnsi="Calibri" w:cs="Calibri"/>
                <w:b/>
                <w:bCs/>
                <w:color w:val="000000"/>
                <w:sz w:val="18"/>
                <w:szCs w:val="18"/>
                <w:lang w:eastAsia="ru-RU"/>
              </w:rPr>
            </w:pPr>
            <w:r w:rsidRPr="005B453B">
              <w:rPr>
                <w:rFonts w:ascii="Calibri" w:eastAsia="Times New Roman" w:hAnsi="Calibri" w:cs="Calibri"/>
                <w:b/>
                <w:bCs/>
                <w:color w:val="000000"/>
                <w:sz w:val="18"/>
                <w:szCs w:val="18"/>
                <w:lang w:eastAsia="ru-RU"/>
              </w:rPr>
              <w:t>97</w:t>
            </w:r>
          </w:p>
        </w:tc>
        <w:tc>
          <w:tcPr>
            <w:tcW w:w="809" w:type="dxa"/>
            <w:tcBorders>
              <w:top w:val="nil"/>
              <w:left w:val="nil"/>
              <w:bottom w:val="nil"/>
              <w:right w:val="nil"/>
            </w:tcBorders>
            <w:shd w:val="clear" w:color="auto" w:fill="auto"/>
            <w:noWrap/>
            <w:vAlign w:val="bottom"/>
            <w:hideMark/>
          </w:tcPr>
          <w:p w14:paraId="4884F979" w14:textId="77777777" w:rsidR="005B453B" w:rsidRPr="005B453B" w:rsidRDefault="005B453B" w:rsidP="005B453B">
            <w:pPr>
              <w:spacing w:after="0" w:line="240" w:lineRule="auto"/>
              <w:jc w:val="right"/>
              <w:rPr>
                <w:rFonts w:ascii="Calibri" w:eastAsia="Times New Roman" w:hAnsi="Calibri" w:cs="Calibri"/>
                <w:b/>
                <w:bCs/>
                <w:color w:val="000000"/>
                <w:sz w:val="18"/>
                <w:szCs w:val="18"/>
                <w:lang w:eastAsia="ru-RU"/>
              </w:rPr>
            </w:pPr>
            <w:r w:rsidRPr="005B453B">
              <w:rPr>
                <w:rFonts w:ascii="Calibri" w:eastAsia="Times New Roman" w:hAnsi="Calibri" w:cs="Calibri"/>
                <w:b/>
                <w:bCs/>
                <w:color w:val="000000"/>
                <w:sz w:val="18"/>
                <w:szCs w:val="18"/>
                <w:lang w:eastAsia="ru-RU"/>
              </w:rPr>
              <w:t>103</w:t>
            </w:r>
          </w:p>
        </w:tc>
      </w:tr>
      <w:tr w:rsidR="005B453B" w:rsidRPr="005B453B" w14:paraId="2CC1CF2E" w14:textId="77777777" w:rsidTr="005B453B">
        <w:trPr>
          <w:trHeight w:val="240"/>
        </w:trPr>
        <w:tc>
          <w:tcPr>
            <w:tcW w:w="4536" w:type="dxa"/>
            <w:tcBorders>
              <w:top w:val="nil"/>
              <w:left w:val="nil"/>
              <w:bottom w:val="nil"/>
              <w:right w:val="nil"/>
            </w:tcBorders>
            <w:shd w:val="clear" w:color="auto" w:fill="auto"/>
            <w:noWrap/>
            <w:vAlign w:val="bottom"/>
            <w:hideMark/>
          </w:tcPr>
          <w:p w14:paraId="704D2667" w14:textId="77777777" w:rsidR="005B453B" w:rsidRPr="005B453B" w:rsidRDefault="005B453B" w:rsidP="005B453B">
            <w:pPr>
              <w:spacing w:after="0" w:line="240" w:lineRule="auto"/>
              <w:jc w:val="right"/>
              <w:rPr>
                <w:rFonts w:ascii="Calibri" w:eastAsia="Times New Roman" w:hAnsi="Calibri" w:cs="Calibri"/>
                <w:b/>
                <w:bCs/>
                <w:color w:val="000000"/>
                <w:sz w:val="18"/>
                <w:szCs w:val="18"/>
                <w:lang w:eastAsia="ru-RU"/>
              </w:rPr>
            </w:pPr>
          </w:p>
        </w:tc>
        <w:tc>
          <w:tcPr>
            <w:tcW w:w="900" w:type="dxa"/>
            <w:tcBorders>
              <w:top w:val="nil"/>
              <w:left w:val="nil"/>
              <w:bottom w:val="nil"/>
              <w:right w:val="nil"/>
            </w:tcBorders>
            <w:shd w:val="clear" w:color="auto" w:fill="auto"/>
            <w:noWrap/>
            <w:vAlign w:val="bottom"/>
            <w:hideMark/>
          </w:tcPr>
          <w:p w14:paraId="5AC728CA"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14:paraId="2574B277"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08EF33FC"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14:paraId="5BA9F93A"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22CB0621"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61B6F495"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42D1D4BE"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06DB43FC"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24CBCE8D"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39BFACF2"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095AA2D3"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75252322"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r>
      <w:tr w:rsidR="005B453B" w:rsidRPr="005B453B" w14:paraId="2B695177" w14:textId="77777777" w:rsidTr="005B453B">
        <w:trPr>
          <w:trHeight w:val="402"/>
        </w:trPr>
        <w:tc>
          <w:tcPr>
            <w:tcW w:w="4536" w:type="dxa"/>
            <w:tcBorders>
              <w:top w:val="nil"/>
              <w:left w:val="nil"/>
              <w:bottom w:val="single" w:sz="8" w:space="0" w:color="auto"/>
              <w:right w:val="nil"/>
            </w:tcBorders>
            <w:shd w:val="clear" w:color="000000" w:fill="E2EFDA"/>
            <w:noWrap/>
            <w:vAlign w:val="center"/>
            <w:hideMark/>
          </w:tcPr>
          <w:p w14:paraId="2235ED0E"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Отчет о движении денежных средств</w:t>
            </w:r>
          </w:p>
        </w:tc>
        <w:tc>
          <w:tcPr>
            <w:tcW w:w="900" w:type="dxa"/>
            <w:tcBorders>
              <w:top w:val="nil"/>
              <w:left w:val="nil"/>
              <w:bottom w:val="single" w:sz="8" w:space="0" w:color="auto"/>
              <w:right w:val="nil"/>
            </w:tcBorders>
            <w:shd w:val="clear" w:color="000000" w:fill="E2EFDA"/>
            <w:noWrap/>
            <w:vAlign w:val="center"/>
            <w:hideMark/>
          </w:tcPr>
          <w:p w14:paraId="09D407A8"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 </w:t>
            </w:r>
          </w:p>
        </w:tc>
        <w:tc>
          <w:tcPr>
            <w:tcW w:w="940" w:type="dxa"/>
            <w:tcBorders>
              <w:top w:val="nil"/>
              <w:left w:val="nil"/>
              <w:bottom w:val="single" w:sz="8" w:space="0" w:color="auto"/>
              <w:right w:val="nil"/>
            </w:tcBorders>
            <w:shd w:val="clear" w:color="000000" w:fill="E2EFDA"/>
            <w:noWrap/>
            <w:vAlign w:val="center"/>
            <w:hideMark/>
          </w:tcPr>
          <w:p w14:paraId="26367C25"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 </w:t>
            </w:r>
          </w:p>
        </w:tc>
        <w:tc>
          <w:tcPr>
            <w:tcW w:w="809" w:type="dxa"/>
            <w:tcBorders>
              <w:top w:val="nil"/>
              <w:left w:val="nil"/>
              <w:bottom w:val="single" w:sz="8" w:space="0" w:color="auto"/>
              <w:right w:val="nil"/>
            </w:tcBorders>
            <w:shd w:val="clear" w:color="000000" w:fill="E2EFDA"/>
            <w:noWrap/>
            <w:vAlign w:val="center"/>
            <w:hideMark/>
          </w:tcPr>
          <w:p w14:paraId="13454F31"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1</w:t>
            </w:r>
          </w:p>
        </w:tc>
        <w:tc>
          <w:tcPr>
            <w:tcW w:w="900" w:type="dxa"/>
            <w:tcBorders>
              <w:top w:val="nil"/>
              <w:left w:val="nil"/>
              <w:bottom w:val="single" w:sz="8" w:space="0" w:color="auto"/>
              <w:right w:val="nil"/>
            </w:tcBorders>
            <w:shd w:val="clear" w:color="000000" w:fill="E2EFDA"/>
            <w:noWrap/>
            <w:vAlign w:val="center"/>
            <w:hideMark/>
          </w:tcPr>
          <w:p w14:paraId="64FBC3AB"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2</w:t>
            </w:r>
          </w:p>
        </w:tc>
        <w:tc>
          <w:tcPr>
            <w:tcW w:w="809" w:type="dxa"/>
            <w:tcBorders>
              <w:top w:val="nil"/>
              <w:left w:val="nil"/>
              <w:bottom w:val="single" w:sz="8" w:space="0" w:color="auto"/>
              <w:right w:val="nil"/>
            </w:tcBorders>
            <w:shd w:val="clear" w:color="000000" w:fill="E2EFDA"/>
            <w:noWrap/>
            <w:vAlign w:val="center"/>
            <w:hideMark/>
          </w:tcPr>
          <w:p w14:paraId="298E7228"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3</w:t>
            </w:r>
          </w:p>
        </w:tc>
        <w:tc>
          <w:tcPr>
            <w:tcW w:w="809" w:type="dxa"/>
            <w:tcBorders>
              <w:top w:val="nil"/>
              <w:left w:val="nil"/>
              <w:bottom w:val="single" w:sz="8" w:space="0" w:color="auto"/>
              <w:right w:val="nil"/>
            </w:tcBorders>
            <w:shd w:val="clear" w:color="000000" w:fill="E2EFDA"/>
            <w:noWrap/>
            <w:vAlign w:val="center"/>
            <w:hideMark/>
          </w:tcPr>
          <w:p w14:paraId="58BE25BF"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4</w:t>
            </w:r>
          </w:p>
        </w:tc>
        <w:tc>
          <w:tcPr>
            <w:tcW w:w="809" w:type="dxa"/>
            <w:tcBorders>
              <w:top w:val="nil"/>
              <w:left w:val="nil"/>
              <w:bottom w:val="single" w:sz="8" w:space="0" w:color="auto"/>
              <w:right w:val="nil"/>
            </w:tcBorders>
            <w:shd w:val="clear" w:color="000000" w:fill="E2EFDA"/>
            <w:noWrap/>
            <w:vAlign w:val="center"/>
            <w:hideMark/>
          </w:tcPr>
          <w:p w14:paraId="11BAF997"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5</w:t>
            </w:r>
          </w:p>
        </w:tc>
        <w:tc>
          <w:tcPr>
            <w:tcW w:w="809" w:type="dxa"/>
            <w:tcBorders>
              <w:top w:val="nil"/>
              <w:left w:val="nil"/>
              <w:bottom w:val="single" w:sz="8" w:space="0" w:color="auto"/>
              <w:right w:val="nil"/>
            </w:tcBorders>
            <w:shd w:val="clear" w:color="000000" w:fill="E2EFDA"/>
            <w:noWrap/>
            <w:vAlign w:val="center"/>
            <w:hideMark/>
          </w:tcPr>
          <w:p w14:paraId="4D05CA3B"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6</w:t>
            </w:r>
          </w:p>
        </w:tc>
        <w:tc>
          <w:tcPr>
            <w:tcW w:w="809" w:type="dxa"/>
            <w:tcBorders>
              <w:top w:val="nil"/>
              <w:left w:val="nil"/>
              <w:bottom w:val="single" w:sz="8" w:space="0" w:color="auto"/>
              <w:right w:val="nil"/>
            </w:tcBorders>
            <w:shd w:val="clear" w:color="000000" w:fill="E2EFDA"/>
            <w:noWrap/>
            <w:vAlign w:val="center"/>
            <w:hideMark/>
          </w:tcPr>
          <w:p w14:paraId="722C11FF"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7</w:t>
            </w:r>
          </w:p>
        </w:tc>
        <w:tc>
          <w:tcPr>
            <w:tcW w:w="809" w:type="dxa"/>
            <w:tcBorders>
              <w:top w:val="nil"/>
              <w:left w:val="nil"/>
              <w:bottom w:val="single" w:sz="8" w:space="0" w:color="auto"/>
              <w:right w:val="nil"/>
            </w:tcBorders>
            <w:shd w:val="clear" w:color="000000" w:fill="E2EFDA"/>
            <w:noWrap/>
            <w:vAlign w:val="center"/>
            <w:hideMark/>
          </w:tcPr>
          <w:p w14:paraId="1FBB584D"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8</w:t>
            </w:r>
          </w:p>
        </w:tc>
        <w:tc>
          <w:tcPr>
            <w:tcW w:w="809" w:type="dxa"/>
            <w:tcBorders>
              <w:top w:val="nil"/>
              <w:left w:val="nil"/>
              <w:bottom w:val="single" w:sz="8" w:space="0" w:color="auto"/>
              <w:right w:val="nil"/>
            </w:tcBorders>
            <w:shd w:val="clear" w:color="000000" w:fill="E2EFDA"/>
            <w:noWrap/>
            <w:vAlign w:val="center"/>
            <w:hideMark/>
          </w:tcPr>
          <w:p w14:paraId="713754C4"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9</w:t>
            </w:r>
          </w:p>
        </w:tc>
        <w:tc>
          <w:tcPr>
            <w:tcW w:w="809" w:type="dxa"/>
            <w:tcBorders>
              <w:top w:val="nil"/>
              <w:left w:val="nil"/>
              <w:bottom w:val="single" w:sz="8" w:space="0" w:color="auto"/>
              <w:right w:val="nil"/>
            </w:tcBorders>
            <w:shd w:val="clear" w:color="000000" w:fill="E2EFDA"/>
            <w:noWrap/>
            <w:vAlign w:val="center"/>
            <w:hideMark/>
          </w:tcPr>
          <w:p w14:paraId="72BBD863"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10</w:t>
            </w:r>
          </w:p>
        </w:tc>
      </w:tr>
      <w:tr w:rsidR="005B453B" w:rsidRPr="005B453B" w14:paraId="3BD58793" w14:textId="77777777" w:rsidTr="005B453B">
        <w:trPr>
          <w:trHeight w:val="240"/>
        </w:trPr>
        <w:tc>
          <w:tcPr>
            <w:tcW w:w="4536" w:type="dxa"/>
            <w:tcBorders>
              <w:top w:val="nil"/>
              <w:left w:val="nil"/>
              <w:bottom w:val="nil"/>
              <w:right w:val="nil"/>
            </w:tcBorders>
            <w:shd w:val="clear" w:color="auto" w:fill="auto"/>
            <w:noWrap/>
            <w:vAlign w:val="bottom"/>
            <w:hideMark/>
          </w:tcPr>
          <w:p w14:paraId="026713AE"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p>
        </w:tc>
        <w:tc>
          <w:tcPr>
            <w:tcW w:w="900" w:type="dxa"/>
            <w:tcBorders>
              <w:top w:val="nil"/>
              <w:left w:val="nil"/>
              <w:bottom w:val="nil"/>
              <w:right w:val="nil"/>
            </w:tcBorders>
            <w:shd w:val="clear" w:color="auto" w:fill="auto"/>
            <w:noWrap/>
            <w:vAlign w:val="bottom"/>
            <w:hideMark/>
          </w:tcPr>
          <w:p w14:paraId="476ABEB2"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14:paraId="65228D41"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7991D83E"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14:paraId="6B21B65C"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075DE0BC"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378342C5"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41A55B6E"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7FB158F5"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51AEB294"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3605B01B"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1341DB92"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609128C2"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r>
      <w:tr w:rsidR="005B453B" w:rsidRPr="005B453B" w14:paraId="00AD6C00" w14:textId="77777777" w:rsidTr="005B453B">
        <w:trPr>
          <w:trHeight w:val="240"/>
        </w:trPr>
        <w:tc>
          <w:tcPr>
            <w:tcW w:w="4536" w:type="dxa"/>
            <w:tcBorders>
              <w:top w:val="nil"/>
              <w:left w:val="nil"/>
              <w:bottom w:val="nil"/>
              <w:right w:val="nil"/>
            </w:tcBorders>
            <w:shd w:val="clear" w:color="auto" w:fill="auto"/>
            <w:noWrap/>
            <w:vAlign w:val="bottom"/>
            <w:hideMark/>
          </w:tcPr>
          <w:p w14:paraId="09BED7DD"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Чистая прибыль</w:t>
            </w:r>
          </w:p>
        </w:tc>
        <w:tc>
          <w:tcPr>
            <w:tcW w:w="900" w:type="dxa"/>
            <w:tcBorders>
              <w:top w:val="nil"/>
              <w:left w:val="nil"/>
              <w:bottom w:val="nil"/>
              <w:right w:val="nil"/>
            </w:tcBorders>
            <w:shd w:val="clear" w:color="auto" w:fill="auto"/>
            <w:noWrap/>
            <w:vAlign w:val="bottom"/>
            <w:hideMark/>
          </w:tcPr>
          <w:p w14:paraId="796BFB5E"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3E974D4B"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млн руб.</w:t>
            </w:r>
          </w:p>
        </w:tc>
        <w:tc>
          <w:tcPr>
            <w:tcW w:w="809" w:type="dxa"/>
            <w:tcBorders>
              <w:top w:val="nil"/>
              <w:left w:val="nil"/>
              <w:bottom w:val="nil"/>
              <w:right w:val="nil"/>
            </w:tcBorders>
            <w:shd w:val="clear" w:color="auto" w:fill="auto"/>
            <w:noWrap/>
            <w:vAlign w:val="bottom"/>
            <w:hideMark/>
          </w:tcPr>
          <w:p w14:paraId="4D7D11BC"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-7</w:t>
            </w:r>
          </w:p>
        </w:tc>
        <w:tc>
          <w:tcPr>
            <w:tcW w:w="900" w:type="dxa"/>
            <w:tcBorders>
              <w:top w:val="nil"/>
              <w:left w:val="nil"/>
              <w:bottom w:val="nil"/>
              <w:right w:val="nil"/>
            </w:tcBorders>
            <w:shd w:val="clear" w:color="auto" w:fill="auto"/>
            <w:noWrap/>
            <w:vAlign w:val="bottom"/>
            <w:hideMark/>
          </w:tcPr>
          <w:p w14:paraId="521E2AD1"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-10</w:t>
            </w:r>
          </w:p>
        </w:tc>
        <w:tc>
          <w:tcPr>
            <w:tcW w:w="809" w:type="dxa"/>
            <w:tcBorders>
              <w:top w:val="nil"/>
              <w:left w:val="nil"/>
              <w:bottom w:val="nil"/>
              <w:right w:val="nil"/>
            </w:tcBorders>
            <w:shd w:val="clear" w:color="auto" w:fill="auto"/>
            <w:noWrap/>
            <w:vAlign w:val="bottom"/>
            <w:hideMark/>
          </w:tcPr>
          <w:p w14:paraId="6A5D85BD"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33</w:t>
            </w:r>
          </w:p>
        </w:tc>
        <w:tc>
          <w:tcPr>
            <w:tcW w:w="809" w:type="dxa"/>
            <w:tcBorders>
              <w:top w:val="nil"/>
              <w:left w:val="nil"/>
              <w:bottom w:val="nil"/>
              <w:right w:val="nil"/>
            </w:tcBorders>
            <w:shd w:val="clear" w:color="auto" w:fill="auto"/>
            <w:noWrap/>
            <w:vAlign w:val="bottom"/>
            <w:hideMark/>
          </w:tcPr>
          <w:p w14:paraId="20E0A07E"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60</w:t>
            </w:r>
          </w:p>
        </w:tc>
        <w:tc>
          <w:tcPr>
            <w:tcW w:w="809" w:type="dxa"/>
            <w:tcBorders>
              <w:top w:val="nil"/>
              <w:left w:val="nil"/>
              <w:bottom w:val="nil"/>
              <w:right w:val="nil"/>
            </w:tcBorders>
            <w:shd w:val="clear" w:color="auto" w:fill="auto"/>
            <w:noWrap/>
            <w:vAlign w:val="bottom"/>
            <w:hideMark/>
          </w:tcPr>
          <w:p w14:paraId="6479CCC6"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67</w:t>
            </w:r>
          </w:p>
        </w:tc>
        <w:tc>
          <w:tcPr>
            <w:tcW w:w="809" w:type="dxa"/>
            <w:tcBorders>
              <w:top w:val="nil"/>
              <w:left w:val="nil"/>
              <w:bottom w:val="nil"/>
              <w:right w:val="nil"/>
            </w:tcBorders>
            <w:shd w:val="clear" w:color="auto" w:fill="auto"/>
            <w:noWrap/>
            <w:vAlign w:val="bottom"/>
            <w:hideMark/>
          </w:tcPr>
          <w:p w14:paraId="2FB1C151"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75</w:t>
            </w:r>
          </w:p>
        </w:tc>
        <w:tc>
          <w:tcPr>
            <w:tcW w:w="809" w:type="dxa"/>
            <w:tcBorders>
              <w:top w:val="nil"/>
              <w:left w:val="nil"/>
              <w:bottom w:val="nil"/>
              <w:right w:val="nil"/>
            </w:tcBorders>
            <w:shd w:val="clear" w:color="auto" w:fill="auto"/>
            <w:noWrap/>
            <w:vAlign w:val="bottom"/>
            <w:hideMark/>
          </w:tcPr>
          <w:p w14:paraId="5151FDCB"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84</w:t>
            </w:r>
          </w:p>
        </w:tc>
        <w:tc>
          <w:tcPr>
            <w:tcW w:w="809" w:type="dxa"/>
            <w:tcBorders>
              <w:top w:val="nil"/>
              <w:left w:val="nil"/>
              <w:bottom w:val="nil"/>
              <w:right w:val="nil"/>
            </w:tcBorders>
            <w:shd w:val="clear" w:color="auto" w:fill="auto"/>
            <w:noWrap/>
            <w:vAlign w:val="bottom"/>
            <w:hideMark/>
          </w:tcPr>
          <w:p w14:paraId="51822585"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92</w:t>
            </w:r>
          </w:p>
        </w:tc>
        <w:tc>
          <w:tcPr>
            <w:tcW w:w="809" w:type="dxa"/>
            <w:tcBorders>
              <w:top w:val="nil"/>
              <w:left w:val="nil"/>
              <w:bottom w:val="nil"/>
              <w:right w:val="nil"/>
            </w:tcBorders>
            <w:shd w:val="clear" w:color="auto" w:fill="auto"/>
            <w:noWrap/>
            <w:vAlign w:val="bottom"/>
            <w:hideMark/>
          </w:tcPr>
          <w:p w14:paraId="08E631D1"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97</w:t>
            </w:r>
          </w:p>
        </w:tc>
        <w:tc>
          <w:tcPr>
            <w:tcW w:w="809" w:type="dxa"/>
            <w:tcBorders>
              <w:top w:val="nil"/>
              <w:left w:val="nil"/>
              <w:bottom w:val="nil"/>
              <w:right w:val="nil"/>
            </w:tcBorders>
            <w:shd w:val="clear" w:color="auto" w:fill="auto"/>
            <w:noWrap/>
            <w:vAlign w:val="bottom"/>
            <w:hideMark/>
          </w:tcPr>
          <w:p w14:paraId="0211D1E2"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103</w:t>
            </w:r>
          </w:p>
        </w:tc>
      </w:tr>
      <w:tr w:rsidR="005B453B" w:rsidRPr="005B453B" w14:paraId="2122BA5C" w14:textId="77777777" w:rsidTr="005B453B">
        <w:trPr>
          <w:trHeight w:val="240"/>
        </w:trPr>
        <w:tc>
          <w:tcPr>
            <w:tcW w:w="4536" w:type="dxa"/>
            <w:tcBorders>
              <w:top w:val="nil"/>
              <w:left w:val="nil"/>
              <w:bottom w:val="nil"/>
              <w:right w:val="nil"/>
            </w:tcBorders>
            <w:shd w:val="clear" w:color="auto" w:fill="auto"/>
            <w:noWrap/>
            <w:vAlign w:val="bottom"/>
            <w:hideMark/>
          </w:tcPr>
          <w:p w14:paraId="1814E584"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Амортизация</w:t>
            </w:r>
          </w:p>
        </w:tc>
        <w:tc>
          <w:tcPr>
            <w:tcW w:w="900" w:type="dxa"/>
            <w:tcBorders>
              <w:top w:val="nil"/>
              <w:left w:val="nil"/>
              <w:bottom w:val="nil"/>
              <w:right w:val="nil"/>
            </w:tcBorders>
            <w:shd w:val="clear" w:color="auto" w:fill="auto"/>
            <w:noWrap/>
            <w:vAlign w:val="bottom"/>
            <w:hideMark/>
          </w:tcPr>
          <w:p w14:paraId="74B5B530"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79F4E102"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млн руб.</w:t>
            </w:r>
          </w:p>
        </w:tc>
        <w:tc>
          <w:tcPr>
            <w:tcW w:w="809" w:type="dxa"/>
            <w:tcBorders>
              <w:top w:val="nil"/>
              <w:left w:val="nil"/>
              <w:bottom w:val="nil"/>
              <w:right w:val="nil"/>
            </w:tcBorders>
            <w:shd w:val="clear" w:color="auto" w:fill="auto"/>
            <w:noWrap/>
            <w:vAlign w:val="bottom"/>
            <w:hideMark/>
          </w:tcPr>
          <w:p w14:paraId="426915C5"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900" w:type="dxa"/>
            <w:tcBorders>
              <w:top w:val="nil"/>
              <w:left w:val="nil"/>
              <w:bottom w:val="nil"/>
              <w:right w:val="nil"/>
            </w:tcBorders>
            <w:shd w:val="clear" w:color="auto" w:fill="auto"/>
            <w:noWrap/>
            <w:vAlign w:val="bottom"/>
            <w:hideMark/>
          </w:tcPr>
          <w:p w14:paraId="5474ECC6"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24AC4957"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40</w:t>
            </w:r>
          </w:p>
        </w:tc>
        <w:tc>
          <w:tcPr>
            <w:tcW w:w="809" w:type="dxa"/>
            <w:tcBorders>
              <w:top w:val="nil"/>
              <w:left w:val="nil"/>
              <w:bottom w:val="nil"/>
              <w:right w:val="nil"/>
            </w:tcBorders>
            <w:shd w:val="clear" w:color="auto" w:fill="auto"/>
            <w:noWrap/>
            <w:vAlign w:val="bottom"/>
            <w:hideMark/>
          </w:tcPr>
          <w:p w14:paraId="0086472E"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40</w:t>
            </w:r>
          </w:p>
        </w:tc>
        <w:tc>
          <w:tcPr>
            <w:tcW w:w="809" w:type="dxa"/>
            <w:tcBorders>
              <w:top w:val="nil"/>
              <w:left w:val="nil"/>
              <w:bottom w:val="nil"/>
              <w:right w:val="nil"/>
            </w:tcBorders>
            <w:shd w:val="clear" w:color="auto" w:fill="auto"/>
            <w:noWrap/>
            <w:vAlign w:val="bottom"/>
            <w:hideMark/>
          </w:tcPr>
          <w:p w14:paraId="3A656882"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40</w:t>
            </w:r>
          </w:p>
        </w:tc>
        <w:tc>
          <w:tcPr>
            <w:tcW w:w="809" w:type="dxa"/>
            <w:tcBorders>
              <w:top w:val="nil"/>
              <w:left w:val="nil"/>
              <w:bottom w:val="nil"/>
              <w:right w:val="nil"/>
            </w:tcBorders>
            <w:shd w:val="clear" w:color="auto" w:fill="auto"/>
            <w:noWrap/>
            <w:vAlign w:val="bottom"/>
            <w:hideMark/>
          </w:tcPr>
          <w:p w14:paraId="5F6710ED"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40</w:t>
            </w:r>
          </w:p>
        </w:tc>
        <w:tc>
          <w:tcPr>
            <w:tcW w:w="809" w:type="dxa"/>
            <w:tcBorders>
              <w:top w:val="nil"/>
              <w:left w:val="nil"/>
              <w:bottom w:val="nil"/>
              <w:right w:val="nil"/>
            </w:tcBorders>
            <w:shd w:val="clear" w:color="auto" w:fill="auto"/>
            <w:noWrap/>
            <w:vAlign w:val="bottom"/>
            <w:hideMark/>
          </w:tcPr>
          <w:p w14:paraId="10014744"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40</w:t>
            </w:r>
          </w:p>
        </w:tc>
        <w:tc>
          <w:tcPr>
            <w:tcW w:w="809" w:type="dxa"/>
            <w:tcBorders>
              <w:top w:val="nil"/>
              <w:left w:val="nil"/>
              <w:bottom w:val="nil"/>
              <w:right w:val="nil"/>
            </w:tcBorders>
            <w:shd w:val="clear" w:color="auto" w:fill="auto"/>
            <w:noWrap/>
            <w:vAlign w:val="bottom"/>
            <w:hideMark/>
          </w:tcPr>
          <w:p w14:paraId="1C17B626"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40</w:t>
            </w:r>
          </w:p>
        </w:tc>
        <w:tc>
          <w:tcPr>
            <w:tcW w:w="809" w:type="dxa"/>
            <w:tcBorders>
              <w:top w:val="nil"/>
              <w:left w:val="nil"/>
              <w:bottom w:val="nil"/>
              <w:right w:val="nil"/>
            </w:tcBorders>
            <w:shd w:val="clear" w:color="auto" w:fill="auto"/>
            <w:noWrap/>
            <w:vAlign w:val="bottom"/>
            <w:hideMark/>
          </w:tcPr>
          <w:p w14:paraId="54B39D5B"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40</w:t>
            </w:r>
          </w:p>
        </w:tc>
        <w:tc>
          <w:tcPr>
            <w:tcW w:w="809" w:type="dxa"/>
            <w:tcBorders>
              <w:top w:val="nil"/>
              <w:left w:val="nil"/>
              <w:bottom w:val="nil"/>
              <w:right w:val="nil"/>
            </w:tcBorders>
            <w:shd w:val="clear" w:color="auto" w:fill="auto"/>
            <w:noWrap/>
            <w:vAlign w:val="bottom"/>
            <w:hideMark/>
          </w:tcPr>
          <w:p w14:paraId="09A885D4"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40</w:t>
            </w:r>
          </w:p>
        </w:tc>
      </w:tr>
      <w:tr w:rsidR="005B453B" w:rsidRPr="005B453B" w14:paraId="54511D86" w14:textId="77777777" w:rsidTr="005B453B">
        <w:trPr>
          <w:trHeight w:val="240"/>
        </w:trPr>
        <w:tc>
          <w:tcPr>
            <w:tcW w:w="4536" w:type="dxa"/>
            <w:tcBorders>
              <w:top w:val="nil"/>
              <w:left w:val="nil"/>
              <w:bottom w:val="nil"/>
              <w:right w:val="nil"/>
            </w:tcBorders>
            <w:shd w:val="clear" w:color="auto" w:fill="auto"/>
            <w:noWrap/>
            <w:vAlign w:val="bottom"/>
            <w:hideMark/>
          </w:tcPr>
          <w:p w14:paraId="4C541292"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Прирост чистого оборотного капитала</w:t>
            </w:r>
          </w:p>
        </w:tc>
        <w:tc>
          <w:tcPr>
            <w:tcW w:w="900" w:type="dxa"/>
            <w:tcBorders>
              <w:top w:val="nil"/>
              <w:left w:val="nil"/>
              <w:bottom w:val="nil"/>
              <w:right w:val="nil"/>
            </w:tcBorders>
            <w:shd w:val="clear" w:color="auto" w:fill="auto"/>
            <w:noWrap/>
            <w:vAlign w:val="bottom"/>
            <w:hideMark/>
          </w:tcPr>
          <w:p w14:paraId="505938E4"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09E8521B"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млн руб.</w:t>
            </w:r>
          </w:p>
        </w:tc>
        <w:tc>
          <w:tcPr>
            <w:tcW w:w="809" w:type="dxa"/>
            <w:tcBorders>
              <w:top w:val="nil"/>
              <w:left w:val="nil"/>
              <w:bottom w:val="nil"/>
              <w:right w:val="nil"/>
            </w:tcBorders>
            <w:shd w:val="clear" w:color="auto" w:fill="auto"/>
            <w:noWrap/>
            <w:vAlign w:val="bottom"/>
            <w:hideMark/>
          </w:tcPr>
          <w:p w14:paraId="30A29007"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900" w:type="dxa"/>
            <w:tcBorders>
              <w:top w:val="nil"/>
              <w:left w:val="nil"/>
              <w:bottom w:val="nil"/>
              <w:right w:val="nil"/>
            </w:tcBorders>
            <w:shd w:val="clear" w:color="auto" w:fill="auto"/>
            <w:noWrap/>
            <w:vAlign w:val="bottom"/>
            <w:hideMark/>
          </w:tcPr>
          <w:p w14:paraId="677C3B8D"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w:t>
            </w:r>
          </w:p>
        </w:tc>
        <w:tc>
          <w:tcPr>
            <w:tcW w:w="809" w:type="dxa"/>
            <w:tcBorders>
              <w:top w:val="nil"/>
              <w:left w:val="nil"/>
              <w:bottom w:val="nil"/>
              <w:right w:val="nil"/>
            </w:tcBorders>
            <w:shd w:val="clear" w:color="auto" w:fill="auto"/>
            <w:noWrap/>
            <w:vAlign w:val="bottom"/>
            <w:hideMark/>
          </w:tcPr>
          <w:p w14:paraId="2405765A"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-21</w:t>
            </w:r>
          </w:p>
        </w:tc>
        <w:tc>
          <w:tcPr>
            <w:tcW w:w="809" w:type="dxa"/>
            <w:tcBorders>
              <w:top w:val="nil"/>
              <w:left w:val="nil"/>
              <w:bottom w:val="nil"/>
              <w:right w:val="nil"/>
            </w:tcBorders>
            <w:shd w:val="clear" w:color="auto" w:fill="auto"/>
            <w:noWrap/>
            <w:vAlign w:val="bottom"/>
            <w:hideMark/>
          </w:tcPr>
          <w:p w14:paraId="009A2447"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-7</w:t>
            </w:r>
          </w:p>
        </w:tc>
        <w:tc>
          <w:tcPr>
            <w:tcW w:w="809" w:type="dxa"/>
            <w:tcBorders>
              <w:top w:val="nil"/>
              <w:left w:val="nil"/>
              <w:bottom w:val="nil"/>
              <w:right w:val="nil"/>
            </w:tcBorders>
            <w:shd w:val="clear" w:color="auto" w:fill="auto"/>
            <w:noWrap/>
            <w:vAlign w:val="bottom"/>
            <w:hideMark/>
          </w:tcPr>
          <w:p w14:paraId="346E7982"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w:t>
            </w:r>
          </w:p>
        </w:tc>
        <w:tc>
          <w:tcPr>
            <w:tcW w:w="809" w:type="dxa"/>
            <w:tcBorders>
              <w:top w:val="nil"/>
              <w:left w:val="nil"/>
              <w:bottom w:val="nil"/>
              <w:right w:val="nil"/>
            </w:tcBorders>
            <w:shd w:val="clear" w:color="auto" w:fill="auto"/>
            <w:noWrap/>
            <w:vAlign w:val="bottom"/>
            <w:hideMark/>
          </w:tcPr>
          <w:p w14:paraId="0D382F2C"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w:t>
            </w:r>
          </w:p>
        </w:tc>
        <w:tc>
          <w:tcPr>
            <w:tcW w:w="809" w:type="dxa"/>
            <w:tcBorders>
              <w:top w:val="nil"/>
              <w:left w:val="nil"/>
              <w:bottom w:val="nil"/>
              <w:right w:val="nil"/>
            </w:tcBorders>
            <w:shd w:val="clear" w:color="auto" w:fill="auto"/>
            <w:noWrap/>
            <w:vAlign w:val="bottom"/>
            <w:hideMark/>
          </w:tcPr>
          <w:p w14:paraId="3F7659C7"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w:t>
            </w:r>
          </w:p>
        </w:tc>
        <w:tc>
          <w:tcPr>
            <w:tcW w:w="809" w:type="dxa"/>
            <w:tcBorders>
              <w:top w:val="nil"/>
              <w:left w:val="nil"/>
              <w:bottom w:val="nil"/>
              <w:right w:val="nil"/>
            </w:tcBorders>
            <w:shd w:val="clear" w:color="auto" w:fill="auto"/>
            <w:noWrap/>
            <w:vAlign w:val="bottom"/>
            <w:hideMark/>
          </w:tcPr>
          <w:p w14:paraId="3A5EFE9F"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w:t>
            </w:r>
          </w:p>
        </w:tc>
        <w:tc>
          <w:tcPr>
            <w:tcW w:w="809" w:type="dxa"/>
            <w:tcBorders>
              <w:top w:val="nil"/>
              <w:left w:val="nil"/>
              <w:bottom w:val="nil"/>
              <w:right w:val="nil"/>
            </w:tcBorders>
            <w:shd w:val="clear" w:color="auto" w:fill="auto"/>
            <w:noWrap/>
            <w:vAlign w:val="bottom"/>
            <w:hideMark/>
          </w:tcPr>
          <w:p w14:paraId="695AFB51"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w:t>
            </w:r>
          </w:p>
        </w:tc>
        <w:tc>
          <w:tcPr>
            <w:tcW w:w="809" w:type="dxa"/>
            <w:tcBorders>
              <w:top w:val="nil"/>
              <w:left w:val="nil"/>
              <w:bottom w:val="nil"/>
              <w:right w:val="nil"/>
            </w:tcBorders>
            <w:shd w:val="clear" w:color="auto" w:fill="auto"/>
            <w:noWrap/>
            <w:vAlign w:val="bottom"/>
            <w:hideMark/>
          </w:tcPr>
          <w:p w14:paraId="62683F4B"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-2</w:t>
            </w:r>
          </w:p>
        </w:tc>
      </w:tr>
      <w:tr w:rsidR="005B453B" w:rsidRPr="005B453B" w14:paraId="3A7BE8A9" w14:textId="77777777" w:rsidTr="005B453B">
        <w:trPr>
          <w:trHeight w:val="240"/>
        </w:trPr>
        <w:tc>
          <w:tcPr>
            <w:tcW w:w="4536" w:type="dxa"/>
            <w:tcBorders>
              <w:top w:val="nil"/>
              <w:left w:val="nil"/>
              <w:bottom w:val="nil"/>
              <w:right w:val="nil"/>
            </w:tcBorders>
            <w:shd w:val="clear" w:color="auto" w:fill="auto"/>
            <w:noWrap/>
            <w:vAlign w:val="bottom"/>
            <w:hideMark/>
          </w:tcPr>
          <w:p w14:paraId="46E6927E" w14:textId="77777777" w:rsidR="005B453B" w:rsidRPr="005B453B" w:rsidRDefault="005B453B" w:rsidP="005B453B">
            <w:pPr>
              <w:spacing w:after="0" w:line="240" w:lineRule="auto"/>
              <w:rPr>
                <w:rFonts w:ascii="Calibri" w:eastAsia="Times New Roman" w:hAnsi="Calibri" w:cs="Calibri"/>
                <w:b/>
                <w:bCs/>
                <w:color w:val="000000"/>
                <w:sz w:val="18"/>
                <w:szCs w:val="18"/>
                <w:lang w:eastAsia="ru-RU"/>
              </w:rPr>
            </w:pPr>
            <w:r w:rsidRPr="005B453B">
              <w:rPr>
                <w:rFonts w:ascii="Calibri" w:eastAsia="Times New Roman" w:hAnsi="Calibri" w:cs="Calibri"/>
                <w:b/>
                <w:bCs/>
                <w:color w:val="000000"/>
                <w:sz w:val="18"/>
                <w:szCs w:val="18"/>
                <w:lang w:eastAsia="ru-RU"/>
              </w:rPr>
              <w:t>Операционные денежные потоки</w:t>
            </w:r>
          </w:p>
        </w:tc>
        <w:tc>
          <w:tcPr>
            <w:tcW w:w="900" w:type="dxa"/>
            <w:tcBorders>
              <w:top w:val="nil"/>
              <w:left w:val="nil"/>
              <w:bottom w:val="nil"/>
              <w:right w:val="nil"/>
            </w:tcBorders>
            <w:shd w:val="clear" w:color="auto" w:fill="auto"/>
            <w:noWrap/>
            <w:vAlign w:val="bottom"/>
            <w:hideMark/>
          </w:tcPr>
          <w:p w14:paraId="168ECC6F" w14:textId="77777777" w:rsidR="005B453B" w:rsidRPr="005B453B" w:rsidRDefault="005B453B" w:rsidP="005B453B">
            <w:pPr>
              <w:spacing w:after="0" w:line="240" w:lineRule="auto"/>
              <w:rPr>
                <w:rFonts w:ascii="Calibri" w:eastAsia="Times New Roman" w:hAnsi="Calibri" w:cs="Calibri"/>
                <w:b/>
                <w:bCs/>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7F457DEF"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млн руб.</w:t>
            </w:r>
          </w:p>
        </w:tc>
        <w:tc>
          <w:tcPr>
            <w:tcW w:w="809" w:type="dxa"/>
            <w:tcBorders>
              <w:top w:val="nil"/>
              <w:left w:val="nil"/>
              <w:bottom w:val="nil"/>
              <w:right w:val="nil"/>
            </w:tcBorders>
            <w:shd w:val="clear" w:color="auto" w:fill="auto"/>
            <w:noWrap/>
            <w:vAlign w:val="bottom"/>
            <w:hideMark/>
          </w:tcPr>
          <w:p w14:paraId="27FD4232" w14:textId="77777777" w:rsidR="005B453B" w:rsidRPr="005B453B" w:rsidRDefault="005B453B" w:rsidP="005B453B">
            <w:pPr>
              <w:spacing w:after="0" w:line="240" w:lineRule="auto"/>
              <w:jc w:val="right"/>
              <w:rPr>
                <w:rFonts w:ascii="Calibri" w:eastAsia="Times New Roman" w:hAnsi="Calibri" w:cs="Calibri"/>
                <w:b/>
                <w:bCs/>
                <w:color w:val="000000"/>
                <w:sz w:val="18"/>
                <w:szCs w:val="18"/>
                <w:lang w:eastAsia="ru-RU"/>
              </w:rPr>
            </w:pPr>
            <w:r w:rsidRPr="005B453B">
              <w:rPr>
                <w:rFonts w:ascii="Calibri" w:eastAsia="Times New Roman" w:hAnsi="Calibri" w:cs="Calibri"/>
                <w:b/>
                <w:bCs/>
                <w:color w:val="000000"/>
                <w:sz w:val="18"/>
                <w:szCs w:val="18"/>
                <w:lang w:eastAsia="ru-RU"/>
              </w:rPr>
              <w:t>-7</w:t>
            </w:r>
          </w:p>
        </w:tc>
        <w:tc>
          <w:tcPr>
            <w:tcW w:w="900" w:type="dxa"/>
            <w:tcBorders>
              <w:top w:val="nil"/>
              <w:left w:val="nil"/>
              <w:bottom w:val="nil"/>
              <w:right w:val="nil"/>
            </w:tcBorders>
            <w:shd w:val="clear" w:color="auto" w:fill="auto"/>
            <w:noWrap/>
            <w:vAlign w:val="bottom"/>
            <w:hideMark/>
          </w:tcPr>
          <w:p w14:paraId="39E1421E" w14:textId="77777777" w:rsidR="005B453B" w:rsidRPr="005B453B" w:rsidRDefault="005B453B" w:rsidP="005B453B">
            <w:pPr>
              <w:spacing w:after="0" w:line="240" w:lineRule="auto"/>
              <w:jc w:val="right"/>
              <w:rPr>
                <w:rFonts w:ascii="Calibri" w:eastAsia="Times New Roman" w:hAnsi="Calibri" w:cs="Calibri"/>
                <w:b/>
                <w:bCs/>
                <w:color w:val="000000"/>
                <w:sz w:val="18"/>
                <w:szCs w:val="18"/>
                <w:lang w:eastAsia="ru-RU"/>
              </w:rPr>
            </w:pPr>
            <w:r w:rsidRPr="005B453B">
              <w:rPr>
                <w:rFonts w:ascii="Calibri" w:eastAsia="Times New Roman" w:hAnsi="Calibri" w:cs="Calibri"/>
                <w:b/>
                <w:bCs/>
                <w:color w:val="000000"/>
                <w:sz w:val="18"/>
                <w:szCs w:val="18"/>
                <w:lang w:eastAsia="ru-RU"/>
              </w:rPr>
              <w:t>-13</w:t>
            </w:r>
          </w:p>
        </w:tc>
        <w:tc>
          <w:tcPr>
            <w:tcW w:w="809" w:type="dxa"/>
            <w:tcBorders>
              <w:top w:val="nil"/>
              <w:left w:val="nil"/>
              <w:bottom w:val="nil"/>
              <w:right w:val="nil"/>
            </w:tcBorders>
            <w:shd w:val="clear" w:color="auto" w:fill="auto"/>
            <w:noWrap/>
            <w:vAlign w:val="bottom"/>
            <w:hideMark/>
          </w:tcPr>
          <w:p w14:paraId="11B25D75" w14:textId="77777777" w:rsidR="005B453B" w:rsidRPr="005B453B" w:rsidRDefault="005B453B" w:rsidP="005B453B">
            <w:pPr>
              <w:spacing w:after="0" w:line="240" w:lineRule="auto"/>
              <w:jc w:val="right"/>
              <w:rPr>
                <w:rFonts w:ascii="Calibri" w:eastAsia="Times New Roman" w:hAnsi="Calibri" w:cs="Calibri"/>
                <w:b/>
                <w:bCs/>
                <w:color w:val="000000"/>
                <w:sz w:val="18"/>
                <w:szCs w:val="18"/>
                <w:lang w:eastAsia="ru-RU"/>
              </w:rPr>
            </w:pPr>
            <w:r w:rsidRPr="005B453B">
              <w:rPr>
                <w:rFonts w:ascii="Calibri" w:eastAsia="Times New Roman" w:hAnsi="Calibri" w:cs="Calibri"/>
                <w:b/>
                <w:bCs/>
                <w:color w:val="000000"/>
                <w:sz w:val="18"/>
                <w:szCs w:val="18"/>
                <w:lang w:eastAsia="ru-RU"/>
              </w:rPr>
              <w:t>52</w:t>
            </w:r>
          </w:p>
        </w:tc>
        <w:tc>
          <w:tcPr>
            <w:tcW w:w="809" w:type="dxa"/>
            <w:tcBorders>
              <w:top w:val="nil"/>
              <w:left w:val="nil"/>
              <w:bottom w:val="nil"/>
              <w:right w:val="nil"/>
            </w:tcBorders>
            <w:shd w:val="clear" w:color="auto" w:fill="auto"/>
            <w:noWrap/>
            <w:vAlign w:val="bottom"/>
            <w:hideMark/>
          </w:tcPr>
          <w:p w14:paraId="02B7FBD8" w14:textId="77777777" w:rsidR="005B453B" w:rsidRPr="005B453B" w:rsidRDefault="005B453B" w:rsidP="005B453B">
            <w:pPr>
              <w:spacing w:after="0" w:line="240" w:lineRule="auto"/>
              <w:jc w:val="right"/>
              <w:rPr>
                <w:rFonts w:ascii="Calibri" w:eastAsia="Times New Roman" w:hAnsi="Calibri" w:cs="Calibri"/>
                <w:b/>
                <w:bCs/>
                <w:color w:val="000000"/>
                <w:sz w:val="18"/>
                <w:szCs w:val="18"/>
                <w:lang w:eastAsia="ru-RU"/>
              </w:rPr>
            </w:pPr>
            <w:r w:rsidRPr="005B453B">
              <w:rPr>
                <w:rFonts w:ascii="Calibri" w:eastAsia="Times New Roman" w:hAnsi="Calibri" w:cs="Calibri"/>
                <w:b/>
                <w:bCs/>
                <w:color w:val="000000"/>
                <w:sz w:val="18"/>
                <w:szCs w:val="18"/>
                <w:lang w:eastAsia="ru-RU"/>
              </w:rPr>
              <w:t>92</w:t>
            </w:r>
          </w:p>
        </w:tc>
        <w:tc>
          <w:tcPr>
            <w:tcW w:w="809" w:type="dxa"/>
            <w:tcBorders>
              <w:top w:val="nil"/>
              <w:left w:val="nil"/>
              <w:bottom w:val="nil"/>
              <w:right w:val="nil"/>
            </w:tcBorders>
            <w:shd w:val="clear" w:color="auto" w:fill="auto"/>
            <w:noWrap/>
            <w:vAlign w:val="bottom"/>
            <w:hideMark/>
          </w:tcPr>
          <w:p w14:paraId="674532A2" w14:textId="77777777" w:rsidR="005B453B" w:rsidRPr="005B453B" w:rsidRDefault="005B453B" w:rsidP="005B453B">
            <w:pPr>
              <w:spacing w:after="0" w:line="240" w:lineRule="auto"/>
              <w:jc w:val="right"/>
              <w:rPr>
                <w:rFonts w:ascii="Calibri" w:eastAsia="Times New Roman" w:hAnsi="Calibri" w:cs="Calibri"/>
                <w:b/>
                <w:bCs/>
                <w:color w:val="000000"/>
                <w:sz w:val="18"/>
                <w:szCs w:val="18"/>
                <w:lang w:eastAsia="ru-RU"/>
              </w:rPr>
            </w:pPr>
            <w:r w:rsidRPr="005B453B">
              <w:rPr>
                <w:rFonts w:ascii="Calibri" w:eastAsia="Times New Roman" w:hAnsi="Calibri" w:cs="Calibri"/>
                <w:b/>
                <w:bCs/>
                <w:color w:val="000000"/>
                <w:sz w:val="18"/>
                <w:szCs w:val="18"/>
                <w:lang w:eastAsia="ru-RU"/>
              </w:rPr>
              <w:t>106</w:t>
            </w:r>
          </w:p>
        </w:tc>
        <w:tc>
          <w:tcPr>
            <w:tcW w:w="809" w:type="dxa"/>
            <w:tcBorders>
              <w:top w:val="nil"/>
              <w:left w:val="nil"/>
              <w:bottom w:val="nil"/>
              <w:right w:val="nil"/>
            </w:tcBorders>
            <w:shd w:val="clear" w:color="auto" w:fill="auto"/>
            <w:noWrap/>
            <w:vAlign w:val="bottom"/>
            <w:hideMark/>
          </w:tcPr>
          <w:p w14:paraId="64B44E4A" w14:textId="77777777" w:rsidR="005B453B" w:rsidRPr="005B453B" w:rsidRDefault="005B453B" w:rsidP="005B453B">
            <w:pPr>
              <w:spacing w:after="0" w:line="240" w:lineRule="auto"/>
              <w:jc w:val="right"/>
              <w:rPr>
                <w:rFonts w:ascii="Calibri" w:eastAsia="Times New Roman" w:hAnsi="Calibri" w:cs="Calibri"/>
                <w:b/>
                <w:bCs/>
                <w:color w:val="000000"/>
                <w:sz w:val="18"/>
                <w:szCs w:val="18"/>
                <w:lang w:eastAsia="ru-RU"/>
              </w:rPr>
            </w:pPr>
            <w:r w:rsidRPr="005B453B">
              <w:rPr>
                <w:rFonts w:ascii="Calibri" w:eastAsia="Times New Roman" w:hAnsi="Calibri" w:cs="Calibri"/>
                <w:b/>
                <w:bCs/>
                <w:color w:val="000000"/>
                <w:sz w:val="18"/>
                <w:szCs w:val="18"/>
                <w:lang w:eastAsia="ru-RU"/>
              </w:rPr>
              <w:t>114</w:t>
            </w:r>
          </w:p>
        </w:tc>
        <w:tc>
          <w:tcPr>
            <w:tcW w:w="809" w:type="dxa"/>
            <w:tcBorders>
              <w:top w:val="nil"/>
              <w:left w:val="nil"/>
              <w:bottom w:val="nil"/>
              <w:right w:val="nil"/>
            </w:tcBorders>
            <w:shd w:val="clear" w:color="auto" w:fill="auto"/>
            <w:noWrap/>
            <w:vAlign w:val="bottom"/>
            <w:hideMark/>
          </w:tcPr>
          <w:p w14:paraId="742C4AC4" w14:textId="77777777" w:rsidR="005B453B" w:rsidRPr="005B453B" w:rsidRDefault="005B453B" w:rsidP="005B453B">
            <w:pPr>
              <w:spacing w:after="0" w:line="240" w:lineRule="auto"/>
              <w:jc w:val="right"/>
              <w:rPr>
                <w:rFonts w:ascii="Calibri" w:eastAsia="Times New Roman" w:hAnsi="Calibri" w:cs="Calibri"/>
                <w:b/>
                <w:bCs/>
                <w:color w:val="000000"/>
                <w:sz w:val="18"/>
                <w:szCs w:val="18"/>
                <w:lang w:eastAsia="ru-RU"/>
              </w:rPr>
            </w:pPr>
            <w:r w:rsidRPr="005B453B">
              <w:rPr>
                <w:rFonts w:ascii="Calibri" w:eastAsia="Times New Roman" w:hAnsi="Calibri" w:cs="Calibri"/>
                <w:b/>
                <w:bCs/>
                <w:color w:val="000000"/>
                <w:sz w:val="18"/>
                <w:szCs w:val="18"/>
                <w:lang w:eastAsia="ru-RU"/>
              </w:rPr>
              <w:t>123</w:t>
            </w:r>
          </w:p>
        </w:tc>
        <w:tc>
          <w:tcPr>
            <w:tcW w:w="809" w:type="dxa"/>
            <w:tcBorders>
              <w:top w:val="nil"/>
              <w:left w:val="nil"/>
              <w:bottom w:val="nil"/>
              <w:right w:val="nil"/>
            </w:tcBorders>
            <w:shd w:val="clear" w:color="auto" w:fill="auto"/>
            <w:noWrap/>
            <w:vAlign w:val="bottom"/>
            <w:hideMark/>
          </w:tcPr>
          <w:p w14:paraId="623D31E5" w14:textId="77777777" w:rsidR="005B453B" w:rsidRPr="005B453B" w:rsidRDefault="005B453B" w:rsidP="005B453B">
            <w:pPr>
              <w:spacing w:after="0" w:line="240" w:lineRule="auto"/>
              <w:jc w:val="right"/>
              <w:rPr>
                <w:rFonts w:ascii="Calibri" w:eastAsia="Times New Roman" w:hAnsi="Calibri" w:cs="Calibri"/>
                <w:b/>
                <w:bCs/>
                <w:color w:val="000000"/>
                <w:sz w:val="18"/>
                <w:szCs w:val="18"/>
                <w:lang w:eastAsia="ru-RU"/>
              </w:rPr>
            </w:pPr>
            <w:r w:rsidRPr="005B453B">
              <w:rPr>
                <w:rFonts w:ascii="Calibri" w:eastAsia="Times New Roman" w:hAnsi="Calibri" w:cs="Calibri"/>
                <w:b/>
                <w:bCs/>
                <w:color w:val="000000"/>
                <w:sz w:val="18"/>
                <w:szCs w:val="18"/>
                <w:lang w:eastAsia="ru-RU"/>
              </w:rPr>
              <w:t>131</w:t>
            </w:r>
          </w:p>
        </w:tc>
        <w:tc>
          <w:tcPr>
            <w:tcW w:w="809" w:type="dxa"/>
            <w:tcBorders>
              <w:top w:val="nil"/>
              <w:left w:val="nil"/>
              <w:bottom w:val="nil"/>
              <w:right w:val="nil"/>
            </w:tcBorders>
            <w:shd w:val="clear" w:color="auto" w:fill="auto"/>
            <w:noWrap/>
            <w:vAlign w:val="bottom"/>
            <w:hideMark/>
          </w:tcPr>
          <w:p w14:paraId="60AFFF39" w14:textId="77777777" w:rsidR="005B453B" w:rsidRPr="005B453B" w:rsidRDefault="005B453B" w:rsidP="005B453B">
            <w:pPr>
              <w:spacing w:after="0" w:line="240" w:lineRule="auto"/>
              <w:jc w:val="right"/>
              <w:rPr>
                <w:rFonts w:ascii="Calibri" w:eastAsia="Times New Roman" w:hAnsi="Calibri" w:cs="Calibri"/>
                <w:b/>
                <w:bCs/>
                <w:color w:val="000000"/>
                <w:sz w:val="18"/>
                <w:szCs w:val="18"/>
                <w:lang w:eastAsia="ru-RU"/>
              </w:rPr>
            </w:pPr>
            <w:r w:rsidRPr="005B453B">
              <w:rPr>
                <w:rFonts w:ascii="Calibri" w:eastAsia="Times New Roman" w:hAnsi="Calibri" w:cs="Calibri"/>
                <w:b/>
                <w:bCs/>
                <w:color w:val="000000"/>
                <w:sz w:val="18"/>
                <w:szCs w:val="18"/>
                <w:lang w:eastAsia="ru-RU"/>
              </w:rPr>
              <w:t>136</w:t>
            </w:r>
          </w:p>
        </w:tc>
        <w:tc>
          <w:tcPr>
            <w:tcW w:w="809" w:type="dxa"/>
            <w:tcBorders>
              <w:top w:val="nil"/>
              <w:left w:val="nil"/>
              <w:bottom w:val="nil"/>
              <w:right w:val="nil"/>
            </w:tcBorders>
            <w:shd w:val="clear" w:color="auto" w:fill="auto"/>
            <w:noWrap/>
            <w:vAlign w:val="bottom"/>
            <w:hideMark/>
          </w:tcPr>
          <w:p w14:paraId="5ADF1029" w14:textId="77777777" w:rsidR="005B453B" w:rsidRPr="005B453B" w:rsidRDefault="005B453B" w:rsidP="005B453B">
            <w:pPr>
              <w:spacing w:after="0" w:line="240" w:lineRule="auto"/>
              <w:jc w:val="right"/>
              <w:rPr>
                <w:rFonts w:ascii="Calibri" w:eastAsia="Times New Roman" w:hAnsi="Calibri" w:cs="Calibri"/>
                <w:b/>
                <w:bCs/>
                <w:color w:val="000000"/>
                <w:sz w:val="18"/>
                <w:szCs w:val="18"/>
                <w:lang w:eastAsia="ru-RU"/>
              </w:rPr>
            </w:pPr>
            <w:r w:rsidRPr="005B453B">
              <w:rPr>
                <w:rFonts w:ascii="Calibri" w:eastAsia="Times New Roman" w:hAnsi="Calibri" w:cs="Calibri"/>
                <w:b/>
                <w:bCs/>
                <w:color w:val="000000"/>
                <w:sz w:val="18"/>
                <w:szCs w:val="18"/>
                <w:lang w:eastAsia="ru-RU"/>
              </w:rPr>
              <w:t>141</w:t>
            </w:r>
          </w:p>
        </w:tc>
      </w:tr>
      <w:tr w:rsidR="005B453B" w:rsidRPr="005B453B" w14:paraId="6A07EAD3" w14:textId="77777777" w:rsidTr="005B453B">
        <w:trPr>
          <w:trHeight w:val="240"/>
        </w:trPr>
        <w:tc>
          <w:tcPr>
            <w:tcW w:w="4536" w:type="dxa"/>
            <w:tcBorders>
              <w:top w:val="nil"/>
              <w:left w:val="nil"/>
              <w:bottom w:val="nil"/>
              <w:right w:val="nil"/>
            </w:tcBorders>
            <w:shd w:val="clear" w:color="auto" w:fill="auto"/>
            <w:noWrap/>
            <w:vAlign w:val="bottom"/>
            <w:hideMark/>
          </w:tcPr>
          <w:p w14:paraId="3E996739" w14:textId="77777777" w:rsidR="005B453B" w:rsidRPr="005B453B" w:rsidRDefault="005B453B" w:rsidP="005B453B">
            <w:pPr>
              <w:spacing w:after="0" w:line="240" w:lineRule="auto"/>
              <w:jc w:val="right"/>
              <w:rPr>
                <w:rFonts w:ascii="Calibri" w:eastAsia="Times New Roman" w:hAnsi="Calibri" w:cs="Calibri"/>
                <w:b/>
                <w:bCs/>
                <w:color w:val="000000"/>
                <w:sz w:val="18"/>
                <w:szCs w:val="18"/>
                <w:lang w:eastAsia="ru-RU"/>
              </w:rPr>
            </w:pPr>
          </w:p>
        </w:tc>
        <w:tc>
          <w:tcPr>
            <w:tcW w:w="900" w:type="dxa"/>
            <w:tcBorders>
              <w:top w:val="nil"/>
              <w:left w:val="nil"/>
              <w:bottom w:val="nil"/>
              <w:right w:val="nil"/>
            </w:tcBorders>
            <w:shd w:val="clear" w:color="auto" w:fill="auto"/>
            <w:noWrap/>
            <w:vAlign w:val="bottom"/>
            <w:hideMark/>
          </w:tcPr>
          <w:p w14:paraId="1E19C8A8"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14:paraId="5E338B6D"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7A78CFDA" w14:textId="77777777" w:rsidR="005B453B" w:rsidRPr="005B453B" w:rsidRDefault="005B453B" w:rsidP="005B453B">
            <w:pPr>
              <w:spacing w:after="0" w:line="240" w:lineRule="auto"/>
              <w:jc w:val="center"/>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14:paraId="07CAD6AF"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0B9AAE0D"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4813DE39"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3D40FEB5"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017842F8"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7DADD611"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10FA504D"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6DE75E3B"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6016E97B"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r>
      <w:tr w:rsidR="005B453B" w:rsidRPr="005B453B" w14:paraId="797D6A40" w14:textId="77777777" w:rsidTr="005B453B">
        <w:trPr>
          <w:trHeight w:val="240"/>
        </w:trPr>
        <w:tc>
          <w:tcPr>
            <w:tcW w:w="4536" w:type="dxa"/>
            <w:tcBorders>
              <w:top w:val="nil"/>
              <w:left w:val="nil"/>
              <w:bottom w:val="nil"/>
              <w:right w:val="nil"/>
            </w:tcBorders>
            <w:shd w:val="clear" w:color="auto" w:fill="auto"/>
            <w:noWrap/>
            <w:vAlign w:val="bottom"/>
            <w:hideMark/>
          </w:tcPr>
          <w:p w14:paraId="4CC88402"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Недвижимость</w:t>
            </w:r>
          </w:p>
        </w:tc>
        <w:tc>
          <w:tcPr>
            <w:tcW w:w="900" w:type="dxa"/>
            <w:tcBorders>
              <w:top w:val="nil"/>
              <w:left w:val="nil"/>
              <w:bottom w:val="nil"/>
              <w:right w:val="nil"/>
            </w:tcBorders>
            <w:shd w:val="clear" w:color="auto" w:fill="auto"/>
            <w:noWrap/>
            <w:vAlign w:val="bottom"/>
            <w:hideMark/>
          </w:tcPr>
          <w:p w14:paraId="437D1505"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309C47EB"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млн руб.</w:t>
            </w:r>
          </w:p>
        </w:tc>
        <w:tc>
          <w:tcPr>
            <w:tcW w:w="809" w:type="dxa"/>
            <w:tcBorders>
              <w:top w:val="nil"/>
              <w:left w:val="nil"/>
              <w:bottom w:val="nil"/>
              <w:right w:val="nil"/>
            </w:tcBorders>
            <w:shd w:val="clear" w:color="auto" w:fill="auto"/>
            <w:noWrap/>
            <w:vAlign w:val="bottom"/>
            <w:hideMark/>
          </w:tcPr>
          <w:p w14:paraId="767FD9CF"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-60</w:t>
            </w:r>
          </w:p>
        </w:tc>
        <w:tc>
          <w:tcPr>
            <w:tcW w:w="900" w:type="dxa"/>
            <w:tcBorders>
              <w:top w:val="nil"/>
              <w:left w:val="nil"/>
              <w:bottom w:val="nil"/>
              <w:right w:val="nil"/>
            </w:tcBorders>
            <w:shd w:val="clear" w:color="auto" w:fill="auto"/>
            <w:noWrap/>
            <w:vAlign w:val="bottom"/>
            <w:hideMark/>
          </w:tcPr>
          <w:p w14:paraId="21D3D96E"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-140</w:t>
            </w:r>
          </w:p>
        </w:tc>
        <w:tc>
          <w:tcPr>
            <w:tcW w:w="809" w:type="dxa"/>
            <w:tcBorders>
              <w:top w:val="nil"/>
              <w:left w:val="nil"/>
              <w:bottom w:val="nil"/>
              <w:right w:val="nil"/>
            </w:tcBorders>
            <w:shd w:val="clear" w:color="auto" w:fill="auto"/>
            <w:noWrap/>
            <w:vAlign w:val="bottom"/>
            <w:hideMark/>
          </w:tcPr>
          <w:p w14:paraId="574914EB"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29B471E9"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0A82B8C3"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53F6BE65"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3BF31351"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7738D01B"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5994992A"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34C4B5C1"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r>
      <w:tr w:rsidR="005B453B" w:rsidRPr="005B453B" w14:paraId="4B6873B5" w14:textId="77777777" w:rsidTr="005B453B">
        <w:trPr>
          <w:trHeight w:val="240"/>
        </w:trPr>
        <w:tc>
          <w:tcPr>
            <w:tcW w:w="4536" w:type="dxa"/>
            <w:tcBorders>
              <w:top w:val="nil"/>
              <w:left w:val="nil"/>
              <w:bottom w:val="nil"/>
              <w:right w:val="nil"/>
            </w:tcBorders>
            <w:shd w:val="clear" w:color="auto" w:fill="auto"/>
            <w:noWrap/>
            <w:vAlign w:val="bottom"/>
            <w:hideMark/>
          </w:tcPr>
          <w:p w14:paraId="5B6221D8"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Оборудование</w:t>
            </w:r>
          </w:p>
        </w:tc>
        <w:tc>
          <w:tcPr>
            <w:tcW w:w="900" w:type="dxa"/>
            <w:tcBorders>
              <w:top w:val="nil"/>
              <w:left w:val="nil"/>
              <w:bottom w:val="nil"/>
              <w:right w:val="nil"/>
            </w:tcBorders>
            <w:shd w:val="clear" w:color="auto" w:fill="auto"/>
            <w:noWrap/>
            <w:vAlign w:val="bottom"/>
            <w:hideMark/>
          </w:tcPr>
          <w:p w14:paraId="5EB93A67"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03026095"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млн руб.</w:t>
            </w:r>
          </w:p>
        </w:tc>
        <w:tc>
          <w:tcPr>
            <w:tcW w:w="809" w:type="dxa"/>
            <w:tcBorders>
              <w:top w:val="nil"/>
              <w:left w:val="nil"/>
              <w:bottom w:val="nil"/>
              <w:right w:val="nil"/>
            </w:tcBorders>
            <w:shd w:val="clear" w:color="auto" w:fill="auto"/>
            <w:noWrap/>
            <w:vAlign w:val="bottom"/>
            <w:hideMark/>
          </w:tcPr>
          <w:p w14:paraId="0D3FDB78"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-90</w:t>
            </w:r>
          </w:p>
        </w:tc>
        <w:tc>
          <w:tcPr>
            <w:tcW w:w="900" w:type="dxa"/>
            <w:tcBorders>
              <w:top w:val="nil"/>
              <w:left w:val="nil"/>
              <w:bottom w:val="nil"/>
              <w:right w:val="nil"/>
            </w:tcBorders>
            <w:shd w:val="clear" w:color="auto" w:fill="auto"/>
            <w:noWrap/>
            <w:vAlign w:val="bottom"/>
            <w:hideMark/>
          </w:tcPr>
          <w:p w14:paraId="65D34BEE"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-210</w:t>
            </w:r>
          </w:p>
        </w:tc>
        <w:tc>
          <w:tcPr>
            <w:tcW w:w="809" w:type="dxa"/>
            <w:tcBorders>
              <w:top w:val="nil"/>
              <w:left w:val="nil"/>
              <w:bottom w:val="nil"/>
              <w:right w:val="nil"/>
            </w:tcBorders>
            <w:shd w:val="clear" w:color="auto" w:fill="auto"/>
            <w:noWrap/>
            <w:vAlign w:val="bottom"/>
            <w:hideMark/>
          </w:tcPr>
          <w:p w14:paraId="7614E947"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1B463511"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6F6E92C8"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0001F90C"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66BBF489"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53A107EF"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63BA2D32"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7864BB0A"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r>
      <w:tr w:rsidR="005B453B" w:rsidRPr="005B453B" w14:paraId="344E83D0" w14:textId="77777777" w:rsidTr="005B453B">
        <w:trPr>
          <w:trHeight w:val="240"/>
        </w:trPr>
        <w:tc>
          <w:tcPr>
            <w:tcW w:w="4536" w:type="dxa"/>
            <w:tcBorders>
              <w:top w:val="nil"/>
              <w:left w:val="nil"/>
              <w:bottom w:val="nil"/>
              <w:right w:val="nil"/>
            </w:tcBorders>
            <w:shd w:val="clear" w:color="auto" w:fill="auto"/>
            <w:noWrap/>
            <w:vAlign w:val="bottom"/>
            <w:hideMark/>
          </w:tcPr>
          <w:p w14:paraId="012BB103"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Нематериальные активы</w:t>
            </w:r>
          </w:p>
        </w:tc>
        <w:tc>
          <w:tcPr>
            <w:tcW w:w="900" w:type="dxa"/>
            <w:tcBorders>
              <w:top w:val="nil"/>
              <w:left w:val="nil"/>
              <w:bottom w:val="nil"/>
              <w:right w:val="nil"/>
            </w:tcBorders>
            <w:shd w:val="clear" w:color="auto" w:fill="auto"/>
            <w:noWrap/>
            <w:vAlign w:val="bottom"/>
            <w:hideMark/>
          </w:tcPr>
          <w:p w14:paraId="043273CB"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1E90F2F7"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млн руб.</w:t>
            </w:r>
          </w:p>
        </w:tc>
        <w:tc>
          <w:tcPr>
            <w:tcW w:w="809" w:type="dxa"/>
            <w:tcBorders>
              <w:top w:val="nil"/>
              <w:left w:val="nil"/>
              <w:bottom w:val="nil"/>
              <w:right w:val="nil"/>
            </w:tcBorders>
            <w:shd w:val="clear" w:color="auto" w:fill="auto"/>
            <w:noWrap/>
            <w:vAlign w:val="bottom"/>
            <w:hideMark/>
          </w:tcPr>
          <w:p w14:paraId="39C59FE4"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900" w:type="dxa"/>
            <w:tcBorders>
              <w:top w:val="nil"/>
              <w:left w:val="nil"/>
              <w:bottom w:val="nil"/>
              <w:right w:val="nil"/>
            </w:tcBorders>
            <w:shd w:val="clear" w:color="auto" w:fill="auto"/>
            <w:noWrap/>
            <w:vAlign w:val="bottom"/>
            <w:hideMark/>
          </w:tcPr>
          <w:p w14:paraId="6D93C42E"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58DA12D8"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4111C54E"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61CB1D32"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482BFB87"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5A5D4741"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478360F4"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162B5067"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16B83824"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r>
      <w:tr w:rsidR="005B453B" w:rsidRPr="005B453B" w14:paraId="03869FF7" w14:textId="77777777" w:rsidTr="005B453B">
        <w:trPr>
          <w:trHeight w:val="240"/>
        </w:trPr>
        <w:tc>
          <w:tcPr>
            <w:tcW w:w="4536" w:type="dxa"/>
            <w:tcBorders>
              <w:top w:val="nil"/>
              <w:left w:val="nil"/>
              <w:bottom w:val="nil"/>
              <w:right w:val="nil"/>
            </w:tcBorders>
            <w:shd w:val="clear" w:color="auto" w:fill="auto"/>
            <w:noWrap/>
            <w:vAlign w:val="bottom"/>
            <w:hideMark/>
          </w:tcPr>
          <w:p w14:paraId="43238805" w14:textId="77777777" w:rsidR="005B453B" w:rsidRPr="005B453B" w:rsidRDefault="005B453B" w:rsidP="005B453B">
            <w:pPr>
              <w:spacing w:after="0" w:line="240" w:lineRule="auto"/>
              <w:rPr>
                <w:rFonts w:ascii="Calibri" w:eastAsia="Times New Roman" w:hAnsi="Calibri" w:cs="Calibri"/>
                <w:b/>
                <w:bCs/>
                <w:color w:val="000000"/>
                <w:sz w:val="18"/>
                <w:szCs w:val="18"/>
                <w:lang w:eastAsia="ru-RU"/>
              </w:rPr>
            </w:pPr>
            <w:r w:rsidRPr="005B453B">
              <w:rPr>
                <w:rFonts w:ascii="Calibri" w:eastAsia="Times New Roman" w:hAnsi="Calibri" w:cs="Calibri"/>
                <w:b/>
                <w:bCs/>
                <w:color w:val="000000"/>
                <w:sz w:val="18"/>
                <w:szCs w:val="18"/>
                <w:lang w:eastAsia="ru-RU"/>
              </w:rPr>
              <w:t>Инвестиционные денежные потоки</w:t>
            </w:r>
          </w:p>
        </w:tc>
        <w:tc>
          <w:tcPr>
            <w:tcW w:w="900" w:type="dxa"/>
            <w:tcBorders>
              <w:top w:val="nil"/>
              <w:left w:val="nil"/>
              <w:bottom w:val="nil"/>
              <w:right w:val="nil"/>
            </w:tcBorders>
            <w:shd w:val="clear" w:color="auto" w:fill="auto"/>
            <w:noWrap/>
            <w:vAlign w:val="bottom"/>
            <w:hideMark/>
          </w:tcPr>
          <w:p w14:paraId="45261044" w14:textId="77777777" w:rsidR="005B453B" w:rsidRPr="005B453B" w:rsidRDefault="005B453B" w:rsidP="005B453B">
            <w:pPr>
              <w:spacing w:after="0" w:line="240" w:lineRule="auto"/>
              <w:rPr>
                <w:rFonts w:ascii="Calibri" w:eastAsia="Times New Roman" w:hAnsi="Calibri" w:cs="Calibri"/>
                <w:b/>
                <w:bCs/>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604AE27C"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млн руб.</w:t>
            </w:r>
          </w:p>
        </w:tc>
        <w:tc>
          <w:tcPr>
            <w:tcW w:w="809" w:type="dxa"/>
            <w:tcBorders>
              <w:top w:val="nil"/>
              <w:left w:val="nil"/>
              <w:bottom w:val="nil"/>
              <w:right w:val="nil"/>
            </w:tcBorders>
            <w:shd w:val="clear" w:color="auto" w:fill="auto"/>
            <w:noWrap/>
            <w:vAlign w:val="bottom"/>
            <w:hideMark/>
          </w:tcPr>
          <w:p w14:paraId="33DF8A76" w14:textId="77777777" w:rsidR="005B453B" w:rsidRPr="005B453B" w:rsidRDefault="005B453B" w:rsidP="005B453B">
            <w:pPr>
              <w:spacing w:after="0" w:line="240" w:lineRule="auto"/>
              <w:jc w:val="right"/>
              <w:rPr>
                <w:rFonts w:ascii="Calibri" w:eastAsia="Times New Roman" w:hAnsi="Calibri" w:cs="Calibri"/>
                <w:b/>
                <w:bCs/>
                <w:color w:val="000000"/>
                <w:sz w:val="18"/>
                <w:szCs w:val="18"/>
                <w:lang w:eastAsia="ru-RU"/>
              </w:rPr>
            </w:pPr>
            <w:r w:rsidRPr="005B453B">
              <w:rPr>
                <w:rFonts w:ascii="Calibri" w:eastAsia="Times New Roman" w:hAnsi="Calibri" w:cs="Calibri"/>
                <w:b/>
                <w:bCs/>
                <w:color w:val="000000"/>
                <w:sz w:val="18"/>
                <w:szCs w:val="18"/>
                <w:lang w:eastAsia="ru-RU"/>
              </w:rPr>
              <w:t>-150</w:t>
            </w:r>
          </w:p>
        </w:tc>
        <w:tc>
          <w:tcPr>
            <w:tcW w:w="900" w:type="dxa"/>
            <w:tcBorders>
              <w:top w:val="nil"/>
              <w:left w:val="nil"/>
              <w:bottom w:val="nil"/>
              <w:right w:val="nil"/>
            </w:tcBorders>
            <w:shd w:val="clear" w:color="auto" w:fill="auto"/>
            <w:noWrap/>
            <w:vAlign w:val="bottom"/>
            <w:hideMark/>
          </w:tcPr>
          <w:p w14:paraId="21CF9B6C" w14:textId="77777777" w:rsidR="005B453B" w:rsidRPr="005B453B" w:rsidRDefault="005B453B" w:rsidP="005B453B">
            <w:pPr>
              <w:spacing w:after="0" w:line="240" w:lineRule="auto"/>
              <w:jc w:val="right"/>
              <w:rPr>
                <w:rFonts w:ascii="Calibri" w:eastAsia="Times New Roman" w:hAnsi="Calibri" w:cs="Calibri"/>
                <w:b/>
                <w:bCs/>
                <w:color w:val="000000"/>
                <w:sz w:val="18"/>
                <w:szCs w:val="18"/>
                <w:lang w:eastAsia="ru-RU"/>
              </w:rPr>
            </w:pPr>
            <w:r w:rsidRPr="005B453B">
              <w:rPr>
                <w:rFonts w:ascii="Calibri" w:eastAsia="Times New Roman" w:hAnsi="Calibri" w:cs="Calibri"/>
                <w:b/>
                <w:bCs/>
                <w:color w:val="000000"/>
                <w:sz w:val="18"/>
                <w:szCs w:val="18"/>
                <w:lang w:eastAsia="ru-RU"/>
              </w:rPr>
              <w:t>-350</w:t>
            </w:r>
          </w:p>
        </w:tc>
        <w:tc>
          <w:tcPr>
            <w:tcW w:w="809" w:type="dxa"/>
            <w:tcBorders>
              <w:top w:val="nil"/>
              <w:left w:val="nil"/>
              <w:bottom w:val="nil"/>
              <w:right w:val="nil"/>
            </w:tcBorders>
            <w:shd w:val="clear" w:color="auto" w:fill="auto"/>
            <w:noWrap/>
            <w:vAlign w:val="bottom"/>
            <w:hideMark/>
          </w:tcPr>
          <w:p w14:paraId="348A4DCF" w14:textId="77777777" w:rsidR="005B453B" w:rsidRPr="005B453B" w:rsidRDefault="005B453B" w:rsidP="005B453B">
            <w:pPr>
              <w:spacing w:after="0" w:line="240" w:lineRule="auto"/>
              <w:jc w:val="right"/>
              <w:rPr>
                <w:rFonts w:ascii="Calibri" w:eastAsia="Times New Roman" w:hAnsi="Calibri" w:cs="Calibri"/>
                <w:b/>
                <w:bCs/>
                <w:color w:val="000000"/>
                <w:sz w:val="18"/>
                <w:szCs w:val="18"/>
                <w:lang w:eastAsia="ru-RU"/>
              </w:rPr>
            </w:pPr>
            <w:r w:rsidRPr="005B453B">
              <w:rPr>
                <w:rFonts w:ascii="Calibri" w:eastAsia="Times New Roman" w:hAnsi="Calibri" w:cs="Calibri"/>
                <w:b/>
                <w:bCs/>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38D7D44B" w14:textId="77777777" w:rsidR="005B453B" w:rsidRPr="005B453B" w:rsidRDefault="005B453B" w:rsidP="005B453B">
            <w:pPr>
              <w:spacing w:after="0" w:line="240" w:lineRule="auto"/>
              <w:jc w:val="right"/>
              <w:rPr>
                <w:rFonts w:ascii="Calibri" w:eastAsia="Times New Roman" w:hAnsi="Calibri" w:cs="Calibri"/>
                <w:b/>
                <w:bCs/>
                <w:color w:val="000000"/>
                <w:sz w:val="18"/>
                <w:szCs w:val="18"/>
                <w:lang w:eastAsia="ru-RU"/>
              </w:rPr>
            </w:pPr>
            <w:r w:rsidRPr="005B453B">
              <w:rPr>
                <w:rFonts w:ascii="Calibri" w:eastAsia="Times New Roman" w:hAnsi="Calibri" w:cs="Calibri"/>
                <w:b/>
                <w:bCs/>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4AF80FC5" w14:textId="77777777" w:rsidR="005B453B" w:rsidRPr="005B453B" w:rsidRDefault="005B453B" w:rsidP="005B453B">
            <w:pPr>
              <w:spacing w:after="0" w:line="240" w:lineRule="auto"/>
              <w:jc w:val="right"/>
              <w:rPr>
                <w:rFonts w:ascii="Calibri" w:eastAsia="Times New Roman" w:hAnsi="Calibri" w:cs="Calibri"/>
                <w:b/>
                <w:bCs/>
                <w:color w:val="000000"/>
                <w:sz w:val="18"/>
                <w:szCs w:val="18"/>
                <w:lang w:eastAsia="ru-RU"/>
              </w:rPr>
            </w:pPr>
            <w:r w:rsidRPr="005B453B">
              <w:rPr>
                <w:rFonts w:ascii="Calibri" w:eastAsia="Times New Roman" w:hAnsi="Calibri" w:cs="Calibri"/>
                <w:b/>
                <w:bCs/>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2981E032" w14:textId="77777777" w:rsidR="005B453B" w:rsidRPr="005B453B" w:rsidRDefault="005B453B" w:rsidP="005B453B">
            <w:pPr>
              <w:spacing w:after="0" w:line="240" w:lineRule="auto"/>
              <w:jc w:val="right"/>
              <w:rPr>
                <w:rFonts w:ascii="Calibri" w:eastAsia="Times New Roman" w:hAnsi="Calibri" w:cs="Calibri"/>
                <w:b/>
                <w:bCs/>
                <w:color w:val="000000"/>
                <w:sz w:val="18"/>
                <w:szCs w:val="18"/>
                <w:lang w:eastAsia="ru-RU"/>
              </w:rPr>
            </w:pPr>
            <w:r w:rsidRPr="005B453B">
              <w:rPr>
                <w:rFonts w:ascii="Calibri" w:eastAsia="Times New Roman" w:hAnsi="Calibri" w:cs="Calibri"/>
                <w:b/>
                <w:bCs/>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768299A7" w14:textId="77777777" w:rsidR="005B453B" w:rsidRPr="005B453B" w:rsidRDefault="005B453B" w:rsidP="005B453B">
            <w:pPr>
              <w:spacing w:after="0" w:line="240" w:lineRule="auto"/>
              <w:jc w:val="right"/>
              <w:rPr>
                <w:rFonts w:ascii="Calibri" w:eastAsia="Times New Roman" w:hAnsi="Calibri" w:cs="Calibri"/>
                <w:b/>
                <w:bCs/>
                <w:color w:val="000000"/>
                <w:sz w:val="18"/>
                <w:szCs w:val="18"/>
                <w:lang w:eastAsia="ru-RU"/>
              </w:rPr>
            </w:pPr>
            <w:r w:rsidRPr="005B453B">
              <w:rPr>
                <w:rFonts w:ascii="Calibri" w:eastAsia="Times New Roman" w:hAnsi="Calibri" w:cs="Calibri"/>
                <w:b/>
                <w:bCs/>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0B4DA46A" w14:textId="77777777" w:rsidR="005B453B" w:rsidRPr="005B453B" w:rsidRDefault="005B453B" w:rsidP="005B453B">
            <w:pPr>
              <w:spacing w:after="0" w:line="240" w:lineRule="auto"/>
              <w:jc w:val="right"/>
              <w:rPr>
                <w:rFonts w:ascii="Calibri" w:eastAsia="Times New Roman" w:hAnsi="Calibri" w:cs="Calibri"/>
                <w:b/>
                <w:bCs/>
                <w:color w:val="000000"/>
                <w:sz w:val="18"/>
                <w:szCs w:val="18"/>
                <w:lang w:eastAsia="ru-RU"/>
              </w:rPr>
            </w:pPr>
            <w:r w:rsidRPr="005B453B">
              <w:rPr>
                <w:rFonts w:ascii="Calibri" w:eastAsia="Times New Roman" w:hAnsi="Calibri" w:cs="Calibri"/>
                <w:b/>
                <w:bCs/>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3CA93D04" w14:textId="77777777" w:rsidR="005B453B" w:rsidRPr="005B453B" w:rsidRDefault="005B453B" w:rsidP="005B453B">
            <w:pPr>
              <w:spacing w:after="0" w:line="240" w:lineRule="auto"/>
              <w:jc w:val="right"/>
              <w:rPr>
                <w:rFonts w:ascii="Calibri" w:eastAsia="Times New Roman" w:hAnsi="Calibri" w:cs="Calibri"/>
                <w:b/>
                <w:bCs/>
                <w:color w:val="000000"/>
                <w:sz w:val="18"/>
                <w:szCs w:val="18"/>
                <w:lang w:eastAsia="ru-RU"/>
              </w:rPr>
            </w:pPr>
            <w:r w:rsidRPr="005B453B">
              <w:rPr>
                <w:rFonts w:ascii="Calibri" w:eastAsia="Times New Roman" w:hAnsi="Calibri" w:cs="Calibri"/>
                <w:b/>
                <w:bCs/>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4396995F" w14:textId="77777777" w:rsidR="005B453B" w:rsidRPr="005B453B" w:rsidRDefault="005B453B" w:rsidP="005B453B">
            <w:pPr>
              <w:spacing w:after="0" w:line="240" w:lineRule="auto"/>
              <w:jc w:val="right"/>
              <w:rPr>
                <w:rFonts w:ascii="Calibri" w:eastAsia="Times New Roman" w:hAnsi="Calibri" w:cs="Calibri"/>
                <w:b/>
                <w:bCs/>
                <w:color w:val="000000"/>
                <w:sz w:val="18"/>
                <w:szCs w:val="18"/>
                <w:lang w:eastAsia="ru-RU"/>
              </w:rPr>
            </w:pPr>
            <w:r w:rsidRPr="005B453B">
              <w:rPr>
                <w:rFonts w:ascii="Calibri" w:eastAsia="Times New Roman" w:hAnsi="Calibri" w:cs="Calibri"/>
                <w:b/>
                <w:bCs/>
                <w:color w:val="000000"/>
                <w:sz w:val="18"/>
                <w:szCs w:val="18"/>
                <w:lang w:eastAsia="ru-RU"/>
              </w:rPr>
              <w:t>0</w:t>
            </w:r>
          </w:p>
        </w:tc>
      </w:tr>
      <w:tr w:rsidR="005B453B" w:rsidRPr="005B453B" w14:paraId="1E4D48A1" w14:textId="77777777" w:rsidTr="005B453B">
        <w:trPr>
          <w:trHeight w:val="240"/>
        </w:trPr>
        <w:tc>
          <w:tcPr>
            <w:tcW w:w="4536" w:type="dxa"/>
            <w:tcBorders>
              <w:top w:val="nil"/>
              <w:left w:val="nil"/>
              <w:bottom w:val="nil"/>
              <w:right w:val="nil"/>
            </w:tcBorders>
            <w:shd w:val="clear" w:color="auto" w:fill="auto"/>
            <w:noWrap/>
            <w:vAlign w:val="bottom"/>
            <w:hideMark/>
          </w:tcPr>
          <w:p w14:paraId="5EB38106" w14:textId="77777777" w:rsidR="005B453B" w:rsidRPr="005B453B" w:rsidRDefault="005B453B" w:rsidP="005B453B">
            <w:pPr>
              <w:spacing w:after="0" w:line="240" w:lineRule="auto"/>
              <w:jc w:val="right"/>
              <w:rPr>
                <w:rFonts w:ascii="Calibri" w:eastAsia="Times New Roman" w:hAnsi="Calibri" w:cs="Calibri"/>
                <w:b/>
                <w:bCs/>
                <w:color w:val="000000"/>
                <w:sz w:val="18"/>
                <w:szCs w:val="18"/>
                <w:lang w:eastAsia="ru-RU"/>
              </w:rPr>
            </w:pPr>
          </w:p>
        </w:tc>
        <w:tc>
          <w:tcPr>
            <w:tcW w:w="900" w:type="dxa"/>
            <w:tcBorders>
              <w:top w:val="nil"/>
              <w:left w:val="nil"/>
              <w:bottom w:val="nil"/>
              <w:right w:val="nil"/>
            </w:tcBorders>
            <w:shd w:val="clear" w:color="auto" w:fill="auto"/>
            <w:noWrap/>
            <w:vAlign w:val="bottom"/>
            <w:hideMark/>
          </w:tcPr>
          <w:p w14:paraId="2769A929"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14:paraId="1B8B458A"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48F78916" w14:textId="77777777" w:rsidR="005B453B" w:rsidRPr="005B453B" w:rsidRDefault="005B453B" w:rsidP="005B453B">
            <w:pPr>
              <w:spacing w:after="0" w:line="240" w:lineRule="auto"/>
              <w:jc w:val="center"/>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14:paraId="5B52F58B"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18A2CC8F"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388E557A"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477206C1"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7C7A075B"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707927D0"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72F95D35"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6379A3D3"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4C8ED34F"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r>
      <w:tr w:rsidR="005B453B" w:rsidRPr="005B453B" w14:paraId="41729168" w14:textId="77777777" w:rsidTr="005B453B">
        <w:trPr>
          <w:trHeight w:val="240"/>
        </w:trPr>
        <w:tc>
          <w:tcPr>
            <w:tcW w:w="4536" w:type="dxa"/>
            <w:tcBorders>
              <w:top w:val="nil"/>
              <w:left w:val="nil"/>
              <w:bottom w:val="nil"/>
              <w:right w:val="nil"/>
            </w:tcBorders>
            <w:shd w:val="clear" w:color="auto" w:fill="auto"/>
            <w:noWrap/>
            <w:vAlign w:val="bottom"/>
            <w:hideMark/>
          </w:tcPr>
          <w:p w14:paraId="15E8148B"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Поступления собственного капитала</w:t>
            </w:r>
          </w:p>
        </w:tc>
        <w:tc>
          <w:tcPr>
            <w:tcW w:w="900" w:type="dxa"/>
            <w:tcBorders>
              <w:top w:val="nil"/>
              <w:left w:val="nil"/>
              <w:bottom w:val="nil"/>
              <w:right w:val="nil"/>
            </w:tcBorders>
            <w:shd w:val="clear" w:color="auto" w:fill="auto"/>
            <w:noWrap/>
            <w:vAlign w:val="bottom"/>
            <w:hideMark/>
          </w:tcPr>
          <w:p w14:paraId="0368D9FD"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687F68F1"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млн руб.</w:t>
            </w:r>
          </w:p>
        </w:tc>
        <w:tc>
          <w:tcPr>
            <w:tcW w:w="809" w:type="dxa"/>
            <w:tcBorders>
              <w:top w:val="nil"/>
              <w:left w:val="nil"/>
              <w:bottom w:val="nil"/>
              <w:right w:val="nil"/>
            </w:tcBorders>
            <w:shd w:val="clear" w:color="auto" w:fill="auto"/>
            <w:noWrap/>
            <w:vAlign w:val="bottom"/>
            <w:hideMark/>
          </w:tcPr>
          <w:p w14:paraId="7AE9E1EE"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45</w:t>
            </w:r>
          </w:p>
        </w:tc>
        <w:tc>
          <w:tcPr>
            <w:tcW w:w="900" w:type="dxa"/>
            <w:tcBorders>
              <w:top w:val="nil"/>
              <w:left w:val="nil"/>
              <w:bottom w:val="nil"/>
              <w:right w:val="nil"/>
            </w:tcBorders>
            <w:shd w:val="clear" w:color="auto" w:fill="auto"/>
            <w:noWrap/>
            <w:vAlign w:val="bottom"/>
            <w:hideMark/>
          </w:tcPr>
          <w:p w14:paraId="798D5561"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105</w:t>
            </w:r>
          </w:p>
        </w:tc>
        <w:tc>
          <w:tcPr>
            <w:tcW w:w="809" w:type="dxa"/>
            <w:tcBorders>
              <w:top w:val="nil"/>
              <w:left w:val="nil"/>
              <w:bottom w:val="nil"/>
              <w:right w:val="nil"/>
            </w:tcBorders>
            <w:shd w:val="clear" w:color="auto" w:fill="auto"/>
            <w:noWrap/>
            <w:vAlign w:val="bottom"/>
            <w:hideMark/>
          </w:tcPr>
          <w:p w14:paraId="3E11560F"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3A1F65FA"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6197EA34"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1C00CA8C"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656727C9"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416E3C6F"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3D11562D"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5D23CCBF"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r>
      <w:tr w:rsidR="005B453B" w:rsidRPr="005B453B" w14:paraId="4DCBB476" w14:textId="77777777" w:rsidTr="005B453B">
        <w:trPr>
          <w:trHeight w:val="240"/>
        </w:trPr>
        <w:tc>
          <w:tcPr>
            <w:tcW w:w="4536" w:type="dxa"/>
            <w:tcBorders>
              <w:top w:val="nil"/>
              <w:left w:val="nil"/>
              <w:bottom w:val="nil"/>
              <w:right w:val="nil"/>
            </w:tcBorders>
            <w:shd w:val="clear" w:color="auto" w:fill="auto"/>
            <w:noWrap/>
            <w:vAlign w:val="bottom"/>
            <w:hideMark/>
          </w:tcPr>
          <w:p w14:paraId="63410A56"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Поступления кредитов</w:t>
            </w:r>
          </w:p>
        </w:tc>
        <w:tc>
          <w:tcPr>
            <w:tcW w:w="900" w:type="dxa"/>
            <w:tcBorders>
              <w:top w:val="nil"/>
              <w:left w:val="nil"/>
              <w:bottom w:val="nil"/>
              <w:right w:val="nil"/>
            </w:tcBorders>
            <w:shd w:val="clear" w:color="auto" w:fill="auto"/>
            <w:noWrap/>
            <w:vAlign w:val="bottom"/>
            <w:hideMark/>
          </w:tcPr>
          <w:p w14:paraId="513670FD"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30997B65"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млн руб.</w:t>
            </w:r>
          </w:p>
        </w:tc>
        <w:tc>
          <w:tcPr>
            <w:tcW w:w="809" w:type="dxa"/>
            <w:tcBorders>
              <w:top w:val="nil"/>
              <w:left w:val="nil"/>
              <w:bottom w:val="nil"/>
              <w:right w:val="nil"/>
            </w:tcBorders>
            <w:shd w:val="clear" w:color="auto" w:fill="auto"/>
            <w:noWrap/>
            <w:vAlign w:val="bottom"/>
            <w:hideMark/>
          </w:tcPr>
          <w:p w14:paraId="0B1F913C"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112</w:t>
            </w:r>
          </w:p>
        </w:tc>
        <w:tc>
          <w:tcPr>
            <w:tcW w:w="900" w:type="dxa"/>
            <w:tcBorders>
              <w:top w:val="nil"/>
              <w:left w:val="nil"/>
              <w:bottom w:val="nil"/>
              <w:right w:val="nil"/>
            </w:tcBorders>
            <w:shd w:val="clear" w:color="auto" w:fill="auto"/>
            <w:noWrap/>
            <w:vAlign w:val="bottom"/>
            <w:hideMark/>
          </w:tcPr>
          <w:p w14:paraId="55135F78"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258</w:t>
            </w:r>
          </w:p>
        </w:tc>
        <w:tc>
          <w:tcPr>
            <w:tcW w:w="809" w:type="dxa"/>
            <w:tcBorders>
              <w:top w:val="nil"/>
              <w:left w:val="nil"/>
              <w:bottom w:val="nil"/>
              <w:right w:val="nil"/>
            </w:tcBorders>
            <w:shd w:val="clear" w:color="auto" w:fill="auto"/>
            <w:noWrap/>
            <w:vAlign w:val="bottom"/>
            <w:hideMark/>
          </w:tcPr>
          <w:p w14:paraId="63427308"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0743DE17"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51ABC636"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45DFE5C0"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397DD250"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2AFA1F8E"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589951EB"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0CE87B37"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r>
      <w:tr w:rsidR="005B453B" w:rsidRPr="005B453B" w14:paraId="37474F46" w14:textId="77777777" w:rsidTr="005B453B">
        <w:trPr>
          <w:trHeight w:val="240"/>
        </w:trPr>
        <w:tc>
          <w:tcPr>
            <w:tcW w:w="4536" w:type="dxa"/>
            <w:tcBorders>
              <w:top w:val="nil"/>
              <w:left w:val="nil"/>
              <w:bottom w:val="nil"/>
              <w:right w:val="nil"/>
            </w:tcBorders>
            <w:shd w:val="clear" w:color="auto" w:fill="auto"/>
            <w:noWrap/>
            <w:vAlign w:val="bottom"/>
            <w:hideMark/>
          </w:tcPr>
          <w:p w14:paraId="1AD6F7A6"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lastRenderedPageBreak/>
              <w:t>Выплаты кредитов</w:t>
            </w:r>
          </w:p>
        </w:tc>
        <w:tc>
          <w:tcPr>
            <w:tcW w:w="900" w:type="dxa"/>
            <w:tcBorders>
              <w:top w:val="nil"/>
              <w:left w:val="nil"/>
              <w:bottom w:val="nil"/>
              <w:right w:val="nil"/>
            </w:tcBorders>
            <w:shd w:val="clear" w:color="auto" w:fill="auto"/>
            <w:noWrap/>
            <w:vAlign w:val="bottom"/>
            <w:hideMark/>
          </w:tcPr>
          <w:p w14:paraId="43E75A8B"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1D896C07"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млн руб.</w:t>
            </w:r>
          </w:p>
        </w:tc>
        <w:tc>
          <w:tcPr>
            <w:tcW w:w="809" w:type="dxa"/>
            <w:tcBorders>
              <w:top w:val="nil"/>
              <w:left w:val="nil"/>
              <w:bottom w:val="nil"/>
              <w:right w:val="nil"/>
            </w:tcBorders>
            <w:shd w:val="clear" w:color="auto" w:fill="auto"/>
            <w:noWrap/>
            <w:vAlign w:val="bottom"/>
            <w:hideMark/>
          </w:tcPr>
          <w:p w14:paraId="3C0200BD"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900" w:type="dxa"/>
            <w:tcBorders>
              <w:top w:val="nil"/>
              <w:left w:val="nil"/>
              <w:bottom w:val="nil"/>
              <w:right w:val="nil"/>
            </w:tcBorders>
            <w:shd w:val="clear" w:color="auto" w:fill="auto"/>
            <w:noWrap/>
            <w:vAlign w:val="bottom"/>
            <w:hideMark/>
          </w:tcPr>
          <w:p w14:paraId="33E33557"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2E822CEA"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-40</w:t>
            </w:r>
          </w:p>
        </w:tc>
        <w:tc>
          <w:tcPr>
            <w:tcW w:w="809" w:type="dxa"/>
            <w:tcBorders>
              <w:top w:val="nil"/>
              <w:left w:val="nil"/>
              <w:bottom w:val="nil"/>
              <w:right w:val="nil"/>
            </w:tcBorders>
            <w:shd w:val="clear" w:color="auto" w:fill="auto"/>
            <w:noWrap/>
            <w:vAlign w:val="bottom"/>
            <w:hideMark/>
          </w:tcPr>
          <w:p w14:paraId="5301CC79"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-74</w:t>
            </w:r>
          </w:p>
        </w:tc>
        <w:tc>
          <w:tcPr>
            <w:tcW w:w="809" w:type="dxa"/>
            <w:tcBorders>
              <w:top w:val="nil"/>
              <w:left w:val="nil"/>
              <w:bottom w:val="nil"/>
              <w:right w:val="nil"/>
            </w:tcBorders>
            <w:shd w:val="clear" w:color="auto" w:fill="auto"/>
            <w:noWrap/>
            <w:vAlign w:val="bottom"/>
            <w:hideMark/>
          </w:tcPr>
          <w:p w14:paraId="070E1208"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-86</w:t>
            </w:r>
          </w:p>
        </w:tc>
        <w:tc>
          <w:tcPr>
            <w:tcW w:w="809" w:type="dxa"/>
            <w:tcBorders>
              <w:top w:val="nil"/>
              <w:left w:val="nil"/>
              <w:bottom w:val="nil"/>
              <w:right w:val="nil"/>
            </w:tcBorders>
            <w:shd w:val="clear" w:color="auto" w:fill="auto"/>
            <w:noWrap/>
            <w:vAlign w:val="bottom"/>
            <w:hideMark/>
          </w:tcPr>
          <w:p w14:paraId="41D668BD"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-94</w:t>
            </w:r>
          </w:p>
        </w:tc>
        <w:tc>
          <w:tcPr>
            <w:tcW w:w="809" w:type="dxa"/>
            <w:tcBorders>
              <w:top w:val="nil"/>
              <w:left w:val="nil"/>
              <w:bottom w:val="nil"/>
              <w:right w:val="nil"/>
            </w:tcBorders>
            <w:shd w:val="clear" w:color="auto" w:fill="auto"/>
            <w:noWrap/>
            <w:vAlign w:val="bottom"/>
            <w:hideMark/>
          </w:tcPr>
          <w:p w14:paraId="597CFE77"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-76</w:t>
            </w:r>
          </w:p>
        </w:tc>
        <w:tc>
          <w:tcPr>
            <w:tcW w:w="809" w:type="dxa"/>
            <w:tcBorders>
              <w:top w:val="nil"/>
              <w:left w:val="nil"/>
              <w:bottom w:val="nil"/>
              <w:right w:val="nil"/>
            </w:tcBorders>
            <w:shd w:val="clear" w:color="auto" w:fill="auto"/>
            <w:noWrap/>
            <w:vAlign w:val="bottom"/>
            <w:hideMark/>
          </w:tcPr>
          <w:p w14:paraId="2B3AF2F9"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0F8808D6"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70C7AD11"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r>
      <w:tr w:rsidR="005B453B" w:rsidRPr="005B453B" w14:paraId="508CDA44" w14:textId="77777777" w:rsidTr="005B453B">
        <w:trPr>
          <w:trHeight w:val="240"/>
        </w:trPr>
        <w:tc>
          <w:tcPr>
            <w:tcW w:w="4536" w:type="dxa"/>
            <w:tcBorders>
              <w:top w:val="nil"/>
              <w:left w:val="nil"/>
              <w:bottom w:val="nil"/>
              <w:right w:val="nil"/>
            </w:tcBorders>
            <w:shd w:val="clear" w:color="auto" w:fill="auto"/>
            <w:noWrap/>
            <w:vAlign w:val="bottom"/>
            <w:hideMark/>
          </w:tcPr>
          <w:p w14:paraId="45B91210"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Выплаты дивидендов</w:t>
            </w:r>
          </w:p>
        </w:tc>
        <w:tc>
          <w:tcPr>
            <w:tcW w:w="900" w:type="dxa"/>
            <w:tcBorders>
              <w:top w:val="nil"/>
              <w:left w:val="nil"/>
              <w:bottom w:val="nil"/>
              <w:right w:val="nil"/>
            </w:tcBorders>
            <w:shd w:val="clear" w:color="auto" w:fill="auto"/>
            <w:noWrap/>
            <w:vAlign w:val="bottom"/>
            <w:hideMark/>
          </w:tcPr>
          <w:p w14:paraId="67F6BD49"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7FC892AD"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млн руб.</w:t>
            </w:r>
          </w:p>
        </w:tc>
        <w:tc>
          <w:tcPr>
            <w:tcW w:w="809" w:type="dxa"/>
            <w:tcBorders>
              <w:top w:val="nil"/>
              <w:left w:val="nil"/>
              <w:bottom w:val="nil"/>
              <w:right w:val="nil"/>
            </w:tcBorders>
            <w:shd w:val="clear" w:color="auto" w:fill="auto"/>
            <w:noWrap/>
            <w:vAlign w:val="bottom"/>
            <w:hideMark/>
          </w:tcPr>
          <w:p w14:paraId="4CAFEC09"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900" w:type="dxa"/>
            <w:tcBorders>
              <w:top w:val="nil"/>
              <w:left w:val="nil"/>
              <w:bottom w:val="nil"/>
              <w:right w:val="nil"/>
            </w:tcBorders>
            <w:shd w:val="clear" w:color="auto" w:fill="auto"/>
            <w:noWrap/>
            <w:vAlign w:val="bottom"/>
            <w:hideMark/>
          </w:tcPr>
          <w:p w14:paraId="13FEF269"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36A65127"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-7</w:t>
            </w:r>
          </w:p>
        </w:tc>
        <w:tc>
          <w:tcPr>
            <w:tcW w:w="809" w:type="dxa"/>
            <w:tcBorders>
              <w:top w:val="nil"/>
              <w:left w:val="nil"/>
              <w:bottom w:val="nil"/>
              <w:right w:val="nil"/>
            </w:tcBorders>
            <w:shd w:val="clear" w:color="auto" w:fill="auto"/>
            <w:noWrap/>
            <w:vAlign w:val="bottom"/>
            <w:hideMark/>
          </w:tcPr>
          <w:p w14:paraId="2584290D"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-12</w:t>
            </w:r>
          </w:p>
        </w:tc>
        <w:tc>
          <w:tcPr>
            <w:tcW w:w="809" w:type="dxa"/>
            <w:tcBorders>
              <w:top w:val="nil"/>
              <w:left w:val="nil"/>
              <w:bottom w:val="nil"/>
              <w:right w:val="nil"/>
            </w:tcBorders>
            <w:shd w:val="clear" w:color="auto" w:fill="auto"/>
            <w:noWrap/>
            <w:vAlign w:val="bottom"/>
            <w:hideMark/>
          </w:tcPr>
          <w:p w14:paraId="5A279011"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-13</w:t>
            </w:r>
          </w:p>
        </w:tc>
        <w:tc>
          <w:tcPr>
            <w:tcW w:w="809" w:type="dxa"/>
            <w:tcBorders>
              <w:top w:val="nil"/>
              <w:left w:val="nil"/>
              <w:bottom w:val="nil"/>
              <w:right w:val="nil"/>
            </w:tcBorders>
            <w:shd w:val="clear" w:color="auto" w:fill="auto"/>
            <w:noWrap/>
            <w:vAlign w:val="bottom"/>
            <w:hideMark/>
          </w:tcPr>
          <w:p w14:paraId="3ACECCCB"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-15</w:t>
            </w:r>
          </w:p>
        </w:tc>
        <w:tc>
          <w:tcPr>
            <w:tcW w:w="809" w:type="dxa"/>
            <w:tcBorders>
              <w:top w:val="nil"/>
              <w:left w:val="nil"/>
              <w:bottom w:val="nil"/>
              <w:right w:val="nil"/>
            </w:tcBorders>
            <w:shd w:val="clear" w:color="auto" w:fill="auto"/>
            <w:noWrap/>
            <w:vAlign w:val="bottom"/>
            <w:hideMark/>
          </w:tcPr>
          <w:p w14:paraId="2A9361D0"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-17</w:t>
            </w:r>
          </w:p>
        </w:tc>
        <w:tc>
          <w:tcPr>
            <w:tcW w:w="809" w:type="dxa"/>
            <w:tcBorders>
              <w:top w:val="nil"/>
              <w:left w:val="nil"/>
              <w:bottom w:val="nil"/>
              <w:right w:val="nil"/>
            </w:tcBorders>
            <w:shd w:val="clear" w:color="auto" w:fill="auto"/>
            <w:noWrap/>
            <w:vAlign w:val="bottom"/>
            <w:hideMark/>
          </w:tcPr>
          <w:p w14:paraId="731C28C6"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-18</w:t>
            </w:r>
          </w:p>
        </w:tc>
        <w:tc>
          <w:tcPr>
            <w:tcW w:w="809" w:type="dxa"/>
            <w:tcBorders>
              <w:top w:val="nil"/>
              <w:left w:val="nil"/>
              <w:bottom w:val="nil"/>
              <w:right w:val="nil"/>
            </w:tcBorders>
            <w:shd w:val="clear" w:color="auto" w:fill="auto"/>
            <w:noWrap/>
            <w:vAlign w:val="bottom"/>
            <w:hideMark/>
          </w:tcPr>
          <w:p w14:paraId="1A552752"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-19</w:t>
            </w:r>
          </w:p>
        </w:tc>
        <w:tc>
          <w:tcPr>
            <w:tcW w:w="809" w:type="dxa"/>
            <w:tcBorders>
              <w:top w:val="nil"/>
              <w:left w:val="nil"/>
              <w:bottom w:val="nil"/>
              <w:right w:val="nil"/>
            </w:tcBorders>
            <w:shd w:val="clear" w:color="auto" w:fill="auto"/>
            <w:noWrap/>
            <w:vAlign w:val="bottom"/>
            <w:hideMark/>
          </w:tcPr>
          <w:p w14:paraId="4FD24423"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-21</w:t>
            </w:r>
          </w:p>
        </w:tc>
      </w:tr>
      <w:tr w:rsidR="005B453B" w:rsidRPr="005B453B" w14:paraId="29BDEF13" w14:textId="77777777" w:rsidTr="005B453B">
        <w:trPr>
          <w:trHeight w:val="240"/>
        </w:trPr>
        <w:tc>
          <w:tcPr>
            <w:tcW w:w="4536" w:type="dxa"/>
            <w:tcBorders>
              <w:top w:val="nil"/>
              <w:left w:val="nil"/>
              <w:bottom w:val="nil"/>
              <w:right w:val="nil"/>
            </w:tcBorders>
            <w:shd w:val="clear" w:color="auto" w:fill="auto"/>
            <w:noWrap/>
            <w:vAlign w:val="bottom"/>
            <w:hideMark/>
          </w:tcPr>
          <w:p w14:paraId="469E3D97" w14:textId="77777777" w:rsidR="005B453B" w:rsidRPr="005B453B" w:rsidRDefault="005B453B" w:rsidP="005B453B">
            <w:pPr>
              <w:spacing w:after="0" w:line="240" w:lineRule="auto"/>
              <w:rPr>
                <w:rFonts w:ascii="Calibri" w:eastAsia="Times New Roman" w:hAnsi="Calibri" w:cs="Calibri"/>
                <w:b/>
                <w:bCs/>
                <w:color w:val="000000"/>
                <w:sz w:val="18"/>
                <w:szCs w:val="18"/>
                <w:lang w:eastAsia="ru-RU"/>
              </w:rPr>
            </w:pPr>
            <w:r w:rsidRPr="005B453B">
              <w:rPr>
                <w:rFonts w:ascii="Calibri" w:eastAsia="Times New Roman" w:hAnsi="Calibri" w:cs="Calibri"/>
                <w:b/>
                <w:bCs/>
                <w:color w:val="000000"/>
                <w:sz w:val="18"/>
                <w:szCs w:val="18"/>
                <w:lang w:eastAsia="ru-RU"/>
              </w:rPr>
              <w:t>Финансовые денежные потоки</w:t>
            </w:r>
          </w:p>
        </w:tc>
        <w:tc>
          <w:tcPr>
            <w:tcW w:w="900" w:type="dxa"/>
            <w:tcBorders>
              <w:top w:val="nil"/>
              <w:left w:val="nil"/>
              <w:bottom w:val="nil"/>
              <w:right w:val="nil"/>
            </w:tcBorders>
            <w:shd w:val="clear" w:color="auto" w:fill="auto"/>
            <w:noWrap/>
            <w:vAlign w:val="bottom"/>
            <w:hideMark/>
          </w:tcPr>
          <w:p w14:paraId="3FADB05C" w14:textId="77777777" w:rsidR="005B453B" w:rsidRPr="005B453B" w:rsidRDefault="005B453B" w:rsidP="005B453B">
            <w:pPr>
              <w:spacing w:after="0" w:line="240" w:lineRule="auto"/>
              <w:rPr>
                <w:rFonts w:ascii="Calibri" w:eastAsia="Times New Roman" w:hAnsi="Calibri" w:cs="Calibri"/>
                <w:b/>
                <w:bCs/>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05537F7C"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млн руб.</w:t>
            </w:r>
          </w:p>
        </w:tc>
        <w:tc>
          <w:tcPr>
            <w:tcW w:w="809" w:type="dxa"/>
            <w:tcBorders>
              <w:top w:val="nil"/>
              <w:left w:val="nil"/>
              <w:bottom w:val="nil"/>
              <w:right w:val="nil"/>
            </w:tcBorders>
            <w:shd w:val="clear" w:color="auto" w:fill="auto"/>
            <w:noWrap/>
            <w:vAlign w:val="bottom"/>
            <w:hideMark/>
          </w:tcPr>
          <w:p w14:paraId="6F4E6527" w14:textId="77777777" w:rsidR="005B453B" w:rsidRPr="005B453B" w:rsidRDefault="005B453B" w:rsidP="005B453B">
            <w:pPr>
              <w:spacing w:after="0" w:line="240" w:lineRule="auto"/>
              <w:jc w:val="right"/>
              <w:rPr>
                <w:rFonts w:ascii="Calibri" w:eastAsia="Times New Roman" w:hAnsi="Calibri" w:cs="Calibri"/>
                <w:b/>
                <w:bCs/>
                <w:color w:val="000000"/>
                <w:sz w:val="18"/>
                <w:szCs w:val="18"/>
                <w:lang w:eastAsia="ru-RU"/>
              </w:rPr>
            </w:pPr>
            <w:r w:rsidRPr="005B453B">
              <w:rPr>
                <w:rFonts w:ascii="Calibri" w:eastAsia="Times New Roman" w:hAnsi="Calibri" w:cs="Calibri"/>
                <w:b/>
                <w:bCs/>
                <w:color w:val="000000"/>
                <w:sz w:val="18"/>
                <w:szCs w:val="18"/>
                <w:lang w:eastAsia="ru-RU"/>
              </w:rPr>
              <w:t>157</w:t>
            </w:r>
          </w:p>
        </w:tc>
        <w:tc>
          <w:tcPr>
            <w:tcW w:w="900" w:type="dxa"/>
            <w:tcBorders>
              <w:top w:val="nil"/>
              <w:left w:val="nil"/>
              <w:bottom w:val="nil"/>
              <w:right w:val="nil"/>
            </w:tcBorders>
            <w:shd w:val="clear" w:color="auto" w:fill="auto"/>
            <w:noWrap/>
            <w:vAlign w:val="bottom"/>
            <w:hideMark/>
          </w:tcPr>
          <w:p w14:paraId="2D8B7058" w14:textId="77777777" w:rsidR="005B453B" w:rsidRPr="005B453B" w:rsidRDefault="005B453B" w:rsidP="005B453B">
            <w:pPr>
              <w:spacing w:after="0" w:line="240" w:lineRule="auto"/>
              <w:jc w:val="right"/>
              <w:rPr>
                <w:rFonts w:ascii="Calibri" w:eastAsia="Times New Roman" w:hAnsi="Calibri" w:cs="Calibri"/>
                <w:b/>
                <w:bCs/>
                <w:color w:val="000000"/>
                <w:sz w:val="18"/>
                <w:szCs w:val="18"/>
                <w:lang w:eastAsia="ru-RU"/>
              </w:rPr>
            </w:pPr>
            <w:r w:rsidRPr="005B453B">
              <w:rPr>
                <w:rFonts w:ascii="Calibri" w:eastAsia="Times New Roman" w:hAnsi="Calibri" w:cs="Calibri"/>
                <w:b/>
                <w:bCs/>
                <w:color w:val="000000"/>
                <w:sz w:val="18"/>
                <w:szCs w:val="18"/>
                <w:lang w:eastAsia="ru-RU"/>
              </w:rPr>
              <w:t>363</w:t>
            </w:r>
          </w:p>
        </w:tc>
        <w:tc>
          <w:tcPr>
            <w:tcW w:w="809" w:type="dxa"/>
            <w:tcBorders>
              <w:top w:val="nil"/>
              <w:left w:val="nil"/>
              <w:bottom w:val="nil"/>
              <w:right w:val="nil"/>
            </w:tcBorders>
            <w:shd w:val="clear" w:color="auto" w:fill="auto"/>
            <w:noWrap/>
            <w:vAlign w:val="bottom"/>
            <w:hideMark/>
          </w:tcPr>
          <w:p w14:paraId="5961BE74" w14:textId="77777777" w:rsidR="005B453B" w:rsidRPr="005B453B" w:rsidRDefault="005B453B" w:rsidP="005B453B">
            <w:pPr>
              <w:spacing w:after="0" w:line="240" w:lineRule="auto"/>
              <w:jc w:val="right"/>
              <w:rPr>
                <w:rFonts w:ascii="Calibri" w:eastAsia="Times New Roman" w:hAnsi="Calibri" w:cs="Calibri"/>
                <w:b/>
                <w:bCs/>
                <w:color w:val="000000"/>
                <w:sz w:val="18"/>
                <w:szCs w:val="18"/>
                <w:lang w:eastAsia="ru-RU"/>
              </w:rPr>
            </w:pPr>
            <w:r w:rsidRPr="005B453B">
              <w:rPr>
                <w:rFonts w:ascii="Calibri" w:eastAsia="Times New Roman" w:hAnsi="Calibri" w:cs="Calibri"/>
                <w:b/>
                <w:bCs/>
                <w:color w:val="000000"/>
                <w:sz w:val="18"/>
                <w:szCs w:val="18"/>
                <w:lang w:eastAsia="ru-RU"/>
              </w:rPr>
              <w:t>-46</w:t>
            </w:r>
          </w:p>
        </w:tc>
        <w:tc>
          <w:tcPr>
            <w:tcW w:w="809" w:type="dxa"/>
            <w:tcBorders>
              <w:top w:val="nil"/>
              <w:left w:val="nil"/>
              <w:bottom w:val="nil"/>
              <w:right w:val="nil"/>
            </w:tcBorders>
            <w:shd w:val="clear" w:color="auto" w:fill="auto"/>
            <w:noWrap/>
            <w:vAlign w:val="bottom"/>
            <w:hideMark/>
          </w:tcPr>
          <w:p w14:paraId="15D443DB" w14:textId="77777777" w:rsidR="005B453B" w:rsidRPr="005B453B" w:rsidRDefault="005B453B" w:rsidP="005B453B">
            <w:pPr>
              <w:spacing w:after="0" w:line="240" w:lineRule="auto"/>
              <w:jc w:val="right"/>
              <w:rPr>
                <w:rFonts w:ascii="Calibri" w:eastAsia="Times New Roman" w:hAnsi="Calibri" w:cs="Calibri"/>
                <w:b/>
                <w:bCs/>
                <w:color w:val="000000"/>
                <w:sz w:val="18"/>
                <w:szCs w:val="18"/>
                <w:lang w:eastAsia="ru-RU"/>
              </w:rPr>
            </w:pPr>
            <w:r w:rsidRPr="005B453B">
              <w:rPr>
                <w:rFonts w:ascii="Calibri" w:eastAsia="Times New Roman" w:hAnsi="Calibri" w:cs="Calibri"/>
                <w:b/>
                <w:bCs/>
                <w:color w:val="000000"/>
                <w:sz w:val="18"/>
                <w:szCs w:val="18"/>
                <w:lang w:eastAsia="ru-RU"/>
              </w:rPr>
              <w:t>-86</w:t>
            </w:r>
          </w:p>
        </w:tc>
        <w:tc>
          <w:tcPr>
            <w:tcW w:w="809" w:type="dxa"/>
            <w:tcBorders>
              <w:top w:val="nil"/>
              <w:left w:val="nil"/>
              <w:bottom w:val="nil"/>
              <w:right w:val="nil"/>
            </w:tcBorders>
            <w:shd w:val="clear" w:color="auto" w:fill="auto"/>
            <w:noWrap/>
            <w:vAlign w:val="bottom"/>
            <w:hideMark/>
          </w:tcPr>
          <w:p w14:paraId="0B3BE8A0" w14:textId="77777777" w:rsidR="005B453B" w:rsidRPr="005B453B" w:rsidRDefault="005B453B" w:rsidP="005B453B">
            <w:pPr>
              <w:spacing w:after="0" w:line="240" w:lineRule="auto"/>
              <w:jc w:val="right"/>
              <w:rPr>
                <w:rFonts w:ascii="Calibri" w:eastAsia="Times New Roman" w:hAnsi="Calibri" w:cs="Calibri"/>
                <w:b/>
                <w:bCs/>
                <w:color w:val="000000"/>
                <w:sz w:val="18"/>
                <w:szCs w:val="18"/>
                <w:lang w:eastAsia="ru-RU"/>
              </w:rPr>
            </w:pPr>
            <w:r w:rsidRPr="005B453B">
              <w:rPr>
                <w:rFonts w:ascii="Calibri" w:eastAsia="Times New Roman" w:hAnsi="Calibri" w:cs="Calibri"/>
                <w:b/>
                <w:bCs/>
                <w:color w:val="000000"/>
                <w:sz w:val="18"/>
                <w:szCs w:val="18"/>
                <w:lang w:eastAsia="ru-RU"/>
              </w:rPr>
              <w:t>-100</w:t>
            </w:r>
          </w:p>
        </w:tc>
        <w:tc>
          <w:tcPr>
            <w:tcW w:w="809" w:type="dxa"/>
            <w:tcBorders>
              <w:top w:val="nil"/>
              <w:left w:val="nil"/>
              <w:bottom w:val="nil"/>
              <w:right w:val="nil"/>
            </w:tcBorders>
            <w:shd w:val="clear" w:color="auto" w:fill="auto"/>
            <w:noWrap/>
            <w:vAlign w:val="bottom"/>
            <w:hideMark/>
          </w:tcPr>
          <w:p w14:paraId="14580138" w14:textId="77777777" w:rsidR="005B453B" w:rsidRPr="005B453B" w:rsidRDefault="005B453B" w:rsidP="005B453B">
            <w:pPr>
              <w:spacing w:after="0" w:line="240" w:lineRule="auto"/>
              <w:jc w:val="right"/>
              <w:rPr>
                <w:rFonts w:ascii="Calibri" w:eastAsia="Times New Roman" w:hAnsi="Calibri" w:cs="Calibri"/>
                <w:b/>
                <w:bCs/>
                <w:color w:val="000000"/>
                <w:sz w:val="18"/>
                <w:szCs w:val="18"/>
                <w:lang w:eastAsia="ru-RU"/>
              </w:rPr>
            </w:pPr>
            <w:r w:rsidRPr="005B453B">
              <w:rPr>
                <w:rFonts w:ascii="Calibri" w:eastAsia="Times New Roman" w:hAnsi="Calibri" w:cs="Calibri"/>
                <w:b/>
                <w:bCs/>
                <w:color w:val="000000"/>
                <w:sz w:val="18"/>
                <w:szCs w:val="18"/>
                <w:lang w:eastAsia="ru-RU"/>
              </w:rPr>
              <w:t>-109</w:t>
            </w:r>
          </w:p>
        </w:tc>
        <w:tc>
          <w:tcPr>
            <w:tcW w:w="809" w:type="dxa"/>
            <w:tcBorders>
              <w:top w:val="nil"/>
              <w:left w:val="nil"/>
              <w:bottom w:val="nil"/>
              <w:right w:val="nil"/>
            </w:tcBorders>
            <w:shd w:val="clear" w:color="auto" w:fill="auto"/>
            <w:noWrap/>
            <w:vAlign w:val="bottom"/>
            <w:hideMark/>
          </w:tcPr>
          <w:p w14:paraId="0F337293" w14:textId="77777777" w:rsidR="005B453B" w:rsidRPr="005B453B" w:rsidRDefault="005B453B" w:rsidP="005B453B">
            <w:pPr>
              <w:spacing w:after="0" w:line="240" w:lineRule="auto"/>
              <w:jc w:val="right"/>
              <w:rPr>
                <w:rFonts w:ascii="Calibri" w:eastAsia="Times New Roman" w:hAnsi="Calibri" w:cs="Calibri"/>
                <w:b/>
                <w:bCs/>
                <w:color w:val="000000"/>
                <w:sz w:val="18"/>
                <w:szCs w:val="18"/>
                <w:lang w:eastAsia="ru-RU"/>
              </w:rPr>
            </w:pPr>
            <w:r w:rsidRPr="005B453B">
              <w:rPr>
                <w:rFonts w:ascii="Calibri" w:eastAsia="Times New Roman" w:hAnsi="Calibri" w:cs="Calibri"/>
                <w:b/>
                <w:bCs/>
                <w:color w:val="000000"/>
                <w:sz w:val="18"/>
                <w:szCs w:val="18"/>
                <w:lang w:eastAsia="ru-RU"/>
              </w:rPr>
              <w:t>-93</w:t>
            </w:r>
          </w:p>
        </w:tc>
        <w:tc>
          <w:tcPr>
            <w:tcW w:w="809" w:type="dxa"/>
            <w:tcBorders>
              <w:top w:val="nil"/>
              <w:left w:val="nil"/>
              <w:bottom w:val="nil"/>
              <w:right w:val="nil"/>
            </w:tcBorders>
            <w:shd w:val="clear" w:color="auto" w:fill="auto"/>
            <w:noWrap/>
            <w:vAlign w:val="bottom"/>
            <w:hideMark/>
          </w:tcPr>
          <w:p w14:paraId="43BF31D7" w14:textId="77777777" w:rsidR="005B453B" w:rsidRPr="005B453B" w:rsidRDefault="005B453B" w:rsidP="005B453B">
            <w:pPr>
              <w:spacing w:after="0" w:line="240" w:lineRule="auto"/>
              <w:jc w:val="right"/>
              <w:rPr>
                <w:rFonts w:ascii="Calibri" w:eastAsia="Times New Roman" w:hAnsi="Calibri" w:cs="Calibri"/>
                <w:b/>
                <w:bCs/>
                <w:color w:val="000000"/>
                <w:sz w:val="18"/>
                <w:szCs w:val="18"/>
                <w:lang w:eastAsia="ru-RU"/>
              </w:rPr>
            </w:pPr>
            <w:r w:rsidRPr="005B453B">
              <w:rPr>
                <w:rFonts w:ascii="Calibri" w:eastAsia="Times New Roman" w:hAnsi="Calibri" w:cs="Calibri"/>
                <w:b/>
                <w:bCs/>
                <w:color w:val="000000"/>
                <w:sz w:val="18"/>
                <w:szCs w:val="18"/>
                <w:lang w:eastAsia="ru-RU"/>
              </w:rPr>
              <w:t>-18</w:t>
            </w:r>
          </w:p>
        </w:tc>
        <w:tc>
          <w:tcPr>
            <w:tcW w:w="809" w:type="dxa"/>
            <w:tcBorders>
              <w:top w:val="nil"/>
              <w:left w:val="nil"/>
              <w:bottom w:val="nil"/>
              <w:right w:val="nil"/>
            </w:tcBorders>
            <w:shd w:val="clear" w:color="auto" w:fill="auto"/>
            <w:noWrap/>
            <w:vAlign w:val="bottom"/>
            <w:hideMark/>
          </w:tcPr>
          <w:p w14:paraId="18E7E70A" w14:textId="77777777" w:rsidR="005B453B" w:rsidRPr="005B453B" w:rsidRDefault="005B453B" w:rsidP="005B453B">
            <w:pPr>
              <w:spacing w:after="0" w:line="240" w:lineRule="auto"/>
              <w:jc w:val="right"/>
              <w:rPr>
                <w:rFonts w:ascii="Calibri" w:eastAsia="Times New Roman" w:hAnsi="Calibri" w:cs="Calibri"/>
                <w:b/>
                <w:bCs/>
                <w:color w:val="000000"/>
                <w:sz w:val="18"/>
                <w:szCs w:val="18"/>
                <w:lang w:eastAsia="ru-RU"/>
              </w:rPr>
            </w:pPr>
            <w:r w:rsidRPr="005B453B">
              <w:rPr>
                <w:rFonts w:ascii="Calibri" w:eastAsia="Times New Roman" w:hAnsi="Calibri" w:cs="Calibri"/>
                <w:b/>
                <w:bCs/>
                <w:color w:val="000000"/>
                <w:sz w:val="18"/>
                <w:szCs w:val="18"/>
                <w:lang w:eastAsia="ru-RU"/>
              </w:rPr>
              <w:t>-19</w:t>
            </w:r>
          </w:p>
        </w:tc>
        <w:tc>
          <w:tcPr>
            <w:tcW w:w="809" w:type="dxa"/>
            <w:tcBorders>
              <w:top w:val="nil"/>
              <w:left w:val="nil"/>
              <w:bottom w:val="nil"/>
              <w:right w:val="nil"/>
            </w:tcBorders>
            <w:shd w:val="clear" w:color="auto" w:fill="auto"/>
            <w:noWrap/>
            <w:vAlign w:val="bottom"/>
            <w:hideMark/>
          </w:tcPr>
          <w:p w14:paraId="13972D9F" w14:textId="77777777" w:rsidR="005B453B" w:rsidRPr="005B453B" w:rsidRDefault="005B453B" w:rsidP="005B453B">
            <w:pPr>
              <w:spacing w:after="0" w:line="240" w:lineRule="auto"/>
              <w:jc w:val="right"/>
              <w:rPr>
                <w:rFonts w:ascii="Calibri" w:eastAsia="Times New Roman" w:hAnsi="Calibri" w:cs="Calibri"/>
                <w:b/>
                <w:bCs/>
                <w:color w:val="000000"/>
                <w:sz w:val="18"/>
                <w:szCs w:val="18"/>
                <w:lang w:eastAsia="ru-RU"/>
              </w:rPr>
            </w:pPr>
            <w:r w:rsidRPr="005B453B">
              <w:rPr>
                <w:rFonts w:ascii="Calibri" w:eastAsia="Times New Roman" w:hAnsi="Calibri" w:cs="Calibri"/>
                <w:b/>
                <w:bCs/>
                <w:color w:val="000000"/>
                <w:sz w:val="18"/>
                <w:szCs w:val="18"/>
                <w:lang w:eastAsia="ru-RU"/>
              </w:rPr>
              <w:t>-21</w:t>
            </w:r>
          </w:p>
        </w:tc>
      </w:tr>
      <w:tr w:rsidR="005B453B" w:rsidRPr="005B453B" w14:paraId="69B19476" w14:textId="77777777" w:rsidTr="005B453B">
        <w:trPr>
          <w:trHeight w:val="240"/>
        </w:trPr>
        <w:tc>
          <w:tcPr>
            <w:tcW w:w="4536" w:type="dxa"/>
            <w:tcBorders>
              <w:top w:val="nil"/>
              <w:left w:val="nil"/>
              <w:bottom w:val="nil"/>
              <w:right w:val="nil"/>
            </w:tcBorders>
            <w:shd w:val="clear" w:color="auto" w:fill="auto"/>
            <w:noWrap/>
            <w:vAlign w:val="bottom"/>
            <w:hideMark/>
          </w:tcPr>
          <w:p w14:paraId="76897C39" w14:textId="77777777" w:rsidR="005B453B" w:rsidRPr="005B453B" w:rsidRDefault="005B453B" w:rsidP="005B453B">
            <w:pPr>
              <w:spacing w:after="0" w:line="240" w:lineRule="auto"/>
              <w:jc w:val="right"/>
              <w:rPr>
                <w:rFonts w:ascii="Calibri" w:eastAsia="Times New Roman" w:hAnsi="Calibri" w:cs="Calibri"/>
                <w:b/>
                <w:bCs/>
                <w:color w:val="000000"/>
                <w:sz w:val="18"/>
                <w:szCs w:val="18"/>
                <w:lang w:eastAsia="ru-RU"/>
              </w:rPr>
            </w:pPr>
          </w:p>
        </w:tc>
        <w:tc>
          <w:tcPr>
            <w:tcW w:w="900" w:type="dxa"/>
            <w:tcBorders>
              <w:top w:val="nil"/>
              <w:left w:val="nil"/>
              <w:bottom w:val="nil"/>
              <w:right w:val="nil"/>
            </w:tcBorders>
            <w:shd w:val="clear" w:color="auto" w:fill="auto"/>
            <w:noWrap/>
            <w:vAlign w:val="bottom"/>
            <w:hideMark/>
          </w:tcPr>
          <w:p w14:paraId="136F8C1F"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14:paraId="395F4D04"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181A5E6F" w14:textId="77777777" w:rsidR="005B453B" w:rsidRPr="005B453B" w:rsidRDefault="005B453B" w:rsidP="005B453B">
            <w:pPr>
              <w:spacing w:after="0" w:line="240" w:lineRule="auto"/>
              <w:jc w:val="center"/>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14:paraId="46A582D8"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56996CFD"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56F6FB8D"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5C1D41AA"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696CF0BF"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135CAF00"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65B23DC8"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01F91700"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4BF3F958"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r>
      <w:tr w:rsidR="005B453B" w:rsidRPr="005B453B" w14:paraId="78B269AD" w14:textId="77777777" w:rsidTr="005B453B">
        <w:trPr>
          <w:trHeight w:val="240"/>
        </w:trPr>
        <w:tc>
          <w:tcPr>
            <w:tcW w:w="4536" w:type="dxa"/>
            <w:tcBorders>
              <w:top w:val="nil"/>
              <w:left w:val="nil"/>
              <w:bottom w:val="nil"/>
              <w:right w:val="nil"/>
            </w:tcBorders>
            <w:shd w:val="clear" w:color="auto" w:fill="auto"/>
            <w:noWrap/>
            <w:vAlign w:val="bottom"/>
            <w:hideMark/>
          </w:tcPr>
          <w:p w14:paraId="5C996E7F"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Суммарный денежный поток</w:t>
            </w:r>
          </w:p>
        </w:tc>
        <w:tc>
          <w:tcPr>
            <w:tcW w:w="900" w:type="dxa"/>
            <w:tcBorders>
              <w:top w:val="nil"/>
              <w:left w:val="nil"/>
              <w:bottom w:val="nil"/>
              <w:right w:val="nil"/>
            </w:tcBorders>
            <w:shd w:val="clear" w:color="auto" w:fill="auto"/>
            <w:noWrap/>
            <w:vAlign w:val="bottom"/>
            <w:hideMark/>
          </w:tcPr>
          <w:p w14:paraId="0530F31B"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41EAF4AD"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млн руб.</w:t>
            </w:r>
          </w:p>
        </w:tc>
        <w:tc>
          <w:tcPr>
            <w:tcW w:w="809" w:type="dxa"/>
            <w:tcBorders>
              <w:top w:val="nil"/>
              <w:left w:val="nil"/>
              <w:bottom w:val="nil"/>
              <w:right w:val="nil"/>
            </w:tcBorders>
            <w:shd w:val="clear" w:color="auto" w:fill="auto"/>
            <w:noWrap/>
            <w:vAlign w:val="bottom"/>
            <w:hideMark/>
          </w:tcPr>
          <w:p w14:paraId="6DB96E95"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900" w:type="dxa"/>
            <w:tcBorders>
              <w:top w:val="nil"/>
              <w:left w:val="nil"/>
              <w:bottom w:val="nil"/>
              <w:right w:val="nil"/>
            </w:tcBorders>
            <w:shd w:val="clear" w:color="auto" w:fill="auto"/>
            <w:noWrap/>
            <w:vAlign w:val="bottom"/>
            <w:hideMark/>
          </w:tcPr>
          <w:p w14:paraId="7DD42CE2"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4FCAC386"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5</w:t>
            </w:r>
          </w:p>
        </w:tc>
        <w:tc>
          <w:tcPr>
            <w:tcW w:w="809" w:type="dxa"/>
            <w:tcBorders>
              <w:top w:val="nil"/>
              <w:left w:val="nil"/>
              <w:bottom w:val="nil"/>
              <w:right w:val="nil"/>
            </w:tcBorders>
            <w:shd w:val="clear" w:color="auto" w:fill="auto"/>
            <w:noWrap/>
            <w:vAlign w:val="bottom"/>
            <w:hideMark/>
          </w:tcPr>
          <w:p w14:paraId="30BBDB66"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6</w:t>
            </w:r>
          </w:p>
        </w:tc>
        <w:tc>
          <w:tcPr>
            <w:tcW w:w="809" w:type="dxa"/>
            <w:tcBorders>
              <w:top w:val="nil"/>
              <w:left w:val="nil"/>
              <w:bottom w:val="nil"/>
              <w:right w:val="nil"/>
            </w:tcBorders>
            <w:shd w:val="clear" w:color="auto" w:fill="auto"/>
            <w:noWrap/>
            <w:vAlign w:val="bottom"/>
            <w:hideMark/>
          </w:tcPr>
          <w:p w14:paraId="31DCAB3A"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6</w:t>
            </w:r>
          </w:p>
        </w:tc>
        <w:tc>
          <w:tcPr>
            <w:tcW w:w="809" w:type="dxa"/>
            <w:tcBorders>
              <w:top w:val="nil"/>
              <w:left w:val="nil"/>
              <w:bottom w:val="nil"/>
              <w:right w:val="nil"/>
            </w:tcBorders>
            <w:shd w:val="clear" w:color="auto" w:fill="auto"/>
            <w:noWrap/>
            <w:vAlign w:val="bottom"/>
            <w:hideMark/>
          </w:tcPr>
          <w:p w14:paraId="79A19B5F"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5</w:t>
            </w:r>
          </w:p>
        </w:tc>
        <w:tc>
          <w:tcPr>
            <w:tcW w:w="809" w:type="dxa"/>
            <w:tcBorders>
              <w:top w:val="nil"/>
              <w:left w:val="nil"/>
              <w:bottom w:val="nil"/>
              <w:right w:val="nil"/>
            </w:tcBorders>
            <w:shd w:val="clear" w:color="auto" w:fill="auto"/>
            <w:noWrap/>
            <w:vAlign w:val="bottom"/>
            <w:hideMark/>
          </w:tcPr>
          <w:p w14:paraId="47D27A68"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29</w:t>
            </w:r>
          </w:p>
        </w:tc>
        <w:tc>
          <w:tcPr>
            <w:tcW w:w="809" w:type="dxa"/>
            <w:tcBorders>
              <w:top w:val="nil"/>
              <w:left w:val="nil"/>
              <w:bottom w:val="nil"/>
              <w:right w:val="nil"/>
            </w:tcBorders>
            <w:shd w:val="clear" w:color="auto" w:fill="auto"/>
            <w:noWrap/>
            <w:vAlign w:val="bottom"/>
            <w:hideMark/>
          </w:tcPr>
          <w:p w14:paraId="70AEBB06"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112</w:t>
            </w:r>
          </w:p>
        </w:tc>
        <w:tc>
          <w:tcPr>
            <w:tcW w:w="809" w:type="dxa"/>
            <w:tcBorders>
              <w:top w:val="nil"/>
              <w:left w:val="nil"/>
              <w:bottom w:val="nil"/>
              <w:right w:val="nil"/>
            </w:tcBorders>
            <w:shd w:val="clear" w:color="auto" w:fill="auto"/>
            <w:noWrap/>
            <w:vAlign w:val="bottom"/>
            <w:hideMark/>
          </w:tcPr>
          <w:p w14:paraId="7A49CDD0"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116</w:t>
            </w:r>
          </w:p>
        </w:tc>
        <w:tc>
          <w:tcPr>
            <w:tcW w:w="809" w:type="dxa"/>
            <w:tcBorders>
              <w:top w:val="nil"/>
              <w:left w:val="nil"/>
              <w:bottom w:val="nil"/>
              <w:right w:val="nil"/>
            </w:tcBorders>
            <w:shd w:val="clear" w:color="auto" w:fill="auto"/>
            <w:noWrap/>
            <w:vAlign w:val="bottom"/>
            <w:hideMark/>
          </w:tcPr>
          <w:p w14:paraId="7C698F7B"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121</w:t>
            </w:r>
          </w:p>
        </w:tc>
      </w:tr>
      <w:tr w:rsidR="005B453B" w:rsidRPr="005B453B" w14:paraId="0893E21F" w14:textId="77777777" w:rsidTr="005B453B">
        <w:trPr>
          <w:trHeight w:val="240"/>
        </w:trPr>
        <w:tc>
          <w:tcPr>
            <w:tcW w:w="4536" w:type="dxa"/>
            <w:tcBorders>
              <w:top w:val="nil"/>
              <w:left w:val="nil"/>
              <w:bottom w:val="nil"/>
              <w:right w:val="nil"/>
            </w:tcBorders>
            <w:shd w:val="clear" w:color="auto" w:fill="auto"/>
            <w:noWrap/>
            <w:vAlign w:val="bottom"/>
            <w:hideMark/>
          </w:tcPr>
          <w:p w14:paraId="6F8D05C2"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Деньги на начало периода</w:t>
            </w:r>
          </w:p>
        </w:tc>
        <w:tc>
          <w:tcPr>
            <w:tcW w:w="900" w:type="dxa"/>
            <w:tcBorders>
              <w:top w:val="nil"/>
              <w:left w:val="nil"/>
              <w:bottom w:val="nil"/>
              <w:right w:val="nil"/>
            </w:tcBorders>
            <w:shd w:val="clear" w:color="auto" w:fill="auto"/>
            <w:noWrap/>
            <w:vAlign w:val="bottom"/>
            <w:hideMark/>
          </w:tcPr>
          <w:p w14:paraId="1022E3AF"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25855BF6"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млн руб.</w:t>
            </w:r>
          </w:p>
        </w:tc>
        <w:tc>
          <w:tcPr>
            <w:tcW w:w="809" w:type="dxa"/>
            <w:tcBorders>
              <w:top w:val="nil"/>
              <w:left w:val="nil"/>
              <w:bottom w:val="nil"/>
              <w:right w:val="nil"/>
            </w:tcBorders>
            <w:shd w:val="clear" w:color="auto" w:fill="auto"/>
            <w:noWrap/>
            <w:vAlign w:val="bottom"/>
            <w:hideMark/>
          </w:tcPr>
          <w:p w14:paraId="0825A65E"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900" w:type="dxa"/>
            <w:tcBorders>
              <w:top w:val="nil"/>
              <w:left w:val="nil"/>
              <w:bottom w:val="nil"/>
              <w:right w:val="nil"/>
            </w:tcBorders>
            <w:shd w:val="clear" w:color="auto" w:fill="auto"/>
            <w:noWrap/>
            <w:vAlign w:val="bottom"/>
            <w:hideMark/>
          </w:tcPr>
          <w:p w14:paraId="276C07E4"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767781F4"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61C15C75"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5</w:t>
            </w:r>
          </w:p>
        </w:tc>
        <w:tc>
          <w:tcPr>
            <w:tcW w:w="809" w:type="dxa"/>
            <w:tcBorders>
              <w:top w:val="nil"/>
              <w:left w:val="nil"/>
              <w:bottom w:val="nil"/>
              <w:right w:val="nil"/>
            </w:tcBorders>
            <w:shd w:val="clear" w:color="auto" w:fill="auto"/>
            <w:noWrap/>
            <w:vAlign w:val="bottom"/>
            <w:hideMark/>
          </w:tcPr>
          <w:p w14:paraId="5204E738"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11</w:t>
            </w:r>
          </w:p>
        </w:tc>
        <w:tc>
          <w:tcPr>
            <w:tcW w:w="809" w:type="dxa"/>
            <w:tcBorders>
              <w:top w:val="nil"/>
              <w:left w:val="nil"/>
              <w:bottom w:val="nil"/>
              <w:right w:val="nil"/>
            </w:tcBorders>
            <w:shd w:val="clear" w:color="auto" w:fill="auto"/>
            <w:noWrap/>
            <w:vAlign w:val="bottom"/>
            <w:hideMark/>
          </w:tcPr>
          <w:p w14:paraId="21272CB5"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18</w:t>
            </w:r>
          </w:p>
        </w:tc>
        <w:tc>
          <w:tcPr>
            <w:tcW w:w="809" w:type="dxa"/>
            <w:tcBorders>
              <w:top w:val="nil"/>
              <w:left w:val="nil"/>
              <w:bottom w:val="nil"/>
              <w:right w:val="nil"/>
            </w:tcBorders>
            <w:shd w:val="clear" w:color="auto" w:fill="auto"/>
            <w:noWrap/>
            <w:vAlign w:val="bottom"/>
            <w:hideMark/>
          </w:tcPr>
          <w:p w14:paraId="76EADBAA"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23</w:t>
            </w:r>
          </w:p>
        </w:tc>
        <w:tc>
          <w:tcPr>
            <w:tcW w:w="809" w:type="dxa"/>
            <w:tcBorders>
              <w:top w:val="nil"/>
              <w:left w:val="nil"/>
              <w:bottom w:val="nil"/>
              <w:right w:val="nil"/>
            </w:tcBorders>
            <w:shd w:val="clear" w:color="auto" w:fill="auto"/>
            <w:noWrap/>
            <w:vAlign w:val="bottom"/>
            <w:hideMark/>
          </w:tcPr>
          <w:p w14:paraId="2AFA06A4"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52</w:t>
            </w:r>
          </w:p>
        </w:tc>
        <w:tc>
          <w:tcPr>
            <w:tcW w:w="809" w:type="dxa"/>
            <w:tcBorders>
              <w:top w:val="nil"/>
              <w:left w:val="nil"/>
              <w:bottom w:val="nil"/>
              <w:right w:val="nil"/>
            </w:tcBorders>
            <w:shd w:val="clear" w:color="auto" w:fill="auto"/>
            <w:noWrap/>
            <w:vAlign w:val="bottom"/>
            <w:hideMark/>
          </w:tcPr>
          <w:p w14:paraId="54DD7B0C"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164</w:t>
            </w:r>
          </w:p>
        </w:tc>
        <w:tc>
          <w:tcPr>
            <w:tcW w:w="809" w:type="dxa"/>
            <w:tcBorders>
              <w:top w:val="nil"/>
              <w:left w:val="nil"/>
              <w:bottom w:val="nil"/>
              <w:right w:val="nil"/>
            </w:tcBorders>
            <w:shd w:val="clear" w:color="auto" w:fill="auto"/>
            <w:noWrap/>
            <w:vAlign w:val="bottom"/>
            <w:hideMark/>
          </w:tcPr>
          <w:p w14:paraId="4FC66169"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281</w:t>
            </w:r>
          </w:p>
        </w:tc>
      </w:tr>
      <w:tr w:rsidR="005B453B" w:rsidRPr="005B453B" w14:paraId="59C52914" w14:textId="77777777" w:rsidTr="005B453B">
        <w:trPr>
          <w:trHeight w:val="240"/>
        </w:trPr>
        <w:tc>
          <w:tcPr>
            <w:tcW w:w="4536" w:type="dxa"/>
            <w:tcBorders>
              <w:top w:val="nil"/>
              <w:left w:val="nil"/>
              <w:bottom w:val="nil"/>
              <w:right w:val="nil"/>
            </w:tcBorders>
            <w:shd w:val="clear" w:color="auto" w:fill="auto"/>
            <w:noWrap/>
            <w:vAlign w:val="bottom"/>
            <w:hideMark/>
          </w:tcPr>
          <w:p w14:paraId="2C568519"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Деньги на конец периода</w:t>
            </w:r>
          </w:p>
        </w:tc>
        <w:tc>
          <w:tcPr>
            <w:tcW w:w="900" w:type="dxa"/>
            <w:tcBorders>
              <w:top w:val="nil"/>
              <w:left w:val="nil"/>
              <w:bottom w:val="nil"/>
              <w:right w:val="nil"/>
            </w:tcBorders>
            <w:shd w:val="clear" w:color="auto" w:fill="auto"/>
            <w:noWrap/>
            <w:vAlign w:val="bottom"/>
            <w:hideMark/>
          </w:tcPr>
          <w:p w14:paraId="0E3CCEA7"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4DD0837B"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млн руб.</w:t>
            </w:r>
          </w:p>
        </w:tc>
        <w:tc>
          <w:tcPr>
            <w:tcW w:w="809" w:type="dxa"/>
            <w:tcBorders>
              <w:top w:val="nil"/>
              <w:left w:val="nil"/>
              <w:bottom w:val="nil"/>
              <w:right w:val="nil"/>
            </w:tcBorders>
            <w:shd w:val="clear" w:color="auto" w:fill="auto"/>
            <w:noWrap/>
            <w:vAlign w:val="bottom"/>
            <w:hideMark/>
          </w:tcPr>
          <w:p w14:paraId="5350E2F8"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900" w:type="dxa"/>
            <w:tcBorders>
              <w:top w:val="nil"/>
              <w:left w:val="nil"/>
              <w:bottom w:val="nil"/>
              <w:right w:val="nil"/>
            </w:tcBorders>
            <w:shd w:val="clear" w:color="auto" w:fill="auto"/>
            <w:noWrap/>
            <w:vAlign w:val="bottom"/>
            <w:hideMark/>
          </w:tcPr>
          <w:p w14:paraId="61202367"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28FB020F"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5</w:t>
            </w:r>
          </w:p>
        </w:tc>
        <w:tc>
          <w:tcPr>
            <w:tcW w:w="809" w:type="dxa"/>
            <w:tcBorders>
              <w:top w:val="nil"/>
              <w:left w:val="nil"/>
              <w:bottom w:val="nil"/>
              <w:right w:val="nil"/>
            </w:tcBorders>
            <w:shd w:val="clear" w:color="auto" w:fill="auto"/>
            <w:noWrap/>
            <w:vAlign w:val="bottom"/>
            <w:hideMark/>
          </w:tcPr>
          <w:p w14:paraId="408AB28B"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11</w:t>
            </w:r>
          </w:p>
        </w:tc>
        <w:tc>
          <w:tcPr>
            <w:tcW w:w="809" w:type="dxa"/>
            <w:tcBorders>
              <w:top w:val="nil"/>
              <w:left w:val="nil"/>
              <w:bottom w:val="nil"/>
              <w:right w:val="nil"/>
            </w:tcBorders>
            <w:shd w:val="clear" w:color="auto" w:fill="auto"/>
            <w:noWrap/>
            <w:vAlign w:val="bottom"/>
            <w:hideMark/>
          </w:tcPr>
          <w:p w14:paraId="23F06812"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18</w:t>
            </w:r>
          </w:p>
        </w:tc>
        <w:tc>
          <w:tcPr>
            <w:tcW w:w="809" w:type="dxa"/>
            <w:tcBorders>
              <w:top w:val="nil"/>
              <w:left w:val="nil"/>
              <w:bottom w:val="nil"/>
              <w:right w:val="nil"/>
            </w:tcBorders>
            <w:shd w:val="clear" w:color="auto" w:fill="auto"/>
            <w:noWrap/>
            <w:vAlign w:val="bottom"/>
            <w:hideMark/>
          </w:tcPr>
          <w:p w14:paraId="58D551C1"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23</w:t>
            </w:r>
          </w:p>
        </w:tc>
        <w:tc>
          <w:tcPr>
            <w:tcW w:w="809" w:type="dxa"/>
            <w:tcBorders>
              <w:top w:val="nil"/>
              <w:left w:val="nil"/>
              <w:bottom w:val="nil"/>
              <w:right w:val="nil"/>
            </w:tcBorders>
            <w:shd w:val="clear" w:color="auto" w:fill="auto"/>
            <w:noWrap/>
            <w:vAlign w:val="bottom"/>
            <w:hideMark/>
          </w:tcPr>
          <w:p w14:paraId="0AAE4371"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52</w:t>
            </w:r>
          </w:p>
        </w:tc>
        <w:tc>
          <w:tcPr>
            <w:tcW w:w="809" w:type="dxa"/>
            <w:tcBorders>
              <w:top w:val="nil"/>
              <w:left w:val="nil"/>
              <w:bottom w:val="nil"/>
              <w:right w:val="nil"/>
            </w:tcBorders>
            <w:shd w:val="clear" w:color="auto" w:fill="auto"/>
            <w:noWrap/>
            <w:vAlign w:val="bottom"/>
            <w:hideMark/>
          </w:tcPr>
          <w:p w14:paraId="5A5DEFDC"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164</w:t>
            </w:r>
          </w:p>
        </w:tc>
        <w:tc>
          <w:tcPr>
            <w:tcW w:w="809" w:type="dxa"/>
            <w:tcBorders>
              <w:top w:val="nil"/>
              <w:left w:val="nil"/>
              <w:bottom w:val="nil"/>
              <w:right w:val="nil"/>
            </w:tcBorders>
            <w:shd w:val="clear" w:color="auto" w:fill="auto"/>
            <w:noWrap/>
            <w:vAlign w:val="bottom"/>
            <w:hideMark/>
          </w:tcPr>
          <w:p w14:paraId="60C7B265"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281</w:t>
            </w:r>
          </w:p>
        </w:tc>
        <w:tc>
          <w:tcPr>
            <w:tcW w:w="809" w:type="dxa"/>
            <w:tcBorders>
              <w:top w:val="nil"/>
              <w:left w:val="nil"/>
              <w:bottom w:val="nil"/>
              <w:right w:val="nil"/>
            </w:tcBorders>
            <w:shd w:val="clear" w:color="auto" w:fill="auto"/>
            <w:noWrap/>
            <w:vAlign w:val="bottom"/>
            <w:hideMark/>
          </w:tcPr>
          <w:p w14:paraId="6813C6F9"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401</w:t>
            </w:r>
          </w:p>
        </w:tc>
      </w:tr>
      <w:tr w:rsidR="005B453B" w:rsidRPr="005B453B" w14:paraId="46C04736" w14:textId="77777777" w:rsidTr="005B453B">
        <w:trPr>
          <w:trHeight w:val="240"/>
        </w:trPr>
        <w:tc>
          <w:tcPr>
            <w:tcW w:w="4536" w:type="dxa"/>
            <w:tcBorders>
              <w:top w:val="nil"/>
              <w:left w:val="nil"/>
              <w:bottom w:val="nil"/>
              <w:right w:val="nil"/>
            </w:tcBorders>
            <w:shd w:val="clear" w:color="auto" w:fill="auto"/>
            <w:noWrap/>
            <w:vAlign w:val="bottom"/>
            <w:hideMark/>
          </w:tcPr>
          <w:p w14:paraId="7BC5D04F"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p>
        </w:tc>
        <w:tc>
          <w:tcPr>
            <w:tcW w:w="900" w:type="dxa"/>
            <w:tcBorders>
              <w:top w:val="nil"/>
              <w:left w:val="nil"/>
              <w:bottom w:val="nil"/>
              <w:right w:val="nil"/>
            </w:tcBorders>
            <w:shd w:val="clear" w:color="auto" w:fill="auto"/>
            <w:noWrap/>
            <w:vAlign w:val="bottom"/>
            <w:hideMark/>
          </w:tcPr>
          <w:p w14:paraId="6ED5640D"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14:paraId="0B6C4295"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53430B58"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14:paraId="4E17182B"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6707045B"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133F15FD"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763B5935"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5DDA3F56"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18BCB477"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1A63F420"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079940A0"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1D50FB2A"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r>
      <w:tr w:rsidR="005B453B" w:rsidRPr="005B453B" w14:paraId="20E2CBF8" w14:textId="77777777" w:rsidTr="005B453B">
        <w:trPr>
          <w:trHeight w:val="402"/>
        </w:trPr>
        <w:tc>
          <w:tcPr>
            <w:tcW w:w="4536" w:type="dxa"/>
            <w:tcBorders>
              <w:top w:val="nil"/>
              <w:left w:val="nil"/>
              <w:bottom w:val="single" w:sz="8" w:space="0" w:color="auto"/>
              <w:right w:val="nil"/>
            </w:tcBorders>
            <w:shd w:val="clear" w:color="000000" w:fill="E2EFDA"/>
            <w:noWrap/>
            <w:vAlign w:val="center"/>
            <w:hideMark/>
          </w:tcPr>
          <w:p w14:paraId="5978AAFF"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Баланс</w:t>
            </w:r>
          </w:p>
        </w:tc>
        <w:tc>
          <w:tcPr>
            <w:tcW w:w="900" w:type="dxa"/>
            <w:tcBorders>
              <w:top w:val="nil"/>
              <w:left w:val="nil"/>
              <w:bottom w:val="single" w:sz="8" w:space="0" w:color="auto"/>
              <w:right w:val="nil"/>
            </w:tcBorders>
            <w:shd w:val="clear" w:color="000000" w:fill="E2EFDA"/>
            <w:noWrap/>
            <w:vAlign w:val="center"/>
            <w:hideMark/>
          </w:tcPr>
          <w:p w14:paraId="0544E450"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 </w:t>
            </w:r>
          </w:p>
        </w:tc>
        <w:tc>
          <w:tcPr>
            <w:tcW w:w="940" w:type="dxa"/>
            <w:tcBorders>
              <w:top w:val="nil"/>
              <w:left w:val="nil"/>
              <w:bottom w:val="single" w:sz="8" w:space="0" w:color="auto"/>
              <w:right w:val="nil"/>
            </w:tcBorders>
            <w:shd w:val="clear" w:color="000000" w:fill="E2EFDA"/>
            <w:noWrap/>
            <w:vAlign w:val="center"/>
            <w:hideMark/>
          </w:tcPr>
          <w:p w14:paraId="3EF78537"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 </w:t>
            </w:r>
          </w:p>
        </w:tc>
        <w:tc>
          <w:tcPr>
            <w:tcW w:w="809" w:type="dxa"/>
            <w:tcBorders>
              <w:top w:val="nil"/>
              <w:left w:val="nil"/>
              <w:bottom w:val="single" w:sz="8" w:space="0" w:color="auto"/>
              <w:right w:val="nil"/>
            </w:tcBorders>
            <w:shd w:val="clear" w:color="000000" w:fill="E2EFDA"/>
            <w:noWrap/>
            <w:vAlign w:val="center"/>
            <w:hideMark/>
          </w:tcPr>
          <w:p w14:paraId="38BE52A4"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1</w:t>
            </w:r>
          </w:p>
        </w:tc>
        <w:tc>
          <w:tcPr>
            <w:tcW w:w="900" w:type="dxa"/>
            <w:tcBorders>
              <w:top w:val="nil"/>
              <w:left w:val="nil"/>
              <w:bottom w:val="single" w:sz="8" w:space="0" w:color="auto"/>
              <w:right w:val="nil"/>
            </w:tcBorders>
            <w:shd w:val="clear" w:color="000000" w:fill="E2EFDA"/>
            <w:noWrap/>
            <w:vAlign w:val="center"/>
            <w:hideMark/>
          </w:tcPr>
          <w:p w14:paraId="7875383D"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2</w:t>
            </w:r>
          </w:p>
        </w:tc>
        <w:tc>
          <w:tcPr>
            <w:tcW w:w="809" w:type="dxa"/>
            <w:tcBorders>
              <w:top w:val="nil"/>
              <w:left w:val="nil"/>
              <w:bottom w:val="single" w:sz="8" w:space="0" w:color="auto"/>
              <w:right w:val="nil"/>
            </w:tcBorders>
            <w:shd w:val="clear" w:color="000000" w:fill="E2EFDA"/>
            <w:noWrap/>
            <w:vAlign w:val="center"/>
            <w:hideMark/>
          </w:tcPr>
          <w:p w14:paraId="43FB741F"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3</w:t>
            </w:r>
          </w:p>
        </w:tc>
        <w:tc>
          <w:tcPr>
            <w:tcW w:w="809" w:type="dxa"/>
            <w:tcBorders>
              <w:top w:val="nil"/>
              <w:left w:val="nil"/>
              <w:bottom w:val="single" w:sz="8" w:space="0" w:color="auto"/>
              <w:right w:val="nil"/>
            </w:tcBorders>
            <w:shd w:val="clear" w:color="000000" w:fill="E2EFDA"/>
            <w:noWrap/>
            <w:vAlign w:val="center"/>
            <w:hideMark/>
          </w:tcPr>
          <w:p w14:paraId="20A29BC3"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4</w:t>
            </w:r>
          </w:p>
        </w:tc>
        <w:tc>
          <w:tcPr>
            <w:tcW w:w="809" w:type="dxa"/>
            <w:tcBorders>
              <w:top w:val="nil"/>
              <w:left w:val="nil"/>
              <w:bottom w:val="single" w:sz="8" w:space="0" w:color="auto"/>
              <w:right w:val="nil"/>
            </w:tcBorders>
            <w:shd w:val="clear" w:color="000000" w:fill="E2EFDA"/>
            <w:noWrap/>
            <w:vAlign w:val="center"/>
            <w:hideMark/>
          </w:tcPr>
          <w:p w14:paraId="193E3ACB"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5</w:t>
            </w:r>
          </w:p>
        </w:tc>
        <w:tc>
          <w:tcPr>
            <w:tcW w:w="809" w:type="dxa"/>
            <w:tcBorders>
              <w:top w:val="nil"/>
              <w:left w:val="nil"/>
              <w:bottom w:val="single" w:sz="8" w:space="0" w:color="auto"/>
              <w:right w:val="nil"/>
            </w:tcBorders>
            <w:shd w:val="clear" w:color="000000" w:fill="E2EFDA"/>
            <w:noWrap/>
            <w:vAlign w:val="center"/>
            <w:hideMark/>
          </w:tcPr>
          <w:p w14:paraId="03624502"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6</w:t>
            </w:r>
          </w:p>
        </w:tc>
        <w:tc>
          <w:tcPr>
            <w:tcW w:w="809" w:type="dxa"/>
            <w:tcBorders>
              <w:top w:val="nil"/>
              <w:left w:val="nil"/>
              <w:bottom w:val="single" w:sz="8" w:space="0" w:color="auto"/>
              <w:right w:val="nil"/>
            </w:tcBorders>
            <w:shd w:val="clear" w:color="000000" w:fill="E2EFDA"/>
            <w:noWrap/>
            <w:vAlign w:val="center"/>
            <w:hideMark/>
          </w:tcPr>
          <w:p w14:paraId="6BFE073C"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7</w:t>
            </w:r>
          </w:p>
        </w:tc>
        <w:tc>
          <w:tcPr>
            <w:tcW w:w="809" w:type="dxa"/>
            <w:tcBorders>
              <w:top w:val="nil"/>
              <w:left w:val="nil"/>
              <w:bottom w:val="single" w:sz="8" w:space="0" w:color="auto"/>
              <w:right w:val="nil"/>
            </w:tcBorders>
            <w:shd w:val="clear" w:color="000000" w:fill="E2EFDA"/>
            <w:noWrap/>
            <w:vAlign w:val="center"/>
            <w:hideMark/>
          </w:tcPr>
          <w:p w14:paraId="0B687AC4"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8</w:t>
            </w:r>
          </w:p>
        </w:tc>
        <w:tc>
          <w:tcPr>
            <w:tcW w:w="809" w:type="dxa"/>
            <w:tcBorders>
              <w:top w:val="nil"/>
              <w:left w:val="nil"/>
              <w:bottom w:val="single" w:sz="8" w:space="0" w:color="auto"/>
              <w:right w:val="nil"/>
            </w:tcBorders>
            <w:shd w:val="clear" w:color="000000" w:fill="E2EFDA"/>
            <w:noWrap/>
            <w:vAlign w:val="center"/>
            <w:hideMark/>
          </w:tcPr>
          <w:p w14:paraId="423A6F52"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9</w:t>
            </w:r>
          </w:p>
        </w:tc>
        <w:tc>
          <w:tcPr>
            <w:tcW w:w="809" w:type="dxa"/>
            <w:tcBorders>
              <w:top w:val="nil"/>
              <w:left w:val="nil"/>
              <w:bottom w:val="single" w:sz="8" w:space="0" w:color="auto"/>
              <w:right w:val="nil"/>
            </w:tcBorders>
            <w:shd w:val="clear" w:color="000000" w:fill="E2EFDA"/>
            <w:noWrap/>
            <w:vAlign w:val="center"/>
            <w:hideMark/>
          </w:tcPr>
          <w:p w14:paraId="56CD6684"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10</w:t>
            </w:r>
          </w:p>
        </w:tc>
      </w:tr>
      <w:tr w:rsidR="005B453B" w:rsidRPr="005B453B" w14:paraId="78860308" w14:textId="77777777" w:rsidTr="005B453B">
        <w:trPr>
          <w:trHeight w:val="240"/>
        </w:trPr>
        <w:tc>
          <w:tcPr>
            <w:tcW w:w="4536" w:type="dxa"/>
            <w:tcBorders>
              <w:top w:val="nil"/>
              <w:left w:val="nil"/>
              <w:bottom w:val="nil"/>
              <w:right w:val="nil"/>
            </w:tcBorders>
            <w:shd w:val="clear" w:color="auto" w:fill="auto"/>
            <w:noWrap/>
            <w:vAlign w:val="bottom"/>
            <w:hideMark/>
          </w:tcPr>
          <w:p w14:paraId="37B79FCB"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p>
        </w:tc>
        <w:tc>
          <w:tcPr>
            <w:tcW w:w="900" w:type="dxa"/>
            <w:tcBorders>
              <w:top w:val="nil"/>
              <w:left w:val="nil"/>
              <w:bottom w:val="nil"/>
              <w:right w:val="nil"/>
            </w:tcBorders>
            <w:shd w:val="clear" w:color="auto" w:fill="auto"/>
            <w:noWrap/>
            <w:vAlign w:val="bottom"/>
            <w:hideMark/>
          </w:tcPr>
          <w:p w14:paraId="1A79F927"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14:paraId="54580ECE"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513CD32C"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14:paraId="257E0CC3"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6FBC5D25"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284E3926"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5BF31F13"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18FC058E"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176DD069"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6AE10BFB"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56959318"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4338E3C0"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r>
      <w:tr w:rsidR="005B453B" w:rsidRPr="005B453B" w14:paraId="33530118" w14:textId="77777777" w:rsidTr="005B453B">
        <w:trPr>
          <w:trHeight w:val="240"/>
        </w:trPr>
        <w:tc>
          <w:tcPr>
            <w:tcW w:w="4536" w:type="dxa"/>
            <w:tcBorders>
              <w:top w:val="nil"/>
              <w:left w:val="nil"/>
              <w:bottom w:val="nil"/>
              <w:right w:val="nil"/>
            </w:tcBorders>
            <w:shd w:val="clear" w:color="auto" w:fill="auto"/>
            <w:noWrap/>
            <w:vAlign w:val="bottom"/>
            <w:hideMark/>
          </w:tcPr>
          <w:p w14:paraId="482F3248"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Недвижимость</w:t>
            </w:r>
          </w:p>
        </w:tc>
        <w:tc>
          <w:tcPr>
            <w:tcW w:w="900" w:type="dxa"/>
            <w:tcBorders>
              <w:top w:val="nil"/>
              <w:left w:val="nil"/>
              <w:bottom w:val="nil"/>
              <w:right w:val="nil"/>
            </w:tcBorders>
            <w:shd w:val="clear" w:color="auto" w:fill="auto"/>
            <w:noWrap/>
            <w:vAlign w:val="bottom"/>
            <w:hideMark/>
          </w:tcPr>
          <w:p w14:paraId="55A8CF0B"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481BBF7F"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млн руб.</w:t>
            </w:r>
          </w:p>
        </w:tc>
        <w:tc>
          <w:tcPr>
            <w:tcW w:w="809" w:type="dxa"/>
            <w:tcBorders>
              <w:top w:val="nil"/>
              <w:left w:val="nil"/>
              <w:bottom w:val="nil"/>
              <w:right w:val="nil"/>
            </w:tcBorders>
            <w:shd w:val="clear" w:color="auto" w:fill="auto"/>
            <w:noWrap/>
            <w:vAlign w:val="bottom"/>
            <w:hideMark/>
          </w:tcPr>
          <w:p w14:paraId="6B8E578E"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60</w:t>
            </w:r>
          </w:p>
        </w:tc>
        <w:tc>
          <w:tcPr>
            <w:tcW w:w="900" w:type="dxa"/>
            <w:tcBorders>
              <w:top w:val="nil"/>
              <w:left w:val="nil"/>
              <w:bottom w:val="nil"/>
              <w:right w:val="nil"/>
            </w:tcBorders>
            <w:shd w:val="clear" w:color="auto" w:fill="auto"/>
            <w:noWrap/>
            <w:vAlign w:val="bottom"/>
            <w:hideMark/>
          </w:tcPr>
          <w:p w14:paraId="4EC1DC6B"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200</w:t>
            </w:r>
          </w:p>
        </w:tc>
        <w:tc>
          <w:tcPr>
            <w:tcW w:w="809" w:type="dxa"/>
            <w:tcBorders>
              <w:top w:val="nil"/>
              <w:left w:val="nil"/>
              <w:bottom w:val="nil"/>
              <w:right w:val="nil"/>
            </w:tcBorders>
            <w:shd w:val="clear" w:color="auto" w:fill="auto"/>
            <w:noWrap/>
            <w:vAlign w:val="bottom"/>
            <w:hideMark/>
          </w:tcPr>
          <w:p w14:paraId="7E31DC32"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190</w:t>
            </w:r>
          </w:p>
        </w:tc>
        <w:tc>
          <w:tcPr>
            <w:tcW w:w="809" w:type="dxa"/>
            <w:tcBorders>
              <w:top w:val="nil"/>
              <w:left w:val="nil"/>
              <w:bottom w:val="nil"/>
              <w:right w:val="nil"/>
            </w:tcBorders>
            <w:shd w:val="clear" w:color="auto" w:fill="auto"/>
            <w:noWrap/>
            <w:vAlign w:val="bottom"/>
            <w:hideMark/>
          </w:tcPr>
          <w:p w14:paraId="59D95682"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180</w:t>
            </w:r>
          </w:p>
        </w:tc>
        <w:tc>
          <w:tcPr>
            <w:tcW w:w="809" w:type="dxa"/>
            <w:tcBorders>
              <w:top w:val="nil"/>
              <w:left w:val="nil"/>
              <w:bottom w:val="nil"/>
              <w:right w:val="nil"/>
            </w:tcBorders>
            <w:shd w:val="clear" w:color="auto" w:fill="auto"/>
            <w:noWrap/>
            <w:vAlign w:val="bottom"/>
            <w:hideMark/>
          </w:tcPr>
          <w:p w14:paraId="01D8AC3F"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170</w:t>
            </w:r>
          </w:p>
        </w:tc>
        <w:tc>
          <w:tcPr>
            <w:tcW w:w="809" w:type="dxa"/>
            <w:tcBorders>
              <w:top w:val="nil"/>
              <w:left w:val="nil"/>
              <w:bottom w:val="nil"/>
              <w:right w:val="nil"/>
            </w:tcBorders>
            <w:shd w:val="clear" w:color="auto" w:fill="auto"/>
            <w:noWrap/>
            <w:vAlign w:val="bottom"/>
            <w:hideMark/>
          </w:tcPr>
          <w:p w14:paraId="70549964"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160</w:t>
            </w:r>
          </w:p>
        </w:tc>
        <w:tc>
          <w:tcPr>
            <w:tcW w:w="809" w:type="dxa"/>
            <w:tcBorders>
              <w:top w:val="nil"/>
              <w:left w:val="nil"/>
              <w:bottom w:val="nil"/>
              <w:right w:val="nil"/>
            </w:tcBorders>
            <w:shd w:val="clear" w:color="auto" w:fill="auto"/>
            <w:noWrap/>
            <w:vAlign w:val="bottom"/>
            <w:hideMark/>
          </w:tcPr>
          <w:p w14:paraId="788D8D7C"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150</w:t>
            </w:r>
          </w:p>
        </w:tc>
        <w:tc>
          <w:tcPr>
            <w:tcW w:w="809" w:type="dxa"/>
            <w:tcBorders>
              <w:top w:val="nil"/>
              <w:left w:val="nil"/>
              <w:bottom w:val="nil"/>
              <w:right w:val="nil"/>
            </w:tcBorders>
            <w:shd w:val="clear" w:color="auto" w:fill="auto"/>
            <w:noWrap/>
            <w:vAlign w:val="bottom"/>
            <w:hideMark/>
          </w:tcPr>
          <w:p w14:paraId="6979BE10"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140</w:t>
            </w:r>
          </w:p>
        </w:tc>
        <w:tc>
          <w:tcPr>
            <w:tcW w:w="809" w:type="dxa"/>
            <w:tcBorders>
              <w:top w:val="nil"/>
              <w:left w:val="nil"/>
              <w:bottom w:val="nil"/>
              <w:right w:val="nil"/>
            </w:tcBorders>
            <w:shd w:val="clear" w:color="auto" w:fill="auto"/>
            <w:noWrap/>
            <w:vAlign w:val="bottom"/>
            <w:hideMark/>
          </w:tcPr>
          <w:p w14:paraId="7E7D5AED"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130</w:t>
            </w:r>
          </w:p>
        </w:tc>
        <w:tc>
          <w:tcPr>
            <w:tcW w:w="809" w:type="dxa"/>
            <w:tcBorders>
              <w:top w:val="nil"/>
              <w:left w:val="nil"/>
              <w:bottom w:val="nil"/>
              <w:right w:val="nil"/>
            </w:tcBorders>
            <w:shd w:val="clear" w:color="auto" w:fill="auto"/>
            <w:noWrap/>
            <w:vAlign w:val="bottom"/>
            <w:hideMark/>
          </w:tcPr>
          <w:p w14:paraId="2A16449D"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120</w:t>
            </w:r>
          </w:p>
        </w:tc>
      </w:tr>
      <w:tr w:rsidR="005B453B" w:rsidRPr="005B453B" w14:paraId="7B0DE113" w14:textId="77777777" w:rsidTr="005B453B">
        <w:trPr>
          <w:trHeight w:val="240"/>
        </w:trPr>
        <w:tc>
          <w:tcPr>
            <w:tcW w:w="4536" w:type="dxa"/>
            <w:tcBorders>
              <w:top w:val="nil"/>
              <w:left w:val="nil"/>
              <w:bottom w:val="nil"/>
              <w:right w:val="nil"/>
            </w:tcBorders>
            <w:shd w:val="clear" w:color="auto" w:fill="auto"/>
            <w:noWrap/>
            <w:vAlign w:val="bottom"/>
            <w:hideMark/>
          </w:tcPr>
          <w:p w14:paraId="125DC931"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Оборудование</w:t>
            </w:r>
          </w:p>
        </w:tc>
        <w:tc>
          <w:tcPr>
            <w:tcW w:w="900" w:type="dxa"/>
            <w:tcBorders>
              <w:top w:val="nil"/>
              <w:left w:val="nil"/>
              <w:bottom w:val="nil"/>
              <w:right w:val="nil"/>
            </w:tcBorders>
            <w:shd w:val="clear" w:color="auto" w:fill="auto"/>
            <w:noWrap/>
            <w:vAlign w:val="bottom"/>
            <w:hideMark/>
          </w:tcPr>
          <w:p w14:paraId="32FC1D9D"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0D08EE73"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млн руб.</w:t>
            </w:r>
          </w:p>
        </w:tc>
        <w:tc>
          <w:tcPr>
            <w:tcW w:w="809" w:type="dxa"/>
            <w:tcBorders>
              <w:top w:val="nil"/>
              <w:left w:val="nil"/>
              <w:bottom w:val="nil"/>
              <w:right w:val="nil"/>
            </w:tcBorders>
            <w:shd w:val="clear" w:color="auto" w:fill="auto"/>
            <w:noWrap/>
            <w:vAlign w:val="bottom"/>
            <w:hideMark/>
          </w:tcPr>
          <w:p w14:paraId="2AB06029"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90</w:t>
            </w:r>
          </w:p>
        </w:tc>
        <w:tc>
          <w:tcPr>
            <w:tcW w:w="900" w:type="dxa"/>
            <w:tcBorders>
              <w:top w:val="nil"/>
              <w:left w:val="nil"/>
              <w:bottom w:val="nil"/>
              <w:right w:val="nil"/>
            </w:tcBorders>
            <w:shd w:val="clear" w:color="auto" w:fill="auto"/>
            <w:noWrap/>
            <w:vAlign w:val="bottom"/>
            <w:hideMark/>
          </w:tcPr>
          <w:p w14:paraId="4B65C914"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300</w:t>
            </w:r>
          </w:p>
        </w:tc>
        <w:tc>
          <w:tcPr>
            <w:tcW w:w="809" w:type="dxa"/>
            <w:tcBorders>
              <w:top w:val="nil"/>
              <w:left w:val="nil"/>
              <w:bottom w:val="nil"/>
              <w:right w:val="nil"/>
            </w:tcBorders>
            <w:shd w:val="clear" w:color="auto" w:fill="auto"/>
            <w:noWrap/>
            <w:vAlign w:val="bottom"/>
            <w:hideMark/>
          </w:tcPr>
          <w:p w14:paraId="1ADFE959"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270</w:t>
            </w:r>
          </w:p>
        </w:tc>
        <w:tc>
          <w:tcPr>
            <w:tcW w:w="809" w:type="dxa"/>
            <w:tcBorders>
              <w:top w:val="nil"/>
              <w:left w:val="nil"/>
              <w:bottom w:val="nil"/>
              <w:right w:val="nil"/>
            </w:tcBorders>
            <w:shd w:val="clear" w:color="auto" w:fill="auto"/>
            <w:noWrap/>
            <w:vAlign w:val="bottom"/>
            <w:hideMark/>
          </w:tcPr>
          <w:p w14:paraId="1B07B016"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240</w:t>
            </w:r>
          </w:p>
        </w:tc>
        <w:tc>
          <w:tcPr>
            <w:tcW w:w="809" w:type="dxa"/>
            <w:tcBorders>
              <w:top w:val="nil"/>
              <w:left w:val="nil"/>
              <w:bottom w:val="nil"/>
              <w:right w:val="nil"/>
            </w:tcBorders>
            <w:shd w:val="clear" w:color="auto" w:fill="auto"/>
            <w:noWrap/>
            <w:vAlign w:val="bottom"/>
            <w:hideMark/>
          </w:tcPr>
          <w:p w14:paraId="10FAEAAD"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210</w:t>
            </w:r>
          </w:p>
        </w:tc>
        <w:tc>
          <w:tcPr>
            <w:tcW w:w="809" w:type="dxa"/>
            <w:tcBorders>
              <w:top w:val="nil"/>
              <w:left w:val="nil"/>
              <w:bottom w:val="nil"/>
              <w:right w:val="nil"/>
            </w:tcBorders>
            <w:shd w:val="clear" w:color="auto" w:fill="auto"/>
            <w:noWrap/>
            <w:vAlign w:val="bottom"/>
            <w:hideMark/>
          </w:tcPr>
          <w:p w14:paraId="0509A88C"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180</w:t>
            </w:r>
          </w:p>
        </w:tc>
        <w:tc>
          <w:tcPr>
            <w:tcW w:w="809" w:type="dxa"/>
            <w:tcBorders>
              <w:top w:val="nil"/>
              <w:left w:val="nil"/>
              <w:bottom w:val="nil"/>
              <w:right w:val="nil"/>
            </w:tcBorders>
            <w:shd w:val="clear" w:color="auto" w:fill="auto"/>
            <w:noWrap/>
            <w:vAlign w:val="bottom"/>
            <w:hideMark/>
          </w:tcPr>
          <w:p w14:paraId="5E93B117"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150</w:t>
            </w:r>
          </w:p>
        </w:tc>
        <w:tc>
          <w:tcPr>
            <w:tcW w:w="809" w:type="dxa"/>
            <w:tcBorders>
              <w:top w:val="nil"/>
              <w:left w:val="nil"/>
              <w:bottom w:val="nil"/>
              <w:right w:val="nil"/>
            </w:tcBorders>
            <w:shd w:val="clear" w:color="auto" w:fill="auto"/>
            <w:noWrap/>
            <w:vAlign w:val="bottom"/>
            <w:hideMark/>
          </w:tcPr>
          <w:p w14:paraId="62FD9BF7"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120</w:t>
            </w:r>
          </w:p>
        </w:tc>
        <w:tc>
          <w:tcPr>
            <w:tcW w:w="809" w:type="dxa"/>
            <w:tcBorders>
              <w:top w:val="nil"/>
              <w:left w:val="nil"/>
              <w:bottom w:val="nil"/>
              <w:right w:val="nil"/>
            </w:tcBorders>
            <w:shd w:val="clear" w:color="auto" w:fill="auto"/>
            <w:noWrap/>
            <w:vAlign w:val="bottom"/>
            <w:hideMark/>
          </w:tcPr>
          <w:p w14:paraId="3655400D"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90</w:t>
            </w:r>
          </w:p>
        </w:tc>
        <w:tc>
          <w:tcPr>
            <w:tcW w:w="809" w:type="dxa"/>
            <w:tcBorders>
              <w:top w:val="nil"/>
              <w:left w:val="nil"/>
              <w:bottom w:val="nil"/>
              <w:right w:val="nil"/>
            </w:tcBorders>
            <w:shd w:val="clear" w:color="auto" w:fill="auto"/>
            <w:noWrap/>
            <w:vAlign w:val="bottom"/>
            <w:hideMark/>
          </w:tcPr>
          <w:p w14:paraId="7F870D15"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60</w:t>
            </w:r>
          </w:p>
        </w:tc>
      </w:tr>
      <w:tr w:rsidR="005B453B" w:rsidRPr="005B453B" w14:paraId="77A5909A" w14:textId="77777777" w:rsidTr="005B453B">
        <w:trPr>
          <w:trHeight w:val="240"/>
        </w:trPr>
        <w:tc>
          <w:tcPr>
            <w:tcW w:w="4536" w:type="dxa"/>
            <w:tcBorders>
              <w:top w:val="nil"/>
              <w:left w:val="nil"/>
              <w:bottom w:val="nil"/>
              <w:right w:val="nil"/>
            </w:tcBorders>
            <w:shd w:val="clear" w:color="auto" w:fill="auto"/>
            <w:noWrap/>
            <w:vAlign w:val="bottom"/>
            <w:hideMark/>
          </w:tcPr>
          <w:p w14:paraId="5E809F3F"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Нематериальные активы</w:t>
            </w:r>
          </w:p>
        </w:tc>
        <w:tc>
          <w:tcPr>
            <w:tcW w:w="900" w:type="dxa"/>
            <w:tcBorders>
              <w:top w:val="nil"/>
              <w:left w:val="nil"/>
              <w:bottom w:val="nil"/>
              <w:right w:val="nil"/>
            </w:tcBorders>
            <w:shd w:val="clear" w:color="auto" w:fill="auto"/>
            <w:noWrap/>
            <w:vAlign w:val="bottom"/>
            <w:hideMark/>
          </w:tcPr>
          <w:p w14:paraId="076A0BC8"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0A52AD9C"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млн руб.</w:t>
            </w:r>
          </w:p>
        </w:tc>
        <w:tc>
          <w:tcPr>
            <w:tcW w:w="809" w:type="dxa"/>
            <w:tcBorders>
              <w:top w:val="nil"/>
              <w:left w:val="nil"/>
              <w:bottom w:val="nil"/>
              <w:right w:val="nil"/>
            </w:tcBorders>
            <w:shd w:val="clear" w:color="auto" w:fill="auto"/>
            <w:noWrap/>
            <w:vAlign w:val="bottom"/>
            <w:hideMark/>
          </w:tcPr>
          <w:p w14:paraId="20DAE4C2"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900" w:type="dxa"/>
            <w:tcBorders>
              <w:top w:val="nil"/>
              <w:left w:val="nil"/>
              <w:bottom w:val="nil"/>
              <w:right w:val="nil"/>
            </w:tcBorders>
            <w:shd w:val="clear" w:color="auto" w:fill="auto"/>
            <w:noWrap/>
            <w:vAlign w:val="bottom"/>
            <w:hideMark/>
          </w:tcPr>
          <w:p w14:paraId="0886AAF7"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315979F5"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50A876A2"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69DBFB64"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374823AA"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658CFFA8"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6D38B422"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33636FF8"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08CB3B10"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r>
      <w:tr w:rsidR="005B453B" w:rsidRPr="005B453B" w14:paraId="703100D5" w14:textId="77777777" w:rsidTr="005B453B">
        <w:trPr>
          <w:trHeight w:val="240"/>
        </w:trPr>
        <w:tc>
          <w:tcPr>
            <w:tcW w:w="4536" w:type="dxa"/>
            <w:tcBorders>
              <w:top w:val="nil"/>
              <w:left w:val="nil"/>
              <w:bottom w:val="nil"/>
              <w:right w:val="nil"/>
            </w:tcBorders>
            <w:shd w:val="clear" w:color="auto" w:fill="auto"/>
            <w:noWrap/>
            <w:vAlign w:val="bottom"/>
            <w:hideMark/>
          </w:tcPr>
          <w:p w14:paraId="25A96234"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Суммарные долгосрочные активы</w:t>
            </w:r>
          </w:p>
        </w:tc>
        <w:tc>
          <w:tcPr>
            <w:tcW w:w="900" w:type="dxa"/>
            <w:tcBorders>
              <w:top w:val="nil"/>
              <w:left w:val="nil"/>
              <w:bottom w:val="nil"/>
              <w:right w:val="nil"/>
            </w:tcBorders>
            <w:shd w:val="clear" w:color="auto" w:fill="auto"/>
            <w:noWrap/>
            <w:vAlign w:val="bottom"/>
            <w:hideMark/>
          </w:tcPr>
          <w:p w14:paraId="6E291AE9"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39FA5B6D"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млн руб.</w:t>
            </w:r>
          </w:p>
        </w:tc>
        <w:tc>
          <w:tcPr>
            <w:tcW w:w="809" w:type="dxa"/>
            <w:tcBorders>
              <w:top w:val="nil"/>
              <w:left w:val="nil"/>
              <w:bottom w:val="nil"/>
              <w:right w:val="nil"/>
            </w:tcBorders>
            <w:shd w:val="clear" w:color="auto" w:fill="auto"/>
            <w:noWrap/>
            <w:vAlign w:val="bottom"/>
            <w:hideMark/>
          </w:tcPr>
          <w:p w14:paraId="549224F6"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150</w:t>
            </w:r>
          </w:p>
        </w:tc>
        <w:tc>
          <w:tcPr>
            <w:tcW w:w="900" w:type="dxa"/>
            <w:tcBorders>
              <w:top w:val="nil"/>
              <w:left w:val="nil"/>
              <w:bottom w:val="nil"/>
              <w:right w:val="nil"/>
            </w:tcBorders>
            <w:shd w:val="clear" w:color="auto" w:fill="auto"/>
            <w:noWrap/>
            <w:vAlign w:val="bottom"/>
            <w:hideMark/>
          </w:tcPr>
          <w:p w14:paraId="05A0CC56"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500</w:t>
            </w:r>
          </w:p>
        </w:tc>
        <w:tc>
          <w:tcPr>
            <w:tcW w:w="809" w:type="dxa"/>
            <w:tcBorders>
              <w:top w:val="nil"/>
              <w:left w:val="nil"/>
              <w:bottom w:val="nil"/>
              <w:right w:val="nil"/>
            </w:tcBorders>
            <w:shd w:val="clear" w:color="auto" w:fill="auto"/>
            <w:noWrap/>
            <w:vAlign w:val="bottom"/>
            <w:hideMark/>
          </w:tcPr>
          <w:p w14:paraId="04CB9FFD"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460</w:t>
            </w:r>
          </w:p>
        </w:tc>
        <w:tc>
          <w:tcPr>
            <w:tcW w:w="809" w:type="dxa"/>
            <w:tcBorders>
              <w:top w:val="nil"/>
              <w:left w:val="nil"/>
              <w:bottom w:val="nil"/>
              <w:right w:val="nil"/>
            </w:tcBorders>
            <w:shd w:val="clear" w:color="auto" w:fill="auto"/>
            <w:noWrap/>
            <w:vAlign w:val="bottom"/>
            <w:hideMark/>
          </w:tcPr>
          <w:p w14:paraId="12C56EDA"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420</w:t>
            </w:r>
          </w:p>
        </w:tc>
        <w:tc>
          <w:tcPr>
            <w:tcW w:w="809" w:type="dxa"/>
            <w:tcBorders>
              <w:top w:val="nil"/>
              <w:left w:val="nil"/>
              <w:bottom w:val="nil"/>
              <w:right w:val="nil"/>
            </w:tcBorders>
            <w:shd w:val="clear" w:color="auto" w:fill="auto"/>
            <w:noWrap/>
            <w:vAlign w:val="bottom"/>
            <w:hideMark/>
          </w:tcPr>
          <w:p w14:paraId="3B3A4EAD"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380</w:t>
            </w:r>
          </w:p>
        </w:tc>
        <w:tc>
          <w:tcPr>
            <w:tcW w:w="809" w:type="dxa"/>
            <w:tcBorders>
              <w:top w:val="nil"/>
              <w:left w:val="nil"/>
              <w:bottom w:val="nil"/>
              <w:right w:val="nil"/>
            </w:tcBorders>
            <w:shd w:val="clear" w:color="auto" w:fill="auto"/>
            <w:noWrap/>
            <w:vAlign w:val="bottom"/>
            <w:hideMark/>
          </w:tcPr>
          <w:p w14:paraId="46E92681"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340</w:t>
            </w:r>
          </w:p>
        </w:tc>
        <w:tc>
          <w:tcPr>
            <w:tcW w:w="809" w:type="dxa"/>
            <w:tcBorders>
              <w:top w:val="nil"/>
              <w:left w:val="nil"/>
              <w:bottom w:val="nil"/>
              <w:right w:val="nil"/>
            </w:tcBorders>
            <w:shd w:val="clear" w:color="auto" w:fill="auto"/>
            <w:noWrap/>
            <w:vAlign w:val="bottom"/>
            <w:hideMark/>
          </w:tcPr>
          <w:p w14:paraId="7976ECAA"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300</w:t>
            </w:r>
          </w:p>
        </w:tc>
        <w:tc>
          <w:tcPr>
            <w:tcW w:w="809" w:type="dxa"/>
            <w:tcBorders>
              <w:top w:val="nil"/>
              <w:left w:val="nil"/>
              <w:bottom w:val="nil"/>
              <w:right w:val="nil"/>
            </w:tcBorders>
            <w:shd w:val="clear" w:color="auto" w:fill="auto"/>
            <w:noWrap/>
            <w:vAlign w:val="bottom"/>
            <w:hideMark/>
          </w:tcPr>
          <w:p w14:paraId="626232BD"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260</w:t>
            </w:r>
          </w:p>
        </w:tc>
        <w:tc>
          <w:tcPr>
            <w:tcW w:w="809" w:type="dxa"/>
            <w:tcBorders>
              <w:top w:val="nil"/>
              <w:left w:val="nil"/>
              <w:bottom w:val="nil"/>
              <w:right w:val="nil"/>
            </w:tcBorders>
            <w:shd w:val="clear" w:color="auto" w:fill="auto"/>
            <w:noWrap/>
            <w:vAlign w:val="bottom"/>
            <w:hideMark/>
          </w:tcPr>
          <w:p w14:paraId="6C415599"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220</w:t>
            </w:r>
          </w:p>
        </w:tc>
        <w:tc>
          <w:tcPr>
            <w:tcW w:w="809" w:type="dxa"/>
            <w:tcBorders>
              <w:top w:val="nil"/>
              <w:left w:val="nil"/>
              <w:bottom w:val="nil"/>
              <w:right w:val="nil"/>
            </w:tcBorders>
            <w:shd w:val="clear" w:color="auto" w:fill="auto"/>
            <w:noWrap/>
            <w:vAlign w:val="bottom"/>
            <w:hideMark/>
          </w:tcPr>
          <w:p w14:paraId="217DBFBA"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180</w:t>
            </w:r>
          </w:p>
        </w:tc>
      </w:tr>
      <w:tr w:rsidR="005B453B" w:rsidRPr="005B453B" w14:paraId="670E601B" w14:textId="77777777" w:rsidTr="005B453B">
        <w:trPr>
          <w:trHeight w:val="240"/>
        </w:trPr>
        <w:tc>
          <w:tcPr>
            <w:tcW w:w="4536" w:type="dxa"/>
            <w:tcBorders>
              <w:top w:val="nil"/>
              <w:left w:val="nil"/>
              <w:bottom w:val="nil"/>
              <w:right w:val="nil"/>
            </w:tcBorders>
            <w:shd w:val="clear" w:color="auto" w:fill="auto"/>
            <w:noWrap/>
            <w:vAlign w:val="bottom"/>
            <w:hideMark/>
          </w:tcPr>
          <w:p w14:paraId="22F9E969"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p>
        </w:tc>
        <w:tc>
          <w:tcPr>
            <w:tcW w:w="900" w:type="dxa"/>
            <w:tcBorders>
              <w:top w:val="nil"/>
              <w:left w:val="nil"/>
              <w:bottom w:val="nil"/>
              <w:right w:val="nil"/>
            </w:tcBorders>
            <w:shd w:val="clear" w:color="auto" w:fill="auto"/>
            <w:noWrap/>
            <w:vAlign w:val="bottom"/>
            <w:hideMark/>
          </w:tcPr>
          <w:p w14:paraId="687C28B3"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14:paraId="7E3246C5"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69D1FB69" w14:textId="77777777" w:rsidR="005B453B" w:rsidRPr="005B453B" w:rsidRDefault="005B453B" w:rsidP="005B453B">
            <w:pPr>
              <w:spacing w:after="0" w:line="240" w:lineRule="auto"/>
              <w:jc w:val="center"/>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14:paraId="37A6D11F"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15B17445"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53C64505"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7852B55E"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1804CE36"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0B67B939"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25397DC0"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2999F183"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11D3025D"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r>
      <w:tr w:rsidR="005B453B" w:rsidRPr="005B453B" w14:paraId="05732F18" w14:textId="77777777" w:rsidTr="005B453B">
        <w:trPr>
          <w:trHeight w:val="240"/>
        </w:trPr>
        <w:tc>
          <w:tcPr>
            <w:tcW w:w="4536" w:type="dxa"/>
            <w:tcBorders>
              <w:top w:val="nil"/>
              <w:left w:val="nil"/>
              <w:bottom w:val="nil"/>
              <w:right w:val="nil"/>
            </w:tcBorders>
            <w:shd w:val="clear" w:color="auto" w:fill="auto"/>
            <w:noWrap/>
            <w:vAlign w:val="bottom"/>
            <w:hideMark/>
          </w:tcPr>
          <w:p w14:paraId="2D89E019"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Запасы</w:t>
            </w:r>
          </w:p>
        </w:tc>
        <w:tc>
          <w:tcPr>
            <w:tcW w:w="900" w:type="dxa"/>
            <w:tcBorders>
              <w:top w:val="nil"/>
              <w:left w:val="nil"/>
              <w:bottom w:val="nil"/>
              <w:right w:val="nil"/>
            </w:tcBorders>
            <w:shd w:val="clear" w:color="auto" w:fill="auto"/>
            <w:noWrap/>
            <w:vAlign w:val="bottom"/>
            <w:hideMark/>
          </w:tcPr>
          <w:p w14:paraId="1D66F554"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11DE4D9E"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млн руб.</w:t>
            </w:r>
          </w:p>
        </w:tc>
        <w:tc>
          <w:tcPr>
            <w:tcW w:w="809" w:type="dxa"/>
            <w:tcBorders>
              <w:top w:val="nil"/>
              <w:left w:val="nil"/>
              <w:bottom w:val="nil"/>
              <w:right w:val="nil"/>
            </w:tcBorders>
            <w:shd w:val="clear" w:color="auto" w:fill="auto"/>
            <w:noWrap/>
            <w:vAlign w:val="bottom"/>
            <w:hideMark/>
          </w:tcPr>
          <w:p w14:paraId="18545F6C"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900" w:type="dxa"/>
            <w:tcBorders>
              <w:top w:val="nil"/>
              <w:left w:val="nil"/>
              <w:bottom w:val="nil"/>
              <w:right w:val="nil"/>
            </w:tcBorders>
            <w:shd w:val="clear" w:color="auto" w:fill="auto"/>
            <w:noWrap/>
            <w:vAlign w:val="bottom"/>
            <w:hideMark/>
          </w:tcPr>
          <w:p w14:paraId="77DD6E79"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w:t>
            </w:r>
          </w:p>
        </w:tc>
        <w:tc>
          <w:tcPr>
            <w:tcW w:w="809" w:type="dxa"/>
            <w:tcBorders>
              <w:top w:val="nil"/>
              <w:left w:val="nil"/>
              <w:bottom w:val="nil"/>
              <w:right w:val="nil"/>
            </w:tcBorders>
            <w:shd w:val="clear" w:color="auto" w:fill="auto"/>
            <w:noWrap/>
            <w:vAlign w:val="bottom"/>
            <w:hideMark/>
          </w:tcPr>
          <w:p w14:paraId="04E419A9"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12</w:t>
            </w:r>
          </w:p>
        </w:tc>
        <w:tc>
          <w:tcPr>
            <w:tcW w:w="809" w:type="dxa"/>
            <w:tcBorders>
              <w:top w:val="nil"/>
              <w:left w:val="nil"/>
              <w:bottom w:val="nil"/>
              <w:right w:val="nil"/>
            </w:tcBorders>
            <w:shd w:val="clear" w:color="auto" w:fill="auto"/>
            <w:noWrap/>
            <w:vAlign w:val="bottom"/>
            <w:hideMark/>
          </w:tcPr>
          <w:p w14:paraId="3DB92C0E"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16</w:t>
            </w:r>
          </w:p>
        </w:tc>
        <w:tc>
          <w:tcPr>
            <w:tcW w:w="809" w:type="dxa"/>
            <w:tcBorders>
              <w:top w:val="nil"/>
              <w:left w:val="nil"/>
              <w:bottom w:val="nil"/>
              <w:right w:val="nil"/>
            </w:tcBorders>
            <w:shd w:val="clear" w:color="auto" w:fill="auto"/>
            <w:noWrap/>
            <w:vAlign w:val="bottom"/>
            <w:hideMark/>
          </w:tcPr>
          <w:p w14:paraId="03DBEFC1"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16</w:t>
            </w:r>
          </w:p>
        </w:tc>
        <w:tc>
          <w:tcPr>
            <w:tcW w:w="809" w:type="dxa"/>
            <w:tcBorders>
              <w:top w:val="nil"/>
              <w:left w:val="nil"/>
              <w:bottom w:val="nil"/>
              <w:right w:val="nil"/>
            </w:tcBorders>
            <w:shd w:val="clear" w:color="auto" w:fill="auto"/>
            <w:noWrap/>
            <w:vAlign w:val="bottom"/>
            <w:hideMark/>
          </w:tcPr>
          <w:p w14:paraId="27896A59"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17</w:t>
            </w:r>
          </w:p>
        </w:tc>
        <w:tc>
          <w:tcPr>
            <w:tcW w:w="809" w:type="dxa"/>
            <w:tcBorders>
              <w:top w:val="nil"/>
              <w:left w:val="nil"/>
              <w:bottom w:val="nil"/>
              <w:right w:val="nil"/>
            </w:tcBorders>
            <w:shd w:val="clear" w:color="auto" w:fill="auto"/>
            <w:noWrap/>
            <w:vAlign w:val="bottom"/>
            <w:hideMark/>
          </w:tcPr>
          <w:p w14:paraId="5DC1AAC0"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18</w:t>
            </w:r>
          </w:p>
        </w:tc>
        <w:tc>
          <w:tcPr>
            <w:tcW w:w="809" w:type="dxa"/>
            <w:tcBorders>
              <w:top w:val="nil"/>
              <w:left w:val="nil"/>
              <w:bottom w:val="nil"/>
              <w:right w:val="nil"/>
            </w:tcBorders>
            <w:shd w:val="clear" w:color="auto" w:fill="auto"/>
            <w:noWrap/>
            <w:vAlign w:val="bottom"/>
            <w:hideMark/>
          </w:tcPr>
          <w:p w14:paraId="69C08075"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19</w:t>
            </w:r>
          </w:p>
        </w:tc>
        <w:tc>
          <w:tcPr>
            <w:tcW w:w="809" w:type="dxa"/>
            <w:tcBorders>
              <w:top w:val="nil"/>
              <w:left w:val="nil"/>
              <w:bottom w:val="nil"/>
              <w:right w:val="nil"/>
            </w:tcBorders>
            <w:shd w:val="clear" w:color="auto" w:fill="auto"/>
            <w:noWrap/>
            <w:vAlign w:val="bottom"/>
            <w:hideMark/>
          </w:tcPr>
          <w:p w14:paraId="190CFA3F"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19</w:t>
            </w:r>
          </w:p>
        </w:tc>
        <w:tc>
          <w:tcPr>
            <w:tcW w:w="809" w:type="dxa"/>
            <w:tcBorders>
              <w:top w:val="nil"/>
              <w:left w:val="nil"/>
              <w:bottom w:val="nil"/>
              <w:right w:val="nil"/>
            </w:tcBorders>
            <w:shd w:val="clear" w:color="auto" w:fill="auto"/>
            <w:noWrap/>
            <w:vAlign w:val="bottom"/>
            <w:hideMark/>
          </w:tcPr>
          <w:p w14:paraId="21E91263"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20</w:t>
            </w:r>
          </w:p>
        </w:tc>
      </w:tr>
      <w:tr w:rsidR="005B453B" w:rsidRPr="005B453B" w14:paraId="079AC8FD" w14:textId="77777777" w:rsidTr="005B453B">
        <w:trPr>
          <w:trHeight w:val="240"/>
        </w:trPr>
        <w:tc>
          <w:tcPr>
            <w:tcW w:w="4536" w:type="dxa"/>
            <w:tcBorders>
              <w:top w:val="nil"/>
              <w:left w:val="nil"/>
              <w:bottom w:val="nil"/>
              <w:right w:val="nil"/>
            </w:tcBorders>
            <w:shd w:val="clear" w:color="auto" w:fill="auto"/>
            <w:noWrap/>
            <w:vAlign w:val="bottom"/>
            <w:hideMark/>
          </w:tcPr>
          <w:p w14:paraId="2EE25801"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Дебиторская задолженность</w:t>
            </w:r>
          </w:p>
        </w:tc>
        <w:tc>
          <w:tcPr>
            <w:tcW w:w="900" w:type="dxa"/>
            <w:tcBorders>
              <w:top w:val="nil"/>
              <w:left w:val="nil"/>
              <w:bottom w:val="nil"/>
              <w:right w:val="nil"/>
            </w:tcBorders>
            <w:shd w:val="clear" w:color="auto" w:fill="auto"/>
            <w:noWrap/>
            <w:vAlign w:val="bottom"/>
            <w:hideMark/>
          </w:tcPr>
          <w:p w14:paraId="3C56DF40"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6BBF7FA0"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млн руб.</w:t>
            </w:r>
          </w:p>
        </w:tc>
        <w:tc>
          <w:tcPr>
            <w:tcW w:w="809" w:type="dxa"/>
            <w:tcBorders>
              <w:top w:val="nil"/>
              <w:left w:val="nil"/>
              <w:bottom w:val="nil"/>
              <w:right w:val="nil"/>
            </w:tcBorders>
            <w:shd w:val="clear" w:color="auto" w:fill="auto"/>
            <w:noWrap/>
            <w:vAlign w:val="bottom"/>
            <w:hideMark/>
          </w:tcPr>
          <w:p w14:paraId="2C90141D"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900" w:type="dxa"/>
            <w:tcBorders>
              <w:top w:val="nil"/>
              <w:left w:val="nil"/>
              <w:bottom w:val="nil"/>
              <w:right w:val="nil"/>
            </w:tcBorders>
            <w:shd w:val="clear" w:color="auto" w:fill="auto"/>
            <w:noWrap/>
            <w:vAlign w:val="bottom"/>
            <w:hideMark/>
          </w:tcPr>
          <w:p w14:paraId="2E606119"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w:t>
            </w:r>
          </w:p>
        </w:tc>
        <w:tc>
          <w:tcPr>
            <w:tcW w:w="809" w:type="dxa"/>
            <w:tcBorders>
              <w:top w:val="nil"/>
              <w:left w:val="nil"/>
              <w:bottom w:val="nil"/>
              <w:right w:val="nil"/>
            </w:tcBorders>
            <w:shd w:val="clear" w:color="auto" w:fill="auto"/>
            <w:noWrap/>
            <w:vAlign w:val="bottom"/>
            <w:hideMark/>
          </w:tcPr>
          <w:p w14:paraId="4279B747"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24</w:t>
            </w:r>
          </w:p>
        </w:tc>
        <w:tc>
          <w:tcPr>
            <w:tcW w:w="809" w:type="dxa"/>
            <w:tcBorders>
              <w:top w:val="nil"/>
              <w:left w:val="nil"/>
              <w:bottom w:val="nil"/>
              <w:right w:val="nil"/>
            </w:tcBorders>
            <w:shd w:val="clear" w:color="auto" w:fill="auto"/>
            <w:noWrap/>
            <w:vAlign w:val="bottom"/>
            <w:hideMark/>
          </w:tcPr>
          <w:p w14:paraId="5278E54D"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32</w:t>
            </w:r>
          </w:p>
        </w:tc>
        <w:tc>
          <w:tcPr>
            <w:tcW w:w="809" w:type="dxa"/>
            <w:tcBorders>
              <w:top w:val="nil"/>
              <w:left w:val="nil"/>
              <w:bottom w:val="nil"/>
              <w:right w:val="nil"/>
            </w:tcBorders>
            <w:shd w:val="clear" w:color="auto" w:fill="auto"/>
            <w:noWrap/>
            <w:vAlign w:val="bottom"/>
            <w:hideMark/>
          </w:tcPr>
          <w:p w14:paraId="030191E5"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33</w:t>
            </w:r>
          </w:p>
        </w:tc>
        <w:tc>
          <w:tcPr>
            <w:tcW w:w="809" w:type="dxa"/>
            <w:tcBorders>
              <w:top w:val="nil"/>
              <w:left w:val="nil"/>
              <w:bottom w:val="nil"/>
              <w:right w:val="nil"/>
            </w:tcBorders>
            <w:shd w:val="clear" w:color="auto" w:fill="auto"/>
            <w:noWrap/>
            <w:vAlign w:val="bottom"/>
            <w:hideMark/>
          </w:tcPr>
          <w:p w14:paraId="6E46A647"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34</w:t>
            </w:r>
          </w:p>
        </w:tc>
        <w:tc>
          <w:tcPr>
            <w:tcW w:w="809" w:type="dxa"/>
            <w:tcBorders>
              <w:top w:val="nil"/>
              <w:left w:val="nil"/>
              <w:bottom w:val="nil"/>
              <w:right w:val="nil"/>
            </w:tcBorders>
            <w:shd w:val="clear" w:color="auto" w:fill="auto"/>
            <w:noWrap/>
            <w:vAlign w:val="bottom"/>
            <w:hideMark/>
          </w:tcPr>
          <w:p w14:paraId="2765D274"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36</w:t>
            </w:r>
          </w:p>
        </w:tc>
        <w:tc>
          <w:tcPr>
            <w:tcW w:w="809" w:type="dxa"/>
            <w:tcBorders>
              <w:top w:val="nil"/>
              <w:left w:val="nil"/>
              <w:bottom w:val="nil"/>
              <w:right w:val="nil"/>
            </w:tcBorders>
            <w:shd w:val="clear" w:color="auto" w:fill="auto"/>
            <w:noWrap/>
            <w:vAlign w:val="bottom"/>
            <w:hideMark/>
          </w:tcPr>
          <w:p w14:paraId="084782D6"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37</w:t>
            </w:r>
          </w:p>
        </w:tc>
        <w:tc>
          <w:tcPr>
            <w:tcW w:w="809" w:type="dxa"/>
            <w:tcBorders>
              <w:top w:val="nil"/>
              <w:left w:val="nil"/>
              <w:bottom w:val="nil"/>
              <w:right w:val="nil"/>
            </w:tcBorders>
            <w:shd w:val="clear" w:color="auto" w:fill="auto"/>
            <w:noWrap/>
            <w:vAlign w:val="bottom"/>
            <w:hideMark/>
          </w:tcPr>
          <w:p w14:paraId="3A73054A"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39</w:t>
            </w:r>
          </w:p>
        </w:tc>
        <w:tc>
          <w:tcPr>
            <w:tcW w:w="809" w:type="dxa"/>
            <w:tcBorders>
              <w:top w:val="nil"/>
              <w:left w:val="nil"/>
              <w:bottom w:val="nil"/>
              <w:right w:val="nil"/>
            </w:tcBorders>
            <w:shd w:val="clear" w:color="auto" w:fill="auto"/>
            <w:noWrap/>
            <w:vAlign w:val="bottom"/>
            <w:hideMark/>
          </w:tcPr>
          <w:p w14:paraId="699EAE8A"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40</w:t>
            </w:r>
          </w:p>
        </w:tc>
      </w:tr>
      <w:tr w:rsidR="005B453B" w:rsidRPr="005B453B" w14:paraId="0FCD55B3" w14:textId="77777777" w:rsidTr="005B453B">
        <w:trPr>
          <w:trHeight w:val="240"/>
        </w:trPr>
        <w:tc>
          <w:tcPr>
            <w:tcW w:w="4536" w:type="dxa"/>
            <w:tcBorders>
              <w:top w:val="nil"/>
              <w:left w:val="nil"/>
              <w:bottom w:val="nil"/>
              <w:right w:val="nil"/>
            </w:tcBorders>
            <w:shd w:val="clear" w:color="auto" w:fill="auto"/>
            <w:noWrap/>
            <w:vAlign w:val="bottom"/>
            <w:hideMark/>
          </w:tcPr>
          <w:p w14:paraId="581D581E"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Денежные средства</w:t>
            </w:r>
          </w:p>
        </w:tc>
        <w:tc>
          <w:tcPr>
            <w:tcW w:w="900" w:type="dxa"/>
            <w:tcBorders>
              <w:top w:val="nil"/>
              <w:left w:val="nil"/>
              <w:bottom w:val="nil"/>
              <w:right w:val="nil"/>
            </w:tcBorders>
            <w:shd w:val="clear" w:color="auto" w:fill="auto"/>
            <w:noWrap/>
            <w:vAlign w:val="bottom"/>
            <w:hideMark/>
          </w:tcPr>
          <w:p w14:paraId="78CA584D"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05AA8746"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млн руб.</w:t>
            </w:r>
          </w:p>
        </w:tc>
        <w:tc>
          <w:tcPr>
            <w:tcW w:w="809" w:type="dxa"/>
            <w:tcBorders>
              <w:top w:val="nil"/>
              <w:left w:val="nil"/>
              <w:bottom w:val="nil"/>
              <w:right w:val="nil"/>
            </w:tcBorders>
            <w:shd w:val="clear" w:color="auto" w:fill="auto"/>
            <w:noWrap/>
            <w:vAlign w:val="bottom"/>
            <w:hideMark/>
          </w:tcPr>
          <w:p w14:paraId="7A14414C"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900" w:type="dxa"/>
            <w:tcBorders>
              <w:top w:val="nil"/>
              <w:left w:val="nil"/>
              <w:bottom w:val="nil"/>
              <w:right w:val="nil"/>
            </w:tcBorders>
            <w:shd w:val="clear" w:color="auto" w:fill="auto"/>
            <w:noWrap/>
            <w:vAlign w:val="bottom"/>
            <w:hideMark/>
          </w:tcPr>
          <w:p w14:paraId="7619FBA3"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5DD7A64E"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5</w:t>
            </w:r>
          </w:p>
        </w:tc>
        <w:tc>
          <w:tcPr>
            <w:tcW w:w="809" w:type="dxa"/>
            <w:tcBorders>
              <w:top w:val="nil"/>
              <w:left w:val="nil"/>
              <w:bottom w:val="nil"/>
              <w:right w:val="nil"/>
            </w:tcBorders>
            <w:shd w:val="clear" w:color="auto" w:fill="auto"/>
            <w:noWrap/>
            <w:vAlign w:val="bottom"/>
            <w:hideMark/>
          </w:tcPr>
          <w:p w14:paraId="3513F58C"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11</w:t>
            </w:r>
          </w:p>
        </w:tc>
        <w:tc>
          <w:tcPr>
            <w:tcW w:w="809" w:type="dxa"/>
            <w:tcBorders>
              <w:top w:val="nil"/>
              <w:left w:val="nil"/>
              <w:bottom w:val="nil"/>
              <w:right w:val="nil"/>
            </w:tcBorders>
            <w:shd w:val="clear" w:color="auto" w:fill="auto"/>
            <w:noWrap/>
            <w:vAlign w:val="bottom"/>
            <w:hideMark/>
          </w:tcPr>
          <w:p w14:paraId="59BFD553"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18</w:t>
            </w:r>
          </w:p>
        </w:tc>
        <w:tc>
          <w:tcPr>
            <w:tcW w:w="809" w:type="dxa"/>
            <w:tcBorders>
              <w:top w:val="nil"/>
              <w:left w:val="nil"/>
              <w:bottom w:val="nil"/>
              <w:right w:val="nil"/>
            </w:tcBorders>
            <w:shd w:val="clear" w:color="auto" w:fill="auto"/>
            <w:noWrap/>
            <w:vAlign w:val="bottom"/>
            <w:hideMark/>
          </w:tcPr>
          <w:p w14:paraId="2F67A659"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23</w:t>
            </w:r>
          </w:p>
        </w:tc>
        <w:tc>
          <w:tcPr>
            <w:tcW w:w="809" w:type="dxa"/>
            <w:tcBorders>
              <w:top w:val="nil"/>
              <w:left w:val="nil"/>
              <w:bottom w:val="nil"/>
              <w:right w:val="nil"/>
            </w:tcBorders>
            <w:shd w:val="clear" w:color="auto" w:fill="auto"/>
            <w:noWrap/>
            <w:vAlign w:val="bottom"/>
            <w:hideMark/>
          </w:tcPr>
          <w:p w14:paraId="36656BF7"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52</w:t>
            </w:r>
          </w:p>
        </w:tc>
        <w:tc>
          <w:tcPr>
            <w:tcW w:w="809" w:type="dxa"/>
            <w:tcBorders>
              <w:top w:val="nil"/>
              <w:left w:val="nil"/>
              <w:bottom w:val="nil"/>
              <w:right w:val="nil"/>
            </w:tcBorders>
            <w:shd w:val="clear" w:color="auto" w:fill="auto"/>
            <w:noWrap/>
            <w:vAlign w:val="bottom"/>
            <w:hideMark/>
          </w:tcPr>
          <w:p w14:paraId="6BEBAF14"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164</w:t>
            </w:r>
          </w:p>
        </w:tc>
        <w:tc>
          <w:tcPr>
            <w:tcW w:w="809" w:type="dxa"/>
            <w:tcBorders>
              <w:top w:val="nil"/>
              <w:left w:val="nil"/>
              <w:bottom w:val="nil"/>
              <w:right w:val="nil"/>
            </w:tcBorders>
            <w:shd w:val="clear" w:color="auto" w:fill="auto"/>
            <w:noWrap/>
            <w:vAlign w:val="bottom"/>
            <w:hideMark/>
          </w:tcPr>
          <w:p w14:paraId="4BA895FD"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281</w:t>
            </w:r>
          </w:p>
        </w:tc>
        <w:tc>
          <w:tcPr>
            <w:tcW w:w="809" w:type="dxa"/>
            <w:tcBorders>
              <w:top w:val="nil"/>
              <w:left w:val="nil"/>
              <w:bottom w:val="nil"/>
              <w:right w:val="nil"/>
            </w:tcBorders>
            <w:shd w:val="clear" w:color="auto" w:fill="auto"/>
            <w:noWrap/>
            <w:vAlign w:val="bottom"/>
            <w:hideMark/>
          </w:tcPr>
          <w:p w14:paraId="1D8EF157"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401</w:t>
            </w:r>
          </w:p>
        </w:tc>
      </w:tr>
      <w:tr w:rsidR="005B453B" w:rsidRPr="005B453B" w14:paraId="3E4A545F" w14:textId="77777777" w:rsidTr="005B453B">
        <w:trPr>
          <w:trHeight w:val="240"/>
        </w:trPr>
        <w:tc>
          <w:tcPr>
            <w:tcW w:w="4536" w:type="dxa"/>
            <w:tcBorders>
              <w:top w:val="nil"/>
              <w:left w:val="nil"/>
              <w:bottom w:val="nil"/>
              <w:right w:val="nil"/>
            </w:tcBorders>
            <w:shd w:val="clear" w:color="auto" w:fill="auto"/>
            <w:noWrap/>
            <w:vAlign w:val="bottom"/>
            <w:hideMark/>
          </w:tcPr>
          <w:p w14:paraId="535D6541"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Суммарные текущие активы</w:t>
            </w:r>
          </w:p>
        </w:tc>
        <w:tc>
          <w:tcPr>
            <w:tcW w:w="900" w:type="dxa"/>
            <w:tcBorders>
              <w:top w:val="nil"/>
              <w:left w:val="nil"/>
              <w:bottom w:val="nil"/>
              <w:right w:val="nil"/>
            </w:tcBorders>
            <w:shd w:val="clear" w:color="auto" w:fill="auto"/>
            <w:noWrap/>
            <w:vAlign w:val="bottom"/>
            <w:hideMark/>
          </w:tcPr>
          <w:p w14:paraId="4102556A"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1193A571"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млн руб.</w:t>
            </w:r>
          </w:p>
        </w:tc>
        <w:tc>
          <w:tcPr>
            <w:tcW w:w="809" w:type="dxa"/>
            <w:tcBorders>
              <w:top w:val="nil"/>
              <w:left w:val="nil"/>
              <w:bottom w:val="nil"/>
              <w:right w:val="nil"/>
            </w:tcBorders>
            <w:shd w:val="clear" w:color="auto" w:fill="auto"/>
            <w:noWrap/>
            <w:vAlign w:val="bottom"/>
            <w:hideMark/>
          </w:tcPr>
          <w:p w14:paraId="683EA309"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900" w:type="dxa"/>
            <w:tcBorders>
              <w:top w:val="nil"/>
              <w:left w:val="nil"/>
              <w:bottom w:val="nil"/>
              <w:right w:val="nil"/>
            </w:tcBorders>
            <w:shd w:val="clear" w:color="auto" w:fill="auto"/>
            <w:noWrap/>
            <w:vAlign w:val="bottom"/>
            <w:hideMark/>
          </w:tcPr>
          <w:p w14:paraId="460178F2"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4</w:t>
            </w:r>
          </w:p>
        </w:tc>
        <w:tc>
          <w:tcPr>
            <w:tcW w:w="809" w:type="dxa"/>
            <w:tcBorders>
              <w:top w:val="nil"/>
              <w:left w:val="nil"/>
              <w:bottom w:val="nil"/>
              <w:right w:val="nil"/>
            </w:tcBorders>
            <w:shd w:val="clear" w:color="auto" w:fill="auto"/>
            <w:noWrap/>
            <w:vAlign w:val="bottom"/>
            <w:hideMark/>
          </w:tcPr>
          <w:p w14:paraId="4189AC3D"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42</w:t>
            </w:r>
          </w:p>
        </w:tc>
        <w:tc>
          <w:tcPr>
            <w:tcW w:w="809" w:type="dxa"/>
            <w:tcBorders>
              <w:top w:val="nil"/>
              <w:left w:val="nil"/>
              <w:bottom w:val="nil"/>
              <w:right w:val="nil"/>
            </w:tcBorders>
            <w:shd w:val="clear" w:color="auto" w:fill="auto"/>
            <w:noWrap/>
            <w:vAlign w:val="bottom"/>
            <w:hideMark/>
          </w:tcPr>
          <w:p w14:paraId="59A16F35"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59</w:t>
            </w:r>
          </w:p>
        </w:tc>
        <w:tc>
          <w:tcPr>
            <w:tcW w:w="809" w:type="dxa"/>
            <w:tcBorders>
              <w:top w:val="nil"/>
              <w:left w:val="nil"/>
              <w:bottom w:val="nil"/>
              <w:right w:val="nil"/>
            </w:tcBorders>
            <w:shd w:val="clear" w:color="auto" w:fill="auto"/>
            <w:noWrap/>
            <w:vAlign w:val="bottom"/>
            <w:hideMark/>
          </w:tcPr>
          <w:p w14:paraId="2134364C"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67</w:t>
            </w:r>
          </w:p>
        </w:tc>
        <w:tc>
          <w:tcPr>
            <w:tcW w:w="809" w:type="dxa"/>
            <w:tcBorders>
              <w:top w:val="nil"/>
              <w:left w:val="nil"/>
              <w:bottom w:val="nil"/>
              <w:right w:val="nil"/>
            </w:tcBorders>
            <w:shd w:val="clear" w:color="auto" w:fill="auto"/>
            <w:noWrap/>
            <w:vAlign w:val="bottom"/>
            <w:hideMark/>
          </w:tcPr>
          <w:p w14:paraId="6B13C69E"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74</w:t>
            </w:r>
          </w:p>
        </w:tc>
        <w:tc>
          <w:tcPr>
            <w:tcW w:w="809" w:type="dxa"/>
            <w:tcBorders>
              <w:top w:val="nil"/>
              <w:left w:val="nil"/>
              <w:bottom w:val="nil"/>
              <w:right w:val="nil"/>
            </w:tcBorders>
            <w:shd w:val="clear" w:color="auto" w:fill="auto"/>
            <w:noWrap/>
            <w:vAlign w:val="bottom"/>
            <w:hideMark/>
          </w:tcPr>
          <w:p w14:paraId="70B78066"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106</w:t>
            </w:r>
          </w:p>
        </w:tc>
        <w:tc>
          <w:tcPr>
            <w:tcW w:w="809" w:type="dxa"/>
            <w:tcBorders>
              <w:top w:val="nil"/>
              <w:left w:val="nil"/>
              <w:bottom w:val="nil"/>
              <w:right w:val="nil"/>
            </w:tcBorders>
            <w:shd w:val="clear" w:color="auto" w:fill="auto"/>
            <w:noWrap/>
            <w:vAlign w:val="bottom"/>
            <w:hideMark/>
          </w:tcPr>
          <w:p w14:paraId="4AC5C390"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220</w:t>
            </w:r>
          </w:p>
        </w:tc>
        <w:tc>
          <w:tcPr>
            <w:tcW w:w="809" w:type="dxa"/>
            <w:tcBorders>
              <w:top w:val="nil"/>
              <w:left w:val="nil"/>
              <w:bottom w:val="nil"/>
              <w:right w:val="nil"/>
            </w:tcBorders>
            <w:shd w:val="clear" w:color="auto" w:fill="auto"/>
            <w:noWrap/>
            <w:vAlign w:val="bottom"/>
            <w:hideMark/>
          </w:tcPr>
          <w:p w14:paraId="1FEC448E"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339</w:t>
            </w:r>
          </w:p>
        </w:tc>
        <w:tc>
          <w:tcPr>
            <w:tcW w:w="809" w:type="dxa"/>
            <w:tcBorders>
              <w:top w:val="nil"/>
              <w:left w:val="nil"/>
              <w:bottom w:val="nil"/>
              <w:right w:val="nil"/>
            </w:tcBorders>
            <w:shd w:val="clear" w:color="auto" w:fill="auto"/>
            <w:noWrap/>
            <w:vAlign w:val="bottom"/>
            <w:hideMark/>
          </w:tcPr>
          <w:p w14:paraId="460EBBE0"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462</w:t>
            </w:r>
          </w:p>
        </w:tc>
      </w:tr>
      <w:tr w:rsidR="005B453B" w:rsidRPr="005B453B" w14:paraId="3212BC74" w14:textId="77777777" w:rsidTr="005B453B">
        <w:trPr>
          <w:trHeight w:val="240"/>
        </w:trPr>
        <w:tc>
          <w:tcPr>
            <w:tcW w:w="4536" w:type="dxa"/>
            <w:tcBorders>
              <w:top w:val="nil"/>
              <w:left w:val="nil"/>
              <w:bottom w:val="nil"/>
              <w:right w:val="nil"/>
            </w:tcBorders>
            <w:shd w:val="clear" w:color="auto" w:fill="auto"/>
            <w:noWrap/>
            <w:vAlign w:val="bottom"/>
            <w:hideMark/>
          </w:tcPr>
          <w:p w14:paraId="44938BBD"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p>
        </w:tc>
        <w:tc>
          <w:tcPr>
            <w:tcW w:w="900" w:type="dxa"/>
            <w:tcBorders>
              <w:top w:val="nil"/>
              <w:left w:val="nil"/>
              <w:bottom w:val="nil"/>
              <w:right w:val="nil"/>
            </w:tcBorders>
            <w:shd w:val="clear" w:color="auto" w:fill="auto"/>
            <w:noWrap/>
            <w:vAlign w:val="bottom"/>
            <w:hideMark/>
          </w:tcPr>
          <w:p w14:paraId="6B64B995"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14:paraId="123086DD"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6AB277F7" w14:textId="77777777" w:rsidR="005B453B" w:rsidRPr="005B453B" w:rsidRDefault="005B453B" w:rsidP="005B453B">
            <w:pPr>
              <w:spacing w:after="0" w:line="240" w:lineRule="auto"/>
              <w:jc w:val="center"/>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14:paraId="5BB13AF6"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392FCF5A"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7A327D51"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7DFE9385"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2A6E4257"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62F3C22B"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3C6CDF29"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37BA052E"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76659504"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r>
      <w:tr w:rsidR="005B453B" w:rsidRPr="005B453B" w14:paraId="1754E1C4" w14:textId="77777777" w:rsidTr="005B453B">
        <w:trPr>
          <w:trHeight w:val="240"/>
        </w:trPr>
        <w:tc>
          <w:tcPr>
            <w:tcW w:w="4536" w:type="dxa"/>
            <w:tcBorders>
              <w:top w:val="nil"/>
              <w:left w:val="nil"/>
              <w:bottom w:val="nil"/>
              <w:right w:val="nil"/>
            </w:tcBorders>
            <w:shd w:val="clear" w:color="auto" w:fill="auto"/>
            <w:noWrap/>
            <w:vAlign w:val="bottom"/>
            <w:hideMark/>
          </w:tcPr>
          <w:p w14:paraId="13D48DAD" w14:textId="77777777" w:rsidR="005B453B" w:rsidRPr="005B453B" w:rsidRDefault="005B453B" w:rsidP="005B453B">
            <w:pPr>
              <w:spacing w:after="0" w:line="240" w:lineRule="auto"/>
              <w:rPr>
                <w:rFonts w:ascii="Calibri" w:eastAsia="Times New Roman" w:hAnsi="Calibri" w:cs="Calibri"/>
                <w:b/>
                <w:bCs/>
                <w:color w:val="000000"/>
                <w:sz w:val="18"/>
                <w:szCs w:val="18"/>
                <w:lang w:eastAsia="ru-RU"/>
              </w:rPr>
            </w:pPr>
            <w:r w:rsidRPr="005B453B">
              <w:rPr>
                <w:rFonts w:ascii="Calibri" w:eastAsia="Times New Roman" w:hAnsi="Calibri" w:cs="Calibri"/>
                <w:b/>
                <w:bCs/>
                <w:color w:val="000000"/>
                <w:sz w:val="18"/>
                <w:szCs w:val="18"/>
                <w:lang w:eastAsia="ru-RU"/>
              </w:rPr>
              <w:t>ИТОГО АКТИВЫ</w:t>
            </w:r>
          </w:p>
        </w:tc>
        <w:tc>
          <w:tcPr>
            <w:tcW w:w="900" w:type="dxa"/>
            <w:tcBorders>
              <w:top w:val="nil"/>
              <w:left w:val="nil"/>
              <w:bottom w:val="nil"/>
              <w:right w:val="nil"/>
            </w:tcBorders>
            <w:shd w:val="clear" w:color="auto" w:fill="auto"/>
            <w:noWrap/>
            <w:vAlign w:val="bottom"/>
            <w:hideMark/>
          </w:tcPr>
          <w:p w14:paraId="5C4BF006" w14:textId="77777777" w:rsidR="005B453B" w:rsidRPr="005B453B" w:rsidRDefault="005B453B" w:rsidP="005B453B">
            <w:pPr>
              <w:spacing w:after="0" w:line="240" w:lineRule="auto"/>
              <w:rPr>
                <w:rFonts w:ascii="Calibri" w:eastAsia="Times New Roman" w:hAnsi="Calibri" w:cs="Calibri"/>
                <w:b/>
                <w:bCs/>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68440FA3"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млн руб.</w:t>
            </w:r>
          </w:p>
        </w:tc>
        <w:tc>
          <w:tcPr>
            <w:tcW w:w="809" w:type="dxa"/>
            <w:tcBorders>
              <w:top w:val="nil"/>
              <w:left w:val="nil"/>
              <w:bottom w:val="nil"/>
              <w:right w:val="nil"/>
            </w:tcBorders>
            <w:shd w:val="clear" w:color="auto" w:fill="auto"/>
            <w:noWrap/>
            <w:vAlign w:val="bottom"/>
            <w:hideMark/>
          </w:tcPr>
          <w:p w14:paraId="1618CAEA" w14:textId="77777777" w:rsidR="005B453B" w:rsidRPr="005B453B" w:rsidRDefault="005B453B" w:rsidP="005B453B">
            <w:pPr>
              <w:spacing w:after="0" w:line="240" w:lineRule="auto"/>
              <w:jc w:val="right"/>
              <w:rPr>
                <w:rFonts w:ascii="Calibri" w:eastAsia="Times New Roman" w:hAnsi="Calibri" w:cs="Calibri"/>
                <w:b/>
                <w:bCs/>
                <w:color w:val="000000"/>
                <w:sz w:val="18"/>
                <w:szCs w:val="18"/>
                <w:lang w:eastAsia="ru-RU"/>
              </w:rPr>
            </w:pPr>
            <w:r w:rsidRPr="005B453B">
              <w:rPr>
                <w:rFonts w:ascii="Calibri" w:eastAsia="Times New Roman" w:hAnsi="Calibri" w:cs="Calibri"/>
                <w:b/>
                <w:bCs/>
                <w:color w:val="000000"/>
                <w:sz w:val="18"/>
                <w:szCs w:val="18"/>
                <w:lang w:eastAsia="ru-RU"/>
              </w:rPr>
              <w:t>150</w:t>
            </w:r>
          </w:p>
        </w:tc>
        <w:tc>
          <w:tcPr>
            <w:tcW w:w="900" w:type="dxa"/>
            <w:tcBorders>
              <w:top w:val="nil"/>
              <w:left w:val="nil"/>
              <w:bottom w:val="nil"/>
              <w:right w:val="nil"/>
            </w:tcBorders>
            <w:shd w:val="clear" w:color="auto" w:fill="auto"/>
            <w:noWrap/>
            <w:vAlign w:val="bottom"/>
            <w:hideMark/>
          </w:tcPr>
          <w:p w14:paraId="502D3FA9" w14:textId="77777777" w:rsidR="005B453B" w:rsidRPr="005B453B" w:rsidRDefault="005B453B" w:rsidP="005B453B">
            <w:pPr>
              <w:spacing w:after="0" w:line="240" w:lineRule="auto"/>
              <w:jc w:val="right"/>
              <w:rPr>
                <w:rFonts w:ascii="Calibri" w:eastAsia="Times New Roman" w:hAnsi="Calibri" w:cs="Calibri"/>
                <w:b/>
                <w:bCs/>
                <w:color w:val="000000"/>
                <w:sz w:val="18"/>
                <w:szCs w:val="18"/>
                <w:lang w:eastAsia="ru-RU"/>
              </w:rPr>
            </w:pPr>
            <w:r w:rsidRPr="005B453B">
              <w:rPr>
                <w:rFonts w:ascii="Calibri" w:eastAsia="Times New Roman" w:hAnsi="Calibri" w:cs="Calibri"/>
                <w:b/>
                <w:bCs/>
                <w:color w:val="000000"/>
                <w:sz w:val="18"/>
                <w:szCs w:val="18"/>
                <w:lang w:eastAsia="ru-RU"/>
              </w:rPr>
              <w:t>504</w:t>
            </w:r>
          </w:p>
        </w:tc>
        <w:tc>
          <w:tcPr>
            <w:tcW w:w="809" w:type="dxa"/>
            <w:tcBorders>
              <w:top w:val="nil"/>
              <w:left w:val="nil"/>
              <w:bottom w:val="nil"/>
              <w:right w:val="nil"/>
            </w:tcBorders>
            <w:shd w:val="clear" w:color="auto" w:fill="auto"/>
            <w:noWrap/>
            <w:vAlign w:val="bottom"/>
            <w:hideMark/>
          </w:tcPr>
          <w:p w14:paraId="72F00943" w14:textId="77777777" w:rsidR="005B453B" w:rsidRPr="005B453B" w:rsidRDefault="005B453B" w:rsidP="005B453B">
            <w:pPr>
              <w:spacing w:after="0" w:line="240" w:lineRule="auto"/>
              <w:jc w:val="right"/>
              <w:rPr>
                <w:rFonts w:ascii="Calibri" w:eastAsia="Times New Roman" w:hAnsi="Calibri" w:cs="Calibri"/>
                <w:b/>
                <w:bCs/>
                <w:color w:val="000000"/>
                <w:sz w:val="18"/>
                <w:szCs w:val="18"/>
                <w:lang w:eastAsia="ru-RU"/>
              </w:rPr>
            </w:pPr>
            <w:r w:rsidRPr="005B453B">
              <w:rPr>
                <w:rFonts w:ascii="Calibri" w:eastAsia="Times New Roman" w:hAnsi="Calibri" w:cs="Calibri"/>
                <w:b/>
                <w:bCs/>
                <w:color w:val="000000"/>
                <w:sz w:val="18"/>
                <w:szCs w:val="18"/>
                <w:lang w:eastAsia="ru-RU"/>
              </w:rPr>
              <w:t>502</w:t>
            </w:r>
          </w:p>
        </w:tc>
        <w:tc>
          <w:tcPr>
            <w:tcW w:w="809" w:type="dxa"/>
            <w:tcBorders>
              <w:top w:val="nil"/>
              <w:left w:val="nil"/>
              <w:bottom w:val="nil"/>
              <w:right w:val="nil"/>
            </w:tcBorders>
            <w:shd w:val="clear" w:color="auto" w:fill="auto"/>
            <w:noWrap/>
            <w:vAlign w:val="bottom"/>
            <w:hideMark/>
          </w:tcPr>
          <w:p w14:paraId="7DA04B7E" w14:textId="77777777" w:rsidR="005B453B" w:rsidRPr="005B453B" w:rsidRDefault="005B453B" w:rsidP="005B453B">
            <w:pPr>
              <w:spacing w:after="0" w:line="240" w:lineRule="auto"/>
              <w:jc w:val="right"/>
              <w:rPr>
                <w:rFonts w:ascii="Calibri" w:eastAsia="Times New Roman" w:hAnsi="Calibri" w:cs="Calibri"/>
                <w:b/>
                <w:bCs/>
                <w:color w:val="000000"/>
                <w:sz w:val="18"/>
                <w:szCs w:val="18"/>
                <w:lang w:eastAsia="ru-RU"/>
              </w:rPr>
            </w:pPr>
            <w:r w:rsidRPr="005B453B">
              <w:rPr>
                <w:rFonts w:ascii="Calibri" w:eastAsia="Times New Roman" w:hAnsi="Calibri" w:cs="Calibri"/>
                <w:b/>
                <w:bCs/>
                <w:color w:val="000000"/>
                <w:sz w:val="18"/>
                <w:szCs w:val="18"/>
                <w:lang w:eastAsia="ru-RU"/>
              </w:rPr>
              <w:t>479</w:t>
            </w:r>
          </w:p>
        </w:tc>
        <w:tc>
          <w:tcPr>
            <w:tcW w:w="809" w:type="dxa"/>
            <w:tcBorders>
              <w:top w:val="nil"/>
              <w:left w:val="nil"/>
              <w:bottom w:val="nil"/>
              <w:right w:val="nil"/>
            </w:tcBorders>
            <w:shd w:val="clear" w:color="auto" w:fill="auto"/>
            <w:noWrap/>
            <w:vAlign w:val="bottom"/>
            <w:hideMark/>
          </w:tcPr>
          <w:p w14:paraId="097D203B" w14:textId="77777777" w:rsidR="005B453B" w:rsidRPr="005B453B" w:rsidRDefault="005B453B" w:rsidP="005B453B">
            <w:pPr>
              <w:spacing w:after="0" w:line="240" w:lineRule="auto"/>
              <w:jc w:val="right"/>
              <w:rPr>
                <w:rFonts w:ascii="Calibri" w:eastAsia="Times New Roman" w:hAnsi="Calibri" w:cs="Calibri"/>
                <w:b/>
                <w:bCs/>
                <w:color w:val="000000"/>
                <w:sz w:val="18"/>
                <w:szCs w:val="18"/>
                <w:lang w:eastAsia="ru-RU"/>
              </w:rPr>
            </w:pPr>
            <w:r w:rsidRPr="005B453B">
              <w:rPr>
                <w:rFonts w:ascii="Calibri" w:eastAsia="Times New Roman" w:hAnsi="Calibri" w:cs="Calibri"/>
                <w:b/>
                <w:bCs/>
                <w:color w:val="000000"/>
                <w:sz w:val="18"/>
                <w:szCs w:val="18"/>
                <w:lang w:eastAsia="ru-RU"/>
              </w:rPr>
              <w:t>447</w:t>
            </w:r>
          </w:p>
        </w:tc>
        <w:tc>
          <w:tcPr>
            <w:tcW w:w="809" w:type="dxa"/>
            <w:tcBorders>
              <w:top w:val="nil"/>
              <w:left w:val="nil"/>
              <w:bottom w:val="nil"/>
              <w:right w:val="nil"/>
            </w:tcBorders>
            <w:shd w:val="clear" w:color="auto" w:fill="auto"/>
            <w:noWrap/>
            <w:vAlign w:val="bottom"/>
            <w:hideMark/>
          </w:tcPr>
          <w:p w14:paraId="204A29DD" w14:textId="77777777" w:rsidR="005B453B" w:rsidRPr="005B453B" w:rsidRDefault="005B453B" w:rsidP="005B453B">
            <w:pPr>
              <w:spacing w:after="0" w:line="240" w:lineRule="auto"/>
              <w:jc w:val="right"/>
              <w:rPr>
                <w:rFonts w:ascii="Calibri" w:eastAsia="Times New Roman" w:hAnsi="Calibri" w:cs="Calibri"/>
                <w:b/>
                <w:bCs/>
                <w:color w:val="000000"/>
                <w:sz w:val="18"/>
                <w:szCs w:val="18"/>
                <w:lang w:eastAsia="ru-RU"/>
              </w:rPr>
            </w:pPr>
            <w:r w:rsidRPr="005B453B">
              <w:rPr>
                <w:rFonts w:ascii="Calibri" w:eastAsia="Times New Roman" w:hAnsi="Calibri" w:cs="Calibri"/>
                <w:b/>
                <w:bCs/>
                <w:color w:val="000000"/>
                <w:sz w:val="18"/>
                <w:szCs w:val="18"/>
                <w:lang w:eastAsia="ru-RU"/>
              </w:rPr>
              <w:t>414</w:t>
            </w:r>
          </w:p>
        </w:tc>
        <w:tc>
          <w:tcPr>
            <w:tcW w:w="809" w:type="dxa"/>
            <w:tcBorders>
              <w:top w:val="nil"/>
              <w:left w:val="nil"/>
              <w:bottom w:val="nil"/>
              <w:right w:val="nil"/>
            </w:tcBorders>
            <w:shd w:val="clear" w:color="auto" w:fill="auto"/>
            <w:noWrap/>
            <w:vAlign w:val="bottom"/>
            <w:hideMark/>
          </w:tcPr>
          <w:p w14:paraId="5834C020" w14:textId="77777777" w:rsidR="005B453B" w:rsidRPr="005B453B" w:rsidRDefault="005B453B" w:rsidP="005B453B">
            <w:pPr>
              <w:spacing w:after="0" w:line="240" w:lineRule="auto"/>
              <w:jc w:val="right"/>
              <w:rPr>
                <w:rFonts w:ascii="Calibri" w:eastAsia="Times New Roman" w:hAnsi="Calibri" w:cs="Calibri"/>
                <w:b/>
                <w:bCs/>
                <w:color w:val="000000"/>
                <w:sz w:val="18"/>
                <w:szCs w:val="18"/>
                <w:lang w:eastAsia="ru-RU"/>
              </w:rPr>
            </w:pPr>
            <w:r w:rsidRPr="005B453B">
              <w:rPr>
                <w:rFonts w:ascii="Calibri" w:eastAsia="Times New Roman" w:hAnsi="Calibri" w:cs="Calibri"/>
                <w:b/>
                <w:bCs/>
                <w:color w:val="000000"/>
                <w:sz w:val="18"/>
                <w:szCs w:val="18"/>
                <w:lang w:eastAsia="ru-RU"/>
              </w:rPr>
              <w:t>406</w:t>
            </w:r>
          </w:p>
        </w:tc>
        <w:tc>
          <w:tcPr>
            <w:tcW w:w="809" w:type="dxa"/>
            <w:tcBorders>
              <w:top w:val="nil"/>
              <w:left w:val="nil"/>
              <w:bottom w:val="nil"/>
              <w:right w:val="nil"/>
            </w:tcBorders>
            <w:shd w:val="clear" w:color="auto" w:fill="auto"/>
            <w:noWrap/>
            <w:vAlign w:val="bottom"/>
            <w:hideMark/>
          </w:tcPr>
          <w:p w14:paraId="7ABB7858" w14:textId="77777777" w:rsidR="005B453B" w:rsidRPr="005B453B" w:rsidRDefault="005B453B" w:rsidP="005B453B">
            <w:pPr>
              <w:spacing w:after="0" w:line="240" w:lineRule="auto"/>
              <w:jc w:val="right"/>
              <w:rPr>
                <w:rFonts w:ascii="Calibri" w:eastAsia="Times New Roman" w:hAnsi="Calibri" w:cs="Calibri"/>
                <w:b/>
                <w:bCs/>
                <w:color w:val="000000"/>
                <w:sz w:val="18"/>
                <w:szCs w:val="18"/>
                <w:lang w:eastAsia="ru-RU"/>
              </w:rPr>
            </w:pPr>
            <w:r w:rsidRPr="005B453B">
              <w:rPr>
                <w:rFonts w:ascii="Calibri" w:eastAsia="Times New Roman" w:hAnsi="Calibri" w:cs="Calibri"/>
                <w:b/>
                <w:bCs/>
                <w:color w:val="000000"/>
                <w:sz w:val="18"/>
                <w:szCs w:val="18"/>
                <w:lang w:eastAsia="ru-RU"/>
              </w:rPr>
              <w:t>480</w:t>
            </w:r>
          </w:p>
        </w:tc>
        <w:tc>
          <w:tcPr>
            <w:tcW w:w="809" w:type="dxa"/>
            <w:tcBorders>
              <w:top w:val="nil"/>
              <w:left w:val="nil"/>
              <w:bottom w:val="nil"/>
              <w:right w:val="nil"/>
            </w:tcBorders>
            <w:shd w:val="clear" w:color="auto" w:fill="auto"/>
            <w:noWrap/>
            <w:vAlign w:val="bottom"/>
            <w:hideMark/>
          </w:tcPr>
          <w:p w14:paraId="0504B751" w14:textId="77777777" w:rsidR="005B453B" w:rsidRPr="005B453B" w:rsidRDefault="005B453B" w:rsidP="005B453B">
            <w:pPr>
              <w:spacing w:after="0" w:line="240" w:lineRule="auto"/>
              <w:jc w:val="right"/>
              <w:rPr>
                <w:rFonts w:ascii="Calibri" w:eastAsia="Times New Roman" w:hAnsi="Calibri" w:cs="Calibri"/>
                <w:b/>
                <w:bCs/>
                <w:color w:val="000000"/>
                <w:sz w:val="18"/>
                <w:szCs w:val="18"/>
                <w:lang w:eastAsia="ru-RU"/>
              </w:rPr>
            </w:pPr>
            <w:r w:rsidRPr="005B453B">
              <w:rPr>
                <w:rFonts w:ascii="Calibri" w:eastAsia="Times New Roman" w:hAnsi="Calibri" w:cs="Calibri"/>
                <w:b/>
                <w:bCs/>
                <w:color w:val="000000"/>
                <w:sz w:val="18"/>
                <w:szCs w:val="18"/>
                <w:lang w:eastAsia="ru-RU"/>
              </w:rPr>
              <w:t>559</w:t>
            </w:r>
          </w:p>
        </w:tc>
        <w:tc>
          <w:tcPr>
            <w:tcW w:w="809" w:type="dxa"/>
            <w:tcBorders>
              <w:top w:val="nil"/>
              <w:left w:val="nil"/>
              <w:bottom w:val="nil"/>
              <w:right w:val="nil"/>
            </w:tcBorders>
            <w:shd w:val="clear" w:color="auto" w:fill="auto"/>
            <w:noWrap/>
            <w:vAlign w:val="bottom"/>
            <w:hideMark/>
          </w:tcPr>
          <w:p w14:paraId="20F94EE8" w14:textId="77777777" w:rsidR="005B453B" w:rsidRPr="005B453B" w:rsidRDefault="005B453B" w:rsidP="005B453B">
            <w:pPr>
              <w:spacing w:after="0" w:line="240" w:lineRule="auto"/>
              <w:jc w:val="right"/>
              <w:rPr>
                <w:rFonts w:ascii="Calibri" w:eastAsia="Times New Roman" w:hAnsi="Calibri" w:cs="Calibri"/>
                <w:b/>
                <w:bCs/>
                <w:color w:val="000000"/>
                <w:sz w:val="18"/>
                <w:szCs w:val="18"/>
                <w:lang w:eastAsia="ru-RU"/>
              </w:rPr>
            </w:pPr>
            <w:r w:rsidRPr="005B453B">
              <w:rPr>
                <w:rFonts w:ascii="Calibri" w:eastAsia="Times New Roman" w:hAnsi="Calibri" w:cs="Calibri"/>
                <w:b/>
                <w:bCs/>
                <w:color w:val="000000"/>
                <w:sz w:val="18"/>
                <w:szCs w:val="18"/>
                <w:lang w:eastAsia="ru-RU"/>
              </w:rPr>
              <w:t>642</w:t>
            </w:r>
          </w:p>
        </w:tc>
      </w:tr>
      <w:tr w:rsidR="005B453B" w:rsidRPr="005B453B" w14:paraId="13443CB8" w14:textId="77777777" w:rsidTr="005B453B">
        <w:trPr>
          <w:trHeight w:val="240"/>
        </w:trPr>
        <w:tc>
          <w:tcPr>
            <w:tcW w:w="4536" w:type="dxa"/>
            <w:tcBorders>
              <w:top w:val="nil"/>
              <w:left w:val="nil"/>
              <w:bottom w:val="nil"/>
              <w:right w:val="nil"/>
            </w:tcBorders>
            <w:shd w:val="clear" w:color="auto" w:fill="auto"/>
            <w:noWrap/>
            <w:vAlign w:val="bottom"/>
            <w:hideMark/>
          </w:tcPr>
          <w:p w14:paraId="2E65DA9F" w14:textId="77777777" w:rsidR="005B453B" w:rsidRPr="005B453B" w:rsidRDefault="005B453B" w:rsidP="005B453B">
            <w:pPr>
              <w:spacing w:after="0" w:line="240" w:lineRule="auto"/>
              <w:jc w:val="right"/>
              <w:rPr>
                <w:rFonts w:ascii="Calibri" w:eastAsia="Times New Roman" w:hAnsi="Calibri" w:cs="Calibri"/>
                <w:b/>
                <w:bCs/>
                <w:color w:val="000000"/>
                <w:sz w:val="18"/>
                <w:szCs w:val="18"/>
                <w:lang w:eastAsia="ru-RU"/>
              </w:rPr>
            </w:pPr>
          </w:p>
        </w:tc>
        <w:tc>
          <w:tcPr>
            <w:tcW w:w="900" w:type="dxa"/>
            <w:tcBorders>
              <w:top w:val="nil"/>
              <w:left w:val="nil"/>
              <w:bottom w:val="nil"/>
              <w:right w:val="nil"/>
            </w:tcBorders>
            <w:shd w:val="clear" w:color="auto" w:fill="auto"/>
            <w:noWrap/>
            <w:vAlign w:val="bottom"/>
            <w:hideMark/>
          </w:tcPr>
          <w:p w14:paraId="1480C501"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14:paraId="2B127688"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7E59F799" w14:textId="77777777" w:rsidR="005B453B" w:rsidRPr="005B453B" w:rsidRDefault="005B453B" w:rsidP="005B453B">
            <w:pPr>
              <w:spacing w:after="0" w:line="240" w:lineRule="auto"/>
              <w:jc w:val="center"/>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14:paraId="5C7CB1A0"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36B72982"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2BC026A9"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0597F159"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31128F8A"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3019816B"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5D86A901"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120E81FA"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519D1BE7"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r>
      <w:tr w:rsidR="005B453B" w:rsidRPr="005B453B" w14:paraId="60F7DFD2" w14:textId="77777777" w:rsidTr="005B453B">
        <w:trPr>
          <w:trHeight w:val="240"/>
        </w:trPr>
        <w:tc>
          <w:tcPr>
            <w:tcW w:w="4536" w:type="dxa"/>
            <w:tcBorders>
              <w:top w:val="nil"/>
              <w:left w:val="nil"/>
              <w:bottom w:val="nil"/>
              <w:right w:val="nil"/>
            </w:tcBorders>
            <w:shd w:val="clear" w:color="auto" w:fill="auto"/>
            <w:noWrap/>
            <w:vAlign w:val="bottom"/>
            <w:hideMark/>
          </w:tcPr>
          <w:p w14:paraId="3BDA237B"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Акционерный капитал</w:t>
            </w:r>
          </w:p>
        </w:tc>
        <w:tc>
          <w:tcPr>
            <w:tcW w:w="900" w:type="dxa"/>
            <w:tcBorders>
              <w:top w:val="nil"/>
              <w:left w:val="nil"/>
              <w:bottom w:val="nil"/>
              <w:right w:val="nil"/>
            </w:tcBorders>
            <w:shd w:val="clear" w:color="auto" w:fill="auto"/>
            <w:noWrap/>
            <w:vAlign w:val="bottom"/>
            <w:hideMark/>
          </w:tcPr>
          <w:p w14:paraId="3A8FE7D9"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3DBE3238"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млн руб.</w:t>
            </w:r>
          </w:p>
        </w:tc>
        <w:tc>
          <w:tcPr>
            <w:tcW w:w="809" w:type="dxa"/>
            <w:tcBorders>
              <w:top w:val="nil"/>
              <w:left w:val="nil"/>
              <w:bottom w:val="nil"/>
              <w:right w:val="nil"/>
            </w:tcBorders>
            <w:shd w:val="clear" w:color="auto" w:fill="auto"/>
            <w:noWrap/>
            <w:vAlign w:val="bottom"/>
            <w:hideMark/>
          </w:tcPr>
          <w:p w14:paraId="449965A3"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45</w:t>
            </w:r>
          </w:p>
        </w:tc>
        <w:tc>
          <w:tcPr>
            <w:tcW w:w="900" w:type="dxa"/>
            <w:tcBorders>
              <w:top w:val="nil"/>
              <w:left w:val="nil"/>
              <w:bottom w:val="nil"/>
              <w:right w:val="nil"/>
            </w:tcBorders>
            <w:shd w:val="clear" w:color="auto" w:fill="auto"/>
            <w:noWrap/>
            <w:vAlign w:val="bottom"/>
            <w:hideMark/>
          </w:tcPr>
          <w:p w14:paraId="4BDCE925"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150</w:t>
            </w:r>
          </w:p>
        </w:tc>
        <w:tc>
          <w:tcPr>
            <w:tcW w:w="809" w:type="dxa"/>
            <w:tcBorders>
              <w:top w:val="nil"/>
              <w:left w:val="nil"/>
              <w:bottom w:val="nil"/>
              <w:right w:val="nil"/>
            </w:tcBorders>
            <w:shd w:val="clear" w:color="auto" w:fill="auto"/>
            <w:noWrap/>
            <w:vAlign w:val="bottom"/>
            <w:hideMark/>
          </w:tcPr>
          <w:p w14:paraId="74E8FC7E"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150</w:t>
            </w:r>
          </w:p>
        </w:tc>
        <w:tc>
          <w:tcPr>
            <w:tcW w:w="809" w:type="dxa"/>
            <w:tcBorders>
              <w:top w:val="nil"/>
              <w:left w:val="nil"/>
              <w:bottom w:val="nil"/>
              <w:right w:val="nil"/>
            </w:tcBorders>
            <w:shd w:val="clear" w:color="auto" w:fill="auto"/>
            <w:noWrap/>
            <w:vAlign w:val="bottom"/>
            <w:hideMark/>
          </w:tcPr>
          <w:p w14:paraId="292B55A0"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150</w:t>
            </w:r>
          </w:p>
        </w:tc>
        <w:tc>
          <w:tcPr>
            <w:tcW w:w="809" w:type="dxa"/>
            <w:tcBorders>
              <w:top w:val="nil"/>
              <w:left w:val="nil"/>
              <w:bottom w:val="nil"/>
              <w:right w:val="nil"/>
            </w:tcBorders>
            <w:shd w:val="clear" w:color="auto" w:fill="auto"/>
            <w:noWrap/>
            <w:vAlign w:val="bottom"/>
            <w:hideMark/>
          </w:tcPr>
          <w:p w14:paraId="7E80ABAB"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150</w:t>
            </w:r>
          </w:p>
        </w:tc>
        <w:tc>
          <w:tcPr>
            <w:tcW w:w="809" w:type="dxa"/>
            <w:tcBorders>
              <w:top w:val="nil"/>
              <w:left w:val="nil"/>
              <w:bottom w:val="nil"/>
              <w:right w:val="nil"/>
            </w:tcBorders>
            <w:shd w:val="clear" w:color="auto" w:fill="auto"/>
            <w:noWrap/>
            <w:vAlign w:val="bottom"/>
            <w:hideMark/>
          </w:tcPr>
          <w:p w14:paraId="2946C971"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150</w:t>
            </w:r>
          </w:p>
        </w:tc>
        <w:tc>
          <w:tcPr>
            <w:tcW w:w="809" w:type="dxa"/>
            <w:tcBorders>
              <w:top w:val="nil"/>
              <w:left w:val="nil"/>
              <w:bottom w:val="nil"/>
              <w:right w:val="nil"/>
            </w:tcBorders>
            <w:shd w:val="clear" w:color="auto" w:fill="auto"/>
            <w:noWrap/>
            <w:vAlign w:val="bottom"/>
            <w:hideMark/>
          </w:tcPr>
          <w:p w14:paraId="1BAAB385"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150</w:t>
            </w:r>
          </w:p>
        </w:tc>
        <w:tc>
          <w:tcPr>
            <w:tcW w:w="809" w:type="dxa"/>
            <w:tcBorders>
              <w:top w:val="nil"/>
              <w:left w:val="nil"/>
              <w:bottom w:val="nil"/>
              <w:right w:val="nil"/>
            </w:tcBorders>
            <w:shd w:val="clear" w:color="auto" w:fill="auto"/>
            <w:noWrap/>
            <w:vAlign w:val="bottom"/>
            <w:hideMark/>
          </w:tcPr>
          <w:p w14:paraId="7EB5A305"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150</w:t>
            </w:r>
          </w:p>
        </w:tc>
        <w:tc>
          <w:tcPr>
            <w:tcW w:w="809" w:type="dxa"/>
            <w:tcBorders>
              <w:top w:val="nil"/>
              <w:left w:val="nil"/>
              <w:bottom w:val="nil"/>
              <w:right w:val="nil"/>
            </w:tcBorders>
            <w:shd w:val="clear" w:color="auto" w:fill="auto"/>
            <w:noWrap/>
            <w:vAlign w:val="bottom"/>
            <w:hideMark/>
          </w:tcPr>
          <w:p w14:paraId="193BEF61"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150</w:t>
            </w:r>
          </w:p>
        </w:tc>
        <w:tc>
          <w:tcPr>
            <w:tcW w:w="809" w:type="dxa"/>
            <w:tcBorders>
              <w:top w:val="nil"/>
              <w:left w:val="nil"/>
              <w:bottom w:val="nil"/>
              <w:right w:val="nil"/>
            </w:tcBorders>
            <w:shd w:val="clear" w:color="auto" w:fill="auto"/>
            <w:noWrap/>
            <w:vAlign w:val="bottom"/>
            <w:hideMark/>
          </w:tcPr>
          <w:p w14:paraId="2B5B19C2"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150</w:t>
            </w:r>
          </w:p>
        </w:tc>
      </w:tr>
      <w:tr w:rsidR="005B453B" w:rsidRPr="005B453B" w14:paraId="3125BE50" w14:textId="77777777" w:rsidTr="005B453B">
        <w:trPr>
          <w:trHeight w:val="240"/>
        </w:trPr>
        <w:tc>
          <w:tcPr>
            <w:tcW w:w="4536" w:type="dxa"/>
            <w:tcBorders>
              <w:top w:val="nil"/>
              <w:left w:val="nil"/>
              <w:bottom w:val="nil"/>
              <w:right w:val="nil"/>
            </w:tcBorders>
            <w:shd w:val="clear" w:color="auto" w:fill="auto"/>
            <w:noWrap/>
            <w:vAlign w:val="bottom"/>
            <w:hideMark/>
          </w:tcPr>
          <w:p w14:paraId="20526BE9"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Нераспределенная прибыль</w:t>
            </w:r>
          </w:p>
        </w:tc>
        <w:tc>
          <w:tcPr>
            <w:tcW w:w="900" w:type="dxa"/>
            <w:tcBorders>
              <w:top w:val="nil"/>
              <w:left w:val="nil"/>
              <w:bottom w:val="nil"/>
              <w:right w:val="nil"/>
            </w:tcBorders>
            <w:shd w:val="clear" w:color="auto" w:fill="auto"/>
            <w:noWrap/>
            <w:vAlign w:val="bottom"/>
            <w:hideMark/>
          </w:tcPr>
          <w:p w14:paraId="15027D59"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1B8F7F8C"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млн руб.</w:t>
            </w:r>
          </w:p>
        </w:tc>
        <w:tc>
          <w:tcPr>
            <w:tcW w:w="809" w:type="dxa"/>
            <w:tcBorders>
              <w:top w:val="nil"/>
              <w:left w:val="nil"/>
              <w:bottom w:val="nil"/>
              <w:right w:val="nil"/>
            </w:tcBorders>
            <w:shd w:val="clear" w:color="auto" w:fill="auto"/>
            <w:noWrap/>
            <w:vAlign w:val="bottom"/>
            <w:hideMark/>
          </w:tcPr>
          <w:p w14:paraId="6B1CEAE2"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-7</w:t>
            </w:r>
          </w:p>
        </w:tc>
        <w:tc>
          <w:tcPr>
            <w:tcW w:w="900" w:type="dxa"/>
            <w:tcBorders>
              <w:top w:val="nil"/>
              <w:left w:val="nil"/>
              <w:bottom w:val="nil"/>
              <w:right w:val="nil"/>
            </w:tcBorders>
            <w:shd w:val="clear" w:color="auto" w:fill="auto"/>
            <w:noWrap/>
            <w:vAlign w:val="bottom"/>
            <w:hideMark/>
          </w:tcPr>
          <w:p w14:paraId="4F6BD5D0"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-17</w:t>
            </w:r>
          </w:p>
        </w:tc>
        <w:tc>
          <w:tcPr>
            <w:tcW w:w="809" w:type="dxa"/>
            <w:tcBorders>
              <w:top w:val="nil"/>
              <w:left w:val="nil"/>
              <w:bottom w:val="nil"/>
              <w:right w:val="nil"/>
            </w:tcBorders>
            <w:shd w:val="clear" w:color="auto" w:fill="auto"/>
            <w:noWrap/>
            <w:vAlign w:val="bottom"/>
            <w:hideMark/>
          </w:tcPr>
          <w:p w14:paraId="76F6742F"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9</w:t>
            </w:r>
          </w:p>
        </w:tc>
        <w:tc>
          <w:tcPr>
            <w:tcW w:w="809" w:type="dxa"/>
            <w:tcBorders>
              <w:top w:val="nil"/>
              <w:left w:val="nil"/>
              <w:bottom w:val="nil"/>
              <w:right w:val="nil"/>
            </w:tcBorders>
            <w:shd w:val="clear" w:color="auto" w:fill="auto"/>
            <w:noWrap/>
            <w:vAlign w:val="bottom"/>
            <w:hideMark/>
          </w:tcPr>
          <w:p w14:paraId="67D4374B"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57</w:t>
            </w:r>
          </w:p>
        </w:tc>
        <w:tc>
          <w:tcPr>
            <w:tcW w:w="809" w:type="dxa"/>
            <w:tcBorders>
              <w:top w:val="nil"/>
              <w:left w:val="nil"/>
              <w:bottom w:val="nil"/>
              <w:right w:val="nil"/>
            </w:tcBorders>
            <w:shd w:val="clear" w:color="auto" w:fill="auto"/>
            <w:noWrap/>
            <w:vAlign w:val="bottom"/>
            <w:hideMark/>
          </w:tcPr>
          <w:p w14:paraId="535A1AC7"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111</w:t>
            </w:r>
          </w:p>
        </w:tc>
        <w:tc>
          <w:tcPr>
            <w:tcW w:w="809" w:type="dxa"/>
            <w:tcBorders>
              <w:top w:val="nil"/>
              <w:left w:val="nil"/>
              <w:bottom w:val="nil"/>
              <w:right w:val="nil"/>
            </w:tcBorders>
            <w:shd w:val="clear" w:color="auto" w:fill="auto"/>
            <w:noWrap/>
            <w:vAlign w:val="bottom"/>
            <w:hideMark/>
          </w:tcPr>
          <w:p w14:paraId="42C218AA"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171</w:t>
            </w:r>
          </w:p>
        </w:tc>
        <w:tc>
          <w:tcPr>
            <w:tcW w:w="809" w:type="dxa"/>
            <w:tcBorders>
              <w:top w:val="nil"/>
              <w:left w:val="nil"/>
              <w:bottom w:val="nil"/>
              <w:right w:val="nil"/>
            </w:tcBorders>
            <w:shd w:val="clear" w:color="auto" w:fill="auto"/>
            <w:noWrap/>
            <w:vAlign w:val="bottom"/>
            <w:hideMark/>
          </w:tcPr>
          <w:p w14:paraId="2B38F977"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238</w:t>
            </w:r>
          </w:p>
        </w:tc>
        <w:tc>
          <w:tcPr>
            <w:tcW w:w="809" w:type="dxa"/>
            <w:tcBorders>
              <w:top w:val="nil"/>
              <w:left w:val="nil"/>
              <w:bottom w:val="nil"/>
              <w:right w:val="nil"/>
            </w:tcBorders>
            <w:shd w:val="clear" w:color="auto" w:fill="auto"/>
            <w:noWrap/>
            <w:vAlign w:val="bottom"/>
            <w:hideMark/>
          </w:tcPr>
          <w:p w14:paraId="43C71D8D"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312</w:t>
            </w:r>
          </w:p>
        </w:tc>
        <w:tc>
          <w:tcPr>
            <w:tcW w:w="809" w:type="dxa"/>
            <w:tcBorders>
              <w:top w:val="nil"/>
              <w:left w:val="nil"/>
              <w:bottom w:val="nil"/>
              <w:right w:val="nil"/>
            </w:tcBorders>
            <w:shd w:val="clear" w:color="auto" w:fill="auto"/>
            <w:noWrap/>
            <w:vAlign w:val="bottom"/>
            <w:hideMark/>
          </w:tcPr>
          <w:p w14:paraId="48C58376"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389</w:t>
            </w:r>
          </w:p>
        </w:tc>
        <w:tc>
          <w:tcPr>
            <w:tcW w:w="809" w:type="dxa"/>
            <w:tcBorders>
              <w:top w:val="nil"/>
              <w:left w:val="nil"/>
              <w:bottom w:val="nil"/>
              <w:right w:val="nil"/>
            </w:tcBorders>
            <w:shd w:val="clear" w:color="auto" w:fill="auto"/>
            <w:noWrap/>
            <w:vAlign w:val="bottom"/>
            <w:hideMark/>
          </w:tcPr>
          <w:p w14:paraId="5C512C84"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471</w:t>
            </w:r>
          </w:p>
        </w:tc>
      </w:tr>
      <w:tr w:rsidR="005B453B" w:rsidRPr="005B453B" w14:paraId="513286A2" w14:textId="77777777" w:rsidTr="005B453B">
        <w:trPr>
          <w:trHeight w:val="240"/>
        </w:trPr>
        <w:tc>
          <w:tcPr>
            <w:tcW w:w="4536" w:type="dxa"/>
            <w:tcBorders>
              <w:top w:val="nil"/>
              <w:left w:val="nil"/>
              <w:bottom w:val="nil"/>
              <w:right w:val="nil"/>
            </w:tcBorders>
            <w:shd w:val="clear" w:color="auto" w:fill="auto"/>
            <w:noWrap/>
            <w:vAlign w:val="bottom"/>
            <w:hideMark/>
          </w:tcPr>
          <w:p w14:paraId="1002CE4B"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Суммарный собственный капитал</w:t>
            </w:r>
          </w:p>
        </w:tc>
        <w:tc>
          <w:tcPr>
            <w:tcW w:w="900" w:type="dxa"/>
            <w:tcBorders>
              <w:top w:val="nil"/>
              <w:left w:val="nil"/>
              <w:bottom w:val="nil"/>
              <w:right w:val="nil"/>
            </w:tcBorders>
            <w:shd w:val="clear" w:color="auto" w:fill="auto"/>
            <w:noWrap/>
            <w:vAlign w:val="bottom"/>
            <w:hideMark/>
          </w:tcPr>
          <w:p w14:paraId="56B0D4CF"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58E0E090"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млн руб.</w:t>
            </w:r>
          </w:p>
        </w:tc>
        <w:tc>
          <w:tcPr>
            <w:tcW w:w="809" w:type="dxa"/>
            <w:tcBorders>
              <w:top w:val="nil"/>
              <w:left w:val="nil"/>
              <w:bottom w:val="nil"/>
              <w:right w:val="nil"/>
            </w:tcBorders>
            <w:shd w:val="clear" w:color="auto" w:fill="auto"/>
            <w:noWrap/>
            <w:vAlign w:val="bottom"/>
            <w:hideMark/>
          </w:tcPr>
          <w:p w14:paraId="4613EC93"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38</w:t>
            </w:r>
          </w:p>
        </w:tc>
        <w:tc>
          <w:tcPr>
            <w:tcW w:w="900" w:type="dxa"/>
            <w:tcBorders>
              <w:top w:val="nil"/>
              <w:left w:val="nil"/>
              <w:bottom w:val="nil"/>
              <w:right w:val="nil"/>
            </w:tcBorders>
            <w:shd w:val="clear" w:color="auto" w:fill="auto"/>
            <w:noWrap/>
            <w:vAlign w:val="bottom"/>
            <w:hideMark/>
          </w:tcPr>
          <w:p w14:paraId="05678B56"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133</w:t>
            </w:r>
          </w:p>
        </w:tc>
        <w:tc>
          <w:tcPr>
            <w:tcW w:w="809" w:type="dxa"/>
            <w:tcBorders>
              <w:top w:val="nil"/>
              <w:left w:val="nil"/>
              <w:bottom w:val="nil"/>
              <w:right w:val="nil"/>
            </w:tcBorders>
            <w:shd w:val="clear" w:color="auto" w:fill="auto"/>
            <w:noWrap/>
            <w:vAlign w:val="bottom"/>
            <w:hideMark/>
          </w:tcPr>
          <w:p w14:paraId="7059241A"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159</w:t>
            </w:r>
          </w:p>
        </w:tc>
        <w:tc>
          <w:tcPr>
            <w:tcW w:w="809" w:type="dxa"/>
            <w:tcBorders>
              <w:top w:val="nil"/>
              <w:left w:val="nil"/>
              <w:bottom w:val="nil"/>
              <w:right w:val="nil"/>
            </w:tcBorders>
            <w:shd w:val="clear" w:color="auto" w:fill="auto"/>
            <w:noWrap/>
            <w:vAlign w:val="bottom"/>
            <w:hideMark/>
          </w:tcPr>
          <w:p w14:paraId="26CAECB0"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207</w:t>
            </w:r>
          </w:p>
        </w:tc>
        <w:tc>
          <w:tcPr>
            <w:tcW w:w="809" w:type="dxa"/>
            <w:tcBorders>
              <w:top w:val="nil"/>
              <w:left w:val="nil"/>
              <w:bottom w:val="nil"/>
              <w:right w:val="nil"/>
            </w:tcBorders>
            <w:shd w:val="clear" w:color="auto" w:fill="auto"/>
            <w:noWrap/>
            <w:vAlign w:val="bottom"/>
            <w:hideMark/>
          </w:tcPr>
          <w:p w14:paraId="51E6DD80"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261</w:t>
            </w:r>
          </w:p>
        </w:tc>
        <w:tc>
          <w:tcPr>
            <w:tcW w:w="809" w:type="dxa"/>
            <w:tcBorders>
              <w:top w:val="nil"/>
              <w:left w:val="nil"/>
              <w:bottom w:val="nil"/>
              <w:right w:val="nil"/>
            </w:tcBorders>
            <w:shd w:val="clear" w:color="auto" w:fill="auto"/>
            <w:noWrap/>
            <w:vAlign w:val="bottom"/>
            <w:hideMark/>
          </w:tcPr>
          <w:p w14:paraId="20CC4EDE"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321</w:t>
            </w:r>
          </w:p>
        </w:tc>
        <w:tc>
          <w:tcPr>
            <w:tcW w:w="809" w:type="dxa"/>
            <w:tcBorders>
              <w:top w:val="nil"/>
              <w:left w:val="nil"/>
              <w:bottom w:val="nil"/>
              <w:right w:val="nil"/>
            </w:tcBorders>
            <w:shd w:val="clear" w:color="auto" w:fill="auto"/>
            <w:noWrap/>
            <w:vAlign w:val="bottom"/>
            <w:hideMark/>
          </w:tcPr>
          <w:p w14:paraId="58FA6C8B"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388</w:t>
            </w:r>
          </w:p>
        </w:tc>
        <w:tc>
          <w:tcPr>
            <w:tcW w:w="809" w:type="dxa"/>
            <w:tcBorders>
              <w:top w:val="nil"/>
              <w:left w:val="nil"/>
              <w:bottom w:val="nil"/>
              <w:right w:val="nil"/>
            </w:tcBorders>
            <w:shd w:val="clear" w:color="auto" w:fill="auto"/>
            <w:noWrap/>
            <w:vAlign w:val="bottom"/>
            <w:hideMark/>
          </w:tcPr>
          <w:p w14:paraId="1A22FECB"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462</w:t>
            </w:r>
          </w:p>
        </w:tc>
        <w:tc>
          <w:tcPr>
            <w:tcW w:w="809" w:type="dxa"/>
            <w:tcBorders>
              <w:top w:val="nil"/>
              <w:left w:val="nil"/>
              <w:bottom w:val="nil"/>
              <w:right w:val="nil"/>
            </w:tcBorders>
            <w:shd w:val="clear" w:color="auto" w:fill="auto"/>
            <w:noWrap/>
            <w:vAlign w:val="bottom"/>
            <w:hideMark/>
          </w:tcPr>
          <w:p w14:paraId="4B95739C"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539</w:t>
            </w:r>
          </w:p>
        </w:tc>
        <w:tc>
          <w:tcPr>
            <w:tcW w:w="809" w:type="dxa"/>
            <w:tcBorders>
              <w:top w:val="nil"/>
              <w:left w:val="nil"/>
              <w:bottom w:val="nil"/>
              <w:right w:val="nil"/>
            </w:tcBorders>
            <w:shd w:val="clear" w:color="auto" w:fill="auto"/>
            <w:noWrap/>
            <w:vAlign w:val="bottom"/>
            <w:hideMark/>
          </w:tcPr>
          <w:p w14:paraId="3F80F48C"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621</w:t>
            </w:r>
          </w:p>
        </w:tc>
      </w:tr>
      <w:tr w:rsidR="005B453B" w:rsidRPr="005B453B" w14:paraId="0B0BB7B3" w14:textId="77777777" w:rsidTr="005B453B">
        <w:trPr>
          <w:trHeight w:val="240"/>
        </w:trPr>
        <w:tc>
          <w:tcPr>
            <w:tcW w:w="4536" w:type="dxa"/>
            <w:tcBorders>
              <w:top w:val="nil"/>
              <w:left w:val="nil"/>
              <w:bottom w:val="nil"/>
              <w:right w:val="nil"/>
            </w:tcBorders>
            <w:shd w:val="clear" w:color="auto" w:fill="auto"/>
            <w:noWrap/>
            <w:vAlign w:val="bottom"/>
            <w:hideMark/>
          </w:tcPr>
          <w:p w14:paraId="1A63E4A6"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p>
        </w:tc>
        <w:tc>
          <w:tcPr>
            <w:tcW w:w="900" w:type="dxa"/>
            <w:tcBorders>
              <w:top w:val="nil"/>
              <w:left w:val="nil"/>
              <w:bottom w:val="nil"/>
              <w:right w:val="nil"/>
            </w:tcBorders>
            <w:shd w:val="clear" w:color="auto" w:fill="auto"/>
            <w:noWrap/>
            <w:vAlign w:val="bottom"/>
            <w:hideMark/>
          </w:tcPr>
          <w:p w14:paraId="05476816"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14:paraId="1F70B4D0"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41D55878" w14:textId="77777777" w:rsidR="005B453B" w:rsidRPr="005B453B" w:rsidRDefault="005B453B" w:rsidP="005B453B">
            <w:pPr>
              <w:spacing w:after="0" w:line="240" w:lineRule="auto"/>
              <w:jc w:val="center"/>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14:paraId="30AFC352"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61E4DE74"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2436F4CA"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6B59AB64"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6A111C81"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2D7F6066"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0AA1F33D"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01FD17E5"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658A7086"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r>
      <w:tr w:rsidR="005B453B" w:rsidRPr="005B453B" w14:paraId="3EF12489" w14:textId="77777777" w:rsidTr="005B453B">
        <w:trPr>
          <w:trHeight w:val="240"/>
        </w:trPr>
        <w:tc>
          <w:tcPr>
            <w:tcW w:w="4536" w:type="dxa"/>
            <w:tcBorders>
              <w:top w:val="nil"/>
              <w:left w:val="nil"/>
              <w:bottom w:val="nil"/>
              <w:right w:val="nil"/>
            </w:tcBorders>
            <w:shd w:val="clear" w:color="auto" w:fill="auto"/>
            <w:noWrap/>
            <w:vAlign w:val="bottom"/>
            <w:hideMark/>
          </w:tcPr>
          <w:p w14:paraId="5B931189"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Кредиты</w:t>
            </w:r>
          </w:p>
        </w:tc>
        <w:tc>
          <w:tcPr>
            <w:tcW w:w="900" w:type="dxa"/>
            <w:tcBorders>
              <w:top w:val="nil"/>
              <w:left w:val="nil"/>
              <w:bottom w:val="nil"/>
              <w:right w:val="nil"/>
            </w:tcBorders>
            <w:shd w:val="clear" w:color="auto" w:fill="auto"/>
            <w:noWrap/>
            <w:vAlign w:val="bottom"/>
            <w:hideMark/>
          </w:tcPr>
          <w:p w14:paraId="3414A7DC"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17787CC4"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млн руб.</w:t>
            </w:r>
          </w:p>
        </w:tc>
        <w:tc>
          <w:tcPr>
            <w:tcW w:w="809" w:type="dxa"/>
            <w:tcBorders>
              <w:top w:val="nil"/>
              <w:left w:val="nil"/>
              <w:bottom w:val="nil"/>
              <w:right w:val="nil"/>
            </w:tcBorders>
            <w:shd w:val="clear" w:color="auto" w:fill="auto"/>
            <w:noWrap/>
            <w:vAlign w:val="bottom"/>
            <w:hideMark/>
          </w:tcPr>
          <w:p w14:paraId="04571684"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112</w:t>
            </w:r>
          </w:p>
        </w:tc>
        <w:tc>
          <w:tcPr>
            <w:tcW w:w="900" w:type="dxa"/>
            <w:tcBorders>
              <w:top w:val="nil"/>
              <w:left w:val="nil"/>
              <w:bottom w:val="nil"/>
              <w:right w:val="nil"/>
            </w:tcBorders>
            <w:shd w:val="clear" w:color="auto" w:fill="auto"/>
            <w:noWrap/>
            <w:vAlign w:val="bottom"/>
            <w:hideMark/>
          </w:tcPr>
          <w:p w14:paraId="1C0778FB"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370</w:t>
            </w:r>
          </w:p>
        </w:tc>
        <w:tc>
          <w:tcPr>
            <w:tcW w:w="809" w:type="dxa"/>
            <w:tcBorders>
              <w:top w:val="nil"/>
              <w:left w:val="nil"/>
              <w:bottom w:val="nil"/>
              <w:right w:val="nil"/>
            </w:tcBorders>
            <w:shd w:val="clear" w:color="auto" w:fill="auto"/>
            <w:noWrap/>
            <w:vAlign w:val="bottom"/>
            <w:hideMark/>
          </w:tcPr>
          <w:p w14:paraId="65B90368"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330</w:t>
            </w:r>
          </w:p>
        </w:tc>
        <w:tc>
          <w:tcPr>
            <w:tcW w:w="809" w:type="dxa"/>
            <w:tcBorders>
              <w:top w:val="nil"/>
              <w:left w:val="nil"/>
              <w:bottom w:val="nil"/>
              <w:right w:val="nil"/>
            </w:tcBorders>
            <w:shd w:val="clear" w:color="auto" w:fill="auto"/>
            <w:noWrap/>
            <w:vAlign w:val="bottom"/>
            <w:hideMark/>
          </w:tcPr>
          <w:p w14:paraId="05C49EE7"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256</w:t>
            </w:r>
          </w:p>
        </w:tc>
        <w:tc>
          <w:tcPr>
            <w:tcW w:w="809" w:type="dxa"/>
            <w:tcBorders>
              <w:top w:val="nil"/>
              <w:left w:val="nil"/>
              <w:bottom w:val="nil"/>
              <w:right w:val="nil"/>
            </w:tcBorders>
            <w:shd w:val="clear" w:color="auto" w:fill="auto"/>
            <w:noWrap/>
            <w:vAlign w:val="bottom"/>
            <w:hideMark/>
          </w:tcPr>
          <w:p w14:paraId="6310A988"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170</w:t>
            </w:r>
          </w:p>
        </w:tc>
        <w:tc>
          <w:tcPr>
            <w:tcW w:w="809" w:type="dxa"/>
            <w:tcBorders>
              <w:top w:val="nil"/>
              <w:left w:val="nil"/>
              <w:bottom w:val="nil"/>
              <w:right w:val="nil"/>
            </w:tcBorders>
            <w:shd w:val="clear" w:color="auto" w:fill="auto"/>
            <w:noWrap/>
            <w:vAlign w:val="bottom"/>
            <w:hideMark/>
          </w:tcPr>
          <w:p w14:paraId="1144A74B"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76</w:t>
            </w:r>
          </w:p>
        </w:tc>
        <w:tc>
          <w:tcPr>
            <w:tcW w:w="809" w:type="dxa"/>
            <w:tcBorders>
              <w:top w:val="nil"/>
              <w:left w:val="nil"/>
              <w:bottom w:val="nil"/>
              <w:right w:val="nil"/>
            </w:tcBorders>
            <w:shd w:val="clear" w:color="auto" w:fill="auto"/>
            <w:noWrap/>
            <w:vAlign w:val="bottom"/>
            <w:hideMark/>
          </w:tcPr>
          <w:p w14:paraId="11D29668"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56E0C30F"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07A807E5"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54438FD1"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r>
      <w:tr w:rsidR="005B453B" w:rsidRPr="005B453B" w14:paraId="7F361C64" w14:textId="77777777" w:rsidTr="005B453B">
        <w:trPr>
          <w:trHeight w:val="240"/>
        </w:trPr>
        <w:tc>
          <w:tcPr>
            <w:tcW w:w="4536" w:type="dxa"/>
            <w:tcBorders>
              <w:top w:val="nil"/>
              <w:left w:val="nil"/>
              <w:bottom w:val="nil"/>
              <w:right w:val="nil"/>
            </w:tcBorders>
            <w:shd w:val="clear" w:color="auto" w:fill="auto"/>
            <w:noWrap/>
            <w:vAlign w:val="bottom"/>
            <w:hideMark/>
          </w:tcPr>
          <w:p w14:paraId="44136CEB"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Кредиторская задолженность</w:t>
            </w:r>
          </w:p>
        </w:tc>
        <w:tc>
          <w:tcPr>
            <w:tcW w:w="900" w:type="dxa"/>
            <w:tcBorders>
              <w:top w:val="nil"/>
              <w:left w:val="nil"/>
              <w:bottom w:val="nil"/>
              <w:right w:val="nil"/>
            </w:tcBorders>
            <w:shd w:val="clear" w:color="auto" w:fill="auto"/>
            <w:noWrap/>
            <w:vAlign w:val="bottom"/>
            <w:hideMark/>
          </w:tcPr>
          <w:p w14:paraId="38464259"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7A6C150A"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млн руб.</w:t>
            </w:r>
          </w:p>
        </w:tc>
        <w:tc>
          <w:tcPr>
            <w:tcW w:w="809" w:type="dxa"/>
            <w:tcBorders>
              <w:top w:val="nil"/>
              <w:left w:val="nil"/>
              <w:bottom w:val="nil"/>
              <w:right w:val="nil"/>
            </w:tcBorders>
            <w:shd w:val="clear" w:color="auto" w:fill="auto"/>
            <w:noWrap/>
            <w:vAlign w:val="bottom"/>
            <w:hideMark/>
          </w:tcPr>
          <w:p w14:paraId="1F701021"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900" w:type="dxa"/>
            <w:tcBorders>
              <w:top w:val="nil"/>
              <w:left w:val="nil"/>
              <w:bottom w:val="nil"/>
              <w:right w:val="nil"/>
            </w:tcBorders>
            <w:shd w:val="clear" w:color="auto" w:fill="auto"/>
            <w:noWrap/>
            <w:vAlign w:val="bottom"/>
            <w:hideMark/>
          </w:tcPr>
          <w:p w14:paraId="29278041"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w:t>
            </w:r>
          </w:p>
        </w:tc>
        <w:tc>
          <w:tcPr>
            <w:tcW w:w="809" w:type="dxa"/>
            <w:tcBorders>
              <w:top w:val="nil"/>
              <w:left w:val="nil"/>
              <w:bottom w:val="nil"/>
              <w:right w:val="nil"/>
            </w:tcBorders>
            <w:shd w:val="clear" w:color="auto" w:fill="auto"/>
            <w:noWrap/>
            <w:vAlign w:val="bottom"/>
            <w:hideMark/>
          </w:tcPr>
          <w:p w14:paraId="6B701547"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12</w:t>
            </w:r>
          </w:p>
        </w:tc>
        <w:tc>
          <w:tcPr>
            <w:tcW w:w="809" w:type="dxa"/>
            <w:tcBorders>
              <w:top w:val="nil"/>
              <w:left w:val="nil"/>
              <w:bottom w:val="nil"/>
              <w:right w:val="nil"/>
            </w:tcBorders>
            <w:shd w:val="clear" w:color="auto" w:fill="auto"/>
            <w:noWrap/>
            <w:vAlign w:val="bottom"/>
            <w:hideMark/>
          </w:tcPr>
          <w:p w14:paraId="45ED3290"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16</w:t>
            </w:r>
          </w:p>
        </w:tc>
        <w:tc>
          <w:tcPr>
            <w:tcW w:w="809" w:type="dxa"/>
            <w:tcBorders>
              <w:top w:val="nil"/>
              <w:left w:val="nil"/>
              <w:bottom w:val="nil"/>
              <w:right w:val="nil"/>
            </w:tcBorders>
            <w:shd w:val="clear" w:color="auto" w:fill="auto"/>
            <w:noWrap/>
            <w:vAlign w:val="bottom"/>
            <w:hideMark/>
          </w:tcPr>
          <w:p w14:paraId="37B99C33"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16</w:t>
            </w:r>
          </w:p>
        </w:tc>
        <w:tc>
          <w:tcPr>
            <w:tcW w:w="809" w:type="dxa"/>
            <w:tcBorders>
              <w:top w:val="nil"/>
              <w:left w:val="nil"/>
              <w:bottom w:val="nil"/>
              <w:right w:val="nil"/>
            </w:tcBorders>
            <w:shd w:val="clear" w:color="auto" w:fill="auto"/>
            <w:noWrap/>
            <w:vAlign w:val="bottom"/>
            <w:hideMark/>
          </w:tcPr>
          <w:p w14:paraId="66AA1ADB"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17</w:t>
            </w:r>
          </w:p>
        </w:tc>
        <w:tc>
          <w:tcPr>
            <w:tcW w:w="809" w:type="dxa"/>
            <w:tcBorders>
              <w:top w:val="nil"/>
              <w:left w:val="nil"/>
              <w:bottom w:val="nil"/>
              <w:right w:val="nil"/>
            </w:tcBorders>
            <w:shd w:val="clear" w:color="auto" w:fill="auto"/>
            <w:noWrap/>
            <w:vAlign w:val="bottom"/>
            <w:hideMark/>
          </w:tcPr>
          <w:p w14:paraId="26D52498"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18</w:t>
            </w:r>
          </w:p>
        </w:tc>
        <w:tc>
          <w:tcPr>
            <w:tcW w:w="809" w:type="dxa"/>
            <w:tcBorders>
              <w:top w:val="nil"/>
              <w:left w:val="nil"/>
              <w:bottom w:val="nil"/>
              <w:right w:val="nil"/>
            </w:tcBorders>
            <w:shd w:val="clear" w:color="auto" w:fill="auto"/>
            <w:noWrap/>
            <w:vAlign w:val="bottom"/>
            <w:hideMark/>
          </w:tcPr>
          <w:p w14:paraId="59E9974F"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19</w:t>
            </w:r>
          </w:p>
        </w:tc>
        <w:tc>
          <w:tcPr>
            <w:tcW w:w="809" w:type="dxa"/>
            <w:tcBorders>
              <w:top w:val="nil"/>
              <w:left w:val="nil"/>
              <w:bottom w:val="nil"/>
              <w:right w:val="nil"/>
            </w:tcBorders>
            <w:shd w:val="clear" w:color="auto" w:fill="auto"/>
            <w:noWrap/>
            <w:vAlign w:val="bottom"/>
            <w:hideMark/>
          </w:tcPr>
          <w:p w14:paraId="715EA576"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19</w:t>
            </w:r>
          </w:p>
        </w:tc>
        <w:tc>
          <w:tcPr>
            <w:tcW w:w="809" w:type="dxa"/>
            <w:tcBorders>
              <w:top w:val="nil"/>
              <w:left w:val="nil"/>
              <w:bottom w:val="nil"/>
              <w:right w:val="nil"/>
            </w:tcBorders>
            <w:shd w:val="clear" w:color="auto" w:fill="auto"/>
            <w:noWrap/>
            <w:vAlign w:val="bottom"/>
            <w:hideMark/>
          </w:tcPr>
          <w:p w14:paraId="56FE920F"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20</w:t>
            </w:r>
          </w:p>
        </w:tc>
      </w:tr>
      <w:tr w:rsidR="005B453B" w:rsidRPr="005B453B" w14:paraId="5D3A2D21" w14:textId="77777777" w:rsidTr="005B453B">
        <w:trPr>
          <w:trHeight w:val="240"/>
        </w:trPr>
        <w:tc>
          <w:tcPr>
            <w:tcW w:w="4536" w:type="dxa"/>
            <w:tcBorders>
              <w:top w:val="nil"/>
              <w:left w:val="nil"/>
              <w:bottom w:val="nil"/>
              <w:right w:val="nil"/>
            </w:tcBorders>
            <w:shd w:val="clear" w:color="auto" w:fill="auto"/>
            <w:noWrap/>
            <w:vAlign w:val="bottom"/>
            <w:hideMark/>
          </w:tcPr>
          <w:p w14:paraId="59EC2B74"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p>
        </w:tc>
        <w:tc>
          <w:tcPr>
            <w:tcW w:w="900" w:type="dxa"/>
            <w:tcBorders>
              <w:top w:val="nil"/>
              <w:left w:val="nil"/>
              <w:bottom w:val="nil"/>
              <w:right w:val="nil"/>
            </w:tcBorders>
            <w:shd w:val="clear" w:color="auto" w:fill="auto"/>
            <w:noWrap/>
            <w:vAlign w:val="bottom"/>
            <w:hideMark/>
          </w:tcPr>
          <w:p w14:paraId="544BD62F"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14:paraId="7C64A921"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3CB951F2" w14:textId="77777777" w:rsidR="005B453B" w:rsidRPr="005B453B" w:rsidRDefault="005B453B" w:rsidP="005B453B">
            <w:pPr>
              <w:spacing w:after="0" w:line="240" w:lineRule="auto"/>
              <w:jc w:val="center"/>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14:paraId="2C898D9A"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340A1ADF"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02B5B342"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0FAAA114"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1FF2354A"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29F32B21"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70CA6342"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1F4EC5C0"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2C052A72"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r>
      <w:tr w:rsidR="005B453B" w:rsidRPr="005B453B" w14:paraId="10DA85C5" w14:textId="77777777" w:rsidTr="005B453B">
        <w:trPr>
          <w:trHeight w:val="240"/>
        </w:trPr>
        <w:tc>
          <w:tcPr>
            <w:tcW w:w="4536" w:type="dxa"/>
            <w:tcBorders>
              <w:top w:val="nil"/>
              <w:left w:val="nil"/>
              <w:bottom w:val="nil"/>
              <w:right w:val="nil"/>
            </w:tcBorders>
            <w:shd w:val="clear" w:color="auto" w:fill="auto"/>
            <w:noWrap/>
            <w:vAlign w:val="bottom"/>
            <w:hideMark/>
          </w:tcPr>
          <w:p w14:paraId="1BE24367" w14:textId="77777777" w:rsidR="005B453B" w:rsidRPr="005B453B" w:rsidRDefault="005B453B" w:rsidP="005B453B">
            <w:pPr>
              <w:spacing w:after="0" w:line="240" w:lineRule="auto"/>
              <w:rPr>
                <w:rFonts w:ascii="Calibri" w:eastAsia="Times New Roman" w:hAnsi="Calibri" w:cs="Calibri"/>
                <w:b/>
                <w:bCs/>
                <w:color w:val="000000"/>
                <w:sz w:val="18"/>
                <w:szCs w:val="18"/>
                <w:lang w:eastAsia="ru-RU"/>
              </w:rPr>
            </w:pPr>
            <w:r w:rsidRPr="005B453B">
              <w:rPr>
                <w:rFonts w:ascii="Calibri" w:eastAsia="Times New Roman" w:hAnsi="Calibri" w:cs="Calibri"/>
                <w:b/>
                <w:bCs/>
                <w:color w:val="000000"/>
                <w:sz w:val="18"/>
                <w:szCs w:val="18"/>
                <w:lang w:eastAsia="ru-RU"/>
              </w:rPr>
              <w:t>ИТОГО ПАССИВЫ</w:t>
            </w:r>
          </w:p>
        </w:tc>
        <w:tc>
          <w:tcPr>
            <w:tcW w:w="900" w:type="dxa"/>
            <w:tcBorders>
              <w:top w:val="nil"/>
              <w:left w:val="nil"/>
              <w:bottom w:val="nil"/>
              <w:right w:val="nil"/>
            </w:tcBorders>
            <w:shd w:val="clear" w:color="auto" w:fill="auto"/>
            <w:noWrap/>
            <w:vAlign w:val="bottom"/>
            <w:hideMark/>
          </w:tcPr>
          <w:p w14:paraId="524075EC" w14:textId="77777777" w:rsidR="005B453B" w:rsidRPr="005B453B" w:rsidRDefault="005B453B" w:rsidP="005B453B">
            <w:pPr>
              <w:spacing w:after="0" w:line="240" w:lineRule="auto"/>
              <w:rPr>
                <w:rFonts w:ascii="Calibri" w:eastAsia="Times New Roman" w:hAnsi="Calibri" w:cs="Calibri"/>
                <w:b/>
                <w:bCs/>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0DF8BEB9"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млн руб.</w:t>
            </w:r>
          </w:p>
        </w:tc>
        <w:tc>
          <w:tcPr>
            <w:tcW w:w="809" w:type="dxa"/>
            <w:tcBorders>
              <w:top w:val="nil"/>
              <w:left w:val="nil"/>
              <w:bottom w:val="nil"/>
              <w:right w:val="nil"/>
            </w:tcBorders>
            <w:shd w:val="clear" w:color="auto" w:fill="auto"/>
            <w:noWrap/>
            <w:vAlign w:val="bottom"/>
            <w:hideMark/>
          </w:tcPr>
          <w:p w14:paraId="1AB96679" w14:textId="77777777" w:rsidR="005B453B" w:rsidRPr="005B453B" w:rsidRDefault="005B453B" w:rsidP="005B453B">
            <w:pPr>
              <w:spacing w:after="0" w:line="240" w:lineRule="auto"/>
              <w:jc w:val="right"/>
              <w:rPr>
                <w:rFonts w:ascii="Calibri" w:eastAsia="Times New Roman" w:hAnsi="Calibri" w:cs="Calibri"/>
                <w:b/>
                <w:bCs/>
                <w:color w:val="000000"/>
                <w:sz w:val="18"/>
                <w:szCs w:val="18"/>
                <w:lang w:eastAsia="ru-RU"/>
              </w:rPr>
            </w:pPr>
            <w:r w:rsidRPr="005B453B">
              <w:rPr>
                <w:rFonts w:ascii="Calibri" w:eastAsia="Times New Roman" w:hAnsi="Calibri" w:cs="Calibri"/>
                <w:b/>
                <w:bCs/>
                <w:color w:val="000000"/>
                <w:sz w:val="18"/>
                <w:szCs w:val="18"/>
                <w:lang w:eastAsia="ru-RU"/>
              </w:rPr>
              <w:t>150</w:t>
            </w:r>
          </w:p>
        </w:tc>
        <w:tc>
          <w:tcPr>
            <w:tcW w:w="900" w:type="dxa"/>
            <w:tcBorders>
              <w:top w:val="nil"/>
              <w:left w:val="nil"/>
              <w:bottom w:val="nil"/>
              <w:right w:val="nil"/>
            </w:tcBorders>
            <w:shd w:val="clear" w:color="auto" w:fill="auto"/>
            <w:noWrap/>
            <w:vAlign w:val="bottom"/>
            <w:hideMark/>
          </w:tcPr>
          <w:p w14:paraId="559CEA53" w14:textId="77777777" w:rsidR="005B453B" w:rsidRPr="005B453B" w:rsidRDefault="005B453B" w:rsidP="005B453B">
            <w:pPr>
              <w:spacing w:after="0" w:line="240" w:lineRule="auto"/>
              <w:jc w:val="right"/>
              <w:rPr>
                <w:rFonts w:ascii="Calibri" w:eastAsia="Times New Roman" w:hAnsi="Calibri" w:cs="Calibri"/>
                <w:b/>
                <w:bCs/>
                <w:color w:val="000000"/>
                <w:sz w:val="18"/>
                <w:szCs w:val="18"/>
                <w:lang w:eastAsia="ru-RU"/>
              </w:rPr>
            </w:pPr>
            <w:r w:rsidRPr="005B453B">
              <w:rPr>
                <w:rFonts w:ascii="Calibri" w:eastAsia="Times New Roman" w:hAnsi="Calibri" w:cs="Calibri"/>
                <w:b/>
                <w:bCs/>
                <w:color w:val="000000"/>
                <w:sz w:val="18"/>
                <w:szCs w:val="18"/>
                <w:lang w:eastAsia="ru-RU"/>
              </w:rPr>
              <w:t>504</w:t>
            </w:r>
          </w:p>
        </w:tc>
        <w:tc>
          <w:tcPr>
            <w:tcW w:w="809" w:type="dxa"/>
            <w:tcBorders>
              <w:top w:val="nil"/>
              <w:left w:val="nil"/>
              <w:bottom w:val="nil"/>
              <w:right w:val="nil"/>
            </w:tcBorders>
            <w:shd w:val="clear" w:color="auto" w:fill="auto"/>
            <w:noWrap/>
            <w:vAlign w:val="bottom"/>
            <w:hideMark/>
          </w:tcPr>
          <w:p w14:paraId="7FD65F18" w14:textId="77777777" w:rsidR="005B453B" w:rsidRPr="005B453B" w:rsidRDefault="005B453B" w:rsidP="005B453B">
            <w:pPr>
              <w:spacing w:after="0" w:line="240" w:lineRule="auto"/>
              <w:jc w:val="right"/>
              <w:rPr>
                <w:rFonts w:ascii="Calibri" w:eastAsia="Times New Roman" w:hAnsi="Calibri" w:cs="Calibri"/>
                <w:b/>
                <w:bCs/>
                <w:color w:val="000000"/>
                <w:sz w:val="18"/>
                <w:szCs w:val="18"/>
                <w:lang w:eastAsia="ru-RU"/>
              </w:rPr>
            </w:pPr>
            <w:r w:rsidRPr="005B453B">
              <w:rPr>
                <w:rFonts w:ascii="Calibri" w:eastAsia="Times New Roman" w:hAnsi="Calibri" w:cs="Calibri"/>
                <w:b/>
                <w:bCs/>
                <w:color w:val="000000"/>
                <w:sz w:val="18"/>
                <w:szCs w:val="18"/>
                <w:lang w:eastAsia="ru-RU"/>
              </w:rPr>
              <w:t>502</w:t>
            </w:r>
          </w:p>
        </w:tc>
        <w:tc>
          <w:tcPr>
            <w:tcW w:w="809" w:type="dxa"/>
            <w:tcBorders>
              <w:top w:val="nil"/>
              <w:left w:val="nil"/>
              <w:bottom w:val="nil"/>
              <w:right w:val="nil"/>
            </w:tcBorders>
            <w:shd w:val="clear" w:color="auto" w:fill="auto"/>
            <w:noWrap/>
            <w:vAlign w:val="bottom"/>
            <w:hideMark/>
          </w:tcPr>
          <w:p w14:paraId="5E0B1FF7" w14:textId="77777777" w:rsidR="005B453B" w:rsidRPr="005B453B" w:rsidRDefault="005B453B" w:rsidP="005B453B">
            <w:pPr>
              <w:spacing w:after="0" w:line="240" w:lineRule="auto"/>
              <w:jc w:val="right"/>
              <w:rPr>
                <w:rFonts w:ascii="Calibri" w:eastAsia="Times New Roman" w:hAnsi="Calibri" w:cs="Calibri"/>
                <w:b/>
                <w:bCs/>
                <w:color w:val="000000"/>
                <w:sz w:val="18"/>
                <w:szCs w:val="18"/>
                <w:lang w:eastAsia="ru-RU"/>
              </w:rPr>
            </w:pPr>
            <w:r w:rsidRPr="005B453B">
              <w:rPr>
                <w:rFonts w:ascii="Calibri" w:eastAsia="Times New Roman" w:hAnsi="Calibri" w:cs="Calibri"/>
                <w:b/>
                <w:bCs/>
                <w:color w:val="000000"/>
                <w:sz w:val="18"/>
                <w:szCs w:val="18"/>
                <w:lang w:eastAsia="ru-RU"/>
              </w:rPr>
              <w:t>479</w:t>
            </w:r>
          </w:p>
        </w:tc>
        <w:tc>
          <w:tcPr>
            <w:tcW w:w="809" w:type="dxa"/>
            <w:tcBorders>
              <w:top w:val="nil"/>
              <w:left w:val="nil"/>
              <w:bottom w:val="nil"/>
              <w:right w:val="nil"/>
            </w:tcBorders>
            <w:shd w:val="clear" w:color="auto" w:fill="auto"/>
            <w:noWrap/>
            <w:vAlign w:val="bottom"/>
            <w:hideMark/>
          </w:tcPr>
          <w:p w14:paraId="6BD6377F" w14:textId="77777777" w:rsidR="005B453B" w:rsidRPr="005B453B" w:rsidRDefault="005B453B" w:rsidP="005B453B">
            <w:pPr>
              <w:spacing w:after="0" w:line="240" w:lineRule="auto"/>
              <w:jc w:val="right"/>
              <w:rPr>
                <w:rFonts w:ascii="Calibri" w:eastAsia="Times New Roman" w:hAnsi="Calibri" w:cs="Calibri"/>
                <w:b/>
                <w:bCs/>
                <w:color w:val="000000"/>
                <w:sz w:val="18"/>
                <w:szCs w:val="18"/>
                <w:lang w:eastAsia="ru-RU"/>
              </w:rPr>
            </w:pPr>
            <w:r w:rsidRPr="005B453B">
              <w:rPr>
                <w:rFonts w:ascii="Calibri" w:eastAsia="Times New Roman" w:hAnsi="Calibri" w:cs="Calibri"/>
                <w:b/>
                <w:bCs/>
                <w:color w:val="000000"/>
                <w:sz w:val="18"/>
                <w:szCs w:val="18"/>
                <w:lang w:eastAsia="ru-RU"/>
              </w:rPr>
              <w:t>447</w:t>
            </w:r>
          </w:p>
        </w:tc>
        <w:tc>
          <w:tcPr>
            <w:tcW w:w="809" w:type="dxa"/>
            <w:tcBorders>
              <w:top w:val="nil"/>
              <w:left w:val="nil"/>
              <w:bottom w:val="nil"/>
              <w:right w:val="nil"/>
            </w:tcBorders>
            <w:shd w:val="clear" w:color="auto" w:fill="auto"/>
            <w:noWrap/>
            <w:vAlign w:val="bottom"/>
            <w:hideMark/>
          </w:tcPr>
          <w:p w14:paraId="141BEB24" w14:textId="77777777" w:rsidR="005B453B" w:rsidRPr="005B453B" w:rsidRDefault="005B453B" w:rsidP="005B453B">
            <w:pPr>
              <w:spacing w:after="0" w:line="240" w:lineRule="auto"/>
              <w:jc w:val="right"/>
              <w:rPr>
                <w:rFonts w:ascii="Calibri" w:eastAsia="Times New Roman" w:hAnsi="Calibri" w:cs="Calibri"/>
                <w:b/>
                <w:bCs/>
                <w:color w:val="000000"/>
                <w:sz w:val="18"/>
                <w:szCs w:val="18"/>
                <w:lang w:eastAsia="ru-RU"/>
              </w:rPr>
            </w:pPr>
            <w:r w:rsidRPr="005B453B">
              <w:rPr>
                <w:rFonts w:ascii="Calibri" w:eastAsia="Times New Roman" w:hAnsi="Calibri" w:cs="Calibri"/>
                <w:b/>
                <w:bCs/>
                <w:color w:val="000000"/>
                <w:sz w:val="18"/>
                <w:szCs w:val="18"/>
                <w:lang w:eastAsia="ru-RU"/>
              </w:rPr>
              <w:t>414</w:t>
            </w:r>
          </w:p>
        </w:tc>
        <w:tc>
          <w:tcPr>
            <w:tcW w:w="809" w:type="dxa"/>
            <w:tcBorders>
              <w:top w:val="nil"/>
              <w:left w:val="nil"/>
              <w:bottom w:val="nil"/>
              <w:right w:val="nil"/>
            </w:tcBorders>
            <w:shd w:val="clear" w:color="auto" w:fill="auto"/>
            <w:noWrap/>
            <w:vAlign w:val="bottom"/>
            <w:hideMark/>
          </w:tcPr>
          <w:p w14:paraId="0E187C0E" w14:textId="77777777" w:rsidR="005B453B" w:rsidRPr="005B453B" w:rsidRDefault="005B453B" w:rsidP="005B453B">
            <w:pPr>
              <w:spacing w:after="0" w:line="240" w:lineRule="auto"/>
              <w:jc w:val="right"/>
              <w:rPr>
                <w:rFonts w:ascii="Calibri" w:eastAsia="Times New Roman" w:hAnsi="Calibri" w:cs="Calibri"/>
                <w:b/>
                <w:bCs/>
                <w:color w:val="000000"/>
                <w:sz w:val="18"/>
                <w:szCs w:val="18"/>
                <w:lang w:eastAsia="ru-RU"/>
              </w:rPr>
            </w:pPr>
            <w:r w:rsidRPr="005B453B">
              <w:rPr>
                <w:rFonts w:ascii="Calibri" w:eastAsia="Times New Roman" w:hAnsi="Calibri" w:cs="Calibri"/>
                <w:b/>
                <w:bCs/>
                <w:color w:val="000000"/>
                <w:sz w:val="18"/>
                <w:szCs w:val="18"/>
                <w:lang w:eastAsia="ru-RU"/>
              </w:rPr>
              <w:t>406</w:t>
            </w:r>
          </w:p>
        </w:tc>
        <w:tc>
          <w:tcPr>
            <w:tcW w:w="809" w:type="dxa"/>
            <w:tcBorders>
              <w:top w:val="nil"/>
              <w:left w:val="nil"/>
              <w:bottom w:val="nil"/>
              <w:right w:val="nil"/>
            </w:tcBorders>
            <w:shd w:val="clear" w:color="auto" w:fill="auto"/>
            <w:noWrap/>
            <w:vAlign w:val="bottom"/>
            <w:hideMark/>
          </w:tcPr>
          <w:p w14:paraId="5C5BCC7F" w14:textId="77777777" w:rsidR="005B453B" w:rsidRPr="005B453B" w:rsidRDefault="005B453B" w:rsidP="005B453B">
            <w:pPr>
              <w:spacing w:after="0" w:line="240" w:lineRule="auto"/>
              <w:jc w:val="right"/>
              <w:rPr>
                <w:rFonts w:ascii="Calibri" w:eastAsia="Times New Roman" w:hAnsi="Calibri" w:cs="Calibri"/>
                <w:b/>
                <w:bCs/>
                <w:color w:val="000000"/>
                <w:sz w:val="18"/>
                <w:szCs w:val="18"/>
                <w:lang w:eastAsia="ru-RU"/>
              </w:rPr>
            </w:pPr>
            <w:r w:rsidRPr="005B453B">
              <w:rPr>
                <w:rFonts w:ascii="Calibri" w:eastAsia="Times New Roman" w:hAnsi="Calibri" w:cs="Calibri"/>
                <w:b/>
                <w:bCs/>
                <w:color w:val="000000"/>
                <w:sz w:val="18"/>
                <w:szCs w:val="18"/>
                <w:lang w:eastAsia="ru-RU"/>
              </w:rPr>
              <w:t>480</w:t>
            </w:r>
          </w:p>
        </w:tc>
        <w:tc>
          <w:tcPr>
            <w:tcW w:w="809" w:type="dxa"/>
            <w:tcBorders>
              <w:top w:val="nil"/>
              <w:left w:val="nil"/>
              <w:bottom w:val="nil"/>
              <w:right w:val="nil"/>
            </w:tcBorders>
            <w:shd w:val="clear" w:color="auto" w:fill="auto"/>
            <w:noWrap/>
            <w:vAlign w:val="bottom"/>
            <w:hideMark/>
          </w:tcPr>
          <w:p w14:paraId="48C112CE" w14:textId="77777777" w:rsidR="005B453B" w:rsidRPr="005B453B" w:rsidRDefault="005B453B" w:rsidP="005B453B">
            <w:pPr>
              <w:spacing w:after="0" w:line="240" w:lineRule="auto"/>
              <w:jc w:val="right"/>
              <w:rPr>
                <w:rFonts w:ascii="Calibri" w:eastAsia="Times New Roman" w:hAnsi="Calibri" w:cs="Calibri"/>
                <w:b/>
                <w:bCs/>
                <w:color w:val="000000"/>
                <w:sz w:val="18"/>
                <w:szCs w:val="18"/>
                <w:lang w:eastAsia="ru-RU"/>
              </w:rPr>
            </w:pPr>
            <w:r w:rsidRPr="005B453B">
              <w:rPr>
                <w:rFonts w:ascii="Calibri" w:eastAsia="Times New Roman" w:hAnsi="Calibri" w:cs="Calibri"/>
                <w:b/>
                <w:bCs/>
                <w:color w:val="000000"/>
                <w:sz w:val="18"/>
                <w:szCs w:val="18"/>
                <w:lang w:eastAsia="ru-RU"/>
              </w:rPr>
              <w:t>559</w:t>
            </w:r>
          </w:p>
        </w:tc>
        <w:tc>
          <w:tcPr>
            <w:tcW w:w="809" w:type="dxa"/>
            <w:tcBorders>
              <w:top w:val="nil"/>
              <w:left w:val="nil"/>
              <w:bottom w:val="nil"/>
              <w:right w:val="nil"/>
            </w:tcBorders>
            <w:shd w:val="clear" w:color="auto" w:fill="auto"/>
            <w:noWrap/>
            <w:vAlign w:val="bottom"/>
            <w:hideMark/>
          </w:tcPr>
          <w:p w14:paraId="31FB4D8A" w14:textId="77777777" w:rsidR="005B453B" w:rsidRPr="005B453B" w:rsidRDefault="005B453B" w:rsidP="005B453B">
            <w:pPr>
              <w:spacing w:after="0" w:line="240" w:lineRule="auto"/>
              <w:jc w:val="right"/>
              <w:rPr>
                <w:rFonts w:ascii="Calibri" w:eastAsia="Times New Roman" w:hAnsi="Calibri" w:cs="Calibri"/>
                <w:b/>
                <w:bCs/>
                <w:color w:val="000000"/>
                <w:sz w:val="18"/>
                <w:szCs w:val="18"/>
                <w:lang w:eastAsia="ru-RU"/>
              </w:rPr>
            </w:pPr>
            <w:r w:rsidRPr="005B453B">
              <w:rPr>
                <w:rFonts w:ascii="Calibri" w:eastAsia="Times New Roman" w:hAnsi="Calibri" w:cs="Calibri"/>
                <w:b/>
                <w:bCs/>
                <w:color w:val="000000"/>
                <w:sz w:val="18"/>
                <w:szCs w:val="18"/>
                <w:lang w:eastAsia="ru-RU"/>
              </w:rPr>
              <w:t>642</w:t>
            </w:r>
          </w:p>
        </w:tc>
      </w:tr>
      <w:tr w:rsidR="005B453B" w:rsidRPr="005B453B" w14:paraId="0347F755" w14:textId="77777777" w:rsidTr="005B453B">
        <w:trPr>
          <w:trHeight w:val="240"/>
        </w:trPr>
        <w:tc>
          <w:tcPr>
            <w:tcW w:w="4536" w:type="dxa"/>
            <w:tcBorders>
              <w:top w:val="nil"/>
              <w:left w:val="nil"/>
              <w:bottom w:val="nil"/>
              <w:right w:val="nil"/>
            </w:tcBorders>
            <w:shd w:val="clear" w:color="auto" w:fill="auto"/>
            <w:noWrap/>
            <w:vAlign w:val="bottom"/>
            <w:hideMark/>
          </w:tcPr>
          <w:p w14:paraId="2A4A99DB"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Контроль сходимости баланса</w:t>
            </w:r>
          </w:p>
        </w:tc>
        <w:tc>
          <w:tcPr>
            <w:tcW w:w="900" w:type="dxa"/>
            <w:tcBorders>
              <w:top w:val="nil"/>
              <w:left w:val="nil"/>
              <w:bottom w:val="nil"/>
              <w:right w:val="nil"/>
            </w:tcBorders>
            <w:shd w:val="clear" w:color="auto" w:fill="auto"/>
            <w:noWrap/>
            <w:vAlign w:val="bottom"/>
            <w:hideMark/>
          </w:tcPr>
          <w:p w14:paraId="0AFD1E62"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OK</w:t>
            </w:r>
          </w:p>
        </w:tc>
        <w:tc>
          <w:tcPr>
            <w:tcW w:w="940" w:type="dxa"/>
            <w:tcBorders>
              <w:top w:val="nil"/>
              <w:left w:val="nil"/>
              <w:bottom w:val="nil"/>
              <w:right w:val="nil"/>
            </w:tcBorders>
            <w:shd w:val="clear" w:color="auto" w:fill="auto"/>
            <w:noWrap/>
            <w:vAlign w:val="bottom"/>
            <w:hideMark/>
          </w:tcPr>
          <w:p w14:paraId="2B835571"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p>
        </w:tc>
        <w:tc>
          <w:tcPr>
            <w:tcW w:w="809" w:type="dxa"/>
            <w:tcBorders>
              <w:top w:val="nil"/>
              <w:left w:val="nil"/>
              <w:bottom w:val="nil"/>
              <w:right w:val="nil"/>
            </w:tcBorders>
            <w:shd w:val="clear" w:color="auto" w:fill="auto"/>
            <w:noWrap/>
            <w:vAlign w:val="bottom"/>
            <w:hideMark/>
          </w:tcPr>
          <w:p w14:paraId="6871A099"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900" w:type="dxa"/>
            <w:tcBorders>
              <w:top w:val="nil"/>
              <w:left w:val="nil"/>
              <w:bottom w:val="nil"/>
              <w:right w:val="nil"/>
            </w:tcBorders>
            <w:shd w:val="clear" w:color="auto" w:fill="auto"/>
            <w:noWrap/>
            <w:vAlign w:val="bottom"/>
            <w:hideMark/>
          </w:tcPr>
          <w:p w14:paraId="6A2AF189"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0C80FA73"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4B14D3E9"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79126C14"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52C944AF"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0E5CCC83"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191E7663"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40B081AA"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c>
          <w:tcPr>
            <w:tcW w:w="809" w:type="dxa"/>
            <w:tcBorders>
              <w:top w:val="nil"/>
              <w:left w:val="nil"/>
              <w:bottom w:val="nil"/>
              <w:right w:val="nil"/>
            </w:tcBorders>
            <w:shd w:val="clear" w:color="auto" w:fill="auto"/>
            <w:noWrap/>
            <w:vAlign w:val="bottom"/>
            <w:hideMark/>
          </w:tcPr>
          <w:p w14:paraId="4E6B3E75"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w:t>
            </w:r>
          </w:p>
        </w:tc>
      </w:tr>
      <w:tr w:rsidR="005B453B" w:rsidRPr="005B453B" w14:paraId="673379F9" w14:textId="77777777" w:rsidTr="005B453B">
        <w:trPr>
          <w:trHeight w:val="240"/>
        </w:trPr>
        <w:tc>
          <w:tcPr>
            <w:tcW w:w="4536" w:type="dxa"/>
            <w:tcBorders>
              <w:top w:val="nil"/>
              <w:left w:val="nil"/>
              <w:bottom w:val="nil"/>
              <w:right w:val="nil"/>
            </w:tcBorders>
            <w:shd w:val="clear" w:color="auto" w:fill="auto"/>
            <w:noWrap/>
            <w:vAlign w:val="bottom"/>
            <w:hideMark/>
          </w:tcPr>
          <w:p w14:paraId="7AE82FC6"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p>
        </w:tc>
        <w:tc>
          <w:tcPr>
            <w:tcW w:w="900" w:type="dxa"/>
            <w:tcBorders>
              <w:top w:val="nil"/>
              <w:left w:val="nil"/>
              <w:bottom w:val="nil"/>
              <w:right w:val="nil"/>
            </w:tcBorders>
            <w:shd w:val="clear" w:color="auto" w:fill="auto"/>
            <w:noWrap/>
            <w:vAlign w:val="bottom"/>
            <w:hideMark/>
          </w:tcPr>
          <w:p w14:paraId="387DAC1A"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14:paraId="484044E0"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649F20A3"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14:paraId="47B3F032"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5D1285FB"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2AAAC387"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741BE79C"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6D913624"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76D707A0"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324C6B67"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38C12603"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64DC0187"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r>
      <w:tr w:rsidR="005B453B" w:rsidRPr="005B453B" w14:paraId="4CB7243B" w14:textId="77777777" w:rsidTr="005B453B">
        <w:trPr>
          <w:trHeight w:val="402"/>
        </w:trPr>
        <w:tc>
          <w:tcPr>
            <w:tcW w:w="4536" w:type="dxa"/>
            <w:tcBorders>
              <w:top w:val="nil"/>
              <w:left w:val="nil"/>
              <w:bottom w:val="single" w:sz="8" w:space="0" w:color="auto"/>
              <w:right w:val="nil"/>
            </w:tcBorders>
            <w:shd w:val="clear" w:color="000000" w:fill="E2EFDA"/>
            <w:noWrap/>
            <w:vAlign w:val="center"/>
            <w:hideMark/>
          </w:tcPr>
          <w:p w14:paraId="3CDB2ECF"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Показатели эффективности</w:t>
            </w:r>
          </w:p>
        </w:tc>
        <w:tc>
          <w:tcPr>
            <w:tcW w:w="900" w:type="dxa"/>
            <w:tcBorders>
              <w:top w:val="nil"/>
              <w:left w:val="nil"/>
              <w:bottom w:val="single" w:sz="8" w:space="0" w:color="auto"/>
              <w:right w:val="nil"/>
            </w:tcBorders>
            <w:shd w:val="clear" w:color="000000" w:fill="E2EFDA"/>
            <w:noWrap/>
            <w:vAlign w:val="center"/>
            <w:hideMark/>
          </w:tcPr>
          <w:p w14:paraId="3F9F7D83"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 </w:t>
            </w:r>
          </w:p>
        </w:tc>
        <w:tc>
          <w:tcPr>
            <w:tcW w:w="940" w:type="dxa"/>
            <w:tcBorders>
              <w:top w:val="nil"/>
              <w:left w:val="nil"/>
              <w:bottom w:val="single" w:sz="8" w:space="0" w:color="auto"/>
              <w:right w:val="nil"/>
            </w:tcBorders>
            <w:shd w:val="clear" w:color="000000" w:fill="E2EFDA"/>
            <w:noWrap/>
            <w:vAlign w:val="center"/>
            <w:hideMark/>
          </w:tcPr>
          <w:p w14:paraId="649EDAE9"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 </w:t>
            </w:r>
          </w:p>
        </w:tc>
        <w:tc>
          <w:tcPr>
            <w:tcW w:w="809" w:type="dxa"/>
            <w:tcBorders>
              <w:top w:val="nil"/>
              <w:left w:val="nil"/>
              <w:bottom w:val="single" w:sz="8" w:space="0" w:color="auto"/>
              <w:right w:val="nil"/>
            </w:tcBorders>
            <w:shd w:val="clear" w:color="000000" w:fill="E2EFDA"/>
            <w:noWrap/>
            <w:vAlign w:val="center"/>
            <w:hideMark/>
          </w:tcPr>
          <w:p w14:paraId="3D41120F"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1</w:t>
            </w:r>
          </w:p>
        </w:tc>
        <w:tc>
          <w:tcPr>
            <w:tcW w:w="900" w:type="dxa"/>
            <w:tcBorders>
              <w:top w:val="nil"/>
              <w:left w:val="nil"/>
              <w:bottom w:val="single" w:sz="8" w:space="0" w:color="auto"/>
              <w:right w:val="nil"/>
            </w:tcBorders>
            <w:shd w:val="clear" w:color="000000" w:fill="E2EFDA"/>
            <w:noWrap/>
            <w:vAlign w:val="center"/>
            <w:hideMark/>
          </w:tcPr>
          <w:p w14:paraId="045E9521"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2</w:t>
            </w:r>
          </w:p>
        </w:tc>
        <w:tc>
          <w:tcPr>
            <w:tcW w:w="809" w:type="dxa"/>
            <w:tcBorders>
              <w:top w:val="nil"/>
              <w:left w:val="nil"/>
              <w:bottom w:val="single" w:sz="8" w:space="0" w:color="auto"/>
              <w:right w:val="nil"/>
            </w:tcBorders>
            <w:shd w:val="clear" w:color="000000" w:fill="E2EFDA"/>
            <w:noWrap/>
            <w:vAlign w:val="center"/>
            <w:hideMark/>
          </w:tcPr>
          <w:p w14:paraId="3B8BD7FF"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3</w:t>
            </w:r>
          </w:p>
        </w:tc>
        <w:tc>
          <w:tcPr>
            <w:tcW w:w="809" w:type="dxa"/>
            <w:tcBorders>
              <w:top w:val="nil"/>
              <w:left w:val="nil"/>
              <w:bottom w:val="single" w:sz="8" w:space="0" w:color="auto"/>
              <w:right w:val="nil"/>
            </w:tcBorders>
            <w:shd w:val="clear" w:color="000000" w:fill="E2EFDA"/>
            <w:noWrap/>
            <w:vAlign w:val="center"/>
            <w:hideMark/>
          </w:tcPr>
          <w:p w14:paraId="7EEA36A3"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4</w:t>
            </w:r>
          </w:p>
        </w:tc>
        <w:tc>
          <w:tcPr>
            <w:tcW w:w="809" w:type="dxa"/>
            <w:tcBorders>
              <w:top w:val="nil"/>
              <w:left w:val="nil"/>
              <w:bottom w:val="single" w:sz="8" w:space="0" w:color="auto"/>
              <w:right w:val="nil"/>
            </w:tcBorders>
            <w:shd w:val="clear" w:color="000000" w:fill="E2EFDA"/>
            <w:noWrap/>
            <w:vAlign w:val="center"/>
            <w:hideMark/>
          </w:tcPr>
          <w:p w14:paraId="7A3F05B8"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5</w:t>
            </w:r>
          </w:p>
        </w:tc>
        <w:tc>
          <w:tcPr>
            <w:tcW w:w="809" w:type="dxa"/>
            <w:tcBorders>
              <w:top w:val="nil"/>
              <w:left w:val="nil"/>
              <w:bottom w:val="single" w:sz="8" w:space="0" w:color="auto"/>
              <w:right w:val="nil"/>
            </w:tcBorders>
            <w:shd w:val="clear" w:color="000000" w:fill="E2EFDA"/>
            <w:noWrap/>
            <w:vAlign w:val="center"/>
            <w:hideMark/>
          </w:tcPr>
          <w:p w14:paraId="5ECB6372"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6</w:t>
            </w:r>
          </w:p>
        </w:tc>
        <w:tc>
          <w:tcPr>
            <w:tcW w:w="809" w:type="dxa"/>
            <w:tcBorders>
              <w:top w:val="nil"/>
              <w:left w:val="nil"/>
              <w:bottom w:val="single" w:sz="8" w:space="0" w:color="auto"/>
              <w:right w:val="nil"/>
            </w:tcBorders>
            <w:shd w:val="clear" w:color="000000" w:fill="E2EFDA"/>
            <w:noWrap/>
            <w:vAlign w:val="center"/>
            <w:hideMark/>
          </w:tcPr>
          <w:p w14:paraId="3BB2F324"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7</w:t>
            </w:r>
          </w:p>
        </w:tc>
        <w:tc>
          <w:tcPr>
            <w:tcW w:w="809" w:type="dxa"/>
            <w:tcBorders>
              <w:top w:val="nil"/>
              <w:left w:val="nil"/>
              <w:bottom w:val="single" w:sz="8" w:space="0" w:color="auto"/>
              <w:right w:val="nil"/>
            </w:tcBorders>
            <w:shd w:val="clear" w:color="000000" w:fill="E2EFDA"/>
            <w:noWrap/>
            <w:vAlign w:val="center"/>
            <w:hideMark/>
          </w:tcPr>
          <w:p w14:paraId="5B26870A"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8</w:t>
            </w:r>
          </w:p>
        </w:tc>
        <w:tc>
          <w:tcPr>
            <w:tcW w:w="809" w:type="dxa"/>
            <w:tcBorders>
              <w:top w:val="nil"/>
              <w:left w:val="nil"/>
              <w:bottom w:val="single" w:sz="8" w:space="0" w:color="auto"/>
              <w:right w:val="nil"/>
            </w:tcBorders>
            <w:shd w:val="clear" w:color="000000" w:fill="E2EFDA"/>
            <w:noWrap/>
            <w:vAlign w:val="center"/>
            <w:hideMark/>
          </w:tcPr>
          <w:p w14:paraId="7017781A"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9</w:t>
            </w:r>
          </w:p>
        </w:tc>
        <w:tc>
          <w:tcPr>
            <w:tcW w:w="809" w:type="dxa"/>
            <w:tcBorders>
              <w:top w:val="nil"/>
              <w:left w:val="nil"/>
              <w:bottom w:val="single" w:sz="8" w:space="0" w:color="auto"/>
              <w:right w:val="nil"/>
            </w:tcBorders>
            <w:shd w:val="clear" w:color="000000" w:fill="E2EFDA"/>
            <w:noWrap/>
            <w:vAlign w:val="center"/>
            <w:hideMark/>
          </w:tcPr>
          <w:p w14:paraId="4F6765BF"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Год 10</w:t>
            </w:r>
          </w:p>
        </w:tc>
      </w:tr>
      <w:tr w:rsidR="005B453B" w:rsidRPr="005B453B" w14:paraId="16B73B5C" w14:textId="77777777" w:rsidTr="005B453B">
        <w:trPr>
          <w:trHeight w:val="240"/>
        </w:trPr>
        <w:tc>
          <w:tcPr>
            <w:tcW w:w="4536" w:type="dxa"/>
            <w:tcBorders>
              <w:top w:val="nil"/>
              <w:left w:val="nil"/>
              <w:bottom w:val="nil"/>
              <w:right w:val="nil"/>
            </w:tcBorders>
            <w:shd w:val="clear" w:color="auto" w:fill="auto"/>
            <w:noWrap/>
            <w:vAlign w:val="bottom"/>
            <w:hideMark/>
          </w:tcPr>
          <w:p w14:paraId="28F5CF17"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p>
        </w:tc>
        <w:tc>
          <w:tcPr>
            <w:tcW w:w="900" w:type="dxa"/>
            <w:tcBorders>
              <w:top w:val="nil"/>
              <w:left w:val="nil"/>
              <w:bottom w:val="nil"/>
              <w:right w:val="nil"/>
            </w:tcBorders>
            <w:shd w:val="clear" w:color="auto" w:fill="auto"/>
            <w:noWrap/>
            <w:vAlign w:val="bottom"/>
            <w:hideMark/>
          </w:tcPr>
          <w:p w14:paraId="79166F28"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14:paraId="6CB34E82"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35D7D088"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14:paraId="3367BC43"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2DAE1B6D"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0B5EEA36"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534BC347"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1C8F5456"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41A31D0A"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299DF282"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2B6D31F4"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1722377C"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r>
      <w:tr w:rsidR="005B453B" w:rsidRPr="005B453B" w14:paraId="384D579B" w14:textId="77777777" w:rsidTr="005B453B">
        <w:trPr>
          <w:trHeight w:val="240"/>
        </w:trPr>
        <w:tc>
          <w:tcPr>
            <w:tcW w:w="5431" w:type="dxa"/>
            <w:gridSpan w:val="2"/>
            <w:tcBorders>
              <w:top w:val="nil"/>
              <w:left w:val="nil"/>
              <w:bottom w:val="nil"/>
              <w:right w:val="nil"/>
            </w:tcBorders>
            <w:shd w:val="clear" w:color="auto" w:fill="auto"/>
            <w:noWrap/>
            <w:vAlign w:val="bottom"/>
            <w:hideMark/>
          </w:tcPr>
          <w:p w14:paraId="0E6CEB74"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Свободный денежный поток акционера, FCFE</w:t>
            </w:r>
          </w:p>
        </w:tc>
        <w:tc>
          <w:tcPr>
            <w:tcW w:w="940" w:type="dxa"/>
            <w:tcBorders>
              <w:top w:val="nil"/>
              <w:left w:val="nil"/>
              <w:bottom w:val="nil"/>
              <w:right w:val="nil"/>
            </w:tcBorders>
            <w:shd w:val="clear" w:color="auto" w:fill="auto"/>
            <w:noWrap/>
            <w:vAlign w:val="bottom"/>
            <w:hideMark/>
          </w:tcPr>
          <w:p w14:paraId="03916902"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млн руб.</w:t>
            </w:r>
          </w:p>
        </w:tc>
        <w:tc>
          <w:tcPr>
            <w:tcW w:w="809" w:type="dxa"/>
            <w:tcBorders>
              <w:top w:val="nil"/>
              <w:left w:val="nil"/>
              <w:bottom w:val="nil"/>
              <w:right w:val="nil"/>
            </w:tcBorders>
            <w:shd w:val="clear" w:color="auto" w:fill="auto"/>
            <w:noWrap/>
            <w:vAlign w:val="bottom"/>
            <w:hideMark/>
          </w:tcPr>
          <w:p w14:paraId="7C76171D"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-45</w:t>
            </w:r>
          </w:p>
        </w:tc>
        <w:tc>
          <w:tcPr>
            <w:tcW w:w="900" w:type="dxa"/>
            <w:tcBorders>
              <w:top w:val="nil"/>
              <w:left w:val="nil"/>
              <w:bottom w:val="nil"/>
              <w:right w:val="nil"/>
            </w:tcBorders>
            <w:shd w:val="clear" w:color="auto" w:fill="auto"/>
            <w:noWrap/>
            <w:vAlign w:val="bottom"/>
            <w:hideMark/>
          </w:tcPr>
          <w:p w14:paraId="5961A5E0"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-105</w:t>
            </w:r>
          </w:p>
        </w:tc>
        <w:tc>
          <w:tcPr>
            <w:tcW w:w="809" w:type="dxa"/>
            <w:tcBorders>
              <w:top w:val="nil"/>
              <w:left w:val="nil"/>
              <w:bottom w:val="nil"/>
              <w:right w:val="nil"/>
            </w:tcBorders>
            <w:shd w:val="clear" w:color="auto" w:fill="auto"/>
            <w:noWrap/>
            <w:vAlign w:val="bottom"/>
            <w:hideMark/>
          </w:tcPr>
          <w:p w14:paraId="12256369"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12</w:t>
            </w:r>
          </w:p>
        </w:tc>
        <w:tc>
          <w:tcPr>
            <w:tcW w:w="809" w:type="dxa"/>
            <w:tcBorders>
              <w:top w:val="nil"/>
              <w:left w:val="nil"/>
              <w:bottom w:val="nil"/>
              <w:right w:val="nil"/>
            </w:tcBorders>
            <w:shd w:val="clear" w:color="auto" w:fill="auto"/>
            <w:noWrap/>
            <w:vAlign w:val="bottom"/>
            <w:hideMark/>
          </w:tcPr>
          <w:p w14:paraId="3F636F3D"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18</w:t>
            </w:r>
          </w:p>
        </w:tc>
        <w:tc>
          <w:tcPr>
            <w:tcW w:w="809" w:type="dxa"/>
            <w:tcBorders>
              <w:top w:val="nil"/>
              <w:left w:val="nil"/>
              <w:bottom w:val="nil"/>
              <w:right w:val="nil"/>
            </w:tcBorders>
            <w:shd w:val="clear" w:color="auto" w:fill="auto"/>
            <w:noWrap/>
            <w:vAlign w:val="bottom"/>
            <w:hideMark/>
          </w:tcPr>
          <w:p w14:paraId="64AF448F"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20</w:t>
            </w:r>
          </w:p>
        </w:tc>
        <w:tc>
          <w:tcPr>
            <w:tcW w:w="809" w:type="dxa"/>
            <w:tcBorders>
              <w:top w:val="nil"/>
              <w:left w:val="nil"/>
              <w:bottom w:val="nil"/>
              <w:right w:val="nil"/>
            </w:tcBorders>
            <w:shd w:val="clear" w:color="auto" w:fill="auto"/>
            <w:noWrap/>
            <w:vAlign w:val="bottom"/>
            <w:hideMark/>
          </w:tcPr>
          <w:p w14:paraId="32E61424"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20</w:t>
            </w:r>
          </w:p>
        </w:tc>
        <w:tc>
          <w:tcPr>
            <w:tcW w:w="809" w:type="dxa"/>
            <w:tcBorders>
              <w:top w:val="nil"/>
              <w:left w:val="nil"/>
              <w:bottom w:val="nil"/>
              <w:right w:val="nil"/>
            </w:tcBorders>
            <w:shd w:val="clear" w:color="auto" w:fill="auto"/>
            <w:noWrap/>
            <w:vAlign w:val="bottom"/>
            <w:hideMark/>
          </w:tcPr>
          <w:p w14:paraId="3F9F7C06"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46</w:t>
            </w:r>
          </w:p>
        </w:tc>
        <w:tc>
          <w:tcPr>
            <w:tcW w:w="809" w:type="dxa"/>
            <w:tcBorders>
              <w:top w:val="nil"/>
              <w:left w:val="nil"/>
              <w:bottom w:val="nil"/>
              <w:right w:val="nil"/>
            </w:tcBorders>
            <w:shd w:val="clear" w:color="auto" w:fill="auto"/>
            <w:noWrap/>
            <w:vAlign w:val="bottom"/>
            <w:hideMark/>
          </w:tcPr>
          <w:p w14:paraId="6465CEF0"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131</w:t>
            </w:r>
          </w:p>
        </w:tc>
        <w:tc>
          <w:tcPr>
            <w:tcW w:w="809" w:type="dxa"/>
            <w:tcBorders>
              <w:top w:val="nil"/>
              <w:left w:val="nil"/>
              <w:bottom w:val="nil"/>
              <w:right w:val="nil"/>
            </w:tcBorders>
            <w:shd w:val="clear" w:color="auto" w:fill="auto"/>
            <w:noWrap/>
            <w:vAlign w:val="bottom"/>
            <w:hideMark/>
          </w:tcPr>
          <w:p w14:paraId="30C0C872"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136</w:t>
            </w:r>
          </w:p>
        </w:tc>
        <w:tc>
          <w:tcPr>
            <w:tcW w:w="809" w:type="dxa"/>
            <w:tcBorders>
              <w:top w:val="nil"/>
              <w:left w:val="nil"/>
              <w:bottom w:val="nil"/>
              <w:right w:val="nil"/>
            </w:tcBorders>
            <w:shd w:val="clear" w:color="auto" w:fill="auto"/>
            <w:noWrap/>
            <w:vAlign w:val="bottom"/>
            <w:hideMark/>
          </w:tcPr>
          <w:p w14:paraId="6ED68F88"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141</w:t>
            </w:r>
          </w:p>
        </w:tc>
      </w:tr>
      <w:tr w:rsidR="005B453B" w:rsidRPr="005B453B" w14:paraId="296A674A" w14:textId="77777777" w:rsidTr="005B453B">
        <w:trPr>
          <w:trHeight w:val="240"/>
        </w:trPr>
        <w:tc>
          <w:tcPr>
            <w:tcW w:w="4536" w:type="dxa"/>
            <w:tcBorders>
              <w:top w:val="nil"/>
              <w:left w:val="nil"/>
              <w:bottom w:val="nil"/>
              <w:right w:val="nil"/>
            </w:tcBorders>
            <w:shd w:val="clear" w:color="auto" w:fill="auto"/>
            <w:noWrap/>
            <w:vAlign w:val="bottom"/>
            <w:hideMark/>
          </w:tcPr>
          <w:p w14:paraId="0A26B140"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Ставка дисконтирования</w:t>
            </w:r>
          </w:p>
        </w:tc>
        <w:tc>
          <w:tcPr>
            <w:tcW w:w="900" w:type="dxa"/>
            <w:tcBorders>
              <w:top w:val="nil"/>
              <w:left w:val="nil"/>
              <w:bottom w:val="nil"/>
              <w:right w:val="nil"/>
            </w:tcBorders>
            <w:shd w:val="clear" w:color="auto" w:fill="auto"/>
            <w:noWrap/>
            <w:vAlign w:val="bottom"/>
            <w:hideMark/>
          </w:tcPr>
          <w:p w14:paraId="096A92DC" w14:textId="77777777" w:rsidR="005B453B" w:rsidRPr="005B453B" w:rsidRDefault="005B453B" w:rsidP="005B453B">
            <w:pPr>
              <w:spacing w:after="0" w:line="240" w:lineRule="auto"/>
              <w:jc w:val="right"/>
              <w:rPr>
                <w:rFonts w:ascii="Calibri" w:eastAsia="Times New Roman" w:hAnsi="Calibri" w:cs="Calibri"/>
                <w:color w:val="4472C4"/>
                <w:sz w:val="18"/>
                <w:szCs w:val="18"/>
                <w:lang w:eastAsia="ru-RU"/>
              </w:rPr>
            </w:pPr>
            <w:r w:rsidRPr="005B453B">
              <w:rPr>
                <w:rFonts w:ascii="Calibri" w:eastAsia="Times New Roman" w:hAnsi="Calibri" w:cs="Calibri"/>
                <w:color w:val="4472C4"/>
                <w:sz w:val="18"/>
                <w:szCs w:val="18"/>
                <w:lang w:eastAsia="ru-RU"/>
              </w:rPr>
              <w:t>15,0%</w:t>
            </w:r>
          </w:p>
        </w:tc>
        <w:tc>
          <w:tcPr>
            <w:tcW w:w="940" w:type="dxa"/>
            <w:tcBorders>
              <w:top w:val="nil"/>
              <w:left w:val="nil"/>
              <w:bottom w:val="nil"/>
              <w:right w:val="nil"/>
            </w:tcBorders>
            <w:shd w:val="clear" w:color="auto" w:fill="auto"/>
            <w:noWrap/>
            <w:vAlign w:val="bottom"/>
            <w:hideMark/>
          </w:tcPr>
          <w:p w14:paraId="5890B4A6" w14:textId="77777777" w:rsidR="005B453B" w:rsidRPr="005B453B" w:rsidRDefault="005B453B" w:rsidP="005B453B">
            <w:pPr>
              <w:spacing w:after="0" w:line="240" w:lineRule="auto"/>
              <w:jc w:val="right"/>
              <w:rPr>
                <w:rFonts w:ascii="Calibri" w:eastAsia="Times New Roman" w:hAnsi="Calibri" w:cs="Calibri"/>
                <w:color w:val="4472C4"/>
                <w:sz w:val="18"/>
                <w:szCs w:val="18"/>
                <w:lang w:eastAsia="ru-RU"/>
              </w:rPr>
            </w:pPr>
          </w:p>
        </w:tc>
        <w:tc>
          <w:tcPr>
            <w:tcW w:w="809" w:type="dxa"/>
            <w:tcBorders>
              <w:top w:val="nil"/>
              <w:left w:val="nil"/>
              <w:bottom w:val="nil"/>
              <w:right w:val="nil"/>
            </w:tcBorders>
            <w:shd w:val="clear" w:color="auto" w:fill="auto"/>
            <w:noWrap/>
            <w:vAlign w:val="bottom"/>
            <w:hideMark/>
          </w:tcPr>
          <w:p w14:paraId="426F1D05"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15,0%</w:t>
            </w:r>
          </w:p>
        </w:tc>
        <w:tc>
          <w:tcPr>
            <w:tcW w:w="900" w:type="dxa"/>
            <w:tcBorders>
              <w:top w:val="nil"/>
              <w:left w:val="nil"/>
              <w:bottom w:val="nil"/>
              <w:right w:val="nil"/>
            </w:tcBorders>
            <w:shd w:val="clear" w:color="auto" w:fill="auto"/>
            <w:noWrap/>
            <w:vAlign w:val="bottom"/>
            <w:hideMark/>
          </w:tcPr>
          <w:p w14:paraId="3BB9250E"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15,0%</w:t>
            </w:r>
          </w:p>
        </w:tc>
        <w:tc>
          <w:tcPr>
            <w:tcW w:w="809" w:type="dxa"/>
            <w:tcBorders>
              <w:top w:val="nil"/>
              <w:left w:val="nil"/>
              <w:bottom w:val="nil"/>
              <w:right w:val="nil"/>
            </w:tcBorders>
            <w:shd w:val="clear" w:color="auto" w:fill="auto"/>
            <w:noWrap/>
            <w:vAlign w:val="bottom"/>
            <w:hideMark/>
          </w:tcPr>
          <w:p w14:paraId="48CF5490"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15,0%</w:t>
            </w:r>
          </w:p>
        </w:tc>
        <w:tc>
          <w:tcPr>
            <w:tcW w:w="809" w:type="dxa"/>
            <w:tcBorders>
              <w:top w:val="nil"/>
              <w:left w:val="nil"/>
              <w:bottom w:val="nil"/>
              <w:right w:val="nil"/>
            </w:tcBorders>
            <w:shd w:val="clear" w:color="auto" w:fill="auto"/>
            <w:noWrap/>
            <w:vAlign w:val="bottom"/>
            <w:hideMark/>
          </w:tcPr>
          <w:p w14:paraId="54EC0748"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15,0%</w:t>
            </w:r>
          </w:p>
        </w:tc>
        <w:tc>
          <w:tcPr>
            <w:tcW w:w="809" w:type="dxa"/>
            <w:tcBorders>
              <w:top w:val="nil"/>
              <w:left w:val="nil"/>
              <w:bottom w:val="nil"/>
              <w:right w:val="nil"/>
            </w:tcBorders>
            <w:shd w:val="clear" w:color="auto" w:fill="auto"/>
            <w:noWrap/>
            <w:vAlign w:val="bottom"/>
            <w:hideMark/>
          </w:tcPr>
          <w:p w14:paraId="7DE02F5E"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15,0%</w:t>
            </w:r>
          </w:p>
        </w:tc>
        <w:tc>
          <w:tcPr>
            <w:tcW w:w="809" w:type="dxa"/>
            <w:tcBorders>
              <w:top w:val="nil"/>
              <w:left w:val="nil"/>
              <w:bottom w:val="nil"/>
              <w:right w:val="nil"/>
            </w:tcBorders>
            <w:shd w:val="clear" w:color="auto" w:fill="auto"/>
            <w:noWrap/>
            <w:vAlign w:val="bottom"/>
            <w:hideMark/>
          </w:tcPr>
          <w:p w14:paraId="1C861DAA"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15,0%</w:t>
            </w:r>
          </w:p>
        </w:tc>
        <w:tc>
          <w:tcPr>
            <w:tcW w:w="809" w:type="dxa"/>
            <w:tcBorders>
              <w:top w:val="nil"/>
              <w:left w:val="nil"/>
              <w:bottom w:val="nil"/>
              <w:right w:val="nil"/>
            </w:tcBorders>
            <w:shd w:val="clear" w:color="auto" w:fill="auto"/>
            <w:noWrap/>
            <w:vAlign w:val="bottom"/>
            <w:hideMark/>
          </w:tcPr>
          <w:p w14:paraId="602CC79E"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15,0%</w:t>
            </w:r>
          </w:p>
        </w:tc>
        <w:tc>
          <w:tcPr>
            <w:tcW w:w="809" w:type="dxa"/>
            <w:tcBorders>
              <w:top w:val="nil"/>
              <w:left w:val="nil"/>
              <w:bottom w:val="nil"/>
              <w:right w:val="nil"/>
            </w:tcBorders>
            <w:shd w:val="clear" w:color="auto" w:fill="auto"/>
            <w:noWrap/>
            <w:vAlign w:val="bottom"/>
            <w:hideMark/>
          </w:tcPr>
          <w:p w14:paraId="30F2CF77"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15,0%</w:t>
            </w:r>
          </w:p>
        </w:tc>
        <w:tc>
          <w:tcPr>
            <w:tcW w:w="809" w:type="dxa"/>
            <w:tcBorders>
              <w:top w:val="nil"/>
              <w:left w:val="nil"/>
              <w:bottom w:val="nil"/>
              <w:right w:val="nil"/>
            </w:tcBorders>
            <w:shd w:val="clear" w:color="auto" w:fill="auto"/>
            <w:noWrap/>
            <w:vAlign w:val="bottom"/>
            <w:hideMark/>
          </w:tcPr>
          <w:p w14:paraId="6E0DE49D"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15,0%</w:t>
            </w:r>
          </w:p>
        </w:tc>
        <w:tc>
          <w:tcPr>
            <w:tcW w:w="809" w:type="dxa"/>
            <w:tcBorders>
              <w:top w:val="nil"/>
              <w:left w:val="nil"/>
              <w:bottom w:val="nil"/>
              <w:right w:val="nil"/>
            </w:tcBorders>
            <w:shd w:val="clear" w:color="auto" w:fill="auto"/>
            <w:noWrap/>
            <w:vAlign w:val="bottom"/>
            <w:hideMark/>
          </w:tcPr>
          <w:p w14:paraId="260859D1"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15,0%</w:t>
            </w:r>
          </w:p>
        </w:tc>
      </w:tr>
      <w:tr w:rsidR="005B453B" w:rsidRPr="005B453B" w14:paraId="5134CA95" w14:textId="77777777" w:rsidTr="005B453B">
        <w:trPr>
          <w:trHeight w:val="240"/>
        </w:trPr>
        <w:tc>
          <w:tcPr>
            <w:tcW w:w="4536" w:type="dxa"/>
            <w:tcBorders>
              <w:top w:val="nil"/>
              <w:left w:val="nil"/>
              <w:bottom w:val="nil"/>
              <w:right w:val="nil"/>
            </w:tcBorders>
            <w:shd w:val="clear" w:color="auto" w:fill="auto"/>
            <w:noWrap/>
            <w:vAlign w:val="bottom"/>
            <w:hideMark/>
          </w:tcPr>
          <w:p w14:paraId="72095CD8"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lastRenderedPageBreak/>
              <w:t>Индекс дисконтирования</w:t>
            </w:r>
          </w:p>
        </w:tc>
        <w:tc>
          <w:tcPr>
            <w:tcW w:w="900" w:type="dxa"/>
            <w:tcBorders>
              <w:top w:val="nil"/>
              <w:left w:val="nil"/>
              <w:bottom w:val="nil"/>
              <w:right w:val="nil"/>
            </w:tcBorders>
            <w:shd w:val="clear" w:color="auto" w:fill="auto"/>
            <w:noWrap/>
            <w:vAlign w:val="bottom"/>
            <w:hideMark/>
          </w:tcPr>
          <w:p w14:paraId="6C3BB7F0"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4A0C5A90"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раз</w:t>
            </w:r>
          </w:p>
        </w:tc>
        <w:tc>
          <w:tcPr>
            <w:tcW w:w="809" w:type="dxa"/>
            <w:tcBorders>
              <w:top w:val="nil"/>
              <w:left w:val="nil"/>
              <w:bottom w:val="nil"/>
              <w:right w:val="nil"/>
            </w:tcBorders>
            <w:shd w:val="clear" w:color="auto" w:fill="auto"/>
            <w:noWrap/>
            <w:vAlign w:val="bottom"/>
            <w:hideMark/>
          </w:tcPr>
          <w:p w14:paraId="56FB2133"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1,00</w:t>
            </w:r>
          </w:p>
        </w:tc>
        <w:tc>
          <w:tcPr>
            <w:tcW w:w="900" w:type="dxa"/>
            <w:tcBorders>
              <w:top w:val="nil"/>
              <w:left w:val="nil"/>
              <w:bottom w:val="nil"/>
              <w:right w:val="nil"/>
            </w:tcBorders>
            <w:shd w:val="clear" w:color="auto" w:fill="auto"/>
            <w:noWrap/>
            <w:vAlign w:val="bottom"/>
            <w:hideMark/>
          </w:tcPr>
          <w:p w14:paraId="7B358807"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0,87</w:t>
            </w:r>
          </w:p>
        </w:tc>
        <w:tc>
          <w:tcPr>
            <w:tcW w:w="809" w:type="dxa"/>
            <w:tcBorders>
              <w:top w:val="nil"/>
              <w:left w:val="nil"/>
              <w:bottom w:val="nil"/>
              <w:right w:val="nil"/>
            </w:tcBorders>
            <w:shd w:val="clear" w:color="auto" w:fill="auto"/>
            <w:noWrap/>
            <w:vAlign w:val="bottom"/>
            <w:hideMark/>
          </w:tcPr>
          <w:p w14:paraId="4FB060F7"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0,76</w:t>
            </w:r>
          </w:p>
        </w:tc>
        <w:tc>
          <w:tcPr>
            <w:tcW w:w="809" w:type="dxa"/>
            <w:tcBorders>
              <w:top w:val="nil"/>
              <w:left w:val="nil"/>
              <w:bottom w:val="nil"/>
              <w:right w:val="nil"/>
            </w:tcBorders>
            <w:shd w:val="clear" w:color="auto" w:fill="auto"/>
            <w:noWrap/>
            <w:vAlign w:val="bottom"/>
            <w:hideMark/>
          </w:tcPr>
          <w:p w14:paraId="3C84B747"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0,66</w:t>
            </w:r>
          </w:p>
        </w:tc>
        <w:tc>
          <w:tcPr>
            <w:tcW w:w="809" w:type="dxa"/>
            <w:tcBorders>
              <w:top w:val="nil"/>
              <w:left w:val="nil"/>
              <w:bottom w:val="nil"/>
              <w:right w:val="nil"/>
            </w:tcBorders>
            <w:shd w:val="clear" w:color="auto" w:fill="auto"/>
            <w:noWrap/>
            <w:vAlign w:val="bottom"/>
            <w:hideMark/>
          </w:tcPr>
          <w:p w14:paraId="4A77E693"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0,57</w:t>
            </w:r>
          </w:p>
        </w:tc>
        <w:tc>
          <w:tcPr>
            <w:tcW w:w="809" w:type="dxa"/>
            <w:tcBorders>
              <w:top w:val="nil"/>
              <w:left w:val="nil"/>
              <w:bottom w:val="nil"/>
              <w:right w:val="nil"/>
            </w:tcBorders>
            <w:shd w:val="clear" w:color="auto" w:fill="auto"/>
            <w:noWrap/>
            <w:vAlign w:val="bottom"/>
            <w:hideMark/>
          </w:tcPr>
          <w:p w14:paraId="74D56FB0"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0,50</w:t>
            </w:r>
          </w:p>
        </w:tc>
        <w:tc>
          <w:tcPr>
            <w:tcW w:w="809" w:type="dxa"/>
            <w:tcBorders>
              <w:top w:val="nil"/>
              <w:left w:val="nil"/>
              <w:bottom w:val="nil"/>
              <w:right w:val="nil"/>
            </w:tcBorders>
            <w:shd w:val="clear" w:color="auto" w:fill="auto"/>
            <w:noWrap/>
            <w:vAlign w:val="bottom"/>
            <w:hideMark/>
          </w:tcPr>
          <w:p w14:paraId="3B2AAE6C"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0,43</w:t>
            </w:r>
          </w:p>
        </w:tc>
        <w:tc>
          <w:tcPr>
            <w:tcW w:w="809" w:type="dxa"/>
            <w:tcBorders>
              <w:top w:val="nil"/>
              <w:left w:val="nil"/>
              <w:bottom w:val="nil"/>
              <w:right w:val="nil"/>
            </w:tcBorders>
            <w:shd w:val="clear" w:color="auto" w:fill="auto"/>
            <w:noWrap/>
            <w:vAlign w:val="bottom"/>
            <w:hideMark/>
          </w:tcPr>
          <w:p w14:paraId="6F7225E5"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0,38</w:t>
            </w:r>
          </w:p>
        </w:tc>
        <w:tc>
          <w:tcPr>
            <w:tcW w:w="809" w:type="dxa"/>
            <w:tcBorders>
              <w:top w:val="nil"/>
              <w:left w:val="nil"/>
              <w:bottom w:val="nil"/>
              <w:right w:val="nil"/>
            </w:tcBorders>
            <w:shd w:val="clear" w:color="auto" w:fill="auto"/>
            <w:noWrap/>
            <w:vAlign w:val="bottom"/>
            <w:hideMark/>
          </w:tcPr>
          <w:p w14:paraId="0924B908"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0,33</w:t>
            </w:r>
          </w:p>
        </w:tc>
        <w:tc>
          <w:tcPr>
            <w:tcW w:w="809" w:type="dxa"/>
            <w:tcBorders>
              <w:top w:val="nil"/>
              <w:left w:val="nil"/>
              <w:bottom w:val="nil"/>
              <w:right w:val="nil"/>
            </w:tcBorders>
            <w:shd w:val="clear" w:color="auto" w:fill="auto"/>
            <w:noWrap/>
            <w:vAlign w:val="bottom"/>
            <w:hideMark/>
          </w:tcPr>
          <w:p w14:paraId="60DB1EAD"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0,28</w:t>
            </w:r>
          </w:p>
        </w:tc>
      </w:tr>
      <w:tr w:rsidR="005B453B" w:rsidRPr="005B453B" w14:paraId="7756A0DE" w14:textId="77777777" w:rsidTr="005B453B">
        <w:trPr>
          <w:trHeight w:val="240"/>
        </w:trPr>
        <w:tc>
          <w:tcPr>
            <w:tcW w:w="4536" w:type="dxa"/>
            <w:tcBorders>
              <w:top w:val="nil"/>
              <w:left w:val="nil"/>
              <w:bottom w:val="nil"/>
              <w:right w:val="nil"/>
            </w:tcBorders>
            <w:shd w:val="clear" w:color="auto" w:fill="auto"/>
            <w:noWrap/>
            <w:vAlign w:val="bottom"/>
            <w:hideMark/>
          </w:tcPr>
          <w:p w14:paraId="714C9A01"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Дисконтированный FCFE</w:t>
            </w:r>
          </w:p>
        </w:tc>
        <w:tc>
          <w:tcPr>
            <w:tcW w:w="900" w:type="dxa"/>
            <w:tcBorders>
              <w:top w:val="nil"/>
              <w:left w:val="nil"/>
              <w:bottom w:val="nil"/>
              <w:right w:val="nil"/>
            </w:tcBorders>
            <w:shd w:val="clear" w:color="auto" w:fill="auto"/>
            <w:noWrap/>
            <w:vAlign w:val="bottom"/>
            <w:hideMark/>
          </w:tcPr>
          <w:p w14:paraId="22BD1D70"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4C1F1BF1"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млн руб.</w:t>
            </w:r>
          </w:p>
        </w:tc>
        <w:tc>
          <w:tcPr>
            <w:tcW w:w="809" w:type="dxa"/>
            <w:tcBorders>
              <w:top w:val="nil"/>
              <w:left w:val="nil"/>
              <w:bottom w:val="nil"/>
              <w:right w:val="nil"/>
            </w:tcBorders>
            <w:shd w:val="clear" w:color="auto" w:fill="auto"/>
            <w:noWrap/>
            <w:vAlign w:val="bottom"/>
            <w:hideMark/>
          </w:tcPr>
          <w:p w14:paraId="607FC69D"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-45</w:t>
            </w:r>
          </w:p>
        </w:tc>
        <w:tc>
          <w:tcPr>
            <w:tcW w:w="900" w:type="dxa"/>
            <w:tcBorders>
              <w:top w:val="nil"/>
              <w:left w:val="nil"/>
              <w:bottom w:val="nil"/>
              <w:right w:val="nil"/>
            </w:tcBorders>
            <w:shd w:val="clear" w:color="auto" w:fill="auto"/>
            <w:noWrap/>
            <w:vAlign w:val="bottom"/>
            <w:hideMark/>
          </w:tcPr>
          <w:p w14:paraId="20F35B9D"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-91</w:t>
            </w:r>
          </w:p>
        </w:tc>
        <w:tc>
          <w:tcPr>
            <w:tcW w:w="809" w:type="dxa"/>
            <w:tcBorders>
              <w:top w:val="nil"/>
              <w:left w:val="nil"/>
              <w:bottom w:val="nil"/>
              <w:right w:val="nil"/>
            </w:tcBorders>
            <w:shd w:val="clear" w:color="auto" w:fill="auto"/>
            <w:noWrap/>
            <w:vAlign w:val="bottom"/>
            <w:hideMark/>
          </w:tcPr>
          <w:p w14:paraId="330E6310"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9</w:t>
            </w:r>
          </w:p>
        </w:tc>
        <w:tc>
          <w:tcPr>
            <w:tcW w:w="809" w:type="dxa"/>
            <w:tcBorders>
              <w:top w:val="nil"/>
              <w:left w:val="nil"/>
              <w:bottom w:val="nil"/>
              <w:right w:val="nil"/>
            </w:tcBorders>
            <w:shd w:val="clear" w:color="auto" w:fill="auto"/>
            <w:noWrap/>
            <w:vAlign w:val="bottom"/>
            <w:hideMark/>
          </w:tcPr>
          <w:p w14:paraId="49FB2C29"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12</w:t>
            </w:r>
          </w:p>
        </w:tc>
        <w:tc>
          <w:tcPr>
            <w:tcW w:w="809" w:type="dxa"/>
            <w:tcBorders>
              <w:top w:val="nil"/>
              <w:left w:val="nil"/>
              <w:bottom w:val="nil"/>
              <w:right w:val="nil"/>
            </w:tcBorders>
            <w:shd w:val="clear" w:color="auto" w:fill="auto"/>
            <w:noWrap/>
            <w:vAlign w:val="bottom"/>
            <w:hideMark/>
          </w:tcPr>
          <w:p w14:paraId="43DA0872"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11</w:t>
            </w:r>
          </w:p>
        </w:tc>
        <w:tc>
          <w:tcPr>
            <w:tcW w:w="809" w:type="dxa"/>
            <w:tcBorders>
              <w:top w:val="nil"/>
              <w:left w:val="nil"/>
              <w:bottom w:val="nil"/>
              <w:right w:val="nil"/>
            </w:tcBorders>
            <w:shd w:val="clear" w:color="auto" w:fill="auto"/>
            <w:noWrap/>
            <w:vAlign w:val="bottom"/>
            <w:hideMark/>
          </w:tcPr>
          <w:p w14:paraId="1E82D84E"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10</w:t>
            </w:r>
          </w:p>
        </w:tc>
        <w:tc>
          <w:tcPr>
            <w:tcW w:w="809" w:type="dxa"/>
            <w:tcBorders>
              <w:top w:val="nil"/>
              <w:left w:val="nil"/>
              <w:bottom w:val="nil"/>
              <w:right w:val="nil"/>
            </w:tcBorders>
            <w:shd w:val="clear" w:color="auto" w:fill="auto"/>
            <w:noWrap/>
            <w:vAlign w:val="bottom"/>
            <w:hideMark/>
          </w:tcPr>
          <w:p w14:paraId="1CB0E87A"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20</w:t>
            </w:r>
          </w:p>
        </w:tc>
        <w:tc>
          <w:tcPr>
            <w:tcW w:w="809" w:type="dxa"/>
            <w:tcBorders>
              <w:top w:val="nil"/>
              <w:left w:val="nil"/>
              <w:bottom w:val="nil"/>
              <w:right w:val="nil"/>
            </w:tcBorders>
            <w:shd w:val="clear" w:color="auto" w:fill="auto"/>
            <w:noWrap/>
            <w:vAlign w:val="bottom"/>
            <w:hideMark/>
          </w:tcPr>
          <w:p w14:paraId="49D35661"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49</w:t>
            </w:r>
          </w:p>
        </w:tc>
        <w:tc>
          <w:tcPr>
            <w:tcW w:w="809" w:type="dxa"/>
            <w:tcBorders>
              <w:top w:val="nil"/>
              <w:left w:val="nil"/>
              <w:bottom w:val="nil"/>
              <w:right w:val="nil"/>
            </w:tcBorders>
            <w:shd w:val="clear" w:color="auto" w:fill="auto"/>
            <w:noWrap/>
            <w:vAlign w:val="bottom"/>
            <w:hideMark/>
          </w:tcPr>
          <w:p w14:paraId="4BA59AB5"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44</w:t>
            </w:r>
          </w:p>
        </w:tc>
        <w:tc>
          <w:tcPr>
            <w:tcW w:w="809" w:type="dxa"/>
            <w:tcBorders>
              <w:top w:val="nil"/>
              <w:left w:val="nil"/>
              <w:bottom w:val="nil"/>
              <w:right w:val="nil"/>
            </w:tcBorders>
            <w:shd w:val="clear" w:color="auto" w:fill="auto"/>
            <w:noWrap/>
            <w:vAlign w:val="bottom"/>
            <w:hideMark/>
          </w:tcPr>
          <w:p w14:paraId="2B2CF8EF"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40</w:t>
            </w:r>
          </w:p>
        </w:tc>
      </w:tr>
      <w:tr w:rsidR="005B453B" w:rsidRPr="005B453B" w14:paraId="20561CB6" w14:textId="77777777" w:rsidTr="005B453B">
        <w:trPr>
          <w:trHeight w:val="240"/>
        </w:trPr>
        <w:tc>
          <w:tcPr>
            <w:tcW w:w="4536" w:type="dxa"/>
            <w:tcBorders>
              <w:top w:val="nil"/>
              <w:left w:val="nil"/>
              <w:bottom w:val="nil"/>
              <w:right w:val="nil"/>
            </w:tcBorders>
            <w:shd w:val="clear" w:color="auto" w:fill="auto"/>
            <w:noWrap/>
            <w:vAlign w:val="bottom"/>
            <w:hideMark/>
          </w:tcPr>
          <w:p w14:paraId="51665FC1"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p>
        </w:tc>
        <w:tc>
          <w:tcPr>
            <w:tcW w:w="900" w:type="dxa"/>
            <w:tcBorders>
              <w:top w:val="nil"/>
              <w:left w:val="nil"/>
              <w:bottom w:val="nil"/>
              <w:right w:val="nil"/>
            </w:tcBorders>
            <w:shd w:val="clear" w:color="auto" w:fill="auto"/>
            <w:noWrap/>
            <w:vAlign w:val="bottom"/>
            <w:hideMark/>
          </w:tcPr>
          <w:p w14:paraId="5F7459BC"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14:paraId="0DA36D59"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51A69FF6"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14:paraId="005375CA"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1CDA7C8F"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04E939F2"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02609910"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4EDCAB5E"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02A7039B"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5C41FC3E"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6A76B36F"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66CEA328"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r>
      <w:tr w:rsidR="005B453B" w:rsidRPr="005B453B" w14:paraId="27C8AC2D" w14:textId="77777777" w:rsidTr="005B453B">
        <w:trPr>
          <w:trHeight w:val="240"/>
        </w:trPr>
        <w:tc>
          <w:tcPr>
            <w:tcW w:w="4536" w:type="dxa"/>
            <w:tcBorders>
              <w:top w:val="nil"/>
              <w:left w:val="nil"/>
              <w:bottom w:val="nil"/>
              <w:right w:val="nil"/>
            </w:tcBorders>
            <w:shd w:val="clear" w:color="auto" w:fill="auto"/>
            <w:noWrap/>
            <w:vAlign w:val="bottom"/>
            <w:hideMark/>
          </w:tcPr>
          <w:p w14:paraId="22982A2A"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Чистая приведенная стоимость, NPV</w:t>
            </w:r>
          </w:p>
        </w:tc>
        <w:tc>
          <w:tcPr>
            <w:tcW w:w="900" w:type="dxa"/>
            <w:tcBorders>
              <w:top w:val="nil"/>
              <w:left w:val="nil"/>
              <w:bottom w:val="nil"/>
              <w:right w:val="nil"/>
            </w:tcBorders>
            <w:shd w:val="clear" w:color="auto" w:fill="auto"/>
            <w:noWrap/>
            <w:vAlign w:val="bottom"/>
            <w:hideMark/>
          </w:tcPr>
          <w:p w14:paraId="42966200" w14:textId="77777777" w:rsidR="005B453B" w:rsidRPr="005B453B" w:rsidRDefault="005B453B" w:rsidP="005B453B">
            <w:pPr>
              <w:spacing w:after="0" w:line="240" w:lineRule="auto"/>
              <w:jc w:val="right"/>
              <w:rPr>
                <w:rFonts w:ascii="Calibri" w:eastAsia="Times New Roman" w:hAnsi="Calibri" w:cs="Calibri"/>
                <w:b/>
                <w:bCs/>
                <w:color w:val="000000"/>
                <w:sz w:val="18"/>
                <w:szCs w:val="18"/>
                <w:lang w:eastAsia="ru-RU"/>
              </w:rPr>
            </w:pPr>
            <w:r w:rsidRPr="005B453B">
              <w:rPr>
                <w:rFonts w:ascii="Calibri" w:eastAsia="Times New Roman" w:hAnsi="Calibri" w:cs="Calibri"/>
                <w:b/>
                <w:bCs/>
                <w:color w:val="000000"/>
                <w:sz w:val="18"/>
                <w:szCs w:val="18"/>
                <w:lang w:eastAsia="ru-RU"/>
              </w:rPr>
              <w:t>59</w:t>
            </w:r>
          </w:p>
        </w:tc>
        <w:tc>
          <w:tcPr>
            <w:tcW w:w="940" w:type="dxa"/>
            <w:tcBorders>
              <w:top w:val="nil"/>
              <w:left w:val="nil"/>
              <w:bottom w:val="nil"/>
              <w:right w:val="nil"/>
            </w:tcBorders>
            <w:shd w:val="clear" w:color="auto" w:fill="auto"/>
            <w:noWrap/>
            <w:vAlign w:val="bottom"/>
            <w:hideMark/>
          </w:tcPr>
          <w:p w14:paraId="1E3A848D"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млн руб.</w:t>
            </w:r>
          </w:p>
        </w:tc>
        <w:tc>
          <w:tcPr>
            <w:tcW w:w="809" w:type="dxa"/>
            <w:tcBorders>
              <w:top w:val="nil"/>
              <w:left w:val="nil"/>
              <w:bottom w:val="nil"/>
              <w:right w:val="nil"/>
            </w:tcBorders>
            <w:shd w:val="clear" w:color="auto" w:fill="auto"/>
            <w:noWrap/>
            <w:vAlign w:val="bottom"/>
            <w:hideMark/>
          </w:tcPr>
          <w:p w14:paraId="45FBD3F0"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p>
        </w:tc>
        <w:tc>
          <w:tcPr>
            <w:tcW w:w="900" w:type="dxa"/>
            <w:tcBorders>
              <w:top w:val="nil"/>
              <w:left w:val="nil"/>
              <w:bottom w:val="nil"/>
              <w:right w:val="nil"/>
            </w:tcBorders>
            <w:shd w:val="clear" w:color="auto" w:fill="auto"/>
            <w:noWrap/>
            <w:vAlign w:val="bottom"/>
            <w:hideMark/>
          </w:tcPr>
          <w:p w14:paraId="68FE794C"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05805405"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2723FD83"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2AC15F2F"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576D6AAF"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1BA2A8E6"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4A36338E"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1C64AAAD"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5CF46B63"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r>
      <w:tr w:rsidR="005B453B" w:rsidRPr="005B453B" w14:paraId="7341F4F5" w14:textId="77777777" w:rsidTr="005B453B">
        <w:trPr>
          <w:trHeight w:val="240"/>
        </w:trPr>
        <w:tc>
          <w:tcPr>
            <w:tcW w:w="4536" w:type="dxa"/>
            <w:tcBorders>
              <w:top w:val="nil"/>
              <w:left w:val="nil"/>
              <w:bottom w:val="nil"/>
              <w:right w:val="nil"/>
            </w:tcBorders>
            <w:shd w:val="clear" w:color="auto" w:fill="auto"/>
            <w:noWrap/>
            <w:vAlign w:val="bottom"/>
            <w:hideMark/>
          </w:tcPr>
          <w:p w14:paraId="588213D0"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Внутренняя норма рентабельности, IRR</w:t>
            </w:r>
          </w:p>
        </w:tc>
        <w:tc>
          <w:tcPr>
            <w:tcW w:w="900" w:type="dxa"/>
            <w:tcBorders>
              <w:top w:val="nil"/>
              <w:left w:val="nil"/>
              <w:bottom w:val="nil"/>
              <w:right w:val="nil"/>
            </w:tcBorders>
            <w:shd w:val="clear" w:color="auto" w:fill="auto"/>
            <w:noWrap/>
            <w:vAlign w:val="bottom"/>
            <w:hideMark/>
          </w:tcPr>
          <w:p w14:paraId="113EE7C2" w14:textId="77777777" w:rsidR="005B453B" w:rsidRPr="005B453B" w:rsidRDefault="005B453B" w:rsidP="005B453B">
            <w:pPr>
              <w:spacing w:after="0" w:line="240" w:lineRule="auto"/>
              <w:jc w:val="right"/>
              <w:rPr>
                <w:rFonts w:ascii="Calibri" w:eastAsia="Times New Roman" w:hAnsi="Calibri" w:cs="Calibri"/>
                <w:b/>
                <w:bCs/>
                <w:color w:val="000000"/>
                <w:sz w:val="18"/>
                <w:szCs w:val="18"/>
                <w:lang w:eastAsia="ru-RU"/>
              </w:rPr>
            </w:pPr>
            <w:r w:rsidRPr="005B453B">
              <w:rPr>
                <w:rFonts w:ascii="Calibri" w:eastAsia="Times New Roman" w:hAnsi="Calibri" w:cs="Calibri"/>
                <w:b/>
                <w:bCs/>
                <w:color w:val="000000"/>
                <w:sz w:val="18"/>
                <w:szCs w:val="18"/>
                <w:lang w:eastAsia="ru-RU"/>
              </w:rPr>
              <w:t>22%</w:t>
            </w:r>
          </w:p>
        </w:tc>
        <w:tc>
          <w:tcPr>
            <w:tcW w:w="940" w:type="dxa"/>
            <w:tcBorders>
              <w:top w:val="nil"/>
              <w:left w:val="nil"/>
              <w:bottom w:val="nil"/>
              <w:right w:val="nil"/>
            </w:tcBorders>
            <w:shd w:val="clear" w:color="auto" w:fill="auto"/>
            <w:noWrap/>
            <w:vAlign w:val="bottom"/>
            <w:hideMark/>
          </w:tcPr>
          <w:p w14:paraId="354DC51C"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w:t>
            </w:r>
          </w:p>
        </w:tc>
        <w:tc>
          <w:tcPr>
            <w:tcW w:w="809" w:type="dxa"/>
            <w:tcBorders>
              <w:top w:val="nil"/>
              <w:left w:val="nil"/>
              <w:bottom w:val="nil"/>
              <w:right w:val="nil"/>
            </w:tcBorders>
            <w:shd w:val="clear" w:color="auto" w:fill="auto"/>
            <w:noWrap/>
            <w:vAlign w:val="bottom"/>
            <w:hideMark/>
          </w:tcPr>
          <w:p w14:paraId="038F8F87"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p>
        </w:tc>
        <w:tc>
          <w:tcPr>
            <w:tcW w:w="900" w:type="dxa"/>
            <w:tcBorders>
              <w:top w:val="nil"/>
              <w:left w:val="nil"/>
              <w:bottom w:val="nil"/>
              <w:right w:val="nil"/>
            </w:tcBorders>
            <w:shd w:val="clear" w:color="auto" w:fill="auto"/>
            <w:noWrap/>
            <w:vAlign w:val="bottom"/>
            <w:hideMark/>
          </w:tcPr>
          <w:p w14:paraId="3581E50B"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533C96E9"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56764029"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118844BB"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33C179A0"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2063B1BD"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2BA6657F"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299077B4"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264D0192"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r>
      <w:tr w:rsidR="005B453B" w:rsidRPr="005B453B" w14:paraId="173EF064" w14:textId="77777777" w:rsidTr="005B453B">
        <w:trPr>
          <w:trHeight w:val="240"/>
        </w:trPr>
        <w:tc>
          <w:tcPr>
            <w:tcW w:w="4536" w:type="dxa"/>
            <w:tcBorders>
              <w:top w:val="nil"/>
              <w:left w:val="nil"/>
              <w:bottom w:val="nil"/>
              <w:right w:val="nil"/>
            </w:tcBorders>
            <w:shd w:val="clear" w:color="auto" w:fill="auto"/>
            <w:noWrap/>
            <w:vAlign w:val="bottom"/>
            <w:hideMark/>
          </w:tcPr>
          <w:p w14:paraId="445F60AD"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14:paraId="1A0CA87D"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14:paraId="72A87C81"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44BD4A70" w14:textId="77777777" w:rsidR="005B453B" w:rsidRPr="005B453B" w:rsidRDefault="005B453B" w:rsidP="005B453B">
            <w:pPr>
              <w:spacing w:after="0" w:line="240" w:lineRule="auto"/>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14:paraId="2CDD81FB"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48D0451D"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78F83596"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652CA357"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7C833783"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50F5A6E8"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7B10F81B"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550B1E3E"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hideMark/>
          </w:tcPr>
          <w:p w14:paraId="269402DF" w14:textId="77777777" w:rsidR="005B453B" w:rsidRPr="005B453B" w:rsidRDefault="005B453B" w:rsidP="005B453B">
            <w:pPr>
              <w:spacing w:after="0" w:line="240" w:lineRule="auto"/>
              <w:jc w:val="right"/>
              <w:rPr>
                <w:rFonts w:ascii="Times New Roman" w:eastAsia="Times New Roman" w:hAnsi="Times New Roman" w:cs="Times New Roman"/>
                <w:sz w:val="20"/>
                <w:szCs w:val="20"/>
                <w:lang w:eastAsia="ru-RU"/>
              </w:rPr>
            </w:pPr>
          </w:p>
        </w:tc>
      </w:tr>
      <w:tr w:rsidR="005B453B" w:rsidRPr="005B453B" w14:paraId="24B012E9" w14:textId="77777777" w:rsidTr="005B453B">
        <w:trPr>
          <w:trHeight w:val="240"/>
        </w:trPr>
        <w:tc>
          <w:tcPr>
            <w:tcW w:w="5431" w:type="dxa"/>
            <w:gridSpan w:val="2"/>
            <w:tcBorders>
              <w:top w:val="nil"/>
              <w:left w:val="nil"/>
              <w:bottom w:val="nil"/>
              <w:right w:val="nil"/>
            </w:tcBorders>
            <w:shd w:val="clear" w:color="auto" w:fill="auto"/>
            <w:noWrap/>
            <w:vAlign w:val="bottom"/>
            <w:hideMark/>
          </w:tcPr>
          <w:p w14:paraId="6498FBD3"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proofErr w:type="spellStart"/>
            <w:r w:rsidRPr="005B453B">
              <w:rPr>
                <w:rFonts w:ascii="Calibri" w:eastAsia="Times New Roman" w:hAnsi="Calibri" w:cs="Calibri"/>
                <w:color w:val="000000"/>
                <w:sz w:val="18"/>
                <w:szCs w:val="18"/>
                <w:lang w:eastAsia="ru-RU"/>
              </w:rPr>
              <w:t>Недисконтированная</w:t>
            </w:r>
            <w:proofErr w:type="spellEnd"/>
            <w:r w:rsidRPr="005B453B">
              <w:rPr>
                <w:rFonts w:ascii="Calibri" w:eastAsia="Times New Roman" w:hAnsi="Calibri" w:cs="Calibri"/>
                <w:color w:val="000000"/>
                <w:sz w:val="18"/>
                <w:szCs w:val="18"/>
                <w:lang w:eastAsia="ru-RU"/>
              </w:rPr>
              <w:t xml:space="preserve"> окупаемость проекта</w:t>
            </w:r>
          </w:p>
        </w:tc>
        <w:tc>
          <w:tcPr>
            <w:tcW w:w="940" w:type="dxa"/>
            <w:tcBorders>
              <w:top w:val="nil"/>
              <w:left w:val="nil"/>
              <w:bottom w:val="nil"/>
              <w:right w:val="nil"/>
            </w:tcBorders>
            <w:shd w:val="clear" w:color="auto" w:fill="auto"/>
            <w:noWrap/>
            <w:vAlign w:val="bottom"/>
            <w:hideMark/>
          </w:tcPr>
          <w:p w14:paraId="5C01C323"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млн руб.</w:t>
            </w:r>
          </w:p>
        </w:tc>
        <w:tc>
          <w:tcPr>
            <w:tcW w:w="809" w:type="dxa"/>
            <w:tcBorders>
              <w:top w:val="nil"/>
              <w:left w:val="nil"/>
              <w:bottom w:val="nil"/>
              <w:right w:val="nil"/>
            </w:tcBorders>
            <w:shd w:val="clear" w:color="auto" w:fill="auto"/>
            <w:noWrap/>
            <w:vAlign w:val="bottom"/>
            <w:hideMark/>
          </w:tcPr>
          <w:p w14:paraId="4AA80EB9"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-45</w:t>
            </w:r>
          </w:p>
        </w:tc>
        <w:tc>
          <w:tcPr>
            <w:tcW w:w="900" w:type="dxa"/>
            <w:tcBorders>
              <w:top w:val="nil"/>
              <w:left w:val="nil"/>
              <w:bottom w:val="nil"/>
              <w:right w:val="nil"/>
            </w:tcBorders>
            <w:shd w:val="clear" w:color="auto" w:fill="auto"/>
            <w:noWrap/>
            <w:vAlign w:val="bottom"/>
            <w:hideMark/>
          </w:tcPr>
          <w:p w14:paraId="2C49B676"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-150</w:t>
            </w:r>
          </w:p>
        </w:tc>
        <w:tc>
          <w:tcPr>
            <w:tcW w:w="809" w:type="dxa"/>
            <w:tcBorders>
              <w:top w:val="nil"/>
              <w:left w:val="nil"/>
              <w:bottom w:val="nil"/>
              <w:right w:val="nil"/>
            </w:tcBorders>
            <w:shd w:val="clear" w:color="auto" w:fill="auto"/>
            <w:noWrap/>
            <w:vAlign w:val="bottom"/>
            <w:hideMark/>
          </w:tcPr>
          <w:p w14:paraId="22E98BE2"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-138</w:t>
            </w:r>
          </w:p>
        </w:tc>
        <w:tc>
          <w:tcPr>
            <w:tcW w:w="809" w:type="dxa"/>
            <w:tcBorders>
              <w:top w:val="nil"/>
              <w:left w:val="nil"/>
              <w:bottom w:val="nil"/>
              <w:right w:val="nil"/>
            </w:tcBorders>
            <w:shd w:val="clear" w:color="auto" w:fill="auto"/>
            <w:noWrap/>
            <w:vAlign w:val="bottom"/>
            <w:hideMark/>
          </w:tcPr>
          <w:p w14:paraId="74A82DB9"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-120</w:t>
            </w:r>
          </w:p>
        </w:tc>
        <w:tc>
          <w:tcPr>
            <w:tcW w:w="809" w:type="dxa"/>
            <w:tcBorders>
              <w:top w:val="nil"/>
              <w:left w:val="nil"/>
              <w:bottom w:val="nil"/>
              <w:right w:val="nil"/>
            </w:tcBorders>
            <w:shd w:val="clear" w:color="auto" w:fill="auto"/>
            <w:noWrap/>
            <w:vAlign w:val="bottom"/>
            <w:hideMark/>
          </w:tcPr>
          <w:p w14:paraId="72EEFD20"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-100</w:t>
            </w:r>
          </w:p>
        </w:tc>
        <w:tc>
          <w:tcPr>
            <w:tcW w:w="809" w:type="dxa"/>
            <w:tcBorders>
              <w:top w:val="nil"/>
              <w:left w:val="nil"/>
              <w:bottom w:val="nil"/>
              <w:right w:val="nil"/>
            </w:tcBorders>
            <w:shd w:val="clear" w:color="auto" w:fill="auto"/>
            <w:noWrap/>
            <w:vAlign w:val="bottom"/>
            <w:hideMark/>
          </w:tcPr>
          <w:p w14:paraId="5571BC9E"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-80</w:t>
            </w:r>
          </w:p>
        </w:tc>
        <w:tc>
          <w:tcPr>
            <w:tcW w:w="809" w:type="dxa"/>
            <w:tcBorders>
              <w:top w:val="nil"/>
              <w:left w:val="nil"/>
              <w:bottom w:val="nil"/>
              <w:right w:val="nil"/>
            </w:tcBorders>
            <w:shd w:val="clear" w:color="auto" w:fill="auto"/>
            <w:noWrap/>
            <w:vAlign w:val="bottom"/>
            <w:hideMark/>
          </w:tcPr>
          <w:p w14:paraId="075DED51"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-34</w:t>
            </w:r>
          </w:p>
        </w:tc>
        <w:tc>
          <w:tcPr>
            <w:tcW w:w="809" w:type="dxa"/>
            <w:tcBorders>
              <w:top w:val="nil"/>
              <w:left w:val="nil"/>
              <w:bottom w:val="nil"/>
              <w:right w:val="nil"/>
            </w:tcBorders>
            <w:shd w:val="clear" w:color="auto" w:fill="auto"/>
            <w:noWrap/>
            <w:vAlign w:val="bottom"/>
            <w:hideMark/>
          </w:tcPr>
          <w:p w14:paraId="3965EFD4"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97</w:t>
            </w:r>
          </w:p>
        </w:tc>
        <w:tc>
          <w:tcPr>
            <w:tcW w:w="809" w:type="dxa"/>
            <w:tcBorders>
              <w:top w:val="nil"/>
              <w:left w:val="nil"/>
              <w:bottom w:val="nil"/>
              <w:right w:val="nil"/>
            </w:tcBorders>
            <w:shd w:val="clear" w:color="auto" w:fill="auto"/>
            <w:noWrap/>
            <w:vAlign w:val="bottom"/>
            <w:hideMark/>
          </w:tcPr>
          <w:p w14:paraId="16AE62B9"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232</w:t>
            </w:r>
          </w:p>
        </w:tc>
        <w:tc>
          <w:tcPr>
            <w:tcW w:w="809" w:type="dxa"/>
            <w:tcBorders>
              <w:top w:val="nil"/>
              <w:left w:val="nil"/>
              <w:bottom w:val="nil"/>
              <w:right w:val="nil"/>
            </w:tcBorders>
            <w:shd w:val="clear" w:color="auto" w:fill="auto"/>
            <w:noWrap/>
            <w:vAlign w:val="bottom"/>
            <w:hideMark/>
          </w:tcPr>
          <w:p w14:paraId="3B0E0A5B"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374</w:t>
            </w:r>
          </w:p>
        </w:tc>
      </w:tr>
      <w:tr w:rsidR="005B453B" w:rsidRPr="005B453B" w14:paraId="73C11FB3" w14:textId="77777777" w:rsidTr="005B453B">
        <w:trPr>
          <w:trHeight w:val="240"/>
        </w:trPr>
        <w:tc>
          <w:tcPr>
            <w:tcW w:w="4536" w:type="dxa"/>
            <w:tcBorders>
              <w:top w:val="nil"/>
              <w:left w:val="nil"/>
              <w:bottom w:val="nil"/>
              <w:right w:val="nil"/>
            </w:tcBorders>
            <w:shd w:val="clear" w:color="auto" w:fill="auto"/>
            <w:noWrap/>
            <w:vAlign w:val="bottom"/>
            <w:hideMark/>
          </w:tcPr>
          <w:p w14:paraId="11D243EC"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Дисконтированная окупаемость проекта</w:t>
            </w:r>
          </w:p>
        </w:tc>
        <w:tc>
          <w:tcPr>
            <w:tcW w:w="900" w:type="dxa"/>
            <w:tcBorders>
              <w:top w:val="nil"/>
              <w:left w:val="nil"/>
              <w:bottom w:val="nil"/>
              <w:right w:val="nil"/>
            </w:tcBorders>
            <w:shd w:val="clear" w:color="auto" w:fill="auto"/>
            <w:noWrap/>
            <w:vAlign w:val="bottom"/>
            <w:hideMark/>
          </w:tcPr>
          <w:p w14:paraId="4A846EF4" w14:textId="77777777" w:rsidR="005B453B" w:rsidRPr="005B453B" w:rsidRDefault="005B453B" w:rsidP="005B453B">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55A165A6" w14:textId="77777777" w:rsidR="005B453B" w:rsidRPr="005B453B" w:rsidRDefault="005B453B" w:rsidP="005B453B">
            <w:pPr>
              <w:spacing w:after="0" w:line="240" w:lineRule="auto"/>
              <w:jc w:val="center"/>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млн руб.</w:t>
            </w:r>
          </w:p>
        </w:tc>
        <w:tc>
          <w:tcPr>
            <w:tcW w:w="809" w:type="dxa"/>
            <w:tcBorders>
              <w:top w:val="nil"/>
              <w:left w:val="nil"/>
              <w:bottom w:val="nil"/>
              <w:right w:val="nil"/>
            </w:tcBorders>
            <w:shd w:val="clear" w:color="auto" w:fill="auto"/>
            <w:noWrap/>
            <w:vAlign w:val="bottom"/>
            <w:hideMark/>
          </w:tcPr>
          <w:p w14:paraId="2BC5776F"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-45</w:t>
            </w:r>
          </w:p>
        </w:tc>
        <w:tc>
          <w:tcPr>
            <w:tcW w:w="900" w:type="dxa"/>
            <w:tcBorders>
              <w:top w:val="nil"/>
              <w:left w:val="nil"/>
              <w:bottom w:val="nil"/>
              <w:right w:val="nil"/>
            </w:tcBorders>
            <w:shd w:val="clear" w:color="auto" w:fill="auto"/>
            <w:noWrap/>
            <w:vAlign w:val="bottom"/>
            <w:hideMark/>
          </w:tcPr>
          <w:p w14:paraId="5183A6E7"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-136</w:t>
            </w:r>
          </w:p>
        </w:tc>
        <w:tc>
          <w:tcPr>
            <w:tcW w:w="809" w:type="dxa"/>
            <w:tcBorders>
              <w:top w:val="nil"/>
              <w:left w:val="nil"/>
              <w:bottom w:val="nil"/>
              <w:right w:val="nil"/>
            </w:tcBorders>
            <w:shd w:val="clear" w:color="auto" w:fill="auto"/>
            <w:noWrap/>
            <w:vAlign w:val="bottom"/>
            <w:hideMark/>
          </w:tcPr>
          <w:p w14:paraId="42A6D3FE"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-127</w:t>
            </w:r>
          </w:p>
        </w:tc>
        <w:tc>
          <w:tcPr>
            <w:tcW w:w="809" w:type="dxa"/>
            <w:tcBorders>
              <w:top w:val="nil"/>
              <w:left w:val="nil"/>
              <w:bottom w:val="nil"/>
              <w:right w:val="nil"/>
            </w:tcBorders>
            <w:shd w:val="clear" w:color="auto" w:fill="auto"/>
            <w:noWrap/>
            <w:vAlign w:val="bottom"/>
            <w:hideMark/>
          </w:tcPr>
          <w:p w14:paraId="151F9C94"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-116</w:t>
            </w:r>
          </w:p>
        </w:tc>
        <w:tc>
          <w:tcPr>
            <w:tcW w:w="809" w:type="dxa"/>
            <w:tcBorders>
              <w:top w:val="nil"/>
              <w:left w:val="nil"/>
              <w:bottom w:val="nil"/>
              <w:right w:val="nil"/>
            </w:tcBorders>
            <w:shd w:val="clear" w:color="auto" w:fill="auto"/>
            <w:noWrap/>
            <w:vAlign w:val="bottom"/>
            <w:hideMark/>
          </w:tcPr>
          <w:p w14:paraId="78C6A36B"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-104</w:t>
            </w:r>
          </w:p>
        </w:tc>
        <w:tc>
          <w:tcPr>
            <w:tcW w:w="809" w:type="dxa"/>
            <w:tcBorders>
              <w:top w:val="nil"/>
              <w:left w:val="nil"/>
              <w:bottom w:val="nil"/>
              <w:right w:val="nil"/>
            </w:tcBorders>
            <w:shd w:val="clear" w:color="auto" w:fill="auto"/>
            <w:noWrap/>
            <w:vAlign w:val="bottom"/>
            <w:hideMark/>
          </w:tcPr>
          <w:p w14:paraId="77782EE9"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-94</w:t>
            </w:r>
          </w:p>
        </w:tc>
        <w:tc>
          <w:tcPr>
            <w:tcW w:w="809" w:type="dxa"/>
            <w:tcBorders>
              <w:top w:val="nil"/>
              <w:left w:val="nil"/>
              <w:bottom w:val="nil"/>
              <w:right w:val="nil"/>
            </w:tcBorders>
            <w:shd w:val="clear" w:color="auto" w:fill="auto"/>
            <w:noWrap/>
            <w:vAlign w:val="bottom"/>
            <w:hideMark/>
          </w:tcPr>
          <w:p w14:paraId="58ACA857"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-74</w:t>
            </w:r>
          </w:p>
        </w:tc>
        <w:tc>
          <w:tcPr>
            <w:tcW w:w="809" w:type="dxa"/>
            <w:tcBorders>
              <w:top w:val="nil"/>
              <w:left w:val="nil"/>
              <w:bottom w:val="nil"/>
              <w:right w:val="nil"/>
            </w:tcBorders>
            <w:shd w:val="clear" w:color="auto" w:fill="auto"/>
            <w:noWrap/>
            <w:vAlign w:val="bottom"/>
            <w:hideMark/>
          </w:tcPr>
          <w:p w14:paraId="72C2E9A5"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-25</w:t>
            </w:r>
          </w:p>
        </w:tc>
        <w:tc>
          <w:tcPr>
            <w:tcW w:w="809" w:type="dxa"/>
            <w:tcBorders>
              <w:top w:val="nil"/>
              <w:left w:val="nil"/>
              <w:bottom w:val="nil"/>
              <w:right w:val="nil"/>
            </w:tcBorders>
            <w:shd w:val="clear" w:color="auto" w:fill="auto"/>
            <w:noWrap/>
            <w:vAlign w:val="bottom"/>
            <w:hideMark/>
          </w:tcPr>
          <w:p w14:paraId="3A8A4931"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19</w:t>
            </w:r>
          </w:p>
        </w:tc>
        <w:tc>
          <w:tcPr>
            <w:tcW w:w="809" w:type="dxa"/>
            <w:tcBorders>
              <w:top w:val="nil"/>
              <w:left w:val="nil"/>
              <w:bottom w:val="nil"/>
              <w:right w:val="nil"/>
            </w:tcBorders>
            <w:shd w:val="clear" w:color="auto" w:fill="auto"/>
            <w:noWrap/>
            <w:vAlign w:val="bottom"/>
            <w:hideMark/>
          </w:tcPr>
          <w:p w14:paraId="6626A627" w14:textId="77777777" w:rsidR="005B453B" w:rsidRPr="005B453B" w:rsidRDefault="005B453B" w:rsidP="005B453B">
            <w:pPr>
              <w:spacing w:after="0" w:line="240" w:lineRule="auto"/>
              <w:jc w:val="right"/>
              <w:rPr>
                <w:rFonts w:ascii="Calibri" w:eastAsia="Times New Roman" w:hAnsi="Calibri" w:cs="Calibri"/>
                <w:color w:val="000000"/>
                <w:sz w:val="18"/>
                <w:szCs w:val="18"/>
                <w:lang w:eastAsia="ru-RU"/>
              </w:rPr>
            </w:pPr>
            <w:r w:rsidRPr="005B453B">
              <w:rPr>
                <w:rFonts w:ascii="Calibri" w:eastAsia="Times New Roman" w:hAnsi="Calibri" w:cs="Calibri"/>
                <w:color w:val="000000"/>
                <w:sz w:val="18"/>
                <w:szCs w:val="18"/>
                <w:lang w:eastAsia="ru-RU"/>
              </w:rPr>
              <w:t>59</w:t>
            </w:r>
          </w:p>
        </w:tc>
      </w:tr>
    </w:tbl>
    <w:p w14:paraId="78183ADF" w14:textId="54976EC0" w:rsidR="005B453B" w:rsidRDefault="005B453B" w:rsidP="005B453B"/>
    <w:p w14:paraId="5080B1C3" w14:textId="743062E6" w:rsidR="005B453B" w:rsidRDefault="005B453B" w:rsidP="005B453B"/>
    <w:p w14:paraId="7F4F0251" w14:textId="4F2061DB" w:rsidR="005B453B" w:rsidRDefault="005B453B" w:rsidP="005B453B">
      <w:r>
        <w:rPr>
          <w:noProof/>
        </w:rPr>
        <w:drawing>
          <wp:inline distT="0" distB="0" distL="0" distR="0" wp14:anchorId="4F8669BB" wp14:editId="72931182">
            <wp:extent cx="4135581" cy="2592531"/>
            <wp:effectExtent l="0" t="0" r="17780" b="17780"/>
            <wp:docPr id="4" name="Диаграмма 4">
              <a:extLst xmlns:a="http://schemas.openxmlformats.org/drawingml/2006/main">
                <a:ext uri="{FF2B5EF4-FFF2-40B4-BE49-F238E27FC236}">
                  <a16:creationId xmlns:a16="http://schemas.microsoft.com/office/drawing/2014/main" id="{E3BBE12F-A512-49AF-9746-9DBEB03D9E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t xml:space="preserve">     </w:t>
      </w:r>
      <w:r>
        <w:rPr>
          <w:noProof/>
        </w:rPr>
        <w:drawing>
          <wp:inline distT="0" distB="0" distL="0" distR="0" wp14:anchorId="0F139B9F" wp14:editId="7E45CBBE">
            <wp:extent cx="4106142" cy="2592531"/>
            <wp:effectExtent l="0" t="0" r="8890" b="17780"/>
            <wp:docPr id="2" name="Диаграмма 2">
              <a:extLst xmlns:a="http://schemas.openxmlformats.org/drawingml/2006/main">
                <a:ext uri="{FF2B5EF4-FFF2-40B4-BE49-F238E27FC236}">
                  <a16:creationId xmlns:a16="http://schemas.microsoft.com/office/drawing/2014/main" id="{88AC5983-3855-47BB-901D-BDD8494C60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sectPr w:rsidR="005B453B" w:rsidSect="002F17F6">
      <w:pgSz w:w="16838" w:h="11906" w:orient="landscape"/>
      <w:pgMar w:top="1701" w:right="1134" w:bottom="850"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548DB" w14:textId="77777777" w:rsidR="00413733" w:rsidRDefault="00413733" w:rsidP="002F17F6">
      <w:pPr>
        <w:spacing w:after="0" w:line="240" w:lineRule="auto"/>
      </w:pPr>
      <w:r>
        <w:separator/>
      </w:r>
    </w:p>
  </w:endnote>
  <w:endnote w:type="continuationSeparator" w:id="0">
    <w:p w14:paraId="55452F9F" w14:textId="77777777" w:rsidR="00413733" w:rsidRDefault="00413733" w:rsidP="002F1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6637497"/>
      <w:docPartObj>
        <w:docPartGallery w:val="Page Numbers (Bottom of Page)"/>
        <w:docPartUnique/>
      </w:docPartObj>
    </w:sdtPr>
    <w:sdtEndPr/>
    <w:sdtContent>
      <w:p w14:paraId="741C38B6" w14:textId="737FE996" w:rsidR="002F17F6" w:rsidRDefault="002F17F6" w:rsidP="002F17F6">
        <w:pPr>
          <w:pStyle w:val="a8"/>
          <w:jc w:val="right"/>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718472"/>
      <w:docPartObj>
        <w:docPartGallery w:val="Page Numbers (Bottom of Page)"/>
        <w:docPartUnique/>
      </w:docPartObj>
    </w:sdtPr>
    <w:sdtEndPr/>
    <w:sdtContent>
      <w:p w14:paraId="657E4FF6" w14:textId="77777777" w:rsidR="002F17F6" w:rsidRDefault="002F17F6" w:rsidP="002F17F6">
        <w:pPr>
          <w:pStyle w:val="a8"/>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2A309" w14:textId="77777777" w:rsidR="00413733" w:rsidRDefault="00413733" w:rsidP="002F17F6">
      <w:pPr>
        <w:spacing w:after="0" w:line="240" w:lineRule="auto"/>
      </w:pPr>
      <w:r>
        <w:separator/>
      </w:r>
    </w:p>
  </w:footnote>
  <w:footnote w:type="continuationSeparator" w:id="0">
    <w:p w14:paraId="3376B36D" w14:textId="77777777" w:rsidR="00413733" w:rsidRDefault="00413733" w:rsidP="002F17F6">
      <w:pPr>
        <w:spacing w:after="0" w:line="240" w:lineRule="auto"/>
      </w:pPr>
      <w:r>
        <w:continuationSeparator/>
      </w:r>
    </w:p>
  </w:footnote>
  <w:footnote w:id="1">
    <w:p w14:paraId="6BF4EACA" w14:textId="77777777" w:rsidR="000208DF" w:rsidRDefault="000208DF" w:rsidP="000208DF">
      <w:pPr>
        <w:pStyle w:val="ae"/>
      </w:pPr>
      <w:r>
        <w:rPr>
          <w:rStyle w:val="af0"/>
        </w:rPr>
        <w:footnoteRef/>
      </w:r>
      <w:r>
        <w:t xml:space="preserve"> Данные Росстата </w:t>
      </w:r>
      <w:r w:rsidRPr="007F49C7">
        <w:t>https://www.fedstat.ru</w:t>
      </w:r>
    </w:p>
  </w:footnote>
  <w:footnote w:id="2">
    <w:p w14:paraId="2DE03B39" w14:textId="77777777" w:rsidR="000208DF" w:rsidRDefault="000208DF" w:rsidP="000208DF">
      <w:pPr>
        <w:pStyle w:val="ae"/>
      </w:pPr>
      <w:r>
        <w:rPr>
          <w:rStyle w:val="af0"/>
        </w:rPr>
        <w:footnoteRef/>
      </w:r>
      <w:r>
        <w:t xml:space="preserve"> Данные Росстата </w:t>
      </w:r>
      <w:r w:rsidRPr="007F49C7">
        <w:t>https://www.fedstat.ru</w:t>
      </w:r>
    </w:p>
  </w:footnote>
  <w:footnote w:id="3">
    <w:p w14:paraId="0E4CCCA8" w14:textId="77777777" w:rsidR="000208DF" w:rsidRDefault="000208DF" w:rsidP="000208DF">
      <w:pPr>
        <w:pStyle w:val="ae"/>
      </w:pPr>
      <w:r>
        <w:rPr>
          <w:rStyle w:val="af0"/>
        </w:rPr>
        <w:footnoteRef/>
      </w:r>
      <w:r>
        <w:t xml:space="preserve"> Данные Росстата </w:t>
      </w:r>
      <w:r w:rsidRPr="007F49C7">
        <w:t>https://www.fedstat.ru</w:t>
      </w:r>
    </w:p>
  </w:footnote>
  <w:footnote w:id="4">
    <w:p w14:paraId="3353FF6E" w14:textId="77777777" w:rsidR="000208DF" w:rsidRDefault="000208DF" w:rsidP="000208DF">
      <w:pPr>
        <w:pStyle w:val="ae"/>
      </w:pPr>
      <w:r>
        <w:rPr>
          <w:rStyle w:val="af0"/>
        </w:rPr>
        <w:footnoteRef/>
      </w:r>
      <w:r>
        <w:t xml:space="preserve"> </w:t>
      </w:r>
      <w:r w:rsidRPr="00494C40">
        <w:t>https://erzrf.ru/images/repfle/17538100001REPFLE.pdf</w:t>
      </w:r>
    </w:p>
  </w:footnote>
  <w:footnote w:id="5">
    <w:p w14:paraId="5FE9EAAE" w14:textId="77777777" w:rsidR="000208DF" w:rsidRDefault="000208DF" w:rsidP="000208DF">
      <w:pPr>
        <w:pStyle w:val="ae"/>
      </w:pPr>
      <w:r>
        <w:rPr>
          <w:rStyle w:val="af0"/>
        </w:rPr>
        <w:footnoteRef/>
      </w:r>
      <w:r>
        <w:t xml:space="preserve"> Данные Росстата </w:t>
      </w:r>
      <w:r w:rsidRPr="007F49C7">
        <w:t>https://www.fedstat.ru</w:t>
      </w:r>
    </w:p>
  </w:footnote>
  <w:footnote w:id="6">
    <w:p w14:paraId="2BDCF20C" w14:textId="77777777" w:rsidR="000208DF" w:rsidRDefault="000208DF" w:rsidP="000208DF">
      <w:pPr>
        <w:pStyle w:val="ae"/>
      </w:pPr>
      <w:r>
        <w:rPr>
          <w:rStyle w:val="af0"/>
        </w:rPr>
        <w:footnoteRef/>
      </w:r>
      <w:r>
        <w:t xml:space="preserve"> Данные Росстата </w:t>
      </w:r>
      <w:r w:rsidRPr="007F49C7">
        <w:t>https://www.fedstat.ru</w:t>
      </w:r>
    </w:p>
  </w:footnote>
  <w:footnote w:id="7">
    <w:p w14:paraId="563E9238" w14:textId="77777777" w:rsidR="000208DF" w:rsidRDefault="000208DF" w:rsidP="000208DF">
      <w:pPr>
        <w:pStyle w:val="ae"/>
      </w:pPr>
      <w:r>
        <w:rPr>
          <w:rStyle w:val="af0"/>
        </w:rPr>
        <w:footnoteRef/>
      </w:r>
      <w:r>
        <w:t xml:space="preserve"> </w:t>
      </w:r>
      <w:r w:rsidRPr="0044684D">
        <w:t>https://erzrf.ru/images/repfle/17538100001REPFLE.pdf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F7C25" w14:textId="372032DD" w:rsidR="00C223D8" w:rsidRDefault="00C223D8" w:rsidP="00C223D8">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3EF1"/>
    <w:multiLevelType w:val="hybridMultilevel"/>
    <w:tmpl w:val="AF8C1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89232A"/>
    <w:multiLevelType w:val="hybridMultilevel"/>
    <w:tmpl w:val="785CE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D149C0"/>
    <w:multiLevelType w:val="hybridMultilevel"/>
    <w:tmpl w:val="27009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592BD9"/>
    <w:multiLevelType w:val="hybridMultilevel"/>
    <w:tmpl w:val="ADFE7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8B1190"/>
    <w:multiLevelType w:val="hybridMultilevel"/>
    <w:tmpl w:val="CC267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623B10"/>
    <w:multiLevelType w:val="hybridMultilevel"/>
    <w:tmpl w:val="28EAE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F131D6"/>
    <w:multiLevelType w:val="hybridMultilevel"/>
    <w:tmpl w:val="2D5A5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5C17C2"/>
    <w:multiLevelType w:val="hybridMultilevel"/>
    <w:tmpl w:val="26DAE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203CBF"/>
    <w:multiLevelType w:val="hybridMultilevel"/>
    <w:tmpl w:val="7B3C4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D2180F"/>
    <w:multiLevelType w:val="multilevel"/>
    <w:tmpl w:val="0E285E40"/>
    <w:lvl w:ilvl="0">
      <w:start w:val="1"/>
      <w:numFmt w:val="decimal"/>
      <w:pStyle w:val="1"/>
      <w:lvlText w:val="%1."/>
      <w:lvlJc w:val="left"/>
      <w:pPr>
        <w:ind w:left="851" w:hanging="851"/>
      </w:pPr>
      <w:rPr>
        <w:rFonts w:hint="default"/>
      </w:rPr>
    </w:lvl>
    <w:lvl w:ilvl="1">
      <w:start w:val="1"/>
      <w:numFmt w:val="decimal"/>
      <w:pStyle w:val="2"/>
      <w:lvlText w:val="%1.%2."/>
      <w:lvlJc w:val="left"/>
      <w:pPr>
        <w:ind w:left="851" w:hanging="851"/>
      </w:pPr>
      <w:rPr>
        <w:rFonts w:hint="default"/>
      </w:rPr>
    </w:lvl>
    <w:lvl w:ilvl="2">
      <w:start w:val="1"/>
      <w:numFmt w:val="decimal"/>
      <w:pStyle w:val="3"/>
      <w:lvlText w:val="%1.%2.%3."/>
      <w:lvlJc w:val="left"/>
      <w:pPr>
        <w:ind w:left="851" w:hanging="851"/>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0" w15:restartNumberingAfterBreak="0">
    <w:nsid w:val="147F7385"/>
    <w:multiLevelType w:val="hybridMultilevel"/>
    <w:tmpl w:val="12C0C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A136F79"/>
    <w:multiLevelType w:val="hybridMultilevel"/>
    <w:tmpl w:val="A5704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A5A25A9"/>
    <w:multiLevelType w:val="hybridMultilevel"/>
    <w:tmpl w:val="FA44C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591101"/>
    <w:multiLevelType w:val="multilevel"/>
    <w:tmpl w:val="5BC6530C"/>
    <w:lvl w:ilvl="0">
      <w:start w:val="1"/>
      <w:numFmt w:val="decimal"/>
      <w:lvlText w:val="%1."/>
      <w:lvlJc w:val="left"/>
      <w:pPr>
        <w:ind w:left="720" w:hanging="360"/>
      </w:pPr>
      <w:rPr>
        <w:rFonts w:hint="default"/>
      </w:rPr>
    </w:lvl>
    <w:lvl w:ilvl="1">
      <w:start w:val="6"/>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55570D7"/>
    <w:multiLevelType w:val="hybridMultilevel"/>
    <w:tmpl w:val="5C127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9A5504F"/>
    <w:multiLevelType w:val="multilevel"/>
    <w:tmpl w:val="61D0F6A8"/>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2AF36062"/>
    <w:multiLevelType w:val="hybridMultilevel"/>
    <w:tmpl w:val="D33C3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C05E4A"/>
    <w:multiLevelType w:val="hybridMultilevel"/>
    <w:tmpl w:val="08C4A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E5C39DF"/>
    <w:multiLevelType w:val="hybridMultilevel"/>
    <w:tmpl w:val="B9C2D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6093524"/>
    <w:multiLevelType w:val="multilevel"/>
    <w:tmpl w:val="E5D47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275D71"/>
    <w:multiLevelType w:val="hybridMultilevel"/>
    <w:tmpl w:val="FD86B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EAC1EAA"/>
    <w:multiLevelType w:val="hybridMultilevel"/>
    <w:tmpl w:val="B0ECC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3A43760"/>
    <w:multiLevelType w:val="hybridMultilevel"/>
    <w:tmpl w:val="4DE60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4541B7D"/>
    <w:multiLevelType w:val="hybridMultilevel"/>
    <w:tmpl w:val="8D323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B823A0C"/>
    <w:multiLevelType w:val="hybridMultilevel"/>
    <w:tmpl w:val="2C2A8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9CE2547"/>
    <w:multiLevelType w:val="hybridMultilevel"/>
    <w:tmpl w:val="AE50A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CF17532"/>
    <w:multiLevelType w:val="hybridMultilevel"/>
    <w:tmpl w:val="AD064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F425B5E"/>
    <w:multiLevelType w:val="hybridMultilevel"/>
    <w:tmpl w:val="CC8C9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FD324D2"/>
    <w:multiLevelType w:val="multilevel"/>
    <w:tmpl w:val="74EAD89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4"/>
  </w:num>
  <w:num w:numId="4">
    <w:abstractNumId w:val="2"/>
  </w:num>
  <w:num w:numId="5">
    <w:abstractNumId w:val="25"/>
  </w:num>
  <w:num w:numId="6">
    <w:abstractNumId w:val="15"/>
  </w:num>
  <w:num w:numId="7">
    <w:abstractNumId w:val="28"/>
  </w:num>
  <w:num w:numId="8">
    <w:abstractNumId w:val="20"/>
  </w:num>
  <w:num w:numId="9">
    <w:abstractNumId w:val="22"/>
  </w:num>
  <w:num w:numId="10">
    <w:abstractNumId w:val="19"/>
  </w:num>
  <w:num w:numId="11">
    <w:abstractNumId w:val="6"/>
  </w:num>
  <w:num w:numId="12">
    <w:abstractNumId w:val="11"/>
  </w:num>
  <w:num w:numId="13">
    <w:abstractNumId w:val="14"/>
  </w:num>
  <w:num w:numId="14">
    <w:abstractNumId w:val="21"/>
  </w:num>
  <w:num w:numId="15">
    <w:abstractNumId w:val="26"/>
  </w:num>
  <w:num w:numId="16">
    <w:abstractNumId w:val="5"/>
  </w:num>
  <w:num w:numId="17">
    <w:abstractNumId w:val="0"/>
  </w:num>
  <w:num w:numId="18">
    <w:abstractNumId w:val="18"/>
  </w:num>
  <w:num w:numId="19">
    <w:abstractNumId w:val="16"/>
  </w:num>
  <w:num w:numId="20">
    <w:abstractNumId w:val="12"/>
  </w:num>
  <w:num w:numId="21">
    <w:abstractNumId w:val="27"/>
  </w:num>
  <w:num w:numId="22">
    <w:abstractNumId w:val="13"/>
  </w:num>
  <w:num w:numId="23">
    <w:abstractNumId w:val="3"/>
  </w:num>
  <w:num w:numId="24">
    <w:abstractNumId w:val="8"/>
  </w:num>
  <w:num w:numId="25">
    <w:abstractNumId w:val="23"/>
  </w:num>
  <w:num w:numId="26">
    <w:abstractNumId w:val="1"/>
  </w:num>
  <w:num w:numId="27">
    <w:abstractNumId w:val="24"/>
  </w:num>
  <w:num w:numId="28">
    <w:abstractNumId w:val="17"/>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FAD"/>
    <w:rsid w:val="000208DF"/>
    <w:rsid w:val="000F1C4B"/>
    <w:rsid w:val="000F67FC"/>
    <w:rsid w:val="00152177"/>
    <w:rsid w:val="0017743D"/>
    <w:rsid w:val="001A1F0D"/>
    <w:rsid w:val="0026583E"/>
    <w:rsid w:val="002F17F6"/>
    <w:rsid w:val="002F5074"/>
    <w:rsid w:val="00365899"/>
    <w:rsid w:val="003E367C"/>
    <w:rsid w:val="00400EFC"/>
    <w:rsid w:val="00413733"/>
    <w:rsid w:val="00484D87"/>
    <w:rsid w:val="00550EA1"/>
    <w:rsid w:val="00567233"/>
    <w:rsid w:val="005A6DC6"/>
    <w:rsid w:val="005B453B"/>
    <w:rsid w:val="00600A68"/>
    <w:rsid w:val="00634B6D"/>
    <w:rsid w:val="006C4551"/>
    <w:rsid w:val="006C74CB"/>
    <w:rsid w:val="006F78FE"/>
    <w:rsid w:val="0071010B"/>
    <w:rsid w:val="00810F6D"/>
    <w:rsid w:val="00835A95"/>
    <w:rsid w:val="00852548"/>
    <w:rsid w:val="00887E68"/>
    <w:rsid w:val="0089152A"/>
    <w:rsid w:val="008E4DA8"/>
    <w:rsid w:val="008F1FD4"/>
    <w:rsid w:val="00922D5E"/>
    <w:rsid w:val="00952567"/>
    <w:rsid w:val="009B3734"/>
    <w:rsid w:val="009C476F"/>
    <w:rsid w:val="00A126EB"/>
    <w:rsid w:val="00A7200D"/>
    <w:rsid w:val="00A95D3A"/>
    <w:rsid w:val="00AD6CB0"/>
    <w:rsid w:val="00B070EC"/>
    <w:rsid w:val="00B82974"/>
    <w:rsid w:val="00C17027"/>
    <w:rsid w:val="00C211AE"/>
    <w:rsid w:val="00C223D8"/>
    <w:rsid w:val="00C25C81"/>
    <w:rsid w:val="00C31F89"/>
    <w:rsid w:val="00EB17DB"/>
    <w:rsid w:val="00F131E2"/>
    <w:rsid w:val="00F36077"/>
    <w:rsid w:val="00F56FAD"/>
    <w:rsid w:val="00F6525E"/>
    <w:rsid w:val="00FB3BC2"/>
    <w:rsid w:val="00FF2687"/>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0CC3D"/>
  <w15:chartTrackingRefBased/>
  <w15:docId w15:val="{70B0405E-7710-4F52-B5C5-50589033E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2D5E"/>
    <w:pPr>
      <w:spacing w:line="312" w:lineRule="auto"/>
    </w:pPr>
    <w:rPr>
      <w:sz w:val="28"/>
    </w:rPr>
  </w:style>
  <w:style w:type="paragraph" w:styleId="1">
    <w:name w:val="heading 1"/>
    <w:basedOn w:val="a"/>
    <w:next w:val="a"/>
    <w:link w:val="10"/>
    <w:uiPriority w:val="9"/>
    <w:qFormat/>
    <w:rsid w:val="00922D5E"/>
    <w:pPr>
      <w:keepNext/>
      <w:keepLines/>
      <w:pageBreakBefore/>
      <w:numPr>
        <w:numId w:val="1"/>
      </w:numPr>
      <w:spacing w:after="360"/>
      <w:outlineLvl w:val="0"/>
    </w:pPr>
    <w:rPr>
      <w:rFonts w:asciiTheme="majorHAnsi" w:eastAsiaTheme="majorEastAsia" w:hAnsiTheme="majorHAnsi" w:cstheme="majorBidi"/>
      <w:b/>
      <w:color w:val="0293DF"/>
      <w:sz w:val="52"/>
      <w:szCs w:val="32"/>
    </w:rPr>
  </w:style>
  <w:style w:type="paragraph" w:styleId="2">
    <w:name w:val="heading 2"/>
    <w:basedOn w:val="a"/>
    <w:next w:val="a"/>
    <w:link w:val="20"/>
    <w:uiPriority w:val="9"/>
    <w:unhideWhenUsed/>
    <w:qFormat/>
    <w:rsid w:val="00AD6CB0"/>
    <w:pPr>
      <w:keepNext/>
      <w:keepLines/>
      <w:numPr>
        <w:ilvl w:val="1"/>
        <w:numId w:val="1"/>
      </w:numPr>
      <w:spacing w:before="360" w:after="240"/>
      <w:outlineLvl w:val="1"/>
    </w:pPr>
    <w:rPr>
      <w:rFonts w:asciiTheme="majorHAnsi" w:eastAsiaTheme="majorEastAsia" w:hAnsiTheme="majorHAnsi" w:cstheme="majorBidi"/>
      <w:b/>
      <w:color w:val="595959" w:themeColor="text1" w:themeTint="A6"/>
      <w:sz w:val="40"/>
      <w:szCs w:val="26"/>
    </w:rPr>
  </w:style>
  <w:style w:type="paragraph" w:styleId="3">
    <w:name w:val="heading 3"/>
    <w:basedOn w:val="a"/>
    <w:next w:val="a"/>
    <w:link w:val="30"/>
    <w:uiPriority w:val="9"/>
    <w:unhideWhenUsed/>
    <w:qFormat/>
    <w:rsid w:val="00F56FAD"/>
    <w:pPr>
      <w:keepNext/>
      <w:keepLines/>
      <w:numPr>
        <w:ilvl w:val="2"/>
        <w:numId w:val="1"/>
      </w:numPr>
      <w:spacing w:before="360" w:after="240"/>
      <w:outlineLvl w:val="2"/>
    </w:pPr>
    <w:rPr>
      <w:rFonts w:asciiTheme="majorHAnsi" w:eastAsiaTheme="majorEastAsia" w:hAnsiTheme="majorHAnsi" w:cstheme="majorBidi"/>
      <w:b/>
      <w:szCs w:val="24"/>
    </w:rPr>
  </w:style>
  <w:style w:type="paragraph" w:styleId="4">
    <w:name w:val="heading 4"/>
    <w:basedOn w:val="a"/>
    <w:next w:val="a"/>
    <w:link w:val="40"/>
    <w:uiPriority w:val="9"/>
    <w:unhideWhenUsed/>
    <w:qFormat/>
    <w:rsid w:val="00F56FAD"/>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F56FAD"/>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F56FAD"/>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semiHidden/>
    <w:unhideWhenUsed/>
    <w:qFormat/>
    <w:rsid w:val="00F56FAD"/>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uiPriority w:val="9"/>
    <w:semiHidden/>
    <w:unhideWhenUsed/>
    <w:qFormat/>
    <w:rsid w:val="00F56FA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F56FA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2D5E"/>
    <w:rPr>
      <w:rFonts w:asciiTheme="majorHAnsi" w:eastAsiaTheme="majorEastAsia" w:hAnsiTheme="majorHAnsi" w:cstheme="majorBidi"/>
      <w:b/>
      <w:color w:val="0293DF"/>
      <w:sz w:val="52"/>
      <w:szCs w:val="32"/>
    </w:rPr>
  </w:style>
  <w:style w:type="character" w:customStyle="1" w:styleId="20">
    <w:name w:val="Заголовок 2 Знак"/>
    <w:basedOn w:val="a0"/>
    <w:link w:val="2"/>
    <w:uiPriority w:val="9"/>
    <w:rsid w:val="00AD6CB0"/>
    <w:rPr>
      <w:rFonts w:asciiTheme="majorHAnsi" w:eastAsiaTheme="majorEastAsia" w:hAnsiTheme="majorHAnsi" w:cstheme="majorBidi"/>
      <w:b/>
      <w:color w:val="595959" w:themeColor="text1" w:themeTint="A6"/>
      <w:sz w:val="40"/>
      <w:szCs w:val="26"/>
    </w:rPr>
  </w:style>
  <w:style w:type="character" w:customStyle="1" w:styleId="30">
    <w:name w:val="Заголовок 3 Знак"/>
    <w:basedOn w:val="a0"/>
    <w:link w:val="3"/>
    <w:uiPriority w:val="9"/>
    <w:rsid w:val="00F56FAD"/>
    <w:rPr>
      <w:rFonts w:asciiTheme="majorHAnsi" w:eastAsiaTheme="majorEastAsia" w:hAnsiTheme="majorHAnsi" w:cstheme="majorBidi"/>
      <w:b/>
      <w:sz w:val="28"/>
      <w:szCs w:val="24"/>
    </w:rPr>
  </w:style>
  <w:style w:type="character" w:customStyle="1" w:styleId="40">
    <w:name w:val="Заголовок 4 Знак"/>
    <w:basedOn w:val="a0"/>
    <w:link w:val="4"/>
    <w:uiPriority w:val="9"/>
    <w:semiHidden/>
    <w:rsid w:val="00F56FAD"/>
    <w:rPr>
      <w:rFonts w:asciiTheme="majorHAnsi" w:eastAsiaTheme="majorEastAsia" w:hAnsiTheme="majorHAnsi" w:cstheme="majorBidi"/>
      <w:i/>
      <w:iCs/>
      <w:color w:val="2F5496" w:themeColor="accent1" w:themeShade="BF"/>
      <w:sz w:val="24"/>
    </w:rPr>
  </w:style>
  <w:style w:type="character" w:customStyle="1" w:styleId="50">
    <w:name w:val="Заголовок 5 Знак"/>
    <w:basedOn w:val="a0"/>
    <w:link w:val="5"/>
    <w:uiPriority w:val="9"/>
    <w:semiHidden/>
    <w:rsid w:val="00F56FAD"/>
    <w:rPr>
      <w:rFonts w:asciiTheme="majorHAnsi" w:eastAsiaTheme="majorEastAsia" w:hAnsiTheme="majorHAnsi" w:cstheme="majorBidi"/>
      <w:color w:val="2F5496" w:themeColor="accent1" w:themeShade="BF"/>
      <w:sz w:val="24"/>
    </w:rPr>
  </w:style>
  <w:style w:type="character" w:customStyle="1" w:styleId="60">
    <w:name w:val="Заголовок 6 Знак"/>
    <w:basedOn w:val="a0"/>
    <w:link w:val="6"/>
    <w:uiPriority w:val="9"/>
    <w:semiHidden/>
    <w:rsid w:val="00F56FAD"/>
    <w:rPr>
      <w:rFonts w:asciiTheme="majorHAnsi" w:eastAsiaTheme="majorEastAsia" w:hAnsiTheme="majorHAnsi" w:cstheme="majorBidi"/>
      <w:color w:val="1F3763" w:themeColor="accent1" w:themeShade="7F"/>
      <w:sz w:val="24"/>
    </w:rPr>
  </w:style>
  <w:style w:type="character" w:customStyle="1" w:styleId="70">
    <w:name w:val="Заголовок 7 Знак"/>
    <w:basedOn w:val="a0"/>
    <w:link w:val="7"/>
    <w:uiPriority w:val="9"/>
    <w:semiHidden/>
    <w:rsid w:val="00F56FAD"/>
    <w:rPr>
      <w:rFonts w:asciiTheme="majorHAnsi" w:eastAsiaTheme="majorEastAsia" w:hAnsiTheme="majorHAnsi" w:cstheme="majorBidi"/>
      <w:i/>
      <w:iCs/>
      <w:color w:val="1F3763" w:themeColor="accent1" w:themeShade="7F"/>
      <w:sz w:val="24"/>
    </w:rPr>
  </w:style>
  <w:style w:type="character" w:customStyle="1" w:styleId="80">
    <w:name w:val="Заголовок 8 Знак"/>
    <w:basedOn w:val="a0"/>
    <w:link w:val="8"/>
    <w:uiPriority w:val="9"/>
    <w:semiHidden/>
    <w:rsid w:val="00F56FAD"/>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F56FAD"/>
    <w:rPr>
      <w:rFonts w:asciiTheme="majorHAnsi" w:eastAsiaTheme="majorEastAsia" w:hAnsiTheme="majorHAnsi" w:cstheme="majorBidi"/>
      <w:i/>
      <w:iCs/>
      <w:color w:val="272727" w:themeColor="text1" w:themeTint="D8"/>
      <w:sz w:val="21"/>
      <w:szCs w:val="21"/>
    </w:rPr>
  </w:style>
  <w:style w:type="paragraph" w:styleId="a3">
    <w:name w:val="List Paragraph"/>
    <w:aliases w:val="список 1"/>
    <w:basedOn w:val="a"/>
    <w:uiPriority w:val="99"/>
    <w:qFormat/>
    <w:rsid w:val="00F6525E"/>
    <w:pPr>
      <w:ind w:left="720"/>
      <w:contextualSpacing/>
    </w:pPr>
  </w:style>
  <w:style w:type="table" w:styleId="a4">
    <w:name w:val="Table Grid"/>
    <w:basedOn w:val="a1"/>
    <w:uiPriority w:val="39"/>
    <w:rsid w:val="00922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2F17F6"/>
    <w:pPr>
      <w:spacing w:before="120" w:after="120"/>
    </w:pPr>
    <w:rPr>
      <w:b/>
      <w:bCs/>
      <w:caps/>
      <w:sz w:val="20"/>
      <w:szCs w:val="20"/>
    </w:rPr>
  </w:style>
  <w:style w:type="paragraph" w:styleId="21">
    <w:name w:val="toc 2"/>
    <w:basedOn w:val="a"/>
    <w:next w:val="a"/>
    <w:autoRedefine/>
    <w:uiPriority w:val="39"/>
    <w:unhideWhenUsed/>
    <w:rsid w:val="002F17F6"/>
    <w:pPr>
      <w:spacing w:after="0"/>
      <w:ind w:left="280"/>
    </w:pPr>
    <w:rPr>
      <w:smallCaps/>
      <w:sz w:val="20"/>
      <w:szCs w:val="20"/>
    </w:rPr>
  </w:style>
  <w:style w:type="paragraph" w:styleId="31">
    <w:name w:val="toc 3"/>
    <w:basedOn w:val="a"/>
    <w:next w:val="a"/>
    <w:autoRedefine/>
    <w:uiPriority w:val="39"/>
    <w:unhideWhenUsed/>
    <w:rsid w:val="002F17F6"/>
    <w:pPr>
      <w:spacing w:after="0"/>
      <w:ind w:left="560"/>
    </w:pPr>
    <w:rPr>
      <w:i/>
      <w:iCs/>
      <w:sz w:val="20"/>
      <w:szCs w:val="20"/>
    </w:rPr>
  </w:style>
  <w:style w:type="paragraph" w:styleId="41">
    <w:name w:val="toc 4"/>
    <w:basedOn w:val="a"/>
    <w:next w:val="a"/>
    <w:autoRedefine/>
    <w:uiPriority w:val="39"/>
    <w:unhideWhenUsed/>
    <w:rsid w:val="002F17F6"/>
    <w:pPr>
      <w:spacing w:after="0"/>
      <w:ind w:left="840"/>
    </w:pPr>
    <w:rPr>
      <w:sz w:val="18"/>
      <w:szCs w:val="18"/>
    </w:rPr>
  </w:style>
  <w:style w:type="paragraph" w:styleId="51">
    <w:name w:val="toc 5"/>
    <w:basedOn w:val="a"/>
    <w:next w:val="a"/>
    <w:autoRedefine/>
    <w:uiPriority w:val="39"/>
    <w:unhideWhenUsed/>
    <w:rsid w:val="002F17F6"/>
    <w:pPr>
      <w:spacing w:after="0"/>
      <w:ind w:left="1120"/>
    </w:pPr>
    <w:rPr>
      <w:sz w:val="18"/>
      <w:szCs w:val="18"/>
    </w:rPr>
  </w:style>
  <w:style w:type="paragraph" w:styleId="61">
    <w:name w:val="toc 6"/>
    <w:basedOn w:val="a"/>
    <w:next w:val="a"/>
    <w:autoRedefine/>
    <w:uiPriority w:val="39"/>
    <w:unhideWhenUsed/>
    <w:rsid w:val="002F17F6"/>
    <w:pPr>
      <w:spacing w:after="0"/>
      <w:ind w:left="1400"/>
    </w:pPr>
    <w:rPr>
      <w:sz w:val="18"/>
      <w:szCs w:val="18"/>
    </w:rPr>
  </w:style>
  <w:style w:type="paragraph" w:styleId="71">
    <w:name w:val="toc 7"/>
    <w:basedOn w:val="a"/>
    <w:next w:val="a"/>
    <w:autoRedefine/>
    <w:uiPriority w:val="39"/>
    <w:unhideWhenUsed/>
    <w:rsid w:val="002F17F6"/>
    <w:pPr>
      <w:spacing w:after="0"/>
      <w:ind w:left="1680"/>
    </w:pPr>
    <w:rPr>
      <w:sz w:val="18"/>
      <w:szCs w:val="18"/>
    </w:rPr>
  </w:style>
  <w:style w:type="paragraph" w:styleId="81">
    <w:name w:val="toc 8"/>
    <w:basedOn w:val="a"/>
    <w:next w:val="a"/>
    <w:autoRedefine/>
    <w:uiPriority w:val="39"/>
    <w:unhideWhenUsed/>
    <w:rsid w:val="002F17F6"/>
    <w:pPr>
      <w:spacing w:after="0"/>
      <w:ind w:left="1960"/>
    </w:pPr>
    <w:rPr>
      <w:sz w:val="18"/>
      <w:szCs w:val="18"/>
    </w:rPr>
  </w:style>
  <w:style w:type="paragraph" w:styleId="91">
    <w:name w:val="toc 9"/>
    <w:basedOn w:val="a"/>
    <w:next w:val="a"/>
    <w:autoRedefine/>
    <w:uiPriority w:val="39"/>
    <w:unhideWhenUsed/>
    <w:rsid w:val="002F17F6"/>
    <w:pPr>
      <w:spacing w:after="0"/>
      <w:ind w:left="2240"/>
    </w:pPr>
    <w:rPr>
      <w:sz w:val="18"/>
      <w:szCs w:val="18"/>
    </w:rPr>
  </w:style>
  <w:style w:type="character" w:styleId="a5">
    <w:name w:val="Hyperlink"/>
    <w:basedOn w:val="a0"/>
    <w:uiPriority w:val="99"/>
    <w:unhideWhenUsed/>
    <w:rsid w:val="002F17F6"/>
    <w:rPr>
      <w:color w:val="0563C1" w:themeColor="hyperlink"/>
      <w:u w:val="single"/>
    </w:rPr>
  </w:style>
  <w:style w:type="paragraph" w:styleId="a6">
    <w:name w:val="header"/>
    <w:basedOn w:val="a"/>
    <w:link w:val="a7"/>
    <w:uiPriority w:val="99"/>
    <w:unhideWhenUsed/>
    <w:rsid w:val="002F17F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F17F6"/>
    <w:rPr>
      <w:sz w:val="28"/>
    </w:rPr>
  </w:style>
  <w:style w:type="paragraph" w:styleId="a8">
    <w:name w:val="footer"/>
    <w:basedOn w:val="a"/>
    <w:link w:val="a9"/>
    <w:uiPriority w:val="99"/>
    <w:unhideWhenUsed/>
    <w:rsid w:val="002F17F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F17F6"/>
    <w:rPr>
      <w:sz w:val="28"/>
    </w:rPr>
  </w:style>
  <w:style w:type="paragraph" w:styleId="aa">
    <w:name w:val="caption"/>
    <w:aliases w:val="Bilder,Tabellen,Iacaaiea oaaeeou,Название таблицы,диаграммы,Знак Знак Знак Знак Знак Знак Знак Знак Знак Знак Знак Знак Знак Знак Знак Знак Знак Знак Знак Знак Знак Знак Знак Знак Знак Char Char Знак,Знак Знак,Знак Знак Знак Знак Знак"/>
    <w:basedOn w:val="a"/>
    <w:next w:val="a"/>
    <w:link w:val="ab"/>
    <w:unhideWhenUsed/>
    <w:qFormat/>
    <w:rsid w:val="00FB3BC2"/>
    <w:pPr>
      <w:spacing w:after="200" w:line="240" w:lineRule="auto"/>
      <w:jc w:val="both"/>
    </w:pPr>
    <w:rPr>
      <w:b/>
      <w:i/>
      <w:iCs/>
      <w:color w:val="44546A" w:themeColor="text2"/>
      <w:sz w:val="22"/>
      <w:szCs w:val="18"/>
    </w:rPr>
  </w:style>
  <w:style w:type="paragraph" w:styleId="ac">
    <w:name w:val="Normal (Web)"/>
    <w:basedOn w:val="a"/>
    <w:uiPriority w:val="99"/>
    <w:unhideWhenUsed/>
    <w:rsid w:val="00FB3B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FB3BC2"/>
    <w:rPr>
      <w:b/>
      <w:bCs/>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
    <w:basedOn w:val="a"/>
    <w:link w:val="af"/>
    <w:unhideWhenUsed/>
    <w:rsid w:val="000208DF"/>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
    <w:basedOn w:val="a0"/>
    <w:link w:val="ae"/>
    <w:rsid w:val="000208DF"/>
    <w:rPr>
      <w:sz w:val="20"/>
      <w:szCs w:val="20"/>
    </w:rPr>
  </w:style>
  <w:style w:type="character" w:styleId="af0">
    <w:name w:val="footnote reference"/>
    <w:basedOn w:val="a0"/>
    <w:semiHidden/>
    <w:unhideWhenUsed/>
    <w:rsid w:val="000208DF"/>
    <w:rPr>
      <w:vertAlign w:val="superscript"/>
    </w:rPr>
  </w:style>
  <w:style w:type="character" w:customStyle="1" w:styleId="ab">
    <w:name w:val="Название объекта Знак"/>
    <w:aliases w:val="Bilder Знак,Tabellen Знак,Iacaaiea oaaeeou Знак,Название таблицы Знак,диаграммы Знак,Знак Знак Знак Знак Знак Знак Знак Знак Знак Знак Знак Знак Знак Знак Знак Знак Знак Знак Знак Знак Знак Знак Знак Знак Знак Char Char Знак Знак"/>
    <w:link w:val="aa"/>
    <w:locked/>
    <w:rsid w:val="000208DF"/>
    <w:rPr>
      <w:b/>
      <w:i/>
      <w:iCs/>
      <w:color w:val="44546A" w:themeColor="text2"/>
      <w:szCs w:val="18"/>
    </w:rPr>
  </w:style>
  <w:style w:type="table" w:styleId="-23">
    <w:name w:val="List Table 2 Accent 3"/>
    <w:basedOn w:val="a1"/>
    <w:uiPriority w:val="47"/>
    <w:rsid w:val="000208DF"/>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3">
    <w:name w:val="List Table 6 Colorful Accent 3"/>
    <w:basedOn w:val="a1"/>
    <w:uiPriority w:val="51"/>
    <w:rsid w:val="000208DF"/>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af1">
    <w:name w:val="FollowedHyperlink"/>
    <w:basedOn w:val="a0"/>
    <w:uiPriority w:val="99"/>
    <w:semiHidden/>
    <w:unhideWhenUsed/>
    <w:rsid w:val="00567233"/>
    <w:rPr>
      <w:color w:val="954F72"/>
      <w:u w:val="single"/>
    </w:rPr>
  </w:style>
  <w:style w:type="paragraph" w:customStyle="1" w:styleId="msonormal0">
    <w:name w:val="msonormal"/>
    <w:basedOn w:val="a"/>
    <w:rsid w:val="0056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567233"/>
    <w:pPr>
      <w:shd w:val="clear" w:color="000000" w:fill="F2F2F2"/>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66">
    <w:name w:val="xl66"/>
    <w:basedOn w:val="a"/>
    <w:rsid w:val="00567233"/>
    <w:pPr>
      <w:shd w:val="clear" w:color="000000" w:fill="F2F2F2"/>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7">
    <w:name w:val="xl67"/>
    <w:basedOn w:val="a"/>
    <w:rsid w:val="00567233"/>
    <w:pPr>
      <w:shd w:val="clear" w:color="000000" w:fill="F2F2F2"/>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68">
    <w:name w:val="xl68"/>
    <w:basedOn w:val="a"/>
    <w:rsid w:val="0056723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567233"/>
    <w:pPr>
      <w:spacing w:before="100" w:beforeAutospacing="1" w:after="100" w:afterAutospacing="1" w:line="240" w:lineRule="auto"/>
    </w:pPr>
    <w:rPr>
      <w:rFonts w:ascii="Times New Roman" w:eastAsia="Times New Roman" w:hAnsi="Times New Roman" w:cs="Times New Roman"/>
      <w:color w:val="4472C4"/>
      <w:sz w:val="18"/>
      <w:szCs w:val="18"/>
      <w:lang w:eastAsia="ru-RU"/>
    </w:rPr>
  </w:style>
  <w:style w:type="paragraph" w:customStyle="1" w:styleId="xl70">
    <w:name w:val="xl70"/>
    <w:basedOn w:val="a"/>
    <w:rsid w:val="00567233"/>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71">
    <w:name w:val="xl71"/>
    <w:basedOn w:val="a"/>
    <w:rsid w:val="0056723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2">
    <w:name w:val="xl72"/>
    <w:basedOn w:val="a"/>
    <w:rsid w:val="00567233"/>
    <w:pPr>
      <w:spacing w:before="100" w:beforeAutospacing="1" w:after="100" w:afterAutospacing="1" w:line="240" w:lineRule="auto"/>
    </w:pPr>
    <w:rPr>
      <w:rFonts w:ascii="Times New Roman" w:eastAsia="Times New Roman" w:hAnsi="Times New Roman" w:cs="Times New Roman"/>
      <w:color w:val="4472C4"/>
      <w:sz w:val="18"/>
      <w:szCs w:val="18"/>
      <w:lang w:eastAsia="ru-RU"/>
    </w:rPr>
  </w:style>
  <w:style w:type="paragraph" w:customStyle="1" w:styleId="xl73">
    <w:name w:val="xl73"/>
    <w:basedOn w:val="a"/>
    <w:rsid w:val="0056723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4">
    <w:name w:val="xl74"/>
    <w:basedOn w:val="a"/>
    <w:rsid w:val="00567233"/>
    <w:pPr>
      <w:spacing w:before="100" w:beforeAutospacing="1" w:after="100" w:afterAutospacing="1" w:line="240" w:lineRule="auto"/>
      <w:jc w:val="right"/>
    </w:pPr>
    <w:rPr>
      <w:rFonts w:ascii="Times New Roman" w:eastAsia="Times New Roman" w:hAnsi="Times New Roman" w:cs="Times New Roman"/>
      <w:color w:val="4472C4"/>
      <w:sz w:val="18"/>
      <w:szCs w:val="18"/>
      <w:lang w:eastAsia="ru-RU"/>
    </w:rPr>
  </w:style>
  <w:style w:type="paragraph" w:customStyle="1" w:styleId="xl75">
    <w:name w:val="xl75"/>
    <w:basedOn w:val="a"/>
    <w:rsid w:val="0056723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6">
    <w:name w:val="xl76"/>
    <w:basedOn w:val="a"/>
    <w:rsid w:val="0056723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7">
    <w:name w:val="xl77"/>
    <w:basedOn w:val="a"/>
    <w:rsid w:val="00567233"/>
    <w:pPr>
      <w:spacing w:before="100" w:beforeAutospacing="1" w:after="100" w:afterAutospacing="1" w:line="240" w:lineRule="auto"/>
      <w:jc w:val="right"/>
    </w:pPr>
    <w:rPr>
      <w:rFonts w:ascii="Times New Roman" w:eastAsia="Times New Roman" w:hAnsi="Times New Roman" w:cs="Times New Roman"/>
      <w:b/>
      <w:bCs/>
      <w:sz w:val="18"/>
      <w:szCs w:val="18"/>
      <w:lang w:eastAsia="ru-RU"/>
    </w:rPr>
  </w:style>
  <w:style w:type="paragraph" w:customStyle="1" w:styleId="xl78">
    <w:name w:val="xl78"/>
    <w:basedOn w:val="a"/>
    <w:rsid w:val="00567233"/>
    <w:pPr>
      <w:pBdr>
        <w:bottom w:val="single" w:sz="8"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9">
    <w:name w:val="xl79"/>
    <w:basedOn w:val="a"/>
    <w:rsid w:val="00567233"/>
    <w:pPr>
      <w:pBdr>
        <w:bottom w:val="single" w:sz="8" w:space="0" w:color="auto"/>
      </w:pBdr>
      <w:shd w:val="clear" w:color="000000" w:fill="E2EFDA"/>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80">
    <w:name w:val="xl80"/>
    <w:basedOn w:val="a"/>
    <w:rsid w:val="00567233"/>
    <w:pP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81">
    <w:name w:val="xl81"/>
    <w:basedOn w:val="a"/>
    <w:rsid w:val="00567233"/>
    <w:pPr>
      <w:spacing w:before="100" w:beforeAutospacing="1" w:after="100" w:afterAutospacing="1" w:line="240" w:lineRule="auto"/>
    </w:pPr>
    <w:rPr>
      <w:rFonts w:ascii="Times New Roman" w:eastAsia="Times New Roman" w:hAnsi="Times New Roman" w:cs="Times New Roman"/>
      <w:color w:val="4472C4"/>
      <w:sz w:val="18"/>
      <w:szCs w:val="18"/>
      <w:lang w:eastAsia="ru-RU"/>
    </w:rPr>
  </w:style>
  <w:style w:type="paragraph" w:customStyle="1" w:styleId="xl82">
    <w:name w:val="xl82"/>
    <w:basedOn w:val="a"/>
    <w:rsid w:val="0056723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83">
    <w:name w:val="xl83"/>
    <w:basedOn w:val="a"/>
    <w:rsid w:val="00567233"/>
    <w:pPr>
      <w:spacing w:before="100" w:beforeAutospacing="1" w:after="100" w:afterAutospacing="1" w:line="240" w:lineRule="auto"/>
    </w:pPr>
    <w:rPr>
      <w:rFonts w:ascii="Times New Roman" w:eastAsia="Times New Roman" w:hAnsi="Times New Roman" w:cs="Times New Roman"/>
      <w:color w:val="4472C4"/>
      <w:sz w:val="18"/>
      <w:szCs w:val="18"/>
      <w:lang w:eastAsia="ru-RU"/>
    </w:rPr>
  </w:style>
  <w:style w:type="paragraph" w:customStyle="1" w:styleId="xl84">
    <w:name w:val="xl84"/>
    <w:basedOn w:val="a"/>
    <w:rsid w:val="0056723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85">
    <w:name w:val="xl85"/>
    <w:basedOn w:val="a"/>
    <w:rsid w:val="00567233"/>
    <w:pPr>
      <w:spacing w:before="100" w:beforeAutospacing="1" w:after="100" w:afterAutospacing="1" w:line="240" w:lineRule="auto"/>
    </w:pPr>
    <w:rPr>
      <w:rFonts w:ascii="Times New Roman" w:eastAsia="Times New Roman" w:hAnsi="Times New Roman" w:cs="Times New Roman"/>
      <w:color w:val="4472C4"/>
      <w:sz w:val="18"/>
      <w:szCs w:val="18"/>
      <w:lang w:eastAsia="ru-RU"/>
    </w:rPr>
  </w:style>
  <w:style w:type="paragraph" w:customStyle="1" w:styleId="xl86">
    <w:name w:val="xl86"/>
    <w:basedOn w:val="a"/>
    <w:rsid w:val="00567233"/>
    <w:pPr>
      <w:spacing w:before="100" w:beforeAutospacing="1" w:after="100" w:afterAutospacing="1" w:line="240" w:lineRule="auto"/>
      <w:jc w:val="right"/>
    </w:pPr>
    <w:rPr>
      <w:rFonts w:ascii="Times New Roman" w:eastAsia="Times New Roman" w:hAnsi="Times New Roman" w:cs="Times New Roman"/>
      <w:color w:val="4472C4"/>
      <w:sz w:val="18"/>
      <w:szCs w:val="18"/>
      <w:lang w:eastAsia="ru-RU"/>
    </w:rPr>
  </w:style>
  <w:style w:type="paragraph" w:customStyle="1" w:styleId="xl87">
    <w:name w:val="xl87"/>
    <w:basedOn w:val="a"/>
    <w:rsid w:val="0056723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8">
    <w:name w:val="xl88"/>
    <w:basedOn w:val="a"/>
    <w:rsid w:val="0056723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9">
    <w:name w:val="xl89"/>
    <w:basedOn w:val="a"/>
    <w:rsid w:val="0056723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90">
    <w:name w:val="xl90"/>
    <w:basedOn w:val="a"/>
    <w:rsid w:val="00567233"/>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1">
    <w:name w:val="xl91"/>
    <w:basedOn w:val="a"/>
    <w:rsid w:val="0056723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92">
    <w:name w:val="xl92"/>
    <w:basedOn w:val="a"/>
    <w:rsid w:val="00567233"/>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3">
    <w:name w:val="xl93"/>
    <w:basedOn w:val="a"/>
    <w:rsid w:val="00567233"/>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4">
    <w:name w:val="xl94"/>
    <w:basedOn w:val="a"/>
    <w:rsid w:val="00567233"/>
    <w:pP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4472C4"/>
      <w:sz w:val="18"/>
      <w:szCs w:val="18"/>
      <w:lang w:eastAsia="ru-RU"/>
    </w:rPr>
  </w:style>
  <w:style w:type="table" w:customStyle="1" w:styleId="GridTable4-Accent11">
    <w:name w:val="Grid Table 4 - Accent 11"/>
    <w:basedOn w:val="a1"/>
    <w:uiPriority w:val="49"/>
    <w:rsid w:val="006F78F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af2">
    <w:name w:val="Emphasis"/>
    <w:uiPriority w:val="20"/>
    <w:qFormat/>
    <w:rsid w:val="005B453B"/>
    <w:rPr>
      <w:i/>
      <w:iCs/>
    </w:rPr>
  </w:style>
  <w:style w:type="paragraph" w:styleId="HTML">
    <w:name w:val="HTML Preformatted"/>
    <w:basedOn w:val="a"/>
    <w:link w:val="HTML0"/>
    <w:uiPriority w:val="99"/>
    <w:unhideWhenUsed/>
    <w:rsid w:val="005B4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B453B"/>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56137">
      <w:bodyDiv w:val="1"/>
      <w:marLeft w:val="0"/>
      <w:marRight w:val="0"/>
      <w:marTop w:val="0"/>
      <w:marBottom w:val="0"/>
      <w:divBdr>
        <w:top w:val="none" w:sz="0" w:space="0" w:color="auto"/>
        <w:left w:val="none" w:sz="0" w:space="0" w:color="auto"/>
        <w:bottom w:val="none" w:sz="0" w:space="0" w:color="auto"/>
        <w:right w:val="none" w:sz="0" w:space="0" w:color="auto"/>
      </w:divBdr>
    </w:div>
    <w:div w:id="758989323">
      <w:bodyDiv w:val="1"/>
      <w:marLeft w:val="0"/>
      <w:marRight w:val="0"/>
      <w:marTop w:val="0"/>
      <w:marBottom w:val="0"/>
      <w:divBdr>
        <w:top w:val="none" w:sz="0" w:space="0" w:color="auto"/>
        <w:left w:val="none" w:sz="0" w:space="0" w:color="auto"/>
        <w:bottom w:val="none" w:sz="0" w:space="0" w:color="auto"/>
        <w:right w:val="none" w:sz="0" w:space="0" w:color="auto"/>
      </w:divBdr>
    </w:div>
    <w:div w:id="866019270">
      <w:bodyDiv w:val="1"/>
      <w:marLeft w:val="0"/>
      <w:marRight w:val="0"/>
      <w:marTop w:val="0"/>
      <w:marBottom w:val="0"/>
      <w:divBdr>
        <w:top w:val="none" w:sz="0" w:space="0" w:color="auto"/>
        <w:left w:val="none" w:sz="0" w:space="0" w:color="auto"/>
        <w:bottom w:val="none" w:sz="0" w:space="0" w:color="auto"/>
        <w:right w:val="none" w:sz="0" w:space="0" w:color="auto"/>
      </w:divBdr>
    </w:div>
    <w:div w:id="1632588466">
      <w:bodyDiv w:val="1"/>
      <w:marLeft w:val="0"/>
      <w:marRight w:val="0"/>
      <w:marTop w:val="0"/>
      <w:marBottom w:val="0"/>
      <w:divBdr>
        <w:top w:val="none" w:sz="0" w:space="0" w:color="auto"/>
        <w:left w:val="none" w:sz="0" w:space="0" w:color="auto"/>
        <w:bottom w:val="none" w:sz="0" w:space="0" w:color="auto"/>
        <w:right w:val="none" w:sz="0" w:space="0" w:color="auto"/>
      </w:divBdr>
    </w:div>
    <w:div w:id="195736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etter-house.ru/stroitelstvo/kuda-vyvozit-stroitelnyj-musor/" TargetMode="External"/><Relationship Id="rId18" Type="http://schemas.openxmlformats.org/officeDocument/2006/relationships/image" Target="media/image4.jpeg"/><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remoskop.ru/wp-content/uploads/2015/03/razvodit-plitochnyj-klej-sostav-tehnicheskie-harakteristiki-3.jpg" TargetMode="External"/><Relationship Id="rId25"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chart" Target="charts/chart1.xml"/><Relationship Id="rId29"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tter-house.ru/remont/polimernye-nalivnye-poly-svoimi-rukami/" TargetMode="External"/><Relationship Id="rId24"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hyperlink" Target="http://otdelka-expert.ru/wp-content/uploads/2016/09/trebovaniya-k-shtukaturnoy-smesi.jpg" TargetMode="External"/><Relationship Id="rId23" Type="http://schemas.openxmlformats.org/officeDocument/2006/relationships/chart" Target="charts/chart4.xml"/><Relationship Id="rId28" Type="http://schemas.openxmlformats.org/officeDocument/2006/relationships/chart" Target="charts/chart7.xml"/><Relationship Id="rId10" Type="http://schemas.openxmlformats.org/officeDocument/2006/relationships/footer" Target="footer1.xm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better-house.ru/remont/styazhka-pola-s-keramzitom-svoimi-rukami/" TargetMode="External"/><Relationship Id="rId22" Type="http://schemas.openxmlformats.org/officeDocument/2006/relationships/chart" Target="charts/chart3.xml"/><Relationship Id="rId27" Type="http://schemas.openxmlformats.org/officeDocument/2006/relationships/footer" Target="footer2.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Irina%20Koltsova\Dropbox%20(Alt-Invest)\&#1040;&#1048;%20&#1050;&#1086;&#1085;&#1089;&#1072;&#1083;&#1090;&#1080;&#1085;&#1075;\&#1055;&#1077;&#1089;&#1086;&#1095;&#1085;&#1080;&#1094;&#1072;\2021-09%20&#1061;&#1052;&#1040;&#1054;\&#1048;&#1085;&#1092;&#1086;&#1088;&#1084;&#1072;&#1094;&#1080;&#1103;%20&#1086;%20&#1088;&#1077;&#1075;&#1080;&#1086;&#1085;&#1077;\&#1069;&#1082;&#1086;&#1085;&#1086;&#1084;&#1080;&#1082;&#1072;%20&#1080;%20&#1080;&#1085;&#1074;&#1077;&#1089;&#1090;&#1080;&#1094;&#1080;&#1080;\&#1069;&#1082;&#1086;&#1085;&#1086;&#1084;&#1080;&#1082;&#1072;%20&#1080;%20&#1080;&#1085;&#1074;&#1077;&#1089;&#1090;&#1080;&#1094;&#1080;&#108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Irina%20Koltsova\AppData\Local\Temp\_tc\&#1056;&#1072;&#1079;&#1076;&#1077;&#1083;%2014%20-%20&#1057;&#1090;&#1088;&#1086;&#1080;&#1090;&#1077;&#1083;&#1100;&#1089;&#1090;&#1074;&#1086;.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Irina%20Koltsova\Dropbox%20(Alt-Invest)\ROVER\&#1055;&#1056;&#1054;&#1045;&#1050;&#1058;&#1067;\++&#1061;&#1052;&#1040;&#1054;_&#1089;&#1090;&#1088;&#1086;&#1080;&#1090;%20&#1084;&#1072;&#1090;&#1077;&#1088;&#1080;&#1072;&#1083;&#1099;\&#1056;&#1072;&#1079;&#1076;&#1077;&#1083;%2014%20-%20&#1057;&#1090;&#1088;&#1086;&#1080;&#1090;&#1077;&#1083;&#1100;&#1089;&#1090;&#1074;&#1086;.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Irina%20Koltsova\Dropbox%20(Alt-Invest)\ROVER\&#1055;&#1056;&#1054;&#1045;&#1050;&#1058;&#1067;\++&#1061;&#1052;&#1040;&#1054;_&#1089;&#1090;&#1088;&#1086;&#1080;&#1090;%20&#1084;&#1072;&#1090;&#1077;&#1088;&#1080;&#1072;&#1083;&#1099;\&#1056;&#1072;&#1079;&#1076;&#1077;&#1083;%2014%20-%20&#1057;&#1090;&#1088;&#1086;&#1080;&#1090;&#1077;&#1083;&#1100;&#1089;&#1090;&#1074;&#1086;.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Irina%20Koltsova\Dropbox%20(Alt-Invest)\ROVER\&#1055;&#1056;&#1054;&#1045;&#1050;&#1058;&#1067;\++&#1061;&#1052;&#1040;&#1054;_&#1089;&#1090;&#1088;&#1086;&#1080;&#1090;%20&#1084;&#1072;&#1090;&#1077;&#1088;&#1080;&#1072;&#1083;&#1099;\data%20(6).xls"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Irina%20Koltsova\Dropbox%20(Alt-Invest)\ROVER\&#1055;&#1056;&#1054;&#1045;&#1050;&#1058;&#1067;\++&#1061;&#1052;&#1040;&#1054;_&#1089;&#1090;&#1088;&#1086;&#1080;&#1090;%20&#1084;&#1072;&#1090;&#1077;&#1088;&#1080;&#1072;&#1083;&#1099;\&#1044;&#1072;&#1085;&#1085;&#1099;&#1077;%20&#1082;%20&#1086;&#1090;&#1095;&#1077;&#1090;&#109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Irina%20Koltsova\Dropbox%20(Alt-Invest)\ROVER\&#1055;&#1056;&#1054;&#1045;&#1050;&#1058;&#1067;\++&#1061;&#1052;&#1040;&#1054;_&#1089;&#1090;&#1088;&#1086;&#1080;&#1090;%20&#1084;&#1072;&#1090;&#1077;&#1088;&#1080;&#1072;&#1083;&#1099;\+&#1056;&#1077;&#1079;&#1091;&#1083;&#1100;&#1090;&#1072;&#1090;\&#1041;&#1055;\&#1052;&#1086;&#1076;&#1077;&#1083;&#1100;%20&#1047;&#1072;&#1074;&#1086;&#1076;%20&#1089;&#1091;&#1093;&#1080;&#1093;%20&#1089;&#1090;&#1088;&#1086;&#1080;&#1090;&#1077;&#1083;&#1100;&#1085;&#1099;&#1093;%20&#1089;&#1084;&#1077;&#1089;&#1077;&#1081;.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Irina%20Koltsova\Dropbox%20(Alt-Invest)\ROVER\&#1055;&#1056;&#1054;&#1045;&#1050;&#1058;&#1067;\++&#1061;&#1052;&#1040;&#1054;_&#1089;&#1090;&#1088;&#1086;&#1080;&#1090;%20&#1084;&#1072;&#1090;&#1077;&#1088;&#1080;&#1072;&#1083;&#1099;\+&#1056;&#1077;&#1079;&#1091;&#1083;&#1100;&#1090;&#1072;&#1090;\&#1041;&#1055;\&#1052;&#1086;&#1076;&#1077;&#1083;&#1100;%20&#1047;&#1072;&#1074;&#1086;&#1076;%20&#1089;&#1091;&#1093;&#1080;&#1093;%20&#1089;&#1090;&#1088;&#1086;&#1080;&#1090;&#1077;&#1083;&#1100;&#1085;&#1099;&#1093;%20&#1089;&#1084;&#1077;&#1089;&#1077;&#1081;.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'11'!$A$20</c:f>
              <c:strCache>
                <c:ptCount val="1"/>
                <c:pt idx="0">
                  <c:v>хмао</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'11'!$B$19:$Q$19</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'11'!$B$20:$Q$20</c:f>
              <c:numCache>
                <c:formatCode>#\ ##0.0</c:formatCode>
                <c:ptCount val="16"/>
                <c:pt idx="0">
                  <c:v>223.31800000000001</c:v>
                </c:pt>
                <c:pt idx="1">
                  <c:v>306.56998820880926</c:v>
                </c:pt>
                <c:pt idx="2">
                  <c:v>381.34196799904964</c:v>
                </c:pt>
                <c:pt idx="3">
                  <c:v>482.584</c:v>
                </c:pt>
                <c:pt idx="4">
                  <c:v>472.19499999999999</c:v>
                </c:pt>
                <c:pt idx="5">
                  <c:v>507.172078</c:v>
                </c:pt>
                <c:pt idx="6">
                  <c:v>636.97575300000005</c:v>
                </c:pt>
                <c:pt idx="7">
                  <c:v>671.08940800000005</c:v>
                </c:pt>
                <c:pt idx="8">
                  <c:v>718.87144799999999</c:v>
                </c:pt>
                <c:pt idx="9">
                  <c:v>733.86687899999993</c:v>
                </c:pt>
                <c:pt idx="10">
                  <c:v>766.07045600000004</c:v>
                </c:pt>
                <c:pt idx="11">
                  <c:v>799.25327099999993</c:v>
                </c:pt>
                <c:pt idx="12">
                  <c:v>920.18741199999999</c:v>
                </c:pt>
                <c:pt idx="13">
                  <c:v>930.72</c:v>
                </c:pt>
                <c:pt idx="14">
                  <c:v>953.52</c:v>
                </c:pt>
                <c:pt idx="15">
                  <c:v>1034.8499999999999</c:v>
                </c:pt>
              </c:numCache>
            </c:numRef>
          </c:val>
          <c:extLst>
            <c:ext xmlns:c16="http://schemas.microsoft.com/office/drawing/2014/chart" uri="{C3380CC4-5D6E-409C-BE32-E72D297353CC}">
              <c16:uniqueId val="{00000000-30CA-4625-97FA-331FE8351004}"/>
            </c:ext>
          </c:extLst>
        </c:ser>
        <c:dLbls>
          <c:showLegendKey val="0"/>
          <c:showVal val="0"/>
          <c:showCatName val="0"/>
          <c:showSerName val="0"/>
          <c:showPercent val="0"/>
          <c:showBubbleSize val="0"/>
        </c:dLbls>
        <c:gapWidth val="219"/>
        <c:overlap val="-27"/>
        <c:axId val="2065947712"/>
        <c:axId val="2065938560"/>
      </c:barChart>
      <c:catAx>
        <c:axId val="2065947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65938560"/>
        <c:crosses val="autoZero"/>
        <c:auto val="1"/>
        <c:lblAlgn val="ctr"/>
        <c:lblOffset val="100"/>
        <c:noMultiLvlLbl val="0"/>
      </c:catAx>
      <c:valAx>
        <c:axId val="2065938560"/>
        <c:scaling>
          <c:orientation val="minMax"/>
        </c:scaling>
        <c:delete val="1"/>
        <c:axPos val="l"/>
        <c:majorGridlines>
          <c:spPr>
            <a:ln w="9525" cap="flat" cmpd="sng" algn="ctr">
              <a:solidFill>
                <a:schemeClr val="tx1">
                  <a:lumMod val="15000"/>
                  <a:lumOff val="85000"/>
                </a:schemeClr>
              </a:solidFill>
              <a:round/>
            </a:ln>
            <a:effectLst/>
          </c:spPr>
        </c:majorGridlines>
        <c:numFmt formatCode="#\ ##0.0" sourceLinked="1"/>
        <c:majorTickMark val="none"/>
        <c:minorTickMark val="none"/>
        <c:tickLblPos val="nextTo"/>
        <c:crossAx val="20659477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'14.1.'!$A$110</c:f>
              <c:strCache>
                <c:ptCount val="1"/>
                <c:pt idx="0">
                  <c:v>Строительство, млрд. руб</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numRef>
              <c:f>'14.1.'!$B$109:$Q$109</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'14.1.'!$B$110:$Q$110</c:f>
              <c:numCache>
                <c:formatCode>#,##0</c:formatCode>
                <c:ptCount val="16"/>
                <c:pt idx="0">
                  <c:v>71.611899999999991</c:v>
                </c:pt>
                <c:pt idx="1">
                  <c:v>91.832899999999995</c:v>
                </c:pt>
                <c:pt idx="2">
                  <c:v>136.90029999999999</c:v>
                </c:pt>
                <c:pt idx="3">
                  <c:v>181.04239999999999</c:v>
                </c:pt>
                <c:pt idx="4">
                  <c:v>164.78659999999999</c:v>
                </c:pt>
                <c:pt idx="5">
                  <c:v>176.79489999999998</c:v>
                </c:pt>
                <c:pt idx="6">
                  <c:v>219.65770000000001</c:v>
                </c:pt>
                <c:pt idx="7">
                  <c:v>246.50379999999998</c:v>
                </c:pt>
                <c:pt idx="8">
                  <c:v>229.5496</c:v>
                </c:pt>
                <c:pt idx="9">
                  <c:v>217.0361</c:v>
                </c:pt>
                <c:pt idx="10">
                  <c:v>216.1781</c:v>
                </c:pt>
                <c:pt idx="11">
                  <c:v>196.97536700000001</c:v>
                </c:pt>
                <c:pt idx="12">
                  <c:v>227.07491834695844</c:v>
                </c:pt>
                <c:pt idx="13">
                  <c:v>336.10385999091142</c:v>
                </c:pt>
                <c:pt idx="14">
                  <c:v>325.31216102499997</c:v>
                </c:pt>
                <c:pt idx="15">
                  <c:v>362.10480000000001</c:v>
                </c:pt>
              </c:numCache>
            </c:numRef>
          </c:val>
          <c:extLst>
            <c:ext xmlns:c16="http://schemas.microsoft.com/office/drawing/2014/chart" uri="{C3380CC4-5D6E-409C-BE32-E72D297353CC}">
              <c16:uniqueId val="{00000001-94DD-4085-A622-B6887E829072}"/>
            </c:ext>
          </c:extLst>
        </c:ser>
        <c:dLbls>
          <c:showLegendKey val="0"/>
          <c:showVal val="0"/>
          <c:showCatName val="0"/>
          <c:showSerName val="0"/>
          <c:showPercent val="0"/>
          <c:showBubbleSize val="0"/>
        </c:dLbls>
        <c:gapWidth val="219"/>
        <c:overlap val="-27"/>
        <c:axId val="233380544"/>
        <c:axId val="233378048"/>
      </c:barChart>
      <c:catAx>
        <c:axId val="233380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3378048"/>
        <c:crosses val="autoZero"/>
        <c:auto val="1"/>
        <c:lblAlgn val="ctr"/>
        <c:lblOffset val="100"/>
        <c:noMultiLvlLbl val="0"/>
      </c:catAx>
      <c:valAx>
        <c:axId val="2333780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33805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'14.2.3.'!$E$109</c:f>
              <c:strCache>
                <c:ptCount val="1"/>
                <c:pt idx="0">
                  <c:v>Ввод</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'14.2.3.'!$F$108:$U$108</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'14.2.3.'!$F$109:$U$109</c:f>
              <c:numCache>
                <c:formatCode>0</c:formatCode>
                <c:ptCount val="16"/>
                <c:pt idx="0">
                  <c:v>1149.4000000000001</c:v>
                </c:pt>
                <c:pt idx="1">
                  <c:v>1380.5</c:v>
                </c:pt>
                <c:pt idx="2">
                  <c:v>1581.8</c:v>
                </c:pt>
                <c:pt idx="3">
                  <c:v>1452.4</c:v>
                </c:pt>
                <c:pt idx="4">
                  <c:v>1280.0999999999999</c:v>
                </c:pt>
                <c:pt idx="5">
                  <c:v>1077.4000000000001</c:v>
                </c:pt>
                <c:pt idx="6">
                  <c:v>1308</c:v>
                </c:pt>
                <c:pt idx="7">
                  <c:v>1815.9</c:v>
                </c:pt>
                <c:pt idx="8">
                  <c:v>1813.1</c:v>
                </c:pt>
                <c:pt idx="9">
                  <c:v>1955</c:v>
                </c:pt>
                <c:pt idx="10">
                  <c:v>1687.5</c:v>
                </c:pt>
                <c:pt idx="11">
                  <c:v>1504.6</c:v>
                </c:pt>
                <c:pt idx="12">
                  <c:v>1240.9000000000001</c:v>
                </c:pt>
                <c:pt idx="13">
                  <c:v>882.2</c:v>
                </c:pt>
                <c:pt idx="14">
                  <c:v>1371</c:v>
                </c:pt>
                <c:pt idx="15">
                  <c:v>1646.5</c:v>
                </c:pt>
              </c:numCache>
            </c:numRef>
          </c:val>
          <c:extLst>
            <c:ext xmlns:c16="http://schemas.microsoft.com/office/drawing/2014/chart" uri="{C3380CC4-5D6E-409C-BE32-E72D297353CC}">
              <c16:uniqueId val="{00000000-2BF8-44A6-9379-94FACDAA6ED6}"/>
            </c:ext>
          </c:extLst>
        </c:ser>
        <c:dLbls>
          <c:showLegendKey val="0"/>
          <c:showVal val="0"/>
          <c:showCatName val="0"/>
          <c:showSerName val="0"/>
          <c:showPercent val="0"/>
          <c:showBubbleSize val="0"/>
        </c:dLbls>
        <c:gapWidth val="219"/>
        <c:overlap val="-27"/>
        <c:axId val="261285344"/>
        <c:axId val="261286592"/>
      </c:barChart>
      <c:catAx>
        <c:axId val="261285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61286592"/>
        <c:crosses val="autoZero"/>
        <c:auto val="1"/>
        <c:lblAlgn val="ctr"/>
        <c:lblOffset val="100"/>
        <c:noMultiLvlLbl val="0"/>
      </c:catAx>
      <c:valAx>
        <c:axId val="2612865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612853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'14.2.1.'!$A$111</c:f>
              <c:strCache>
                <c:ptCount val="1"/>
                <c:pt idx="0">
                  <c:v>Строительный объем, тыс. куб.м.</c:v>
                </c:pt>
              </c:strCache>
            </c:strRef>
          </c:tx>
          <c:spPr>
            <a:solidFill>
              <a:schemeClr val="bg1">
                <a:lumMod val="75000"/>
              </a:schemeClr>
            </a:solidFill>
            <a:ln>
              <a:solidFill>
                <a:schemeClr val="bg1">
                  <a:lumMod val="50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'14.2.1.'!$B$109:$L$109</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'14.2.1.'!$B$111:$L$111</c:f>
              <c:numCache>
                <c:formatCode>#,##0</c:formatCode>
                <c:ptCount val="11"/>
                <c:pt idx="0">
                  <c:v>4741.1000000000004</c:v>
                </c:pt>
                <c:pt idx="1">
                  <c:v>5741.6</c:v>
                </c:pt>
                <c:pt idx="2">
                  <c:v>8004.6</c:v>
                </c:pt>
                <c:pt idx="3">
                  <c:v>7797.8</c:v>
                </c:pt>
                <c:pt idx="4">
                  <c:v>9154.4</c:v>
                </c:pt>
                <c:pt idx="5">
                  <c:v>7431</c:v>
                </c:pt>
                <c:pt idx="6">
                  <c:v>6878.9</c:v>
                </c:pt>
                <c:pt idx="7">
                  <c:v>5019.8999999999996</c:v>
                </c:pt>
                <c:pt idx="8">
                  <c:v>3775.8</c:v>
                </c:pt>
                <c:pt idx="9">
                  <c:v>6041.6</c:v>
                </c:pt>
                <c:pt idx="10">
                  <c:v>7418.1</c:v>
                </c:pt>
              </c:numCache>
            </c:numRef>
          </c:val>
          <c:extLst>
            <c:ext xmlns:c16="http://schemas.microsoft.com/office/drawing/2014/chart" uri="{C3380CC4-5D6E-409C-BE32-E72D297353CC}">
              <c16:uniqueId val="{00000000-C344-4F85-85DA-F80DEA3B0C5D}"/>
            </c:ext>
          </c:extLst>
        </c:ser>
        <c:dLbls>
          <c:showLegendKey val="0"/>
          <c:showVal val="0"/>
          <c:showCatName val="0"/>
          <c:showSerName val="0"/>
          <c:showPercent val="0"/>
          <c:showBubbleSize val="0"/>
        </c:dLbls>
        <c:gapWidth val="219"/>
        <c:overlap val="-27"/>
        <c:axId val="741186496"/>
        <c:axId val="741188992"/>
      </c:barChart>
      <c:lineChart>
        <c:grouping val="stacked"/>
        <c:varyColors val="0"/>
        <c:ser>
          <c:idx val="0"/>
          <c:order val="0"/>
          <c:tx>
            <c:strRef>
              <c:f>'14.2.1.'!$A$110</c:f>
              <c:strCache>
                <c:ptCount val="1"/>
                <c:pt idx="0">
                  <c:v>Число зданий</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'14.2.1.'!$B$109:$L$109</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'14.2.1.'!$B$110:$K$110</c:f>
              <c:numCache>
                <c:formatCode>General</c:formatCode>
                <c:ptCount val="10"/>
                <c:pt idx="0">
                  <c:v>1696</c:v>
                </c:pt>
                <c:pt idx="1">
                  <c:v>1526</c:v>
                </c:pt>
                <c:pt idx="2">
                  <c:v>1880</c:v>
                </c:pt>
                <c:pt idx="3">
                  <c:v>1992</c:v>
                </c:pt>
                <c:pt idx="4">
                  <c:v>2077</c:v>
                </c:pt>
                <c:pt idx="5">
                  <c:v>1648</c:v>
                </c:pt>
                <c:pt idx="6">
                  <c:v>1376</c:v>
                </c:pt>
                <c:pt idx="7">
                  <c:v>1313</c:v>
                </c:pt>
                <c:pt idx="8">
                  <c:v>1418</c:v>
                </c:pt>
                <c:pt idx="9">
                  <c:v>2572</c:v>
                </c:pt>
              </c:numCache>
            </c:numRef>
          </c:val>
          <c:smooth val="0"/>
          <c:extLst>
            <c:ext xmlns:c16="http://schemas.microsoft.com/office/drawing/2014/chart" uri="{C3380CC4-5D6E-409C-BE32-E72D297353CC}">
              <c16:uniqueId val="{00000001-C344-4F85-85DA-F80DEA3B0C5D}"/>
            </c:ext>
          </c:extLst>
        </c:ser>
        <c:dLbls>
          <c:showLegendKey val="0"/>
          <c:showVal val="0"/>
          <c:showCatName val="0"/>
          <c:showSerName val="0"/>
          <c:showPercent val="0"/>
          <c:showBubbleSize val="0"/>
        </c:dLbls>
        <c:marker val="1"/>
        <c:smooth val="0"/>
        <c:axId val="414524720"/>
        <c:axId val="414535120"/>
      </c:lineChart>
      <c:catAx>
        <c:axId val="741186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1188992"/>
        <c:crosses val="autoZero"/>
        <c:auto val="1"/>
        <c:lblAlgn val="ctr"/>
        <c:lblOffset val="100"/>
        <c:noMultiLvlLbl val="0"/>
      </c:catAx>
      <c:valAx>
        <c:axId val="7411889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1186496"/>
        <c:crosses val="autoZero"/>
        <c:crossBetween val="between"/>
      </c:valAx>
      <c:valAx>
        <c:axId val="414535120"/>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4524720"/>
        <c:crosses val="max"/>
        <c:crossBetween val="between"/>
      </c:valAx>
      <c:catAx>
        <c:axId val="414524720"/>
        <c:scaling>
          <c:orientation val="minMax"/>
        </c:scaling>
        <c:delete val="1"/>
        <c:axPos val="b"/>
        <c:numFmt formatCode="General" sourceLinked="1"/>
        <c:majorTickMark val="out"/>
        <c:minorTickMark val="none"/>
        <c:tickLblPos val="nextTo"/>
        <c:crossAx val="41453512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Данные!$G$39</c:f>
              <c:strCache>
                <c:ptCount val="1"/>
                <c:pt idx="0">
                  <c:v>Жилые здания</c:v>
                </c:pt>
              </c:strCache>
            </c:strRef>
          </c:tx>
          <c:spPr>
            <a:solidFill>
              <a:srgbClr val="92D050"/>
            </a:solidFill>
            <a:ln>
              <a:solidFill>
                <a:srgbClr val="92D050"/>
              </a:solid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Данные!$H$38:$R$38</c:f>
              <c:strCache>
                <c:ptCount val="11"/>
                <c:pt idx="0">
                  <c:v>2010</c:v>
                </c:pt>
                <c:pt idx="1">
                  <c:v>2011</c:v>
                </c:pt>
                <c:pt idx="2">
                  <c:v>2012</c:v>
                </c:pt>
                <c:pt idx="3">
                  <c:v>2013</c:v>
                </c:pt>
                <c:pt idx="4">
                  <c:v>2014</c:v>
                </c:pt>
                <c:pt idx="5">
                  <c:v>2015</c:v>
                </c:pt>
                <c:pt idx="6">
                  <c:v>2016</c:v>
                </c:pt>
                <c:pt idx="7">
                  <c:v>2017</c:v>
                </c:pt>
                <c:pt idx="8">
                  <c:v>2018</c:v>
                </c:pt>
                <c:pt idx="9">
                  <c:v>2019</c:v>
                </c:pt>
                <c:pt idx="10">
                  <c:v>2020</c:v>
                </c:pt>
              </c:strCache>
            </c:strRef>
          </c:cat>
          <c:val>
            <c:numRef>
              <c:f>Данные!$H$39:$R$39</c:f>
              <c:numCache>
                <c:formatCode>#,##0</c:formatCode>
                <c:ptCount val="11"/>
                <c:pt idx="0">
                  <c:v>700.3</c:v>
                </c:pt>
                <c:pt idx="1">
                  <c:v>956.07</c:v>
                </c:pt>
                <c:pt idx="2">
                  <c:v>1261.58</c:v>
                </c:pt>
                <c:pt idx="3">
                  <c:v>1286.18</c:v>
                </c:pt>
                <c:pt idx="4">
                  <c:v>1501.44</c:v>
                </c:pt>
                <c:pt idx="5">
                  <c:v>1282.03</c:v>
                </c:pt>
                <c:pt idx="6">
                  <c:v>950.62</c:v>
                </c:pt>
                <c:pt idx="7">
                  <c:v>989.6</c:v>
                </c:pt>
                <c:pt idx="8">
                  <c:v>623.9</c:v>
                </c:pt>
                <c:pt idx="9">
                  <c:v>1008.3</c:v>
                </c:pt>
                <c:pt idx="10">
                  <c:v>1208</c:v>
                </c:pt>
              </c:numCache>
            </c:numRef>
          </c:val>
          <c:extLst>
            <c:ext xmlns:c16="http://schemas.microsoft.com/office/drawing/2014/chart" uri="{C3380CC4-5D6E-409C-BE32-E72D297353CC}">
              <c16:uniqueId val="{00000000-031C-48CE-B45E-8415F080E1C2}"/>
            </c:ext>
          </c:extLst>
        </c:ser>
        <c:ser>
          <c:idx val="1"/>
          <c:order val="1"/>
          <c:tx>
            <c:strRef>
              <c:f>Данные!$G$40</c:f>
              <c:strCache>
                <c:ptCount val="1"/>
                <c:pt idx="0">
                  <c:v>Нежилые здания</c:v>
                </c:pt>
              </c:strCache>
            </c:strRef>
          </c:tx>
          <c:spPr>
            <a:solidFill>
              <a:schemeClr val="bg1">
                <a:lumMod val="50000"/>
              </a:schemeClr>
            </a:solidFill>
            <a:ln>
              <a:solidFill>
                <a:schemeClr val="accent5">
                  <a:lumMod val="20000"/>
                  <a:lumOff val="80000"/>
                </a:schemeClr>
              </a:solid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Данные!$H$38:$R$38</c:f>
              <c:strCache>
                <c:ptCount val="11"/>
                <c:pt idx="0">
                  <c:v>2010</c:v>
                </c:pt>
                <c:pt idx="1">
                  <c:v>2011</c:v>
                </c:pt>
                <c:pt idx="2">
                  <c:v>2012</c:v>
                </c:pt>
                <c:pt idx="3">
                  <c:v>2013</c:v>
                </c:pt>
                <c:pt idx="4">
                  <c:v>2014</c:v>
                </c:pt>
                <c:pt idx="5">
                  <c:v>2015</c:v>
                </c:pt>
                <c:pt idx="6">
                  <c:v>2016</c:v>
                </c:pt>
                <c:pt idx="7">
                  <c:v>2017</c:v>
                </c:pt>
                <c:pt idx="8">
                  <c:v>2018</c:v>
                </c:pt>
                <c:pt idx="9">
                  <c:v>2019</c:v>
                </c:pt>
                <c:pt idx="10">
                  <c:v>2020</c:v>
                </c:pt>
              </c:strCache>
            </c:strRef>
          </c:cat>
          <c:val>
            <c:numRef>
              <c:f>Данные!$H$40:$R$40</c:f>
              <c:numCache>
                <c:formatCode>#,##0</c:formatCode>
                <c:ptCount val="11"/>
                <c:pt idx="0">
                  <c:v>377.1</c:v>
                </c:pt>
                <c:pt idx="1">
                  <c:v>351.93</c:v>
                </c:pt>
                <c:pt idx="2">
                  <c:v>554.27</c:v>
                </c:pt>
                <c:pt idx="3">
                  <c:v>526.91</c:v>
                </c:pt>
                <c:pt idx="4">
                  <c:v>453.61</c:v>
                </c:pt>
                <c:pt idx="5">
                  <c:v>405.44</c:v>
                </c:pt>
                <c:pt idx="6">
                  <c:v>554</c:v>
                </c:pt>
                <c:pt idx="7">
                  <c:v>251.3</c:v>
                </c:pt>
                <c:pt idx="8">
                  <c:v>258.39999999999998</c:v>
                </c:pt>
                <c:pt idx="9">
                  <c:v>362.7</c:v>
                </c:pt>
                <c:pt idx="10">
                  <c:v>438.5</c:v>
                </c:pt>
              </c:numCache>
            </c:numRef>
          </c:val>
          <c:extLst>
            <c:ext xmlns:c16="http://schemas.microsoft.com/office/drawing/2014/chart" uri="{C3380CC4-5D6E-409C-BE32-E72D297353CC}">
              <c16:uniqueId val="{00000001-031C-48CE-B45E-8415F080E1C2}"/>
            </c:ext>
          </c:extLst>
        </c:ser>
        <c:dLbls>
          <c:showLegendKey val="0"/>
          <c:showVal val="0"/>
          <c:showCatName val="0"/>
          <c:showSerName val="0"/>
          <c:showPercent val="0"/>
          <c:showBubbleSize val="0"/>
        </c:dLbls>
        <c:gapWidth val="219"/>
        <c:overlap val="100"/>
        <c:axId val="593923760"/>
        <c:axId val="593910864"/>
      </c:barChart>
      <c:catAx>
        <c:axId val="593923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93910864"/>
        <c:crosses val="autoZero"/>
        <c:auto val="1"/>
        <c:lblAlgn val="ctr"/>
        <c:lblOffset val="100"/>
        <c:noMultiLvlLbl val="0"/>
      </c:catAx>
      <c:valAx>
        <c:axId val="5939108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93923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'Стройка ХМАО'!$B$48</c:f>
              <c:strCache>
                <c:ptCount val="1"/>
                <c:pt idx="0">
                  <c:v>ХМАО</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'Стройка ХМАО'!$A$49:$A$53</c:f>
              <c:strCache>
                <c:ptCount val="5"/>
                <c:pt idx="0">
                  <c:v>монолит-кирпич</c:v>
                </c:pt>
                <c:pt idx="1">
                  <c:v>панель</c:v>
                </c:pt>
                <c:pt idx="2">
                  <c:v>кирпич</c:v>
                </c:pt>
                <c:pt idx="3">
                  <c:v>блочный</c:v>
                </c:pt>
                <c:pt idx="4">
                  <c:v>монолит</c:v>
                </c:pt>
              </c:strCache>
            </c:strRef>
          </c:cat>
          <c:val>
            <c:numRef>
              <c:f>'Стройка ХМАО'!$B$49:$B$53</c:f>
              <c:numCache>
                <c:formatCode>0.0%</c:formatCode>
                <c:ptCount val="5"/>
                <c:pt idx="0">
                  <c:v>0.55900000000000005</c:v>
                </c:pt>
                <c:pt idx="1">
                  <c:v>0.16</c:v>
                </c:pt>
                <c:pt idx="2">
                  <c:v>0.13300000000000001</c:v>
                </c:pt>
                <c:pt idx="3">
                  <c:v>0.09</c:v>
                </c:pt>
                <c:pt idx="4">
                  <c:v>5.8000000000000003E-2</c:v>
                </c:pt>
              </c:numCache>
            </c:numRef>
          </c:val>
          <c:extLst>
            <c:ext xmlns:c16="http://schemas.microsoft.com/office/drawing/2014/chart" uri="{C3380CC4-5D6E-409C-BE32-E72D297353CC}">
              <c16:uniqueId val="{00000000-FD51-45B3-985D-F0BD85288894}"/>
            </c:ext>
          </c:extLst>
        </c:ser>
        <c:ser>
          <c:idx val="1"/>
          <c:order val="1"/>
          <c:tx>
            <c:strRef>
              <c:f>'Стройка ХМАО'!$C$48</c:f>
              <c:strCache>
                <c:ptCount val="1"/>
                <c:pt idx="0">
                  <c:v>РФ</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'Стройка ХМАО'!$A$49:$A$53</c:f>
              <c:strCache>
                <c:ptCount val="5"/>
                <c:pt idx="0">
                  <c:v>монолит-кирпич</c:v>
                </c:pt>
                <c:pt idx="1">
                  <c:v>панель</c:v>
                </c:pt>
                <c:pt idx="2">
                  <c:v>кирпич</c:v>
                </c:pt>
                <c:pt idx="3">
                  <c:v>блочный</c:v>
                </c:pt>
                <c:pt idx="4">
                  <c:v>монолит</c:v>
                </c:pt>
              </c:strCache>
            </c:strRef>
          </c:cat>
          <c:val>
            <c:numRef>
              <c:f>'Стройка ХМАО'!$C$49:$C$53</c:f>
              <c:numCache>
                <c:formatCode>0.0%</c:formatCode>
                <c:ptCount val="5"/>
                <c:pt idx="0">
                  <c:v>0.61099999999999999</c:v>
                </c:pt>
                <c:pt idx="1">
                  <c:v>0.13300000000000001</c:v>
                </c:pt>
                <c:pt idx="2">
                  <c:v>0.14099999999999999</c:v>
                </c:pt>
                <c:pt idx="3">
                  <c:v>6.0999999999999999E-2</c:v>
                </c:pt>
                <c:pt idx="4">
                  <c:v>5.2999999999999999E-2</c:v>
                </c:pt>
              </c:numCache>
            </c:numRef>
          </c:val>
          <c:extLst>
            <c:ext xmlns:c16="http://schemas.microsoft.com/office/drawing/2014/chart" uri="{C3380CC4-5D6E-409C-BE32-E72D297353CC}">
              <c16:uniqueId val="{00000001-FD51-45B3-985D-F0BD85288894}"/>
            </c:ext>
          </c:extLst>
        </c:ser>
        <c:dLbls>
          <c:showLegendKey val="0"/>
          <c:showVal val="0"/>
          <c:showCatName val="0"/>
          <c:showSerName val="0"/>
          <c:showPercent val="0"/>
          <c:showBubbleSize val="0"/>
        </c:dLbls>
        <c:gapWidth val="182"/>
        <c:overlap val="-28"/>
        <c:axId val="2121187247"/>
        <c:axId val="2121225519"/>
      </c:barChart>
      <c:catAx>
        <c:axId val="2121187247"/>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21225519"/>
        <c:crosses val="autoZero"/>
        <c:auto val="1"/>
        <c:lblAlgn val="ctr"/>
        <c:lblOffset val="100"/>
        <c:noMultiLvlLbl val="0"/>
      </c:catAx>
      <c:valAx>
        <c:axId val="2121225519"/>
        <c:scaling>
          <c:orientation val="minMax"/>
        </c:scaling>
        <c:delete val="0"/>
        <c:axPos val="t"/>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211872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Лист1!$A$181</c:f>
              <c:strCache>
                <c:ptCount val="1"/>
                <c:pt idx="0">
                  <c:v>Недисконтированная окупаемость проекта</c:v>
                </c:pt>
              </c:strCache>
            </c:strRef>
          </c:tx>
          <c:spPr>
            <a:ln w="28575" cap="rnd">
              <a:solidFill>
                <a:schemeClr val="accent1"/>
              </a:solidFill>
              <a:round/>
            </a:ln>
            <a:effectLst/>
          </c:spPr>
          <c:marker>
            <c:symbol val="none"/>
          </c:marker>
          <c:cat>
            <c:strRef>
              <c:f>Лист1!$D$2:$M$2</c:f>
              <c:strCache>
                <c:ptCount val="10"/>
                <c:pt idx="0">
                  <c:v>Год 1</c:v>
                </c:pt>
                <c:pt idx="1">
                  <c:v>Год 2</c:v>
                </c:pt>
                <c:pt idx="2">
                  <c:v>Год 3</c:v>
                </c:pt>
                <c:pt idx="3">
                  <c:v>Год 4</c:v>
                </c:pt>
                <c:pt idx="4">
                  <c:v>Год 5</c:v>
                </c:pt>
                <c:pt idx="5">
                  <c:v>Год 6</c:v>
                </c:pt>
                <c:pt idx="6">
                  <c:v>Год 7</c:v>
                </c:pt>
                <c:pt idx="7">
                  <c:v>Год 8</c:v>
                </c:pt>
                <c:pt idx="8">
                  <c:v>Год 9</c:v>
                </c:pt>
                <c:pt idx="9">
                  <c:v>Год 10</c:v>
                </c:pt>
              </c:strCache>
            </c:strRef>
          </c:cat>
          <c:val>
            <c:numRef>
              <c:f>Лист1!$D$181:$M$181</c:f>
              <c:numCache>
                <c:formatCode>#,##0</c:formatCode>
                <c:ptCount val="10"/>
                <c:pt idx="0">
                  <c:v>-44.995499999999979</c:v>
                </c:pt>
                <c:pt idx="1">
                  <c:v>-149.98500000000035</c:v>
                </c:pt>
                <c:pt idx="2">
                  <c:v>-138.31275787687812</c:v>
                </c:pt>
                <c:pt idx="3">
                  <c:v>-120.16144553469887</c:v>
                </c:pt>
                <c:pt idx="4">
                  <c:v>-100.37503462397247</c:v>
                </c:pt>
                <c:pt idx="5">
                  <c:v>-79.961837871584891</c:v>
                </c:pt>
                <c:pt idx="6">
                  <c:v>-33.897007410486168</c:v>
                </c:pt>
                <c:pt idx="7">
                  <c:v>96.666523398803946</c:v>
                </c:pt>
                <c:pt idx="8">
                  <c:v>232.40715998446561</c:v>
                </c:pt>
                <c:pt idx="9">
                  <c:v>373.52494728155375</c:v>
                </c:pt>
              </c:numCache>
            </c:numRef>
          </c:val>
          <c:smooth val="1"/>
          <c:extLst>
            <c:ext xmlns:c16="http://schemas.microsoft.com/office/drawing/2014/chart" uri="{C3380CC4-5D6E-409C-BE32-E72D297353CC}">
              <c16:uniqueId val="{00000000-BD31-4A2B-90CD-D9BC380734CC}"/>
            </c:ext>
          </c:extLst>
        </c:ser>
        <c:dLbls>
          <c:showLegendKey val="0"/>
          <c:showVal val="0"/>
          <c:showCatName val="0"/>
          <c:showSerName val="0"/>
          <c:showPercent val="0"/>
          <c:showBubbleSize val="0"/>
        </c:dLbls>
        <c:dropLines>
          <c:spPr>
            <a:ln w="9525" cap="flat" cmpd="sng" algn="ctr">
              <a:solidFill>
                <a:schemeClr val="tx1">
                  <a:lumMod val="35000"/>
                  <a:lumOff val="65000"/>
                </a:schemeClr>
              </a:solidFill>
              <a:round/>
            </a:ln>
            <a:effectLst/>
          </c:spPr>
        </c:dropLines>
        <c:smooth val="0"/>
        <c:axId val="1134484271"/>
        <c:axId val="880168559"/>
      </c:lineChart>
      <c:catAx>
        <c:axId val="11344842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80168559"/>
        <c:crosses val="autoZero"/>
        <c:auto val="1"/>
        <c:lblAlgn val="ctr"/>
        <c:lblOffset val="100"/>
        <c:noMultiLvlLbl val="0"/>
      </c:catAx>
      <c:valAx>
        <c:axId val="88016855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3448427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r>
              <a:rPr lang="ru-RU"/>
              <a:t>Дисконтированная окупаемость проекта</a:t>
            </a:r>
          </a:p>
        </c:rich>
      </c:tx>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Лист1!$A$182</c:f>
              <c:strCache>
                <c:ptCount val="1"/>
                <c:pt idx="0">
                  <c:v>Дисконтированная окупаемость проекта</c:v>
                </c:pt>
              </c:strCache>
            </c:strRef>
          </c:tx>
          <c:spPr>
            <a:ln w="28575" cap="rnd">
              <a:solidFill>
                <a:srgbClr val="C00000"/>
              </a:solidFill>
              <a:round/>
            </a:ln>
            <a:effectLst/>
          </c:spPr>
          <c:marker>
            <c:symbol val="none"/>
          </c:marker>
          <c:cat>
            <c:strRef>
              <c:f>Лист1!$D$2:$M$2</c:f>
              <c:strCache>
                <c:ptCount val="10"/>
                <c:pt idx="0">
                  <c:v>Год 1</c:v>
                </c:pt>
                <c:pt idx="1">
                  <c:v>Год 2</c:v>
                </c:pt>
                <c:pt idx="2">
                  <c:v>Год 3</c:v>
                </c:pt>
                <c:pt idx="3">
                  <c:v>Год 4</c:v>
                </c:pt>
                <c:pt idx="4">
                  <c:v>Год 5</c:v>
                </c:pt>
                <c:pt idx="5">
                  <c:v>Год 6</c:v>
                </c:pt>
                <c:pt idx="6">
                  <c:v>Год 7</c:v>
                </c:pt>
                <c:pt idx="7">
                  <c:v>Год 8</c:v>
                </c:pt>
                <c:pt idx="8">
                  <c:v>Год 9</c:v>
                </c:pt>
                <c:pt idx="9">
                  <c:v>Год 10</c:v>
                </c:pt>
              </c:strCache>
            </c:strRef>
          </c:cat>
          <c:val>
            <c:numRef>
              <c:f>Лист1!$D$182:$M$182</c:f>
              <c:numCache>
                <c:formatCode>#,##0</c:formatCode>
                <c:ptCount val="10"/>
                <c:pt idx="0">
                  <c:v>-44.995499999999979</c:v>
                </c:pt>
                <c:pt idx="1">
                  <c:v>-136.29071739130467</c:v>
                </c:pt>
                <c:pt idx="2">
                  <c:v>-127.46482542675099</c:v>
                </c:pt>
                <c:pt idx="3">
                  <c:v>-115.53004292182504</c:v>
                </c:pt>
                <c:pt idx="4">
                  <c:v>-104.21709826497981</c:v>
                </c:pt>
                <c:pt idx="5">
                  <c:v>-94.068131746626108</c:v>
                </c:pt>
                <c:pt idx="6">
                  <c:v>-74.153034337305854</c:v>
                </c:pt>
                <c:pt idx="7">
                  <c:v>-25.069367042953829</c:v>
                </c:pt>
                <c:pt idx="8">
                  <c:v>19.304487839906947</c:v>
                </c:pt>
                <c:pt idx="9">
                  <c:v>59.418970438745454</c:v>
                </c:pt>
              </c:numCache>
            </c:numRef>
          </c:val>
          <c:smooth val="1"/>
          <c:extLst>
            <c:ext xmlns:c16="http://schemas.microsoft.com/office/drawing/2014/chart" uri="{C3380CC4-5D6E-409C-BE32-E72D297353CC}">
              <c16:uniqueId val="{00000000-58F9-4682-B2C0-DD1080D54ED2}"/>
            </c:ext>
          </c:extLst>
        </c:ser>
        <c:dLbls>
          <c:showLegendKey val="0"/>
          <c:showVal val="0"/>
          <c:showCatName val="0"/>
          <c:showSerName val="0"/>
          <c:showPercent val="0"/>
          <c:showBubbleSize val="0"/>
        </c:dLbls>
        <c:dropLines>
          <c:spPr>
            <a:ln w="9525" cap="flat" cmpd="sng" algn="ctr">
              <a:solidFill>
                <a:schemeClr val="tx1">
                  <a:lumMod val="35000"/>
                  <a:lumOff val="65000"/>
                </a:schemeClr>
              </a:solidFill>
              <a:round/>
            </a:ln>
            <a:effectLst/>
          </c:spPr>
        </c:dropLines>
        <c:smooth val="0"/>
        <c:axId val="1134484271"/>
        <c:axId val="880168559"/>
      </c:lineChart>
      <c:catAx>
        <c:axId val="11344842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80168559"/>
        <c:crosses val="autoZero"/>
        <c:auto val="1"/>
        <c:lblAlgn val="ctr"/>
        <c:lblOffset val="100"/>
        <c:noMultiLvlLbl val="0"/>
      </c:catAx>
      <c:valAx>
        <c:axId val="88016855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3448427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Альт-Инвест">
      <a:majorFont>
        <a:latin typeface="Cambria"/>
        <a:ea typeface=""/>
        <a:cs typeface="Times New Roman"/>
      </a:majorFont>
      <a:minorFont>
        <a:latin typeface="Cambria"/>
        <a:ea typeface=""/>
        <a:cs typeface="Times New Roma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76A9E-90EE-4117-BDAA-35CB55050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26</Pages>
  <Words>5017</Words>
  <Characters>28599</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Рябых</dc:creator>
  <cp:keywords/>
  <dc:description/>
  <cp:lastModifiedBy>Irina Koltsova</cp:lastModifiedBy>
  <cp:revision>4</cp:revision>
  <cp:lastPrinted>2021-12-05T19:53:00Z</cp:lastPrinted>
  <dcterms:created xsi:type="dcterms:W3CDTF">2021-12-05T19:42:00Z</dcterms:created>
  <dcterms:modified xsi:type="dcterms:W3CDTF">2021-12-05T19:53:00Z</dcterms:modified>
</cp:coreProperties>
</file>