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C8F3" w14:textId="539FF952" w:rsidR="00922D5E" w:rsidRDefault="00922D5E" w:rsidP="00922D5E">
      <w:pPr>
        <w:jc w:val="center"/>
      </w:pPr>
      <w:r>
        <w:rPr>
          <w:noProof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26D85AFB" w14:textId="56B7C1C0" w:rsidR="00922D5E" w:rsidRPr="009314D5" w:rsidRDefault="009314D5" w:rsidP="00922D5E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  <w:r>
              <w:rPr>
                <w:b/>
                <w:bCs/>
                <w:color w:val="0293DF"/>
                <w:sz w:val="56"/>
                <w:szCs w:val="52"/>
              </w:rPr>
              <w:t xml:space="preserve">Строительство завода по производству </w:t>
            </w:r>
            <w:r w:rsidR="00AE14B9">
              <w:rPr>
                <w:b/>
                <w:bCs/>
                <w:color w:val="0293DF"/>
                <w:sz w:val="56"/>
                <w:szCs w:val="52"/>
              </w:rPr>
              <w:t>древесн</w:t>
            </w:r>
            <w:r w:rsidR="0077223A">
              <w:rPr>
                <w:b/>
                <w:bCs/>
                <w:color w:val="0293DF"/>
                <w:sz w:val="56"/>
                <w:szCs w:val="52"/>
              </w:rPr>
              <w:t xml:space="preserve">ых </w:t>
            </w:r>
            <w:r w:rsidR="00AE14B9">
              <w:rPr>
                <w:b/>
                <w:bCs/>
                <w:color w:val="0293DF"/>
                <w:sz w:val="56"/>
                <w:szCs w:val="52"/>
              </w:rPr>
              <w:t>плит</w:t>
            </w:r>
          </w:p>
          <w:p w14:paraId="3DBCA1D3" w14:textId="77777777" w:rsidR="00922D5E" w:rsidRDefault="00922D5E" w:rsidP="00922D5E"/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09068721" w:rsidR="00550EA1" w:rsidRPr="00550EA1" w:rsidRDefault="00550EA1" w:rsidP="00922D5E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1C4BDB3F" w:rsidR="002F17F6" w:rsidRDefault="002F17F6" w:rsidP="002F17F6"/>
    <w:p w14:paraId="5BCAF30B" w14:textId="3CCE0109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7EBE1220" w:rsidR="00A7200D" w:rsidRDefault="00382D72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23C6EF6E" w:rsidR="00A7200D" w:rsidRDefault="00382D72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04991E64" w14:textId="377BFA98" w:rsidR="00A7200D" w:rsidRDefault="00382D72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8</w:t>
        </w:r>
        <w:r w:rsidR="00A7200D">
          <w:rPr>
            <w:noProof/>
            <w:webHidden/>
          </w:rPr>
          <w:fldChar w:fldCharType="end"/>
        </w:r>
      </w:hyperlink>
    </w:p>
    <w:p w14:paraId="2526C01A" w14:textId="012F9C67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0" w:name="_Toc84654922"/>
      <w:r>
        <w:lastRenderedPageBreak/>
        <w:t>Описание проекта</w:t>
      </w:r>
      <w:r w:rsidR="00A7200D">
        <w:t xml:space="preserve"> и продукции</w:t>
      </w:r>
      <w:bookmarkEnd w:id="0"/>
    </w:p>
    <w:p w14:paraId="75D2C853" w14:textId="7E3397CF" w:rsidR="00914B65" w:rsidRDefault="00427646" w:rsidP="00A63892">
      <w:r>
        <w:rPr>
          <w:noProof/>
        </w:rPr>
        <w:drawing>
          <wp:anchor distT="0" distB="0" distL="114300" distR="114300" simplePos="0" relativeHeight="251659264" behindDoc="1" locked="0" layoutInCell="1" allowOverlap="1" wp14:anchorId="2040603F" wp14:editId="769AE900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31877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8" y="21426"/>
                <wp:lineTo x="2142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29" b="23061"/>
                    <a:stretch/>
                  </pic:blipFill>
                  <pic:spPr bwMode="auto">
                    <a:xfrm>
                      <a:off x="0" y="0"/>
                      <a:ext cx="3187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4B9">
        <w:t xml:space="preserve">Настоящий проект предполагает строительство завода по производству </w:t>
      </w:r>
      <w:r w:rsidR="00930106">
        <w:t>древесн</w:t>
      </w:r>
      <w:r w:rsidR="0077223A">
        <w:t xml:space="preserve">ых </w:t>
      </w:r>
      <w:r w:rsidR="00930106">
        <w:t>плит</w:t>
      </w:r>
      <w:r w:rsidR="0077223A">
        <w:t xml:space="preserve"> (древесно-стружечных плит (ДСП) и </w:t>
      </w:r>
      <w:r>
        <w:t>ориентированно-стружечных плит (</w:t>
      </w:r>
      <w:r w:rsidR="0077223A">
        <w:t>ОСП</w:t>
      </w:r>
      <w:r>
        <w:t>))</w:t>
      </w:r>
      <w:r w:rsidR="00930106">
        <w:t xml:space="preserve"> используемых в строительстве жилых и нежилых зданий и сооружений.</w:t>
      </w:r>
    </w:p>
    <w:p w14:paraId="1DC84F8B" w14:textId="49A5F1A1" w:rsidR="00930106" w:rsidRDefault="00930106" w:rsidP="00930106">
      <w:r>
        <w:t>Древесн</w:t>
      </w:r>
      <w:r w:rsidR="0077223A">
        <w:t xml:space="preserve">ая </w:t>
      </w:r>
      <w:r>
        <w:t>плит</w:t>
      </w:r>
      <w:r w:rsidR="0077223A">
        <w:t>а</w:t>
      </w:r>
      <w:r>
        <w:t xml:space="preserve"> – </w:t>
      </w:r>
      <w:r>
        <w:t xml:space="preserve">это популярный в настоящее время стройматериал. Такому успеху способствует внешний вид листов, некоторые характеристики, улучшенные в сравнении с древесиной, а также их относительная дешевизна. Среди улучшенных параметров </w:t>
      </w:r>
      <w:r w:rsidR="0077223A">
        <w:t>древесных плит</w:t>
      </w:r>
      <w:r>
        <w:t xml:space="preserve"> выделяются следующие:</w:t>
      </w:r>
    </w:p>
    <w:p w14:paraId="2667CF9B" w14:textId="77777777" w:rsidR="00930106" w:rsidRDefault="00930106" w:rsidP="00930106">
      <w:pPr>
        <w:pStyle w:val="a3"/>
        <w:numPr>
          <w:ilvl w:val="0"/>
          <w:numId w:val="5"/>
        </w:numPr>
      </w:pPr>
      <w:r>
        <w:t>сопротивляемость древесным насекомым-вредителям;</w:t>
      </w:r>
    </w:p>
    <w:p w14:paraId="7794298C" w14:textId="77777777" w:rsidR="00930106" w:rsidRDefault="00930106" w:rsidP="00930106">
      <w:pPr>
        <w:pStyle w:val="a3"/>
        <w:numPr>
          <w:ilvl w:val="0"/>
          <w:numId w:val="5"/>
        </w:numPr>
      </w:pPr>
      <w:r>
        <w:t>более высокая устойчивость к трещинам и различным дефектам;</w:t>
      </w:r>
    </w:p>
    <w:p w14:paraId="0A0AE190" w14:textId="77777777" w:rsidR="00930106" w:rsidRDefault="00930106" w:rsidP="00930106">
      <w:pPr>
        <w:pStyle w:val="a3"/>
        <w:numPr>
          <w:ilvl w:val="0"/>
          <w:numId w:val="5"/>
        </w:numPr>
      </w:pPr>
      <w:r>
        <w:t>более простая обработка листов;</w:t>
      </w:r>
    </w:p>
    <w:p w14:paraId="5E7C14F9" w14:textId="77777777" w:rsidR="00930106" w:rsidRDefault="00930106" w:rsidP="00930106">
      <w:pPr>
        <w:pStyle w:val="a3"/>
        <w:numPr>
          <w:ilvl w:val="0"/>
          <w:numId w:val="5"/>
        </w:numPr>
      </w:pPr>
      <w:r>
        <w:t>более высокая огнеупорность</w:t>
      </w:r>
    </w:p>
    <w:p w14:paraId="593D6F1E" w14:textId="77777777" w:rsidR="00930106" w:rsidRDefault="00930106" w:rsidP="00930106">
      <w:pPr>
        <w:pStyle w:val="a3"/>
        <w:numPr>
          <w:ilvl w:val="0"/>
          <w:numId w:val="5"/>
        </w:numPr>
      </w:pPr>
      <w:r>
        <w:t>доступность листов: в сравнении с древесиной она является более дешёвой.</w:t>
      </w:r>
    </w:p>
    <w:p w14:paraId="21CC3C24" w14:textId="3547AFD0" w:rsidR="00930106" w:rsidRDefault="00930106" w:rsidP="00930106">
      <w:r>
        <w:t xml:space="preserve">Именно эти характеристики и сделали листы </w:t>
      </w:r>
      <w:r w:rsidR="0077223A">
        <w:t>ДП</w:t>
      </w:r>
      <w:r>
        <w:t xml:space="preserve"> одним из самых используемых в разных сферах материалов.</w:t>
      </w:r>
    </w:p>
    <w:p w14:paraId="1A307DCE" w14:textId="132DDAFA" w:rsidR="00A75700" w:rsidRDefault="00A75700" w:rsidP="00A75700">
      <w:pPr>
        <w:jc w:val="center"/>
      </w:pPr>
      <w:r w:rsidRPr="00930106">
        <w:lastRenderedPageBreak/>
        <w:drawing>
          <wp:inline distT="0" distB="0" distL="0" distR="0" wp14:anchorId="46A783CB" wp14:editId="2377E893">
            <wp:extent cx="4610100" cy="3439711"/>
            <wp:effectExtent l="0" t="0" r="0" b="8890"/>
            <wp:docPr id="12" name="Рисунок 1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карта&#10;&#10;Автоматически созданное описание"/>
                    <pic:cNvPicPr/>
                  </pic:nvPicPr>
                  <pic:blipFill rotWithShape="1">
                    <a:blip r:embed="rId12"/>
                    <a:srcRect t="4593"/>
                    <a:stretch/>
                  </pic:blipFill>
                  <pic:spPr bwMode="auto">
                    <a:xfrm>
                      <a:off x="0" y="0"/>
                      <a:ext cx="4618983" cy="344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38E48" w14:textId="77777777" w:rsidR="00A75700" w:rsidRPr="00914B65" w:rsidRDefault="00A75700" w:rsidP="00A75700">
      <w:pPr>
        <w:pStyle w:val="af"/>
        <w:jc w:val="center"/>
      </w:pPr>
      <w:r>
        <w:t xml:space="preserve">Рис.  </w:t>
      </w:r>
      <w:r>
        <w:fldChar w:fldCharType="begin"/>
      </w:r>
      <w:r>
        <w:instrText xml:space="preserve"> SEQ Рис._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Локация предприятия</w:t>
      </w:r>
    </w:p>
    <w:p w14:paraId="7CD404D9" w14:textId="287A7865" w:rsidR="00930106" w:rsidRDefault="00930106" w:rsidP="00930106">
      <w:r>
        <w:t>Реализация проекта предлагается в Особой Экономической Зоне Нягань</w:t>
      </w:r>
      <w:r w:rsidR="00427646">
        <w:t xml:space="preserve"> в ХМАО-Югра.</w:t>
      </w:r>
    </w:p>
    <w:p w14:paraId="100BC1F9" w14:textId="7D6992A7" w:rsidR="00930106" w:rsidRDefault="0077223A" w:rsidP="00930106">
      <w:r>
        <w:t>На территории ОЭЗ имеется вся</w:t>
      </w:r>
      <w:r w:rsidRPr="0077223A">
        <w:t xml:space="preserve"> необходимая логистическая и коммунальная инфраструктура, сырьевая база, рядом Няганская ГРЭС, доступный источник обеспечения электроэнергией.</w:t>
      </w:r>
    </w:p>
    <w:p w14:paraId="562C1A4F" w14:textId="6CCC0834" w:rsidR="00427646" w:rsidRDefault="00427646" w:rsidP="00930106">
      <w:r>
        <w:t xml:space="preserve">Реализация проекта позволит обеспечить быстрорастущий строительный рынок Югры </w:t>
      </w:r>
      <w:r w:rsidR="00A75700">
        <w:t>качественными строительными материалами,</w:t>
      </w:r>
      <w:r>
        <w:t xml:space="preserve"> которые используются как в многоэтажном строительстве, так и в индивидуальном жилищном строительстве.</w:t>
      </w:r>
    </w:p>
    <w:p w14:paraId="72CF3790" w14:textId="659236A8" w:rsidR="00930106" w:rsidRDefault="00930106" w:rsidP="00930106">
      <w:pPr>
        <w:jc w:val="center"/>
      </w:pPr>
    </w:p>
    <w:p w14:paraId="151C53C2" w14:textId="07FC8CC0" w:rsidR="002F17F6" w:rsidRDefault="00A7200D" w:rsidP="002F17F6">
      <w:pPr>
        <w:pStyle w:val="1"/>
      </w:pPr>
      <w:bookmarkStart w:id="1" w:name="_Toc84654923"/>
      <w:r>
        <w:lastRenderedPageBreak/>
        <w:t>Рынок и маркетинговая стратегия</w:t>
      </w:r>
      <w:bookmarkEnd w:id="1"/>
    </w:p>
    <w:p w14:paraId="7EB060C3" w14:textId="122A5F84" w:rsidR="00E85E30" w:rsidRPr="00E85E30" w:rsidRDefault="00E85E30" w:rsidP="00427646">
      <w:r>
        <w:t>В 2020 году строительный рынок Югры продемонстрировал значительный рост. Общ</w:t>
      </w:r>
      <w:r w:rsidR="00F4314D">
        <w:t>ая</w:t>
      </w:r>
      <w:r>
        <w:t xml:space="preserve"> </w:t>
      </w:r>
      <w:r w:rsidR="00F4314D">
        <w:t>площадь</w:t>
      </w:r>
      <w:r>
        <w:t xml:space="preserve"> введенных зданий вырос</w:t>
      </w:r>
      <w:r w:rsidR="00F4314D">
        <w:t>ла</w:t>
      </w:r>
      <w:r>
        <w:t xml:space="preserve"> на 2</w:t>
      </w:r>
      <w:r w:rsidR="00F4314D">
        <w:t>0</w:t>
      </w:r>
      <w:r>
        <w:t>%.</w:t>
      </w:r>
    </w:p>
    <w:p w14:paraId="7A5A7072" w14:textId="1CD2C01F" w:rsidR="008A5CF6" w:rsidRDefault="00F4314D" w:rsidP="00C223D8">
      <w:r>
        <w:rPr>
          <w:noProof/>
        </w:rPr>
        <w:drawing>
          <wp:inline distT="0" distB="0" distL="0" distR="0" wp14:anchorId="5C212001" wp14:editId="6E2F5065">
            <wp:extent cx="5821680" cy="2743200"/>
            <wp:effectExtent l="0" t="0" r="762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504A40B0-C6AB-445E-AE3F-66645AC84A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90B114" w14:textId="663B06CE" w:rsidR="008A5CF6" w:rsidRDefault="00E85E30" w:rsidP="00F4314D">
      <w:pPr>
        <w:pStyle w:val="af"/>
        <w:jc w:val="center"/>
      </w:pPr>
      <w:r>
        <w:t xml:space="preserve">Рис.  </w:t>
      </w:r>
      <w:fldSimple w:instr=" SEQ Рис._ \* ARABIC ">
        <w:r w:rsidR="001370F8">
          <w:rPr>
            <w:noProof/>
          </w:rPr>
          <w:t>2</w:t>
        </w:r>
      </w:fldSimple>
      <w:r>
        <w:t>. Динамика общего объема введенных зданий в ХМАО Югра,</w:t>
      </w:r>
      <w:r w:rsidR="00F4314D">
        <w:t xml:space="preserve"> тыс. кв. м.</w:t>
      </w:r>
      <w:r w:rsidR="00F4314D">
        <w:rPr>
          <w:rStyle w:val="ac"/>
        </w:rPr>
        <w:footnoteReference w:id="1"/>
      </w:r>
    </w:p>
    <w:p w14:paraId="3BB8A233" w14:textId="5DCB1CEB" w:rsidR="00F4314D" w:rsidRPr="00F4314D" w:rsidRDefault="00F4314D" w:rsidP="00F4314D">
      <w:r>
        <w:t xml:space="preserve">Главным образом рост произошел за счет жилых зданий и </w:t>
      </w:r>
      <w:r w:rsidR="00427646">
        <w:t>жилых домах,</w:t>
      </w:r>
      <w:r>
        <w:t xml:space="preserve"> построенных населением.</w:t>
      </w:r>
    </w:p>
    <w:p w14:paraId="36CF99E6" w14:textId="38F1633A" w:rsidR="00F4314D" w:rsidRPr="00F4314D" w:rsidRDefault="00F4314D" w:rsidP="00F4314D">
      <w:pPr>
        <w:pStyle w:val="af"/>
        <w:jc w:val="right"/>
      </w:pPr>
      <w:r>
        <w:t xml:space="preserve">Табл.  </w:t>
      </w:r>
      <w:fldSimple w:instr=" SEQ Табл._ \* ARABIC ">
        <w:r>
          <w:rPr>
            <w:noProof/>
          </w:rPr>
          <w:t>1</w:t>
        </w:r>
      </w:fldSimple>
      <w:r>
        <w:t>. Общая площадь введённых зданий, тыс. кв. м.</w:t>
      </w:r>
      <w:r>
        <w:rPr>
          <w:rStyle w:val="ac"/>
        </w:rPr>
        <w:footnoteReference w:id="2"/>
      </w:r>
    </w:p>
    <w:tbl>
      <w:tblPr>
        <w:tblStyle w:val="-25"/>
        <w:tblW w:w="9209" w:type="dxa"/>
        <w:tblLook w:val="04A0" w:firstRow="1" w:lastRow="0" w:firstColumn="1" w:lastColumn="0" w:noHBand="0" w:noVBand="1"/>
      </w:tblPr>
      <w:tblGrid>
        <w:gridCol w:w="3640"/>
        <w:gridCol w:w="1889"/>
        <w:gridCol w:w="1040"/>
        <w:gridCol w:w="960"/>
        <w:gridCol w:w="840"/>
        <w:gridCol w:w="840"/>
      </w:tblGrid>
      <w:tr w:rsidR="00F4314D" w:rsidRPr="00F4314D" w14:paraId="7F2AE8F0" w14:textId="77777777" w:rsidTr="00F4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7E56DD6E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hideMark/>
          </w:tcPr>
          <w:p w14:paraId="6579CDEE" w14:textId="77777777" w:rsidR="00F4314D" w:rsidRPr="00F4314D" w:rsidRDefault="00F4314D" w:rsidP="00F431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14:paraId="0CDDFECD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hideMark/>
          </w:tcPr>
          <w:p w14:paraId="3B84C20F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0" w:type="dxa"/>
            <w:hideMark/>
          </w:tcPr>
          <w:p w14:paraId="6F158D24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0" w:type="dxa"/>
            <w:hideMark/>
          </w:tcPr>
          <w:p w14:paraId="28D49A29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2020</w:t>
            </w:r>
          </w:p>
        </w:tc>
      </w:tr>
      <w:tr w:rsidR="00F4314D" w:rsidRPr="00F4314D" w14:paraId="152E36A4" w14:textId="77777777" w:rsidTr="00F4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2C373B6C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  <w:t>Жилые здания, жилые помещения в нежилых зданиях и жилые дома, построенные населением</w:t>
            </w:r>
          </w:p>
        </w:tc>
        <w:tc>
          <w:tcPr>
            <w:tcW w:w="1889" w:type="dxa"/>
            <w:hideMark/>
          </w:tcPr>
          <w:p w14:paraId="5DEF5801" w14:textId="3B76631C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420FF9ED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60" w:type="dxa"/>
            <w:noWrap/>
            <w:hideMark/>
          </w:tcPr>
          <w:p w14:paraId="79F3D196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40" w:type="dxa"/>
            <w:noWrap/>
            <w:hideMark/>
          </w:tcPr>
          <w:p w14:paraId="19BC5531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840" w:type="dxa"/>
            <w:noWrap/>
            <w:hideMark/>
          </w:tcPr>
          <w:p w14:paraId="691CE947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1 208</w:t>
            </w:r>
          </w:p>
        </w:tc>
      </w:tr>
      <w:tr w:rsidR="00F4314D" w:rsidRPr="00F4314D" w14:paraId="5FC25D29" w14:textId="77777777" w:rsidTr="00F431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28F2EFFF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  <w:t>Нежилые здания</w:t>
            </w:r>
          </w:p>
        </w:tc>
        <w:tc>
          <w:tcPr>
            <w:tcW w:w="1889" w:type="dxa"/>
            <w:hideMark/>
          </w:tcPr>
          <w:p w14:paraId="0AEDC8E1" w14:textId="47C4F1B4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5F401EE7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39EE627A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40" w:type="dxa"/>
            <w:noWrap/>
            <w:hideMark/>
          </w:tcPr>
          <w:p w14:paraId="0944C501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40" w:type="dxa"/>
            <w:noWrap/>
            <w:hideMark/>
          </w:tcPr>
          <w:p w14:paraId="2E46734F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</w:tr>
      <w:tr w:rsidR="00F4314D" w:rsidRPr="00F4314D" w14:paraId="6139CCCB" w14:textId="77777777" w:rsidTr="00F4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3E7CE854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9" w:type="dxa"/>
            <w:hideMark/>
          </w:tcPr>
          <w:p w14:paraId="58E9B0B6" w14:textId="697959A2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182D19ED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60" w:type="dxa"/>
            <w:noWrap/>
            <w:hideMark/>
          </w:tcPr>
          <w:p w14:paraId="15484A7A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40" w:type="dxa"/>
            <w:noWrap/>
            <w:hideMark/>
          </w:tcPr>
          <w:p w14:paraId="115DF8B3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840" w:type="dxa"/>
            <w:noWrap/>
            <w:hideMark/>
          </w:tcPr>
          <w:p w14:paraId="5D1A9E5A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1647</w:t>
            </w:r>
          </w:p>
        </w:tc>
      </w:tr>
    </w:tbl>
    <w:p w14:paraId="123FE6D0" w14:textId="1413871C" w:rsidR="00F4314D" w:rsidRDefault="00F4314D" w:rsidP="00F4314D"/>
    <w:p w14:paraId="4C32FC43" w14:textId="08DDA121" w:rsidR="00FD2EFB" w:rsidRDefault="00FD2EFB" w:rsidP="00F4314D">
      <w:r>
        <w:t>В 2021 году</w:t>
      </w:r>
      <w:r w:rsidR="00427646">
        <w:t xml:space="preserve"> по данным</w:t>
      </w:r>
      <w:r>
        <w:t xml:space="preserve"> за январь-июнь 2021 года</w:t>
      </w:r>
      <w:r w:rsidR="00427646">
        <w:t xml:space="preserve"> строительный рынок продолжил свой рост. Количество введенных жилых домов возросло на 4%</w:t>
      </w:r>
      <w:r>
        <w:t>:</w:t>
      </w:r>
      <w:r w:rsidRPr="00FD2EFB">
        <w:rPr>
          <w:noProof/>
        </w:rPr>
        <w:t xml:space="preserve"> </w:t>
      </w:r>
    </w:p>
    <w:p w14:paraId="5335561A" w14:textId="77777777" w:rsidR="00427646" w:rsidRDefault="00427646" w:rsidP="00F4314D"/>
    <w:p w14:paraId="4AC1A6D1" w14:textId="6776C996" w:rsidR="00FD2EFB" w:rsidRDefault="00427646" w:rsidP="00427646">
      <w:pPr>
        <w:pStyle w:val="af"/>
        <w:jc w:val="center"/>
      </w:pPr>
      <w:r w:rsidRPr="00FD2EFB">
        <w:lastRenderedPageBreak/>
        <w:drawing>
          <wp:anchor distT="0" distB="0" distL="114300" distR="114300" simplePos="0" relativeHeight="251660288" behindDoc="1" locked="0" layoutInCell="1" allowOverlap="1" wp14:anchorId="67F5C09B" wp14:editId="511DB902">
            <wp:simplePos x="0" y="0"/>
            <wp:positionH relativeFrom="page">
              <wp:posOffset>2225040</wp:posOffset>
            </wp:positionH>
            <wp:positionV relativeFrom="paragraph">
              <wp:posOffset>0</wp:posOffset>
            </wp:positionV>
            <wp:extent cx="3093720" cy="2051685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Рис.  </w:t>
      </w:r>
      <w:fldSimple w:instr=" SEQ Рис._ \* ARABIC ">
        <w:r w:rsidR="001370F8">
          <w:rPr>
            <w:noProof/>
          </w:rPr>
          <w:t>3</w:t>
        </w:r>
      </w:fldSimple>
      <w:r>
        <w:t>. Динамика ввода жилых домов в 2021 году, тыс. м.2</w:t>
      </w:r>
    </w:p>
    <w:p w14:paraId="13552EF9" w14:textId="61877562" w:rsidR="00FD2EFB" w:rsidRDefault="00427646" w:rsidP="00F4314D">
      <w:r w:rsidRPr="00FD2EFB">
        <w:drawing>
          <wp:anchor distT="0" distB="0" distL="114300" distR="114300" simplePos="0" relativeHeight="251662336" behindDoc="1" locked="0" layoutInCell="1" allowOverlap="1" wp14:anchorId="772C4B3D" wp14:editId="53832C0B">
            <wp:simplePos x="0" y="0"/>
            <wp:positionH relativeFrom="column">
              <wp:posOffset>207645</wp:posOffset>
            </wp:positionH>
            <wp:positionV relativeFrom="paragraph">
              <wp:posOffset>17780</wp:posOffset>
            </wp:positionV>
            <wp:extent cx="2601595" cy="2895501"/>
            <wp:effectExtent l="0" t="0" r="8255" b="635"/>
            <wp:wrapTight wrapText="bothSides">
              <wp:wrapPolygon edited="0">
                <wp:start x="0" y="0"/>
                <wp:lineTo x="0" y="21463"/>
                <wp:lineTo x="21510" y="21463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/>
                    <a:stretch/>
                  </pic:blipFill>
                  <pic:spPr bwMode="auto">
                    <a:xfrm>
                      <a:off x="0" y="0"/>
                      <a:ext cx="2601595" cy="289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E0AF0C" w14:textId="6B5C66E0" w:rsidR="00427646" w:rsidRDefault="00427646" w:rsidP="00F4314D">
      <w:r w:rsidRPr="00AE14B9">
        <w:drawing>
          <wp:anchor distT="0" distB="0" distL="114300" distR="114300" simplePos="0" relativeHeight="251661312" behindDoc="1" locked="0" layoutInCell="1" allowOverlap="1" wp14:anchorId="4255AD63" wp14:editId="7850BABC">
            <wp:simplePos x="0" y="0"/>
            <wp:positionH relativeFrom="margin">
              <wp:posOffset>2821305</wp:posOffset>
            </wp:positionH>
            <wp:positionV relativeFrom="paragraph">
              <wp:posOffset>9525</wp:posOffset>
            </wp:positionV>
            <wp:extent cx="245935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16" y="21432"/>
                <wp:lineTo x="2141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8563A" w14:textId="52E398FC" w:rsidR="00AE14B9" w:rsidRDefault="00AE14B9" w:rsidP="00F4314D"/>
    <w:p w14:paraId="0070CDE6" w14:textId="73125DC6" w:rsidR="00427646" w:rsidRDefault="00427646" w:rsidP="00F4314D"/>
    <w:p w14:paraId="22A474E9" w14:textId="1A25CB6A" w:rsidR="00427646" w:rsidRDefault="00427646" w:rsidP="00F4314D"/>
    <w:p w14:paraId="36F960E6" w14:textId="180724A9" w:rsidR="00427646" w:rsidRDefault="00427646" w:rsidP="00F4314D"/>
    <w:p w14:paraId="65161759" w14:textId="1B8A94C4" w:rsidR="00427646" w:rsidRDefault="00427646" w:rsidP="00F4314D"/>
    <w:p w14:paraId="2E79D81B" w14:textId="1364406E" w:rsidR="00427646" w:rsidRDefault="00427646" w:rsidP="00F4314D"/>
    <w:p w14:paraId="08086D6B" w14:textId="1DEAF685" w:rsidR="00427646" w:rsidRDefault="00427646" w:rsidP="00427646">
      <w:pPr>
        <w:pStyle w:val="af"/>
        <w:jc w:val="center"/>
      </w:pPr>
      <w:r>
        <w:t xml:space="preserve">Рис.  </w:t>
      </w:r>
      <w:fldSimple w:instr=" SEQ Рис._ \* ARABIC ">
        <w:r w:rsidR="001370F8">
          <w:rPr>
            <w:noProof/>
          </w:rPr>
          <w:t>4</w:t>
        </w:r>
      </w:fldSimple>
      <w:r>
        <w:t>. Статистика ввода жилых домов в ХМАО-Югра</w:t>
      </w:r>
    </w:p>
    <w:p w14:paraId="7112A2FD" w14:textId="6B5E9C2F" w:rsidR="00A75700" w:rsidRDefault="00A75700" w:rsidP="00A75700">
      <w:r>
        <w:t xml:space="preserve">Доля жилья, возведенного индивидуальными застройщиками, составляет 58%, что служит основанием для предположения о востребованности в строительстве древесных плит, так как они </w:t>
      </w:r>
      <w:r>
        <w:t>особенно</w:t>
      </w:r>
      <w:r>
        <w:t xml:space="preserve"> востребованы в малоэтажном строительстве.</w:t>
      </w:r>
    </w:p>
    <w:p w14:paraId="56FE5032" w14:textId="711C987B" w:rsidR="00772CBD" w:rsidRDefault="00772CBD" w:rsidP="00A75700">
      <w:r>
        <w:t>Для успешной реализации проекта необходимо заложить маркетинговый бюджет на:</w:t>
      </w:r>
    </w:p>
    <w:p w14:paraId="4E879D2B" w14:textId="20CBE29E" w:rsidR="00772CBD" w:rsidRDefault="00772CBD" w:rsidP="00A75700">
      <w:pPr>
        <w:pStyle w:val="a3"/>
        <w:numPr>
          <w:ilvl w:val="0"/>
          <w:numId w:val="6"/>
        </w:numPr>
      </w:pPr>
      <w:r>
        <w:t>Рекламу в СМИ</w:t>
      </w:r>
    </w:p>
    <w:p w14:paraId="2DB5FB6D" w14:textId="3CEF226E" w:rsidR="00772CBD" w:rsidRDefault="00772CBD" w:rsidP="00A75700">
      <w:pPr>
        <w:pStyle w:val="a3"/>
        <w:numPr>
          <w:ilvl w:val="0"/>
          <w:numId w:val="6"/>
        </w:numPr>
      </w:pPr>
      <w:r>
        <w:t xml:space="preserve">Участие в отраслевых выставках </w:t>
      </w:r>
    </w:p>
    <w:p w14:paraId="3D08ACE1" w14:textId="74014227" w:rsidR="00772CBD" w:rsidRDefault="00772CBD" w:rsidP="00A75700">
      <w:pPr>
        <w:pStyle w:val="a3"/>
        <w:numPr>
          <w:ilvl w:val="0"/>
          <w:numId w:val="6"/>
        </w:numPr>
      </w:pPr>
      <w:r>
        <w:t>Затраты на создание и мотивацию коммерческой службы</w:t>
      </w:r>
    </w:p>
    <w:p w14:paraId="1D9D1F73" w14:textId="27287ADE" w:rsidR="00427646" w:rsidRPr="00427646" w:rsidRDefault="00427646" w:rsidP="00A75700">
      <w:r>
        <w:t xml:space="preserve">Динамика роста ввода и строительства </w:t>
      </w:r>
      <w:r w:rsidR="001370F8">
        <w:t xml:space="preserve">жилых домов дает основания предполагать подобную динамику и по рынку строительных материалов. Таким образом, продукция проекта будет востребована на растущем </w:t>
      </w:r>
      <w:r w:rsidR="001370F8">
        <w:lastRenderedPageBreak/>
        <w:t>рынке недвижимости, как основной материал строительства стен, напольного покрытия и прочих конструкций.</w:t>
      </w:r>
    </w:p>
    <w:p w14:paraId="3DAC77E2" w14:textId="29D81C87" w:rsidR="00AE14B9" w:rsidRPr="00F4314D" w:rsidRDefault="00AE14B9" w:rsidP="00F4314D"/>
    <w:p w14:paraId="22A5C078" w14:textId="58AD5CFF" w:rsidR="002F17F6" w:rsidRDefault="00A7200D" w:rsidP="002F17F6">
      <w:pPr>
        <w:pStyle w:val="1"/>
      </w:pPr>
      <w:bookmarkStart w:id="2" w:name="_Toc84654924"/>
      <w:r>
        <w:lastRenderedPageBreak/>
        <w:t>Операционный план</w:t>
      </w:r>
      <w:bookmarkEnd w:id="2"/>
    </w:p>
    <w:p w14:paraId="54815A58" w14:textId="2DDBDF4E" w:rsidR="008A5CF6" w:rsidRDefault="001370F8" w:rsidP="001370F8">
      <w:r>
        <w:t>Конкретная технология производства древесных плит будет выбрана после определения основного направления вида выпускаемых древесных плит. Однако все технологии имеют общее сходство</w:t>
      </w:r>
      <w:r w:rsidR="00A75700">
        <w:t>, и основные этапы производства отражены на рисунке ниже:</w:t>
      </w:r>
    </w:p>
    <w:p w14:paraId="498FF4C1" w14:textId="6C1F948F" w:rsidR="001370F8" w:rsidRPr="008A5CF6" w:rsidRDefault="001370F8" w:rsidP="00772CBD">
      <w:pPr>
        <w:jc w:val="center"/>
      </w:pPr>
      <w:r>
        <w:rPr>
          <w:noProof/>
        </w:rPr>
        <w:drawing>
          <wp:inline distT="0" distB="0" distL="0" distR="0" wp14:anchorId="548C2259" wp14:editId="4747EEC6">
            <wp:extent cx="5143500" cy="6172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A569" w14:textId="4DD4F1AA" w:rsidR="00150170" w:rsidRDefault="001370F8" w:rsidP="001370F8">
      <w:pPr>
        <w:pStyle w:val="af"/>
        <w:jc w:val="center"/>
      </w:pPr>
      <w:r>
        <w:t xml:space="preserve">Рис.  </w:t>
      </w:r>
      <w:fldSimple w:instr=" SEQ Рис._ \* ARABIC ">
        <w:r>
          <w:rPr>
            <w:noProof/>
          </w:rPr>
          <w:t>5</w:t>
        </w:r>
      </w:fldSimple>
      <w:r>
        <w:t>. Технологическая схема проекта</w:t>
      </w:r>
    </w:p>
    <w:p w14:paraId="69DD5D5F" w14:textId="56F1F165" w:rsidR="00C223D8" w:rsidRPr="00C223D8" w:rsidRDefault="008A5CF6" w:rsidP="00C223D8">
      <w:r>
        <w:t>В рамках укрупненного бизнес-плана представлены общие параметры экономики проекта, основанные на возможных характеристиках бизнеса.</w:t>
      </w:r>
    </w:p>
    <w:p w14:paraId="78728D4B" w14:textId="3C5ED24C" w:rsidR="002F17F6" w:rsidRDefault="002F17F6" w:rsidP="002F17F6">
      <w:pPr>
        <w:sectPr w:rsidR="002F17F6" w:rsidSect="00C223D8">
          <w:foot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59A3E72" w14:textId="033E1173" w:rsidR="002F17F6" w:rsidRDefault="002F17F6" w:rsidP="002F17F6">
      <w:pPr>
        <w:pStyle w:val="1"/>
      </w:pPr>
      <w:bookmarkStart w:id="3" w:name="_Toc84654925"/>
      <w:r>
        <w:lastRenderedPageBreak/>
        <w:t>Финансовый план</w:t>
      </w:r>
      <w:bookmarkEnd w:id="3"/>
    </w:p>
    <w:tbl>
      <w:tblPr>
        <w:tblW w:w="15224" w:type="dxa"/>
        <w:tblLook w:val="04A0" w:firstRow="1" w:lastRow="0" w:firstColumn="1" w:lastColumn="0" w:noHBand="0" w:noVBand="1"/>
      </w:tblPr>
      <w:tblGrid>
        <w:gridCol w:w="3776"/>
        <w:gridCol w:w="936"/>
        <w:gridCol w:w="976"/>
        <w:gridCol w:w="836"/>
        <w:gridCol w:w="836"/>
        <w:gridCol w:w="1036"/>
        <w:gridCol w:w="836"/>
        <w:gridCol w:w="836"/>
        <w:gridCol w:w="836"/>
        <w:gridCol w:w="836"/>
        <w:gridCol w:w="836"/>
        <w:gridCol w:w="836"/>
        <w:gridCol w:w="836"/>
        <w:gridCol w:w="976"/>
      </w:tblGrid>
      <w:tr w:rsidR="00772CBD" w:rsidRPr="00772CBD" w14:paraId="6DF2174B" w14:textId="77777777" w:rsidTr="00772CBD">
        <w:trPr>
          <w:trHeight w:val="240"/>
        </w:trPr>
        <w:tc>
          <w:tcPr>
            <w:tcW w:w="3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8B7597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>Строительство завода по производству Древесных Плит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AF4F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3F8F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35B7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903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4B1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62B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4AE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FF6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D55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371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D82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6EA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E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2CBD" w:rsidRPr="00772CBD" w14:paraId="777E9F61" w14:textId="77777777" w:rsidTr="00772CBD">
        <w:trPr>
          <w:trHeight w:val="240"/>
        </w:trPr>
        <w:tc>
          <w:tcPr>
            <w:tcW w:w="3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480C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CEE6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250A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D57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3EB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E1C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C44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DBB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371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E395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9CF5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3FA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235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5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89AC54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5A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F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EE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5EA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8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D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2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E6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F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D2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E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F3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B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7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9D11AE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2D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A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EC5E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RANGE!C4"/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4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6BE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3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6B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1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F9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E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AC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40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F4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DA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6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2B0C31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98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28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30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EA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6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91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8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B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D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7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DB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D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7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7E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DB1758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FF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D53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F0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A5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E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2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C49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7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2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F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E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61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3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C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31D14F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DD2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15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1F6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5D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9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A1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D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30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7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8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A7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2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C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D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772CBD" w:rsidRPr="00772CBD" w14:paraId="23A3A2E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5F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96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7A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0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2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3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0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B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04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4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A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1F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6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D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EA3080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54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AD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7E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1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8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7A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0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B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C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2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D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2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8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7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48B55B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6EB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28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FD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45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94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9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A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A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7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3F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37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F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5B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6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EA3317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2F4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8C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EA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5B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3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7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3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EF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84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7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C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D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E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F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129781C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5ACFCC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69CBF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C17CC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DC6F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AC7F7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A2FF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357F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6C44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8DE1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E0699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333A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663D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41E7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65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A5A9B49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5B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D0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E8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57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C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9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EC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F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C4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B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E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F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9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5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543CC9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9B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83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2E0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1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6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E6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85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4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3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4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A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0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F2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F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966AE2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48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1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6D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65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8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78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D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2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79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55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B5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2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F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8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3E49E2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18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0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67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1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0D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3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9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74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1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6B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2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0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A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4C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A4FE3C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A9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A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8C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5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4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E5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D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4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7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37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6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77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8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2E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3ED9FC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66D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18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17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BE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C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E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E5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5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E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FB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2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4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E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C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A37A9B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BF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B7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9A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1A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A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9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A8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C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4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3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8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B2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E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4D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BCFB67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AA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8B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26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E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61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8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CB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9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1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B4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7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6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0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CC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184391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84D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F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FC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E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4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00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3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2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2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B3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9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9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9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F1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E8E1EA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FF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E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8E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E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0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99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3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5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8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27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E3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0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1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3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280CD1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67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07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9F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1BE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8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3A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A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8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0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F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8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3B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E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DC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33017E4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24967D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22681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FF4BC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0A4D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56D89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C0A2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2039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3F14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2FC6F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6094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3D15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7055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B7DBD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2E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FAEF50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55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F6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38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C8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8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2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6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BC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CA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2D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62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E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0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0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283927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B4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27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7E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80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8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5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1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D8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4B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C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24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A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5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EFC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AD1D64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71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C9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64D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3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A4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0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7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1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4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E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B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C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F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C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0D0304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A1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8E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BE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C0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9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E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E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8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7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7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15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D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62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19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066D17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D9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B6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6A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A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2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0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0D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8B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4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8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2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0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FB7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B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3F4F71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73C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B5C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D7D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AF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A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7E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63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7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6F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1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3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9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39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C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A3203B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12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CCC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DD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4E0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A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D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6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1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5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AC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0D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9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7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7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79F1D7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81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D8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67E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0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8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46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A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A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F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C7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1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9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B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7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55B836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0D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7A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16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B9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8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0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C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E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45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B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8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8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A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F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926132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A7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930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F6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D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3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1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8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A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E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E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C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96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8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3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D2B63C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2D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65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DC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F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F2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8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2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6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1E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8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3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5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E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F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9E1302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02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7D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F70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A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A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8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7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4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9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D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9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68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2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A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21ED429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D9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73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C7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24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03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F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F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21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4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79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F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F7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5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9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E01887F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3BDF40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48515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646BE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8CC1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E949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C353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B62EE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5E05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152C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50BD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7AB8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0E2A5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F7B12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782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DC73BF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49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FB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Цикл, дн.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0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7A5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01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0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7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7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0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B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A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A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9E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F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A0F0E4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96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6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512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36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D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3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0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A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0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6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A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3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0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B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4C8890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CB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AC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097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B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55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5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D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A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C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44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9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5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2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27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BE810C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36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F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AB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3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4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8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CC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B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1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8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2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E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B4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3A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793098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5B5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A87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6F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64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D0A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03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D3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43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1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B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E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9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1E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B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8015A8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EB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09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5C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9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10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71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47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5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C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9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93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B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1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26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5DC533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91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59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26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08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F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5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F8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1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1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A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9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5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E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9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8BBF15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E0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E1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EB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CC9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0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6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05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CD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5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D1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D3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8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6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C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13510F6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27815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99242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0C74D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EBF8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A786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ED5E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3DA7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57B1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3517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C67D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D6D4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A82C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3CADE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5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F44259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60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2C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E3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2B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01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4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7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9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C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99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7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82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0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F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788C24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97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E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1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3E5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D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5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C6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4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B9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D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C1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D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7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E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DA5EFD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E7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E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8B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1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3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E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2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53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1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2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A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59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8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3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772CBD" w:rsidRPr="00772CBD" w14:paraId="5028D3C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90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A3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65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A0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2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47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5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1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7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2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D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D4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A2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4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8A1B29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35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238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65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89E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1E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5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4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8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9F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4B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B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74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3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A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97D287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F6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7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DA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97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5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C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1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7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D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8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2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70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2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4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8B3EFA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317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0F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29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4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5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9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D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4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7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45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9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1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F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8B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447ED6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74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1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B1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2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3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B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8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58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3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08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A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90F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0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F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3510BF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37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30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BD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A2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C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6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2A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21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9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A0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66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A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A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2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EEC99E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42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E8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F3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49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2D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1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A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3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72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7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F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35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2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FF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5C90A32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C84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F65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B2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B2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7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C1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DA0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3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7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FE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E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45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4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70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D59BAD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E1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64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56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B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83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7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F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8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7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0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D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2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B8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2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7C47DE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BB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3E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04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25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3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F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9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3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75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D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D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6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6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7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100BC3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FE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84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ED5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EE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8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E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B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D1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7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4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3C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4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F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E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57DFD48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7A5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3F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3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6E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9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5F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86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F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9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8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2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EE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A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3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F7A42D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EC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0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9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61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F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4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3F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7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00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1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0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8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C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1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4815BD4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81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C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F4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6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8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F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A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B1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87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4B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E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4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9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1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45151C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97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3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3B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ED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1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BC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2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2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0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2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5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F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B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B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F82A7C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AA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F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72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A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F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20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5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0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F65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F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E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0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9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5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9D6B0F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EC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F40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DF0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C20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A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C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0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8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C6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1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F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F7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3F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1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5235BD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07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Накопленная 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AE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9D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61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E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E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E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F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F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0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1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BD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3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0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428F328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3A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0E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8F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7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B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5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C5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4A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D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7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B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A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6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1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614890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3F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E1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E32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8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1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F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5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D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E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F6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1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7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1C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E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4D49FA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7B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F6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D17E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1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9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1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F3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F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C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F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E8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BA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30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7E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CA7174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CE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96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E5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D2B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3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C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D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9F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B1F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D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C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6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AF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6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8D32AC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7A1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3B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C0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A6E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A5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7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D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B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DD9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B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9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A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64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C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5C3F04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E9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29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95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A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AA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3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D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E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C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A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5D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4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C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3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5A5FC0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5A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3E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E8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1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0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E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18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4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A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C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E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A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E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6E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3DC3CA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19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1F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FAB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9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8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E0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F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5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0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45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F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1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D47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A56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ACB58F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38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13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F57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84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3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D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7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4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63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EC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AE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A5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5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2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5737632D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621EB2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48148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498B6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67636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231E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6009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5220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A9173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EC940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F71A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C6FB5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A453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253A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40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8D4989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39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2E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BD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5B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1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76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C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D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0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00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D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2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1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C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AA4A44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06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327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66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7B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7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6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6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8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2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1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F2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C9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7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B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D351AF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87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F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78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B2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C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D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F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B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1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4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A2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8B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9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68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1C420E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58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86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09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F2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E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8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B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6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1F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F6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4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4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7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9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F190F3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8A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37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3F1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5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5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C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7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BF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A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F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1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C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6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93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ECB4E6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5B9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3A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92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6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4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D2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44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3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3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F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5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AD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2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6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DDC0B4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4C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7A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BB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F1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F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2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8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1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2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9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F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5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3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7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772CBD" w:rsidRPr="00772CBD" w14:paraId="4E2D3FC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BD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8E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C6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31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D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61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A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C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B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E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F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6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0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42AD1B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18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17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433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80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03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A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D2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0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99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3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8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9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B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1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E5BB88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1BF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0E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B8C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1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3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0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4A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F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D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3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9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E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B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7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EE5A71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85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DB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F8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1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9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3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A8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2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B7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6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9E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2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D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2D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C408C0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15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99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58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7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D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9E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B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7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2C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50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C7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B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F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24D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87D66B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04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65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F2B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7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3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2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8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9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9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B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C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A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1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5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AC7AAD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AD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E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5A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69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4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4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7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4F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7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B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56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3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163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4D7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0D0783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D8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F5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04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8F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C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7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1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1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7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3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9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3F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06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24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EF7B42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27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4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ED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AF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0E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7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A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C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A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3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E5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3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4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E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1FD0CDF" w14:textId="77777777" w:rsidTr="00772CBD">
        <w:trPr>
          <w:trHeight w:val="1834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BF2" w14:textId="77777777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5C02E" w14:textId="657A73C2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7D705" w14:textId="18C0AE70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F0CD70" w14:textId="5B0617DB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E020E" w14:textId="6131903A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6E34D" w14:textId="7CFADFD4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69C692" w14:textId="57F3A0EF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1DF1F" w14:textId="03896A21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91A80" w14:textId="5D3A8846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5B824" w14:textId="77777777" w:rsid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6DD0F" w14:textId="01189B98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EC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D17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94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D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3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3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F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62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36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FD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B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68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70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795AB42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E3B7A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Налоговые платежи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08758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99288C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96ED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2216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D36A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1A50C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E2BD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9293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3EC0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5A92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5C0B7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3DF8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CB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5CF3D8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CA7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F4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2C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20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E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6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2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B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0F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E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1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D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C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2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4F044EA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BD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E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21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4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E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6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7D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C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D6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D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1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1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F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2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7138EF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7E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8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EF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F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E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6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3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89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5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5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6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5F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A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5B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D49C64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A2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F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85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0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6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1C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8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F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5B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21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8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0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4C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F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DA01A7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B9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6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1B7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4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3D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7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5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B3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A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E6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25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1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C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5F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8009D5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E5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1DB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02F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55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C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33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3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E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11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5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91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7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E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2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FBE790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50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Расчет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F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9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5C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C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2C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0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1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CA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5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F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3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6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1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4028147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43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6F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90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0EE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B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5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E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1D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569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83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7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2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C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1A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5879D1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34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F4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86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B6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61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8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86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3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B7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3B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CB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7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8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A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B94ECC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8A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C7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0B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EC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2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C41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5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7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A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A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BD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E4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1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DC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2741F0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78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4D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A3E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C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8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A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1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5F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D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0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7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7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3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9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243579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36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BF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1A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2E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B8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7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4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9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FF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7C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4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F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8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8F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42E313FF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C85439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7E764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8C891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74F9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87EC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8694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0095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6E14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25BE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1214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9DB8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B533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7821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7C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0E8B70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E89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EB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D6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8A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4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6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4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4B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B6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8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3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60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A39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1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B74314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21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BF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98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F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6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33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E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9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F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57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61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2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C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F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BE9893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A8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30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B32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DE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29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4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E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3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3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6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3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472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8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E3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63398BD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0B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C2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FCD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B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9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CE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18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0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B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7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2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4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81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C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48F9B5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C9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B8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89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7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C1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2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2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F6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4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4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1C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9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84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4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37DC90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F89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4E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EC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B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2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C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E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6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2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7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9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A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F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41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AD2FB0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B2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C5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F48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8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58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0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3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9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3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F1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F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1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E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B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D8825C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1C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17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6B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F6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0C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1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2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87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FD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40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5A6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2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1 206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E5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8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3B46B4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62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07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C2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51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9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F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F5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F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F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E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5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EB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2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AF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F174F3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9A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27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5D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B9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1A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3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7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0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A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2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2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E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3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8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525C6F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80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0B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7E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A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B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61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8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3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DF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C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8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B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F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8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BDF50C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EA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DF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0A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A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32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C7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3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C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0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8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F6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50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2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7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A4818C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7F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04B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358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2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B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E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20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9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6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A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C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2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A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D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47A2BF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E85" w14:textId="44B7E9E1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5F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FF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7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3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5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3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3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9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3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A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3F9" w14:textId="5589E21B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B0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EE9F398" w14:textId="77777777" w:rsidTr="00772CBD">
        <w:trPr>
          <w:trHeight w:val="1707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79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73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D8B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D1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9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0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8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E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D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0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6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3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A3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3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A7947A8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32F88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Отчет о движении денежных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75BCA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D3D39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6968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DAE1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FB4E6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6FAE3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F8DC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3429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2C1B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398D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ECA4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79EF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B5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927ABA9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B14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1F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098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4E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9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7E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E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8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D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E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B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113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5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7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C8ABC0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5F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AA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79C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53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D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C4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E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79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4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7E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A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75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6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E7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EBA78F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AB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88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4E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1C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9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A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8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1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C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3B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3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3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7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9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9CE85B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93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77E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A41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1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F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89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B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8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7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5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1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F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2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33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528045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23C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DE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2D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27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3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2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0F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7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2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1A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4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0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8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D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310FE2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CC6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21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A5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87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3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F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3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D6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CA3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E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3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7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7C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2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D464F4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06A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34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48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8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B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75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14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09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B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B0F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5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BD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0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B50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C59420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C45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E36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22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9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F2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B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0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9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09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5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3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7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7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8B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98CBD9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F7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E8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9887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FB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B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6D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E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A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3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A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15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5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CD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E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87FB15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67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605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A6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9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03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-1 350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79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B0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F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8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D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A1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DB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6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0C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F41F289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77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F9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5DF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860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DD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E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D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88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3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B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4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D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8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B12589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4F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86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B60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F8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B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56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F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6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9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7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2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8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7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F0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F9F091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7D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A9F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E3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7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9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A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6F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E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C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88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D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96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C7D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E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56A81DC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EF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40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1B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1F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65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D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5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4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21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1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C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3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7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6D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FF3ECF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7E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87F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25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6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F5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8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BB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B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3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8F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7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9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9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2B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A4FA58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B11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90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7D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63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3 319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4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8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F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A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5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6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-830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6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-905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6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D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3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5A9E87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30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63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FA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3C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D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5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98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F0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3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2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F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9C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1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4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B2EBCE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FF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D8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C8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99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D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C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0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B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2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1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1D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9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E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4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A56DB2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4A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68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39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0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6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D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DA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F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5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6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3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F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1D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39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06BA37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59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61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F19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EF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6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D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1D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B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6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A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B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ED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1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5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C56F977" w14:textId="77777777" w:rsidTr="00772CBD">
        <w:trPr>
          <w:trHeight w:val="385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ACA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B8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D4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34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93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1B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95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1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9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F4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8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C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46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CD9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1DABDE1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AD1B6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00273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ED2DB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FEA8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9348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528A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292B60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5EF2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9429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16C2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3FD3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A405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6AE6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42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CFFF6A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67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42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F6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21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B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8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3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5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6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BF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5B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5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E1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8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863F05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76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AA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33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84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2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C1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33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A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49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8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9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A86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C6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B2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70CFED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51D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C4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5E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0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B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7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F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28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9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0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2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4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E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2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8A711C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11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80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B3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5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1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61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4F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C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B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8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2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D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9C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B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27C4DC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60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35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C6D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C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2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05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8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3 818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0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1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1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3C7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98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A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2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857E95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A8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79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9E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C6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DE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E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8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3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4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4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9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5B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65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F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86D2C1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8DE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5A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A67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D4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B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12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6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C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B5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F3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90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1F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C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F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602FF0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B36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B8A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AB4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1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2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0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2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D9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4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D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C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6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0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95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219BDA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AB5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1C7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9A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EB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B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66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2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F46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A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4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CE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11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E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6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21B9B9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1F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19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BA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27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DD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C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B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16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0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A1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E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F9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6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AA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727EAA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9C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08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29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A8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FA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C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8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7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B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1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A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45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0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5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CC7A8D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6A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CD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16A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2C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4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4 600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9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4 493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7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4 319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E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4 059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9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3 792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EC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3 519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A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3 241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3A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3 625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1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A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5553B7E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CD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8BC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22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9E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F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B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6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79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F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D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E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3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A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2E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F65986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3C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9C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6D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A4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EE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2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D0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D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3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5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7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B30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B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3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1B7AF4B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43A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95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BE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A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F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8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7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19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1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DF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9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8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4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D9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94ED2B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76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71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F2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4D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58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51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9A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A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C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8C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61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2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A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B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D06611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C7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68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98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E0E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9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F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94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F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3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E1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5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A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D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2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33732E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19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E30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13C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7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4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7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BC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7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4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7B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4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B3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3B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5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CA9011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6CE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E94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34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6D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75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BBA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E5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B0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71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8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A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27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59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5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A86C9F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18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1D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D1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899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91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BC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3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1F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3A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0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C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90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B3F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D9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41884B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65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903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3003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0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A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4 600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7B1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4 493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12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4 319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9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4 059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4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3 792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B4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3 519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D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3 241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9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3 625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8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5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3848485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C20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5A92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FC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05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8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5BE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8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E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03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2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8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CF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F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6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F447CE1" w14:textId="77777777" w:rsidTr="00772CBD">
        <w:trPr>
          <w:trHeight w:val="389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53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99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DC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A9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EB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D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B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A9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1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8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C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D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6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B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54443DA" w14:textId="77777777" w:rsidTr="00772CBD">
        <w:trPr>
          <w:trHeight w:val="402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77755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DD6DE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FCD6AC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686B2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7EBB6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E72E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E698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C7F0A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CFC0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1A06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85FD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5B7C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D1B77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75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7B96E9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0C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A5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95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15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FB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16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D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E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186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D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E9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6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B0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7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50F1F1E1" w14:textId="77777777" w:rsidTr="00772CBD">
        <w:trPr>
          <w:trHeight w:val="24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56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04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E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A34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0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58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E6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E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1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1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E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73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E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014F1DD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56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79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73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D6D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9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C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6A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6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F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7F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DA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F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E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9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4EC8701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18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4C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EDF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A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A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B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6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8F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50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62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FE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3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A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82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13E5332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C5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Дисконтированный FCFE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70B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A34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2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9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4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9D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F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4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6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DE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D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F3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1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C81E14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5F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B4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8B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25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F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B73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35A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AE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22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F25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6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5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E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88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4D982F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A28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53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055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AD7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2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C2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71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1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4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5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0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1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5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9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13903D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1DF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7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7A6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5BD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2D1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73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EA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3C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B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C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1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9E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3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48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3B7A90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693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E9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431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64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C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D2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C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10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9D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A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5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1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6A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2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0C7DA9D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4F5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111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648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F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E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17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B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8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7E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22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4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A1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3B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9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20C3B8B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A69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32E2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1CB" w14:textId="77777777" w:rsidR="00772CBD" w:rsidRPr="00772CBD" w:rsidRDefault="00772CBD" w:rsidP="0077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C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C5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CE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CD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7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1C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C5A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85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3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AE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5B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CBD" w:rsidRPr="00772CBD" w14:paraId="728218F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83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BB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2F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67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AF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84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6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C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D4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7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3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A5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1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CA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29481E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D36F" w14:textId="57118B5E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38B334" wp14:editId="2411B9C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4274820" cy="2552700"/>
                  <wp:effectExtent l="0" t="0" r="11430" b="0"/>
                  <wp:wrapNone/>
                  <wp:docPr id="19" name="Диаграмма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CB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33FBA44" wp14:editId="55D49DEC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0</wp:posOffset>
                  </wp:positionV>
                  <wp:extent cx="4251960" cy="2552700"/>
                  <wp:effectExtent l="0" t="0" r="15240" b="0"/>
                  <wp:wrapNone/>
                  <wp:docPr id="18" name="Диаграмма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772CBD" w:rsidRPr="00772CBD" w14:paraId="371F0BCD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302CC" w14:textId="77777777" w:rsidR="00772CBD" w:rsidRPr="00772CBD" w:rsidRDefault="00772CBD" w:rsidP="00772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3D147A16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3D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A9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34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4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6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C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34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F10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D1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D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C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CD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6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C1B1E2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DC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B2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AE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DA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9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2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40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AF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8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7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5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62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96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CA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DADCE5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7D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26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7E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1E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E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E3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2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9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34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81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D9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09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71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7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F0CE52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BA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03D1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41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D0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9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8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3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F3B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AF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C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4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3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9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52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EDCC3E9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38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2F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A2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EC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9A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93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73F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8A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9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91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38C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15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C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33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2583B1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FF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9A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A1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5C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44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76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3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C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F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B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25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BB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EF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E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10BC6F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F21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9F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3EB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32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1C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BB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0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5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929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0A5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B9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39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C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C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5C6BE45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10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6B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FE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71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3B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53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0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17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B2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B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D5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0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31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B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47317A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F9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2F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F4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22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3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FC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4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7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4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E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6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2A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A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45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6F8AC1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62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7C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CB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85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6F3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3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6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A5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E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4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F2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F7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1B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88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6FFF35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67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21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633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33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9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E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C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07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F2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F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53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DC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C3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6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6FA8E34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A5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31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C1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AD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07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F4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77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C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1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8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1F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AB2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195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4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9E3E7D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30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27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34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792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5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1B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3B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400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3E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A3D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48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AE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7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E89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3F6985E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E6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8E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B24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B8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5C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7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F3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F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96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BE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E4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D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92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F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FB3FC55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6B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D1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7F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3A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AA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16B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E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C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5EE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BE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67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B15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902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BB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BE5AC7F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BF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16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D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05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D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A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64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5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9C0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9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06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3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C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F0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0AF8AEE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C8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F9F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7A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23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8D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8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16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99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83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B9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1A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41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D6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47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53CE49A6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2AC" w14:textId="10972BB3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ED99D85" wp14:editId="5856AF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351020" cy="1402080"/>
                  <wp:effectExtent l="0" t="0" r="11430" b="7620"/>
                  <wp:wrapNone/>
                  <wp:docPr id="17" name="Диаграмма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F2145F-10B4-4AB7-8B05-62B9E87954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772CBD" w:rsidRPr="00772CBD" w14:paraId="39CBBBE6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3B74B" w14:textId="77777777" w:rsidR="00772CBD" w:rsidRPr="00772CBD" w:rsidRDefault="00772CBD" w:rsidP="00772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57F42B1D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91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43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BF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5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514" w14:textId="4D676FCB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2CB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D7CB07D" wp14:editId="038CD8D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121920</wp:posOffset>
                  </wp:positionV>
                  <wp:extent cx="4335780" cy="1402080"/>
                  <wp:effectExtent l="0" t="0" r="7620" b="7620"/>
                  <wp:wrapNone/>
                  <wp:docPr id="15" name="Диаграмма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982691-C6E6-44C5-A5BD-8C005DAEA0A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772CBD" w:rsidRPr="00772CBD" w14:paraId="0AF4CA89" w14:textId="77777777">
              <w:trPr>
                <w:trHeight w:val="24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3363F" w14:textId="77777777" w:rsidR="00772CBD" w:rsidRPr="00772CBD" w:rsidRDefault="00772CBD" w:rsidP="00772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6C0A8D5C" w14:textId="77777777" w:rsidR="00772CBD" w:rsidRPr="00772CBD" w:rsidRDefault="00772CBD" w:rsidP="0077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6F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5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A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618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E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19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E0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7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5C738E3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9E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1F2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CE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7B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5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3D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A0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B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88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77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6F3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8F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B4D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408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3BA7B7D0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A3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D9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CD0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11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CE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8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EF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16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1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91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66A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77D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5D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C8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439A7F7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83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AD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E10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41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7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D9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D07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0A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64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B8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4A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8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B0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2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7A98FC99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E6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967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44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CD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53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7E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C8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D8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83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FE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E2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C1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9CBC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8BC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62D0B00A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955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68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53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2D33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DEC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60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E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48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DF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3EC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FB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98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49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08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4120D791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04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23D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AE3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1DA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64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4C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F64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2C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20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FB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5C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201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1A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8F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CE0D5E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C1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E1E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DD6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4A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0E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17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042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2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8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8F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77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820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0F2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E48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1ECEBAC2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FBA4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9C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3EB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60F8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B0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1A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CDA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5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B7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C7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A2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D5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3F7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ACD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CBD" w:rsidRPr="00772CBD" w14:paraId="2B2F66C8" w14:textId="77777777" w:rsidTr="00772CBD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79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249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2AC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D9D" w14:textId="77777777" w:rsidR="00772CBD" w:rsidRPr="00772CBD" w:rsidRDefault="00772CBD" w:rsidP="0077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6E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18B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6B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043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0C7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319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9FE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566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B1F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1C5" w14:textId="77777777" w:rsidR="00772CBD" w:rsidRPr="00772CBD" w:rsidRDefault="00772CBD" w:rsidP="0077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Default="002F17F6" w:rsidP="002F17F6"/>
    <w:sectPr w:rsidR="002F17F6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F581" w14:textId="77777777" w:rsidR="00382D72" w:rsidRDefault="00382D72" w:rsidP="002F17F6">
      <w:pPr>
        <w:spacing w:after="0" w:line="240" w:lineRule="auto"/>
      </w:pPr>
      <w:r>
        <w:separator/>
      </w:r>
    </w:p>
  </w:endnote>
  <w:endnote w:type="continuationSeparator" w:id="0">
    <w:p w14:paraId="451D9DBF" w14:textId="77777777" w:rsidR="00382D72" w:rsidRDefault="00382D72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637497"/>
      <w:docPartObj>
        <w:docPartGallery w:val="Page Numbers (Bottom of Page)"/>
        <w:docPartUnique/>
      </w:docPartObj>
    </w:sdtPr>
    <w:sdtEndPr/>
    <w:sdtContent>
      <w:p w14:paraId="741C38B6" w14:textId="737FE996" w:rsidR="00150170" w:rsidRDefault="0015017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718472"/>
      <w:docPartObj>
        <w:docPartGallery w:val="Page Numbers (Bottom of Page)"/>
        <w:docPartUnique/>
      </w:docPartObj>
    </w:sdtPr>
    <w:sdtEndPr/>
    <w:sdtContent>
      <w:p w14:paraId="657E4FF6" w14:textId="77777777" w:rsidR="00150170" w:rsidRDefault="0015017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B7EA" w14:textId="77777777" w:rsidR="00382D72" w:rsidRDefault="00382D72" w:rsidP="002F17F6">
      <w:pPr>
        <w:spacing w:after="0" w:line="240" w:lineRule="auto"/>
      </w:pPr>
      <w:r>
        <w:separator/>
      </w:r>
    </w:p>
  </w:footnote>
  <w:footnote w:type="continuationSeparator" w:id="0">
    <w:p w14:paraId="295C2488" w14:textId="77777777" w:rsidR="00382D72" w:rsidRDefault="00382D72" w:rsidP="002F17F6">
      <w:pPr>
        <w:spacing w:after="0" w:line="240" w:lineRule="auto"/>
      </w:pPr>
      <w:r>
        <w:continuationSeparator/>
      </w:r>
    </w:p>
  </w:footnote>
  <w:footnote w:id="1">
    <w:p w14:paraId="76042926" w14:textId="620165C0" w:rsidR="00F4314D" w:rsidRPr="00F4314D" w:rsidRDefault="00F4314D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A97716">
          <w:rPr>
            <w:rStyle w:val="a5"/>
          </w:rPr>
          <w:t>https://www.fedstat.ru/indicator/40560</w:t>
        </w:r>
      </w:hyperlink>
      <w:r>
        <w:t xml:space="preserve"> - база данных ЕМИСС</w:t>
      </w:r>
    </w:p>
  </w:footnote>
  <w:footnote w:id="2">
    <w:p w14:paraId="1F788788" w14:textId="2AA6EFB2" w:rsidR="00F4314D" w:rsidRDefault="00F4314D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A97716">
          <w:rPr>
            <w:rStyle w:val="a5"/>
          </w:rPr>
          <w:t>https://www.fedstat.ru/indicator/40560</w:t>
        </w:r>
      </w:hyperlink>
      <w:r>
        <w:t xml:space="preserve"> - база данных ЕМИСС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7C25" w14:textId="372032DD" w:rsidR="00150170" w:rsidRDefault="00150170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C19"/>
    <w:multiLevelType w:val="hybridMultilevel"/>
    <w:tmpl w:val="D25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A43760"/>
    <w:multiLevelType w:val="hybridMultilevel"/>
    <w:tmpl w:val="4DE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D"/>
    <w:rsid w:val="000F1C4B"/>
    <w:rsid w:val="000F67FC"/>
    <w:rsid w:val="001004DC"/>
    <w:rsid w:val="001370F8"/>
    <w:rsid w:val="00150170"/>
    <w:rsid w:val="0017743D"/>
    <w:rsid w:val="001A1F0D"/>
    <w:rsid w:val="0026583E"/>
    <w:rsid w:val="002B3F50"/>
    <w:rsid w:val="002F17F6"/>
    <w:rsid w:val="002F5074"/>
    <w:rsid w:val="00365899"/>
    <w:rsid w:val="00382D72"/>
    <w:rsid w:val="003E367C"/>
    <w:rsid w:val="00400EFC"/>
    <w:rsid w:val="00427646"/>
    <w:rsid w:val="004D7FFD"/>
    <w:rsid w:val="00550EA1"/>
    <w:rsid w:val="005A6DC6"/>
    <w:rsid w:val="00600A68"/>
    <w:rsid w:val="00634B6D"/>
    <w:rsid w:val="006C4551"/>
    <w:rsid w:val="006C4A40"/>
    <w:rsid w:val="0071010B"/>
    <w:rsid w:val="0077223A"/>
    <w:rsid w:val="00772CBD"/>
    <w:rsid w:val="00810F6D"/>
    <w:rsid w:val="00852548"/>
    <w:rsid w:val="008A5CF6"/>
    <w:rsid w:val="008E4DA8"/>
    <w:rsid w:val="008F1FD4"/>
    <w:rsid w:val="00906EEB"/>
    <w:rsid w:val="00914B65"/>
    <w:rsid w:val="00922D5E"/>
    <w:rsid w:val="00930106"/>
    <w:rsid w:val="009314D5"/>
    <w:rsid w:val="009B3734"/>
    <w:rsid w:val="00A126EB"/>
    <w:rsid w:val="00A63892"/>
    <w:rsid w:val="00A7200D"/>
    <w:rsid w:val="00A75700"/>
    <w:rsid w:val="00AD6CB0"/>
    <w:rsid w:val="00AE14B9"/>
    <w:rsid w:val="00B02D44"/>
    <w:rsid w:val="00B070EC"/>
    <w:rsid w:val="00B82974"/>
    <w:rsid w:val="00C17027"/>
    <w:rsid w:val="00C211AE"/>
    <w:rsid w:val="00C223D8"/>
    <w:rsid w:val="00C25C81"/>
    <w:rsid w:val="00C31F89"/>
    <w:rsid w:val="00E85E30"/>
    <w:rsid w:val="00E97892"/>
    <w:rsid w:val="00F131E2"/>
    <w:rsid w:val="00F4314D"/>
    <w:rsid w:val="00F56FAD"/>
    <w:rsid w:val="00F6525E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00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F4314D"/>
    <w:pPr>
      <w:spacing w:after="200" w:line="240" w:lineRule="auto"/>
    </w:pPr>
    <w:rPr>
      <w:b/>
      <w:i/>
      <w:iCs/>
      <w:color w:val="44546A" w:themeColor="text2"/>
      <w:sz w:val="22"/>
      <w:szCs w:val="18"/>
    </w:rPr>
  </w:style>
  <w:style w:type="table" w:styleId="-25">
    <w:name w:val="List Table 2 Accent 5"/>
    <w:basedOn w:val="a1"/>
    <w:uiPriority w:val="47"/>
    <w:rsid w:val="00F431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0">
    <w:name w:val="Unresolved Mention"/>
    <w:basedOn w:val="a0"/>
    <w:uiPriority w:val="99"/>
    <w:semiHidden/>
    <w:unhideWhenUsed/>
    <w:rsid w:val="00F4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edstat.ru/indicator/40560" TargetMode="External"/><Relationship Id="rId1" Type="http://schemas.openxmlformats.org/officeDocument/2006/relationships/hyperlink" Target="https://www.fedstat.ru/indicator/4056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ownloads\data%20(2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1%20&#1052;&#1086;&#1076;&#1077;&#1083;&#1100;%20&#1044;&#105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1%20&#1052;&#1086;&#1076;&#1077;&#1083;&#1100;%20&#1044;&#105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1%20&#1052;&#1086;&#1076;&#1077;&#1083;&#1100;%20&#1044;&#1055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1%20&#1052;&#1086;&#1076;&#1077;&#1083;&#1100;%20&#1044;&#105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Данные!$A$6:$B$6</c:f>
              <c:strCache>
                <c:ptCount val="2"/>
                <c:pt idx="0">
                  <c:v>Всего</c:v>
                </c:pt>
                <c:pt idx="1">
                  <c:v>тыс. кв.м.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Данные!$C$3:$F$3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Данные!$C$6:$F$6</c:f>
              <c:numCache>
                <c:formatCode>#,##0</c:formatCode>
                <c:ptCount val="4"/>
                <c:pt idx="0">
                  <c:v>1240.9000000000001</c:v>
                </c:pt>
                <c:pt idx="1">
                  <c:v>882.2</c:v>
                </c:pt>
                <c:pt idx="2">
                  <c:v>1371</c:v>
                </c:pt>
                <c:pt idx="3">
                  <c:v>1647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E-4897-AAC7-B74D036F3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8917504"/>
        <c:axId val="1308898784"/>
      </c:barChart>
      <c:catAx>
        <c:axId val="130891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898784"/>
        <c:crosses val="autoZero"/>
        <c:auto val="1"/>
        <c:lblAlgn val="ctr"/>
        <c:lblOffset val="100"/>
        <c:noMultiLvlLbl val="0"/>
      </c:catAx>
      <c:valAx>
        <c:axId val="130889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91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-629.99999999999864</c:v>
                </c:pt>
                <c:pt idx="1">
                  <c:v>-892.91647032956394</c:v>
                </c:pt>
                <c:pt idx="2">
                  <c:v>-794.26525329400943</c:v>
                </c:pt>
                <c:pt idx="3">
                  <c:v>-653.98909163704207</c:v>
                </c:pt>
                <c:pt idx="4">
                  <c:v>-503.09594387625077</c:v>
                </c:pt>
                <c:pt idx="5">
                  <c:v>-347.2810137163749</c:v>
                </c:pt>
                <c:pt idx="6">
                  <c:v>-186.4116299744237</c:v>
                </c:pt>
                <c:pt idx="7">
                  <c:v>-20.501836224794374</c:v>
                </c:pt>
                <c:pt idx="8">
                  <c:v>820.4477292652175</c:v>
                </c:pt>
                <c:pt idx="9">
                  <c:v>1887.4312796167176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F26-4006-B764-FD557370D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-629.99999999999864</c:v>
                </c:pt>
                <c:pt idx="1">
                  <c:v>-858.62301767788153</c:v>
                </c:pt>
                <c:pt idx="2">
                  <c:v>-784.02852464532612</c:v>
                </c:pt>
                <c:pt idx="3">
                  <c:v>-691.79467133261642</c:v>
                </c:pt>
                <c:pt idx="4">
                  <c:v>-605.52102436263488</c:v>
                </c:pt>
                <c:pt idx="5">
                  <c:v>-528.05346607501679</c:v>
                </c:pt>
                <c:pt idx="6">
                  <c:v>-458.50519214608539</c:v>
                </c:pt>
                <c:pt idx="7">
                  <c:v>-396.13355538959894</c:v>
                </c:pt>
                <c:pt idx="8">
                  <c:v>-121.22565071575025</c:v>
                </c:pt>
                <c:pt idx="9">
                  <c:v>182.07766691432533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BF4-4F42-9419-3DB15DA8E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Лист1!$D$125:$M$125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Лист1!$D$135:$M$135</c:f>
              <c:numCache>
                <c:formatCode>#,##0</c:formatCode>
                <c:ptCount val="10"/>
                <c:pt idx="0">
                  <c:v>-3150</c:v>
                </c:pt>
                <c:pt idx="1">
                  <c:v>-1350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E-48EE-829E-6099CC612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339194368"/>
        <c:axId val="1339191872"/>
      </c:barChart>
      <c:catAx>
        <c:axId val="13391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1872"/>
        <c:crosses val="autoZero"/>
        <c:auto val="1"/>
        <c:lblAlgn val="ctr"/>
        <c:lblOffset val="100"/>
        <c:noMultiLvlLbl val="0"/>
      </c:catAx>
      <c:valAx>
        <c:axId val="133919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Выручка</c:v>
          </c:tx>
          <c:spPr>
            <a:solidFill>
              <a:schemeClr val="accent6">
                <a:alpha val="52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Лист1!$D$109:$M$109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Лист1!$D$111:$M$111</c:f>
              <c:numCache>
                <c:formatCode>#,##0</c:formatCode>
                <c:ptCount val="10"/>
                <c:pt idx="0">
                  <c:v>0</c:v>
                </c:pt>
                <c:pt idx="1">
                  <c:v>486.72</c:v>
                </c:pt>
                <c:pt idx="2">
                  <c:v>1265.4720000000002</c:v>
                </c:pt>
                <c:pt idx="3">
                  <c:v>1754.7878400000004</c:v>
                </c:pt>
                <c:pt idx="4">
                  <c:v>1824.9793536000004</c:v>
                </c:pt>
                <c:pt idx="5">
                  <c:v>1897.9785277440005</c:v>
                </c:pt>
                <c:pt idx="6">
                  <c:v>1973.8976688537607</c:v>
                </c:pt>
                <c:pt idx="7">
                  <c:v>2052.8535756079114</c:v>
                </c:pt>
                <c:pt idx="8">
                  <c:v>2134.9677186322278</c:v>
                </c:pt>
                <c:pt idx="9">
                  <c:v>2220.3664273775171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6-47C8-9F81-19EB248C3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339194368"/>
        <c:axId val="1339191872"/>
      </c:barChart>
      <c:catAx>
        <c:axId val="13391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1872"/>
        <c:crosses val="autoZero"/>
        <c:auto val="1"/>
        <c:lblAlgn val="ctr"/>
        <c:lblOffset val="100"/>
        <c:noMultiLvlLbl val="0"/>
      </c:catAx>
      <c:valAx>
        <c:axId val="133919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6A9E-90EE-4117-BDAA-35CB550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Олег Смердов</cp:lastModifiedBy>
  <cp:revision>4</cp:revision>
  <dcterms:created xsi:type="dcterms:W3CDTF">2021-10-31T12:44:00Z</dcterms:created>
  <dcterms:modified xsi:type="dcterms:W3CDTF">2021-10-31T15:26:00Z</dcterms:modified>
</cp:coreProperties>
</file>