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43" w:rsidRPr="00731943" w:rsidRDefault="00731943" w:rsidP="00BF2EAB">
      <w:pPr>
        <w:pStyle w:val="a3"/>
        <w:spacing w:line="276" w:lineRule="auto"/>
        <w:ind w:firstLine="709"/>
        <w:rPr>
          <w:sz w:val="28"/>
          <w:szCs w:val="28"/>
        </w:rPr>
      </w:pPr>
      <w:r w:rsidRPr="00731943">
        <w:rPr>
          <w:sz w:val="28"/>
          <w:szCs w:val="28"/>
        </w:rPr>
        <w:t>ДОКЛАД</w:t>
      </w:r>
    </w:p>
    <w:p w:rsidR="00731943" w:rsidRPr="00731943" w:rsidRDefault="00731943" w:rsidP="00BF2EAB">
      <w:pPr>
        <w:pStyle w:val="a3"/>
        <w:spacing w:line="276" w:lineRule="auto"/>
        <w:ind w:firstLine="709"/>
        <w:rPr>
          <w:sz w:val="28"/>
          <w:szCs w:val="28"/>
        </w:rPr>
      </w:pPr>
      <w:r w:rsidRPr="00731943">
        <w:rPr>
          <w:sz w:val="28"/>
          <w:szCs w:val="28"/>
        </w:rPr>
        <w:t>о результатах и основных направлениях деятельности</w:t>
      </w:r>
    </w:p>
    <w:p w:rsidR="00731943" w:rsidRPr="00731943" w:rsidRDefault="00731943" w:rsidP="00BF2EAB">
      <w:pPr>
        <w:pStyle w:val="a3"/>
        <w:spacing w:line="276" w:lineRule="auto"/>
        <w:ind w:firstLine="709"/>
        <w:rPr>
          <w:sz w:val="28"/>
          <w:szCs w:val="28"/>
        </w:rPr>
      </w:pPr>
      <w:r w:rsidRPr="00731943">
        <w:rPr>
          <w:sz w:val="28"/>
          <w:szCs w:val="28"/>
        </w:rPr>
        <w:t>Комитета экономической политики</w:t>
      </w:r>
    </w:p>
    <w:p w:rsidR="00731943" w:rsidRPr="00731943" w:rsidRDefault="00731943" w:rsidP="00BF2EAB">
      <w:pPr>
        <w:pStyle w:val="a3"/>
        <w:spacing w:line="276" w:lineRule="auto"/>
        <w:ind w:firstLine="709"/>
        <w:rPr>
          <w:sz w:val="28"/>
          <w:szCs w:val="28"/>
        </w:rPr>
      </w:pPr>
      <w:r w:rsidRPr="00731943">
        <w:rPr>
          <w:sz w:val="28"/>
          <w:szCs w:val="28"/>
        </w:rPr>
        <w:t xml:space="preserve"> администрации Ханты-Мансийского района за 2017 год</w:t>
      </w:r>
    </w:p>
    <w:p w:rsidR="0042465B" w:rsidRPr="00731943" w:rsidRDefault="0042465B" w:rsidP="00BF2EAB">
      <w:pPr>
        <w:spacing w:after="0" w:line="276" w:lineRule="auto"/>
        <w:ind w:firstLine="709"/>
        <w:rPr>
          <w:sz w:val="28"/>
          <w:szCs w:val="28"/>
        </w:rPr>
      </w:pPr>
    </w:p>
    <w:p w:rsidR="00731943" w:rsidRPr="00731943" w:rsidRDefault="00731943" w:rsidP="00BF2EAB">
      <w:pPr>
        <w:pStyle w:val="ConsTitle"/>
        <w:widowControl/>
        <w:spacing w:line="276" w:lineRule="auto"/>
        <w:ind w:right="0" w:firstLine="709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bookmarkStart w:id="0" w:name="_Toc99190447"/>
      <w:bookmarkStart w:id="1" w:name="_Toc99191407"/>
      <w:bookmarkStart w:id="2" w:name="_Toc100389122"/>
      <w:r w:rsidRPr="00731943">
        <w:rPr>
          <w:rFonts w:ascii="Times New Roman" w:hAnsi="Times New Roman" w:cs="Times New Roman"/>
          <w:b w:val="0"/>
          <w:sz w:val="28"/>
          <w:szCs w:val="28"/>
        </w:rPr>
        <w:t xml:space="preserve">Доклад </w:t>
      </w:r>
      <w:r w:rsidRPr="00731943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 результатах и основных направлениях деятельности (далее – Доклад) комитета экономической политики администрации Ханты-Мансийского района за 201</w:t>
      </w: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7</w:t>
      </w:r>
      <w:r w:rsidRPr="00731943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год </w:t>
      </w:r>
      <w:r w:rsidRPr="00731943">
        <w:rPr>
          <w:rFonts w:ascii="Times New Roman" w:hAnsi="Times New Roman" w:cs="Times New Roman"/>
          <w:b w:val="0"/>
          <w:sz w:val="28"/>
          <w:szCs w:val="28"/>
        </w:rPr>
        <w:t xml:space="preserve">подготовлен </w:t>
      </w:r>
      <w:r w:rsidRPr="00731943">
        <w:rPr>
          <w:rFonts w:ascii="Times New Roman" w:eastAsia="SimSun" w:hAnsi="Times New Roman" w:cs="Times New Roman"/>
          <w:b w:val="0"/>
          <w:sz w:val="28"/>
          <w:szCs w:val="28"/>
        </w:rPr>
        <w:t>с учетом положений постановления администрации Ханты-Мансийского района</w:t>
      </w:r>
      <w:r w:rsidRPr="00731943">
        <w:rPr>
          <w:rFonts w:ascii="Times New Roman" w:hAnsi="Times New Roman" w:cs="Times New Roman"/>
          <w:b w:val="0"/>
          <w:sz w:val="28"/>
          <w:szCs w:val="28"/>
        </w:rPr>
        <w:t xml:space="preserve"> от 17.02.2011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731943">
        <w:rPr>
          <w:rFonts w:ascii="Times New Roman" w:hAnsi="Times New Roman" w:cs="Times New Roman"/>
          <w:b w:val="0"/>
          <w:sz w:val="28"/>
          <w:szCs w:val="28"/>
        </w:rPr>
        <w:t xml:space="preserve">№ 34 </w:t>
      </w:r>
      <w:r w:rsidRPr="00731943">
        <w:rPr>
          <w:rFonts w:ascii="Times New Roman" w:eastAsia="SimSun" w:hAnsi="Times New Roman" w:cs="Times New Roman"/>
          <w:b w:val="0"/>
          <w:sz w:val="28"/>
          <w:szCs w:val="28"/>
        </w:rPr>
        <w:t>«Об утверждении Положения о комитете экономической политики администрации Ханты-Мансийского района».</w:t>
      </w:r>
    </w:p>
    <w:p w:rsidR="00731943" w:rsidRPr="00731943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43">
        <w:rPr>
          <w:rFonts w:ascii="Times New Roman" w:hAnsi="Times New Roman"/>
          <w:sz w:val="28"/>
          <w:szCs w:val="28"/>
        </w:rPr>
        <w:t xml:space="preserve">Комитет экономической политики администрации Ханты-Мансийского района (далее – Комитет) является органом администрации Ханты-Мансийского района, осуществляющим функции по реализации экономической политики в сфере стратегического планирования, анализа и прогнозирования социально-экономического развития района, оценки эффективности деятельности органов местного самоуправления, мобилизационной подготовки экономики, формирования, мониторинга и исполнения муниципальных и ведомственных целевых программ, организации партнерских отношений между администрацией района и предприятиями, учреждениями, организациями всех форм собственности, развития торговой деятельности, малого и среднего предпринимательства, сельского хозяйства, традиционных видов деятельности экономики района, содействия занятости населения, организации охраны труда и социального партнерства, координации деятельности по улучшению инвестиционного климата. </w:t>
      </w:r>
    </w:p>
    <w:p w:rsidR="00731943" w:rsidRPr="00731943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943">
        <w:rPr>
          <w:rFonts w:ascii="Times New Roman" w:hAnsi="Times New Roman"/>
          <w:sz w:val="28"/>
          <w:szCs w:val="28"/>
        </w:rPr>
        <w:t xml:space="preserve">Структура Комитета в 2017 году представлена двумя управлениями: Управлением планирования, мониторинга социально-экономического развития и Управлением реального сектора экономики. Штатная численность Комитета в 2017 году составляла 15 человек. </w:t>
      </w:r>
    </w:p>
    <w:p w:rsidR="00731943" w:rsidRPr="00731943" w:rsidRDefault="00731943" w:rsidP="00BF2EAB">
      <w:pPr>
        <w:pStyle w:val="ConsTitle"/>
        <w:widowControl/>
        <w:spacing w:line="276" w:lineRule="auto"/>
        <w:ind w:right="0" w:firstLine="567"/>
        <w:jc w:val="both"/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</w:pPr>
      <w:r w:rsidRPr="0073194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Комитет осуществляет координацию и контроль деятельности муниципального автономного учреждения «Организационно-методический центр». </w:t>
      </w:r>
      <w:r w:rsidRPr="00731943">
        <w:rPr>
          <w:rFonts w:ascii="Times New Roman CYR" w:hAnsi="Times New Roman CYR" w:cs="Times New Roman CYR"/>
          <w:b w:val="0"/>
          <w:sz w:val="28"/>
          <w:szCs w:val="28"/>
        </w:rPr>
        <w:t>Учреждение создано в целях формирования инфраструктуры поддержки субъектов малого и среднего предпринимательства и содействия органам местного самоуправления Ханты-Мансийского района в оказании муниципальных услуг в сферах занятости населения, развития малого и среднего предпринимательства, развития ремесленнической деятельности на территории Ханты-Мансийского района</w:t>
      </w:r>
      <w:r w:rsidRPr="00731943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 xml:space="preserve">. </w:t>
      </w:r>
      <w:r w:rsidRPr="00731943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Объем средств, направляемых на выполнение муниципального задания в 2017 году составил 12,7 </w:t>
      </w:r>
      <w:proofErr w:type="spellStart"/>
      <w:r w:rsidRPr="00731943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млн.рублей</w:t>
      </w:r>
      <w:proofErr w:type="spellEnd"/>
      <w:r w:rsidRPr="00731943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.</w:t>
      </w:r>
    </w:p>
    <w:p w:rsidR="00731943" w:rsidRPr="00731943" w:rsidRDefault="00731943" w:rsidP="00BF2EAB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943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lastRenderedPageBreak/>
        <w:t xml:space="preserve"> </w:t>
      </w:r>
      <w:r w:rsidRPr="00731943">
        <w:rPr>
          <w:rFonts w:ascii="Times New Roman" w:hAnsi="Times New Roman" w:cs="Times New Roman"/>
          <w:b w:val="0"/>
          <w:sz w:val="28"/>
          <w:szCs w:val="28"/>
        </w:rPr>
        <w:t>Комитет осуществляет свою деятельность во взаимодействии с федеральными органами исполнительной власти, органами государственной власти Ханты-Мансийского автономного округа – Югры, органами местного самоуправления муниципальных образований автономного округа, органами местного самоуправления сельских поселений Ханты-Мансийского района, общественными объединениями и иными организациями.</w:t>
      </w:r>
    </w:p>
    <w:bookmarkEnd w:id="0"/>
    <w:bookmarkEnd w:id="1"/>
    <w:bookmarkEnd w:id="2"/>
    <w:p w:rsidR="00731943" w:rsidRPr="00EC3C3E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C3C3E">
        <w:rPr>
          <w:rFonts w:ascii="Times New Roman" w:hAnsi="Times New Roman"/>
          <w:color w:val="000000" w:themeColor="text1"/>
          <w:sz w:val="28"/>
          <w:szCs w:val="28"/>
        </w:rPr>
        <w:t>Стратегическая цель Комитета</w:t>
      </w:r>
      <w:r w:rsidRPr="00EC3C3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EC3C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регулирование процессов, направленных на развитие </w:t>
      </w:r>
      <w:r w:rsidRPr="00EC3C3E">
        <w:rPr>
          <w:rFonts w:ascii="Times New Roman" w:hAnsi="Times New Roman"/>
          <w:color w:val="000000" w:themeColor="text1"/>
          <w:sz w:val="28"/>
          <w:szCs w:val="28"/>
        </w:rPr>
        <w:t>экономики и повышения качества жизни населения Ханты-Мансийского района.</w:t>
      </w:r>
      <w:r w:rsidRPr="00EC3C3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731943" w:rsidRPr="00EC3C3E" w:rsidRDefault="00731943" w:rsidP="00BF2EAB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EC3C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Достижение стратегической цели осуществляется путем решения тактических задач </w:t>
      </w:r>
    </w:p>
    <w:p w:rsidR="00731943" w:rsidRPr="00EC3C3E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C3E">
        <w:rPr>
          <w:rFonts w:ascii="Times New Roman" w:hAnsi="Times New Roman"/>
          <w:sz w:val="28"/>
          <w:szCs w:val="28"/>
        </w:rPr>
        <w:t>Задача 1. Реализация экономической политики в сфере стратегического планирования, анализа и прогнозирования социально-экономического развития района</w:t>
      </w:r>
    </w:p>
    <w:p w:rsidR="00731943" w:rsidRPr="00EC3C3E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C3E">
        <w:rPr>
          <w:rFonts w:ascii="Times New Roman" w:hAnsi="Times New Roman"/>
          <w:sz w:val="28"/>
          <w:szCs w:val="28"/>
        </w:rPr>
        <w:t xml:space="preserve"> Результаты деятельности по полномочиям (функциям)</w:t>
      </w:r>
    </w:p>
    <w:p w:rsidR="00731943" w:rsidRPr="004D71A3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>В рамках реализации Федерального закона от 28.06.2014 № 172-ФЗ «О стратегическом планировании в Российской Федерации» комитетом разработаны вся необходимая нормативная правовая база (стратегия социально-экономического развития муниципального образования; план мероприятий по реализации стратегии социально-экономического развития муниципального образования; прогноз социально-экономического развития муниципального образования на среднесрочный или долгосрочный период; бюджетный прогноз муниципального образования на долгосрочный период; муниципальная программа).</w:t>
      </w:r>
    </w:p>
    <w:p w:rsidR="00CB1FDB" w:rsidRPr="00CB1FDB" w:rsidRDefault="00CB1FDB" w:rsidP="00CB1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FD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Федерального закона от 28.06.2014 № 172-ФЗ   «О стратегическом планировании в Российской Федерации», постановления администрации Ханты-Мансийского района от 12.10.2015 № 230 «</w:t>
      </w:r>
      <w:r w:rsidRPr="00C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утверждения (одобрения) и корректировки документов стратегического планирования муниципального образования Ханты-Мансийский район» в части корректировки Стратегии, утверждено техническое задание на выполнение научно-исследовательской работы по разработке Стратегии </w:t>
      </w:r>
      <w:r w:rsidRPr="00CB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плана мероприятий по ее реализации.</w:t>
      </w:r>
      <w:proofErr w:type="gramEnd"/>
      <w:r w:rsidRPr="00CB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 год запланирована разработка</w:t>
      </w:r>
      <w:r w:rsidRPr="00CB1FDB">
        <w:rPr>
          <w:rFonts w:ascii="Times New Roman" w:eastAsia="Calibri" w:hAnsi="Times New Roman" w:cs="Times New Roman"/>
          <w:bCs/>
          <w:sz w:val="28"/>
          <w:szCs w:val="28"/>
        </w:rPr>
        <w:t xml:space="preserve"> Стратегии социально-экономического развития Ханты-Мансийского района до 2030 года и плана мероприятий по ее реализации» в сроки, установленные календарным планом проведения работ.</w:t>
      </w:r>
    </w:p>
    <w:p w:rsidR="00731943" w:rsidRPr="004D71A3" w:rsidRDefault="00731943" w:rsidP="00CB1FDB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 xml:space="preserve">Одним из ключевых элементов системы стратегического управления является социально-экономический прогноз. Прогнозирование экономического и социального развития Ханты-Мансийского района – одно из важнейших составляющих, формирующее базу для принятия бюджета Ханты-Мансийского района (ст. 184.2 БК). </w:t>
      </w:r>
    </w:p>
    <w:p w:rsidR="004D71A3" w:rsidRPr="004D71A3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 xml:space="preserve">Комитетом совместно с органами администрации района разработан Прогноз социально-экономического развития Ханты-Мансийского района </w:t>
      </w:r>
      <w:r w:rsidR="004D71A3" w:rsidRPr="004D71A3">
        <w:rPr>
          <w:rFonts w:ascii="Times New Roman" w:hAnsi="Times New Roman"/>
          <w:sz w:val="28"/>
          <w:szCs w:val="28"/>
        </w:rPr>
        <w:t>на 2018 год и плановый период 2019-2020 годы.</w:t>
      </w:r>
    </w:p>
    <w:p w:rsidR="004D71A3" w:rsidRPr="00EE607A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>Прогноз разрабатывался в два этапа:</w:t>
      </w:r>
      <w:r w:rsidRPr="00EE607A">
        <w:rPr>
          <w:rFonts w:ascii="Times New Roman" w:hAnsi="Times New Roman"/>
          <w:sz w:val="28"/>
          <w:szCs w:val="28"/>
        </w:rPr>
        <w:t xml:space="preserve"> </w:t>
      </w:r>
    </w:p>
    <w:p w:rsidR="004D71A3" w:rsidRPr="00EE607A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7A">
        <w:rPr>
          <w:rFonts w:ascii="Times New Roman" w:hAnsi="Times New Roman"/>
          <w:sz w:val="28"/>
          <w:szCs w:val="28"/>
        </w:rPr>
        <w:t xml:space="preserve">- на первом этапе в целях формирования исходной базы для проекта бюджета района на 2018 год разработан предварительный прогноз (основные показатели прогноза), который был рассмотрен и утвержден постановлением администрации района от 25.07.2017 № 212 «Об основных показателях прогноза социально-экономического развития Ханты-Мансийского района на 2018 год и плановый период 2019 – 2020 годов»; </w:t>
      </w:r>
    </w:p>
    <w:p w:rsidR="004D71A3" w:rsidRPr="001410CD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CD">
        <w:rPr>
          <w:rFonts w:ascii="Times New Roman" w:hAnsi="Times New Roman"/>
          <w:sz w:val="28"/>
          <w:szCs w:val="28"/>
        </w:rPr>
        <w:t>- на втором этапе с учетом сценарных условий Министерства экономического развития Российской Федерации на основе тенденций, сложившихся в первом полугодии 2017 года и определяющих социально-экономическое развитие района, разработан уточненный Прогноз на период 2018</w:t>
      </w:r>
      <w:r w:rsidRPr="001410CD">
        <w:rPr>
          <w:rFonts w:ascii="Times New Roman" w:hAnsi="Times New Roman"/>
          <w:sz w:val="28"/>
          <w:szCs w:val="28"/>
        </w:rPr>
        <w:noBreakHyphen/>
        <w:t>2020 годов, утвержденный постановлением администрации района от 24.10.2017 № 292 «О прогнозе социально-экономического развития Ханты-Мансийского района на 2018 год и плановый период 2019 – 2020 годов», и направлен в адрес Департамента экономического развития Ханты-Мансийского автономного округа – Югры.</w:t>
      </w:r>
    </w:p>
    <w:p w:rsidR="004D71A3" w:rsidRPr="001410CD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CD">
        <w:rPr>
          <w:rFonts w:ascii="Times New Roman" w:hAnsi="Times New Roman"/>
          <w:sz w:val="28"/>
          <w:szCs w:val="28"/>
        </w:rPr>
        <w:t xml:space="preserve">Кроме того, в соответствии с Бюджетным </w:t>
      </w:r>
      <w:hyperlink r:id="rId6" w:tooltip="&quot;Бюджетный кодекс Российской Федерации&quot; от 31.07.1998 N 145-ФЗ (ред. от 15.02.2016){КонсультантПлюс}" w:history="1">
        <w:r w:rsidRPr="001410CD">
          <w:rPr>
            <w:rFonts w:ascii="Times New Roman" w:hAnsi="Times New Roman"/>
            <w:sz w:val="28"/>
            <w:szCs w:val="28"/>
          </w:rPr>
          <w:t>кодексом</w:t>
        </w:r>
      </w:hyperlink>
      <w:r w:rsidRPr="001410CD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28.06.2014 № 172-ФЗ «О стратегическом планировании в Российской Федерации» разработан прогноз социально-экономического развития Ханты-Мансийского района на период до 2023 года. Исходной базой для разработки прогноза социально-экономического развития Ханты-Мансийского района на долгосрочный период стали:</w:t>
      </w:r>
    </w:p>
    <w:p w:rsidR="004D71A3" w:rsidRPr="001410CD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CD">
        <w:rPr>
          <w:rFonts w:ascii="Times New Roman" w:hAnsi="Times New Roman"/>
          <w:sz w:val="28"/>
          <w:szCs w:val="28"/>
        </w:rPr>
        <w:t xml:space="preserve">основные положения Концепции долгосрочного социально-экономического развития Российской Федерации на период до 2020 года; Послание Президента Российской Федерации Федеральному Собранию Российской Федерации; </w:t>
      </w:r>
    </w:p>
    <w:p w:rsidR="004D71A3" w:rsidRPr="001410CD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CD">
        <w:rPr>
          <w:rFonts w:ascii="Times New Roman" w:hAnsi="Times New Roman"/>
          <w:sz w:val="28"/>
          <w:szCs w:val="28"/>
        </w:rPr>
        <w:t>указы Президента Российской Федерации от 07.05.2012 № 596 – 606 и другие целеполагающие документы долгосрочного характера.</w:t>
      </w:r>
    </w:p>
    <w:p w:rsidR="004D71A3" w:rsidRPr="004D71A3" w:rsidRDefault="00731943" w:rsidP="00BF2EAB">
      <w:pPr>
        <w:pStyle w:val="af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>С целью выявления факторов, влияющих на развитие района и оперативного принятия управленческих решений соответствующими органами администрации района, органами местного самоуправления сельских поселений Комитетом ежеквартально готовилась информация об итогах социально-экономического развития Ханты-Мансийского района (за 201</w:t>
      </w:r>
      <w:r w:rsidR="004D71A3" w:rsidRPr="004D71A3">
        <w:rPr>
          <w:rFonts w:ascii="Times New Roman" w:hAnsi="Times New Roman"/>
          <w:sz w:val="28"/>
          <w:szCs w:val="28"/>
        </w:rPr>
        <w:t>6</w:t>
      </w:r>
      <w:r w:rsidRPr="004D71A3">
        <w:rPr>
          <w:rFonts w:ascii="Times New Roman" w:hAnsi="Times New Roman"/>
          <w:sz w:val="28"/>
          <w:szCs w:val="28"/>
        </w:rPr>
        <w:t xml:space="preserve"> год, I квартал 201</w:t>
      </w:r>
      <w:r w:rsidR="004D71A3" w:rsidRPr="004D71A3">
        <w:rPr>
          <w:rFonts w:ascii="Times New Roman" w:hAnsi="Times New Roman"/>
          <w:sz w:val="28"/>
          <w:szCs w:val="28"/>
        </w:rPr>
        <w:t>7</w:t>
      </w:r>
      <w:r w:rsidRPr="004D71A3">
        <w:rPr>
          <w:rFonts w:ascii="Times New Roman" w:hAnsi="Times New Roman"/>
          <w:sz w:val="28"/>
          <w:szCs w:val="28"/>
        </w:rPr>
        <w:t xml:space="preserve"> года, I полугодие 201</w:t>
      </w:r>
      <w:r w:rsidR="004D71A3" w:rsidRPr="004D71A3">
        <w:rPr>
          <w:rFonts w:ascii="Times New Roman" w:hAnsi="Times New Roman"/>
          <w:sz w:val="28"/>
          <w:szCs w:val="28"/>
        </w:rPr>
        <w:t>7</w:t>
      </w:r>
      <w:r w:rsidRPr="004D71A3">
        <w:rPr>
          <w:rFonts w:ascii="Times New Roman" w:hAnsi="Times New Roman"/>
          <w:sz w:val="28"/>
          <w:szCs w:val="28"/>
        </w:rPr>
        <w:t xml:space="preserve"> года и ожидаемые итоги социально-экономического развития за 201</w:t>
      </w:r>
      <w:r w:rsidR="004D71A3" w:rsidRPr="004D71A3">
        <w:rPr>
          <w:rFonts w:ascii="Times New Roman" w:hAnsi="Times New Roman"/>
          <w:sz w:val="28"/>
          <w:szCs w:val="28"/>
        </w:rPr>
        <w:t>7</w:t>
      </w:r>
      <w:r w:rsidRPr="004D71A3">
        <w:rPr>
          <w:rFonts w:ascii="Times New Roman" w:hAnsi="Times New Roman"/>
          <w:sz w:val="28"/>
          <w:szCs w:val="28"/>
        </w:rPr>
        <w:t xml:space="preserve"> год, 9 месяцев 201</w:t>
      </w:r>
      <w:r w:rsidR="004D71A3" w:rsidRPr="004D71A3">
        <w:rPr>
          <w:rFonts w:ascii="Times New Roman" w:hAnsi="Times New Roman"/>
          <w:sz w:val="28"/>
          <w:szCs w:val="28"/>
        </w:rPr>
        <w:t>7</w:t>
      </w:r>
      <w:r w:rsidRPr="004D71A3">
        <w:rPr>
          <w:rFonts w:ascii="Times New Roman" w:hAnsi="Times New Roman"/>
          <w:sz w:val="28"/>
          <w:szCs w:val="28"/>
        </w:rPr>
        <w:t xml:space="preserve"> года). </w:t>
      </w:r>
      <w:r w:rsidR="004D71A3" w:rsidRPr="004D71A3">
        <w:rPr>
          <w:rFonts w:ascii="Times New Roman" w:hAnsi="Times New Roman"/>
          <w:sz w:val="28"/>
          <w:szCs w:val="28"/>
        </w:rPr>
        <w:t>Приняты постановления администрации Ханты-Мансийского района от 31.03.2017 №75 «Об итогах социально-экономического развития Ханты-Мансийского района за 2016 год» и от 21.09.2017 №250 «Об итогах социально-экономического развития Ханты-Мансийского района за первое полугодие 2017 года и ожидаемых итогах за 2017 год».</w:t>
      </w:r>
    </w:p>
    <w:p w:rsidR="00731943" w:rsidRPr="004D71A3" w:rsidRDefault="00731943" w:rsidP="00BF2EAB">
      <w:pPr>
        <w:pStyle w:val="af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>В соответствии с графиком проведения отчетных собраний на территориях сельских поселений района, с целью формирования информации, отражающей явления и процессы, происходящие в экономике и социальной жизни сельских поселений и принятия управленческих решений, сформировано 26 справок о социально-экономическом развитии населенных пунктов района за 2016 год.</w:t>
      </w:r>
    </w:p>
    <w:p w:rsidR="00731943" w:rsidRPr="004D71A3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71A3">
        <w:rPr>
          <w:rFonts w:ascii="Times New Roman" w:hAnsi="Times New Roman" w:cs="Times New Roman"/>
          <w:sz w:val="28"/>
          <w:szCs w:val="28"/>
        </w:rPr>
        <w:t>Для принятия своевременных эффективных управленческих решений по развитию территории, выявления проблем и определения приоритетов в развитии сельских поселений необходима информационная база за ряд лет. В условиях отсутствия официальной статистики</w:t>
      </w:r>
      <w:r w:rsidRPr="004D71A3">
        <w:rPr>
          <w:rFonts w:ascii="Times New Roman" w:hAnsi="Times New Roman"/>
          <w:sz w:val="28"/>
          <w:szCs w:val="28"/>
        </w:rPr>
        <w:t xml:space="preserve"> в разрезе населенных пунктов района Комитетом осуществлялось формирование паспортов социально-экономического положения сельских поселений (далее – Паспорт). Формированию Паспорта за 201</w:t>
      </w:r>
      <w:r w:rsidR="004D71A3" w:rsidRPr="004D71A3">
        <w:rPr>
          <w:rFonts w:ascii="Times New Roman" w:hAnsi="Times New Roman"/>
          <w:sz w:val="28"/>
          <w:szCs w:val="28"/>
        </w:rPr>
        <w:t>6</w:t>
      </w:r>
      <w:r w:rsidRPr="004D71A3">
        <w:rPr>
          <w:rFonts w:ascii="Times New Roman" w:hAnsi="Times New Roman"/>
          <w:sz w:val="28"/>
          <w:szCs w:val="28"/>
        </w:rPr>
        <w:t xml:space="preserve"> год предшествовала процедура сверки каждого раздела паспорта, предоставленного администрациями сельских поселений, с сотрудниками отраслевых комитетов и управлений администрации района, подписанием листа согласования об объективности представляемых данных. Паспорт содержит наиболее полную информацию, отражающую явления и процессы, происходящие в экономике и социальной жизни сельских поселений. Учитывая практическое отсутствие официальной статистики по поселениям, информация паспорта востребована и имеет актуальную значимость. Сформированный Паспорт, в срок, не позднее 1 апреля года, следующего за отчетным, размещается на официальном сайте администрации Ханты-Мансийского района в сети Интернет.  </w:t>
      </w:r>
    </w:p>
    <w:p w:rsidR="004D71A3" w:rsidRPr="00EE607A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7A">
        <w:rPr>
          <w:rFonts w:ascii="Times New Roman" w:hAnsi="Times New Roman"/>
          <w:sz w:val="28"/>
          <w:szCs w:val="28"/>
        </w:rPr>
        <w:t>В целях формирования инвестиционных приоритетов Правительства Ханты-Мансийского автономного округа – Югры по развитию учреждений социальной сферы Ханты-Мансийского автономного округа – Югры (в соответствии с распоряжением Правительства от 04.10.2004 №768-рп  «О предоставлении информационных данных (сведений) для расчета фактической обеспеченности учреждениями социальной сферы населения муниципальных образований автономного округа») актуализированы паспорта учреждений социальной сферы Ханты-Мансийского района по состоянию на 01.01.2017. Обновление паспортов проводилось в информационно-аналитической системе «Учреждения социальной инфраструктуры Ханты-Мансийского автономного округа – Югра», разработчиком которой является ООО «Информационные системы «</w:t>
      </w:r>
      <w:proofErr w:type="spellStart"/>
      <w:r w:rsidRPr="00EE607A">
        <w:rPr>
          <w:rFonts w:ascii="Times New Roman" w:hAnsi="Times New Roman"/>
          <w:sz w:val="28"/>
          <w:szCs w:val="28"/>
        </w:rPr>
        <w:t>Криста</w:t>
      </w:r>
      <w:proofErr w:type="spellEnd"/>
      <w:r w:rsidRPr="00EE607A">
        <w:rPr>
          <w:rFonts w:ascii="Times New Roman" w:hAnsi="Times New Roman"/>
          <w:sz w:val="28"/>
          <w:szCs w:val="28"/>
        </w:rPr>
        <w:t xml:space="preserve">». </w:t>
      </w:r>
    </w:p>
    <w:p w:rsidR="004D71A3" w:rsidRPr="00EE607A" w:rsidRDefault="004D71A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7A">
        <w:rPr>
          <w:rFonts w:ascii="Times New Roman" w:hAnsi="Times New Roman"/>
          <w:sz w:val="28"/>
          <w:szCs w:val="28"/>
        </w:rPr>
        <w:t>Информация о материально-технической базе является основанием для принятия управленческих решений по приоритетности капитальных вложений в объекты социальной сферы района.</w:t>
      </w:r>
    </w:p>
    <w:p w:rsidR="00731943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 xml:space="preserve">На основании распоряжения Правительства Ханты-Мансийского автономного округа-Югры от 25.03.2016 № 111-рп </w:t>
      </w:r>
      <w:r w:rsidRPr="004D71A3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плане мероприятий по обеспечению стабильного социально-экономического развития в Ханты-Мансийском автономном округе – Югре в 2016 году и на период 2017 и 2018 годов» </w:t>
      </w:r>
      <w:r w:rsidRPr="004D71A3">
        <w:rPr>
          <w:rStyle w:val="aff2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утвержден план </w:t>
      </w:r>
      <w:r w:rsidRPr="004D71A3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обеспечению устойчивого развития экономики и социальной стабильности в Ханты-Мансийском районе в 2016-2017 годах (</w:t>
      </w:r>
      <w:r w:rsidRPr="004D71A3">
        <w:rPr>
          <w:rFonts w:ascii="Times New Roman" w:hAnsi="Times New Roman"/>
          <w:sz w:val="28"/>
          <w:szCs w:val="28"/>
        </w:rPr>
        <w:t xml:space="preserve">распоряжение администрации района от 25.03.2016 № 259-р). По итогам года </w:t>
      </w:r>
      <w:r w:rsidR="004D71A3" w:rsidRPr="004D71A3">
        <w:rPr>
          <w:rFonts w:ascii="Times New Roman" w:hAnsi="Times New Roman"/>
          <w:sz w:val="28"/>
          <w:szCs w:val="28"/>
        </w:rPr>
        <w:t xml:space="preserve">все </w:t>
      </w:r>
      <w:r w:rsidRPr="004D71A3">
        <w:rPr>
          <w:rFonts w:ascii="Times New Roman" w:hAnsi="Times New Roman"/>
          <w:sz w:val="28"/>
          <w:szCs w:val="28"/>
        </w:rPr>
        <w:t>запланированны</w:t>
      </w:r>
      <w:r w:rsidR="004D71A3" w:rsidRPr="004D71A3">
        <w:rPr>
          <w:rFonts w:ascii="Times New Roman" w:hAnsi="Times New Roman"/>
          <w:sz w:val="28"/>
          <w:szCs w:val="28"/>
        </w:rPr>
        <w:t>е</w:t>
      </w:r>
      <w:r w:rsidRPr="004D71A3">
        <w:rPr>
          <w:rFonts w:ascii="Times New Roman" w:hAnsi="Times New Roman"/>
          <w:sz w:val="28"/>
          <w:szCs w:val="28"/>
        </w:rPr>
        <w:t xml:space="preserve"> к реализации мероприяти</w:t>
      </w:r>
      <w:r w:rsidR="004D71A3" w:rsidRPr="004D71A3">
        <w:rPr>
          <w:rFonts w:ascii="Times New Roman" w:hAnsi="Times New Roman"/>
          <w:sz w:val="28"/>
          <w:szCs w:val="28"/>
        </w:rPr>
        <w:t>я</w:t>
      </w:r>
      <w:r w:rsidRPr="004D71A3">
        <w:rPr>
          <w:rFonts w:ascii="Times New Roman" w:hAnsi="Times New Roman"/>
          <w:sz w:val="28"/>
          <w:szCs w:val="28"/>
        </w:rPr>
        <w:t xml:space="preserve"> на 201</w:t>
      </w:r>
      <w:r w:rsidR="004D71A3" w:rsidRPr="004D71A3">
        <w:rPr>
          <w:rFonts w:ascii="Times New Roman" w:hAnsi="Times New Roman"/>
          <w:sz w:val="28"/>
          <w:szCs w:val="28"/>
        </w:rPr>
        <w:t>7</w:t>
      </w:r>
      <w:r w:rsidRPr="004D71A3">
        <w:rPr>
          <w:rFonts w:ascii="Times New Roman" w:hAnsi="Times New Roman"/>
          <w:sz w:val="28"/>
          <w:szCs w:val="28"/>
        </w:rPr>
        <w:t xml:space="preserve"> год исполнен</w:t>
      </w:r>
      <w:r w:rsidR="004D71A3">
        <w:rPr>
          <w:rFonts w:ascii="Times New Roman" w:hAnsi="Times New Roman"/>
          <w:sz w:val="28"/>
          <w:szCs w:val="28"/>
        </w:rPr>
        <w:t>ы</w:t>
      </w:r>
      <w:r w:rsidRPr="004D71A3">
        <w:rPr>
          <w:rFonts w:ascii="Times New Roman" w:hAnsi="Times New Roman"/>
          <w:sz w:val="28"/>
          <w:szCs w:val="28"/>
        </w:rPr>
        <w:t xml:space="preserve"> </w:t>
      </w:r>
      <w:r w:rsidR="004D71A3" w:rsidRPr="004D71A3">
        <w:rPr>
          <w:rFonts w:ascii="Times New Roman" w:hAnsi="Times New Roman"/>
          <w:sz w:val="28"/>
          <w:szCs w:val="28"/>
        </w:rPr>
        <w:t>в полном объеме.</w:t>
      </w:r>
    </w:p>
    <w:p w:rsidR="00CB1FDB" w:rsidRPr="00CB1FDB" w:rsidRDefault="00CB1FDB" w:rsidP="00CB1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>Основные функции Проектного офиса администрации Ханты-Мансийского района определены распоряжением администрации Ханты-Мансийского района от 18.11.2016 № 1105-р «О муниципальном проектном офисе администрации Ханты-Мансийского района».</w:t>
      </w:r>
    </w:p>
    <w:p w:rsidR="00CB1FDB" w:rsidRPr="00CB1FDB" w:rsidRDefault="00CB1FDB" w:rsidP="00CB1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внутриведомственного, межведомственного и межуровневого взаимодействия органов государственной власти и местного самоуправления между Департаментом проектного управления Ханты-Мансийского автономного округа – Югры и Муниципальным образованием Ханты-Мансийский район 31 марта 2017 года подписано Соглашение «Об участии в проектной деятельности исполнительных органов государственной власти Ханты-Мансийского автономного округа – Югры».</w:t>
      </w:r>
    </w:p>
    <w:p w:rsidR="00CB1FDB" w:rsidRPr="00CB1FDB" w:rsidRDefault="00CB1FDB" w:rsidP="00CB1F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>Проектный офис администрации Ханты-Мансийского района создан на базе комитета экономической политики администрации района.</w:t>
      </w:r>
    </w:p>
    <w:p w:rsidR="00CB1FDB" w:rsidRPr="00CB1FDB" w:rsidRDefault="00CB1FDB" w:rsidP="00CB1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ab/>
        <w:t>Состав Проектного офиса:</w:t>
      </w:r>
    </w:p>
    <w:p w:rsidR="00CB1FDB" w:rsidRPr="00CB1FDB" w:rsidRDefault="00CB1FDB" w:rsidP="00CB1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 руководитель Проектного офиса (председатель комитета экономической политики администрации района); </w:t>
      </w:r>
    </w:p>
    <w:p w:rsidR="00CB1FDB" w:rsidRPr="00CB1FDB" w:rsidRDefault="00CB1FDB" w:rsidP="00CB1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 специалисты отдела анализа и прогнозирования комитета экономической политики администрации района (2 единицы).</w:t>
      </w:r>
    </w:p>
    <w:p w:rsidR="00CB1FDB" w:rsidRPr="00CB1FDB" w:rsidRDefault="00CB1FDB" w:rsidP="00CB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 В 2017 году осуществлялась реализация трех проектов Ханты-Мансийского района:</w:t>
      </w:r>
    </w:p>
    <w:p w:rsidR="00CB1FDB" w:rsidRPr="00CB1FDB" w:rsidRDefault="00CB1FDB" w:rsidP="00CB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>- «Создание Ресурсного центра – детский технопарк «Мини-</w:t>
      </w:r>
      <w:proofErr w:type="spellStart"/>
      <w:r w:rsidRPr="00CB1FD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CB1FDB">
        <w:rPr>
          <w:rFonts w:ascii="Times New Roman" w:eastAsia="Calibri" w:hAnsi="Times New Roman" w:cs="Times New Roman"/>
          <w:sz w:val="28"/>
          <w:szCs w:val="28"/>
        </w:rPr>
        <w:t>» Ханты-Мансийского района на базе МБУ ДО ХМР»;</w:t>
      </w:r>
    </w:p>
    <w:p w:rsidR="00CB1FDB" w:rsidRPr="00CB1FDB" w:rsidRDefault="00CB1FDB" w:rsidP="00CB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- «Повышение качества образования в МКОУ ХМР «СОШ им. Героя Советского Союза П.А. </w:t>
      </w:r>
      <w:proofErr w:type="spellStart"/>
      <w:r w:rsidRPr="00CB1FDB">
        <w:rPr>
          <w:rFonts w:ascii="Times New Roman" w:eastAsia="Calibri" w:hAnsi="Times New Roman" w:cs="Times New Roman"/>
          <w:sz w:val="28"/>
          <w:szCs w:val="28"/>
        </w:rPr>
        <w:t>Бабичева</w:t>
      </w:r>
      <w:proofErr w:type="spellEnd"/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Pr="00CB1FDB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», МКОУ ХМР СОШ д. </w:t>
      </w:r>
      <w:proofErr w:type="spellStart"/>
      <w:r w:rsidRPr="00CB1FDB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, МКОУ ХМР «СОШ им. А.С. </w:t>
      </w:r>
      <w:proofErr w:type="spellStart"/>
      <w:r w:rsidRPr="00CB1FDB">
        <w:rPr>
          <w:rFonts w:ascii="Times New Roman" w:eastAsia="Calibri" w:hAnsi="Times New Roman" w:cs="Times New Roman"/>
          <w:sz w:val="28"/>
          <w:szCs w:val="28"/>
        </w:rPr>
        <w:t>Макшанцева</w:t>
      </w:r>
      <w:proofErr w:type="spellEnd"/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gramStart"/>
      <w:r w:rsidRPr="00CB1FDB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Pr="00CB1FD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B1FDB" w:rsidRPr="00CB1FDB" w:rsidRDefault="00CB1FDB" w:rsidP="00CB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FDB">
        <w:rPr>
          <w:rFonts w:ascii="Times New Roman" w:eastAsia="Calibri" w:hAnsi="Times New Roman" w:cs="Times New Roman"/>
          <w:sz w:val="28"/>
          <w:szCs w:val="28"/>
        </w:rPr>
        <w:t>-</w:t>
      </w:r>
      <w:r w:rsidRPr="00CB1FDB">
        <w:rPr>
          <w:rFonts w:ascii="Calibri" w:eastAsia="Calibri" w:hAnsi="Calibri" w:cs="Times New Roman"/>
        </w:rPr>
        <w:t xml:space="preserve"> «</w:t>
      </w:r>
      <w:r w:rsidRPr="00CB1FDB">
        <w:rPr>
          <w:rFonts w:ascii="Times New Roman" w:eastAsia="Calibri" w:hAnsi="Times New Roman" w:cs="Times New Roman"/>
          <w:sz w:val="28"/>
          <w:szCs w:val="28"/>
        </w:rPr>
        <w:t xml:space="preserve">Центр Российского села» </w:t>
      </w:r>
      <w:proofErr w:type="spellStart"/>
      <w:r w:rsidRPr="00CB1FD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B1FDB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CB1FDB">
        <w:rPr>
          <w:rFonts w:ascii="Times New Roman" w:eastAsia="Calibri" w:hAnsi="Times New Roman" w:cs="Times New Roman"/>
          <w:sz w:val="28"/>
          <w:szCs w:val="28"/>
        </w:rPr>
        <w:t>уговской</w:t>
      </w:r>
      <w:proofErr w:type="spellEnd"/>
      <w:r w:rsidRPr="00CB1F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FDB" w:rsidRDefault="00CB1FDB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943" w:rsidRPr="00E62696" w:rsidRDefault="00CB1FDB" w:rsidP="00BF2EAB">
      <w:pPr>
        <w:pStyle w:val="afc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Задача 2</w:t>
      </w:r>
      <w:r w:rsidR="00731943" w:rsidRPr="00E6269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31943" w:rsidRPr="00E626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Формирование, мониторинг и исполнение муниципальных и ведомственных целевых программ, организация партнерских отношений между администрацией района и предприятиями, учреждениями, организациями всех форм собственности</w:t>
      </w:r>
    </w:p>
    <w:p w:rsidR="00731943" w:rsidRPr="00E62696" w:rsidRDefault="006B4EB7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1943" w:rsidRPr="00E62696">
        <w:rPr>
          <w:rFonts w:ascii="Times New Roman" w:hAnsi="Times New Roman"/>
          <w:sz w:val="28"/>
          <w:szCs w:val="28"/>
        </w:rPr>
        <w:t>.1. Результаты деятельности по полномочиям (функциям)</w:t>
      </w:r>
    </w:p>
    <w:p w:rsidR="004D71A3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D71A3">
        <w:rPr>
          <w:rFonts w:ascii="Times New Roman" w:hAnsi="Times New Roman"/>
          <w:sz w:val="28"/>
          <w:szCs w:val="28"/>
        </w:rPr>
        <w:t>Комитетом разработана необходимая нормативная правовая и методическая база по разработке, утверждению и контролю за реализацией муниципальных и ведомственных программ района.</w:t>
      </w:r>
      <w:r w:rsidRPr="0073194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C3A9B" w:rsidRPr="00C41C91" w:rsidRDefault="005C3A9B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Предельные объемы бюджетных ассигнований на реализацию программ в 2017 году составили 3 664,3 млн. рублей, в том числе из федерального бюджета – 4,08 млн. рублей, из бюджета автономного округа – 1 763,5 млн. рублей, из бюджета Ханты-Мансийского района – 1 896,8 млн. рублей.</w:t>
      </w:r>
    </w:p>
    <w:p w:rsidR="005C3A9B" w:rsidRPr="00C41C91" w:rsidRDefault="005C3A9B" w:rsidP="00A243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По состоянию на 01.01.2018 освоение денежных средств по муниципальным программам за счет всех источников финансирования составило 93%, в том числе из федерального бюджета – 100%, из бюджета автономного округа – 97,2%, из бюджета района – 89%.</w:t>
      </w:r>
    </w:p>
    <w:p w:rsidR="00731943" w:rsidRPr="005C3A9B" w:rsidRDefault="00731943" w:rsidP="00A24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9B">
        <w:rPr>
          <w:rFonts w:ascii="Times New Roman" w:hAnsi="Times New Roman" w:cs="Times New Roman"/>
          <w:sz w:val="28"/>
          <w:szCs w:val="28"/>
        </w:rPr>
        <w:t>С целью</w:t>
      </w:r>
      <w:r w:rsidRPr="005C3A9B">
        <w:rPr>
          <w:rFonts w:ascii="Times New Roman" w:eastAsia="Calibri" w:hAnsi="Times New Roman" w:cs="Times New Roman"/>
          <w:sz w:val="28"/>
          <w:szCs w:val="28"/>
        </w:rPr>
        <w:t xml:space="preserve"> своевременного принятия мер по повышению эффективности их реализации, расходования бюджетных средств</w:t>
      </w:r>
      <w:r w:rsidRPr="005C3A9B">
        <w:rPr>
          <w:rFonts w:ascii="Times New Roman" w:hAnsi="Times New Roman" w:cs="Times New Roman"/>
          <w:sz w:val="28"/>
          <w:szCs w:val="28"/>
        </w:rPr>
        <w:t xml:space="preserve"> </w:t>
      </w:r>
      <w:r w:rsidRPr="005C3A9B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5C3A9B">
        <w:rPr>
          <w:rFonts w:ascii="Times New Roman" w:hAnsi="Times New Roman" w:cs="Times New Roman"/>
          <w:sz w:val="28"/>
          <w:szCs w:val="28"/>
        </w:rPr>
        <w:t>201</w:t>
      </w:r>
      <w:r w:rsidR="00751FD9" w:rsidRPr="005C3A9B">
        <w:rPr>
          <w:rFonts w:ascii="Times New Roman" w:hAnsi="Times New Roman" w:cs="Times New Roman"/>
          <w:sz w:val="28"/>
          <w:szCs w:val="28"/>
        </w:rPr>
        <w:t>6</w:t>
      </w:r>
      <w:r w:rsidRPr="005C3A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3A9B">
        <w:rPr>
          <w:rFonts w:ascii="Times New Roman" w:eastAsia="Calibri" w:hAnsi="Times New Roman" w:cs="Times New Roman"/>
          <w:sz w:val="28"/>
          <w:szCs w:val="28"/>
        </w:rPr>
        <w:t>пров</w:t>
      </w:r>
      <w:r w:rsidRPr="005C3A9B">
        <w:rPr>
          <w:rFonts w:ascii="Times New Roman" w:hAnsi="Times New Roman" w:cs="Times New Roman"/>
          <w:sz w:val="28"/>
          <w:szCs w:val="28"/>
        </w:rPr>
        <w:t>едена о</w:t>
      </w:r>
      <w:r w:rsidRPr="005C3A9B">
        <w:rPr>
          <w:rFonts w:ascii="Times New Roman" w:eastAsia="Calibri" w:hAnsi="Times New Roman" w:cs="Times New Roman"/>
          <w:sz w:val="28"/>
          <w:szCs w:val="28"/>
        </w:rPr>
        <w:t>ценка эффективности реализации муниципальных программ</w:t>
      </w:r>
      <w:r w:rsidRPr="005C3A9B">
        <w:rPr>
          <w:rFonts w:ascii="Times New Roman" w:hAnsi="Times New Roman" w:cs="Times New Roman"/>
          <w:sz w:val="28"/>
          <w:szCs w:val="28"/>
        </w:rPr>
        <w:t>.</w:t>
      </w:r>
      <w:r w:rsidRPr="005C3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A9B">
        <w:rPr>
          <w:rFonts w:ascii="Times New Roman" w:hAnsi="Times New Roman" w:cs="Times New Roman"/>
          <w:sz w:val="28"/>
          <w:szCs w:val="28"/>
        </w:rPr>
        <w:t>По результатам оценки в 201</w:t>
      </w:r>
      <w:r w:rsidR="00751FD9" w:rsidRPr="005C3A9B">
        <w:rPr>
          <w:rFonts w:ascii="Times New Roman" w:hAnsi="Times New Roman" w:cs="Times New Roman"/>
          <w:sz w:val="28"/>
          <w:szCs w:val="28"/>
        </w:rPr>
        <w:t>6</w:t>
      </w:r>
      <w:r w:rsidRPr="005C3A9B">
        <w:rPr>
          <w:rFonts w:ascii="Times New Roman" w:hAnsi="Times New Roman" w:cs="Times New Roman"/>
          <w:sz w:val="28"/>
          <w:szCs w:val="28"/>
        </w:rPr>
        <w:t xml:space="preserve"> году на «отлично»</w:t>
      </w:r>
      <w:r w:rsidRPr="005C3A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3A9B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5C3A9B" w:rsidRPr="005C3A9B">
        <w:rPr>
          <w:rFonts w:ascii="Times New Roman" w:hAnsi="Times New Roman" w:cs="Times New Roman"/>
          <w:sz w:val="28"/>
          <w:szCs w:val="28"/>
        </w:rPr>
        <w:t>14</w:t>
      </w:r>
      <w:r w:rsidRPr="005C3A9B">
        <w:rPr>
          <w:rFonts w:ascii="Times New Roman" w:hAnsi="Times New Roman" w:cs="Times New Roman"/>
          <w:sz w:val="28"/>
          <w:szCs w:val="28"/>
        </w:rPr>
        <w:t xml:space="preserve"> программ, на «хорошо» - </w:t>
      </w:r>
      <w:r w:rsidR="005C3A9B" w:rsidRPr="005C3A9B">
        <w:rPr>
          <w:rFonts w:ascii="Times New Roman" w:hAnsi="Times New Roman" w:cs="Times New Roman"/>
          <w:sz w:val="28"/>
          <w:szCs w:val="28"/>
        </w:rPr>
        <w:t>6</w:t>
      </w:r>
      <w:r w:rsidRPr="005C3A9B">
        <w:rPr>
          <w:rFonts w:ascii="Times New Roman" w:hAnsi="Times New Roman" w:cs="Times New Roman"/>
          <w:sz w:val="28"/>
          <w:szCs w:val="28"/>
        </w:rPr>
        <w:t xml:space="preserve"> программ, на «удовлетворительно» - </w:t>
      </w:r>
      <w:r w:rsidR="005C3A9B" w:rsidRPr="005C3A9B">
        <w:rPr>
          <w:rFonts w:ascii="Times New Roman" w:hAnsi="Times New Roman" w:cs="Times New Roman"/>
          <w:sz w:val="28"/>
          <w:szCs w:val="28"/>
        </w:rPr>
        <w:t>1</w:t>
      </w:r>
      <w:r w:rsidRPr="005C3A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3A9B" w:rsidRPr="005C3A9B">
        <w:rPr>
          <w:rFonts w:ascii="Times New Roman" w:hAnsi="Times New Roman" w:cs="Times New Roman"/>
          <w:sz w:val="28"/>
          <w:szCs w:val="28"/>
        </w:rPr>
        <w:t>а</w:t>
      </w:r>
      <w:r w:rsidRPr="005C3A9B">
        <w:rPr>
          <w:rFonts w:ascii="Times New Roman" w:hAnsi="Times New Roman" w:cs="Times New Roman"/>
          <w:sz w:val="28"/>
          <w:szCs w:val="28"/>
        </w:rPr>
        <w:t>.</w:t>
      </w:r>
    </w:p>
    <w:p w:rsidR="00731943" w:rsidRPr="00751FD9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FD9">
        <w:rPr>
          <w:rFonts w:ascii="Times New Roman" w:hAnsi="Times New Roman"/>
          <w:sz w:val="28"/>
          <w:szCs w:val="28"/>
        </w:rPr>
        <w:t>С целью контроля за эффективным расходованием денежных средств, предусмотренных на реализацию программ,</w:t>
      </w:r>
      <w:r w:rsidRPr="00751FD9">
        <w:rPr>
          <w:rFonts w:ascii="Times New Roman" w:hAnsi="Times New Roman"/>
          <w:i/>
          <w:sz w:val="28"/>
          <w:szCs w:val="28"/>
        </w:rPr>
        <w:t xml:space="preserve"> </w:t>
      </w:r>
      <w:r w:rsidRPr="00751FD9">
        <w:rPr>
          <w:rFonts w:ascii="Times New Roman" w:hAnsi="Times New Roman"/>
          <w:sz w:val="28"/>
          <w:szCs w:val="28"/>
        </w:rPr>
        <w:t>Комитетом в течение 201</w:t>
      </w:r>
      <w:r w:rsidR="00751FD9" w:rsidRPr="00751FD9">
        <w:rPr>
          <w:rFonts w:ascii="Times New Roman" w:hAnsi="Times New Roman"/>
          <w:sz w:val="28"/>
          <w:szCs w:val="28"/>
        </w:rPr>
        <w:t>7</w:t>
      </w:r>
      <w:r w:rsidRPr="00751FD9">
        <w:rPr>
          <w:rFonts w:ascii="Times New Roman" w:hAnsi="Times New Roman"/>
          <w:sz w:val="28"/>
          <w:szCs w:val="28"/>
        </w:rPr>
        <w:t xml:space="preserve"> года инициировано и проведено 2 совещания по вопросам реализации мероприятий муниципальных программ Ханты-Мансийского района и государственных программ Ханты-Мансийского автономного округа – Югры с участием руководителей органов администрации района. </w:t>
      </w:r>
    </w:p>
    <w:p w:rsidR="00731943" w:rsidRPr="005C3A9B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9B">
        <w:rPr>
          <w:rFonts w:ascii="Times New Roman" w:hAnsi="Times New Roman"/>
          <w:sz w:val="28"/>
          <w:szCs w:val="28"/>
        </w:rPr>
        <w:t>Для обеспечения соблюдения приоритетов социально-экономического развития района Комитетом проведена экономическая экспертиза проектов муниципальных программ. За 201</w:t>
      </w:r>
      <w:r w:rsidR="00751FD9" w:rsidRPr="005C3A9B">
        <w:rPr>
          <w:rFonts w:ascii="Times New Roman" w:hAnsi="Times New Roman"/>
          <w:sz w:val="28"/>
          <w:szCs w:val="28"/>
        </w:rPr>
        <w:t>7</w:t>
      </w:r>
      <w:r w:rsidRPr="005C3A9B">
        <w:rPr>
          <w:rFonts w:ascii="Times New Roman" w:hAnsi="Times New Roman"/>
          <w:sz w:val="28"/>
          <w:szCs w:val="28"/>
        </w:rPr>
        <w:t xml:space="preserve"> год было подготовлено 1</w:t>
      </w:r>
      <w:r w:rsidR="00751FD9" w:rsidRPr="005C3A9B">
        <w:rPr>
          <w:rFonts w:ascii="Times New Roman" w:hAnsi="Times New Roman"/>
          <w:sz w:val="28"/>
          <w:szCs w:val="28"/>
        </w:rPr>
        <w:t>4</w:t>
      </w:r>
      <w:r w:rsidRPr="005C3A9B">
        <w:rPr>
          <w:rFonts w:ascii="Times New Roman" w:hAnsi="Times New Roman"/>
          <w:sz w:val="28"/>
          <w:szCs w:val="28"/>
        </w:rPr>
        <w:t>6 заключений на проекты муниципальных программ района, из них дано положительных заключений на 1</w:t>
      </w:r>
      <w:r w:rsidR="005C3A9B" w:rsidRPr="005C3A9B">
        <w:rPr>
          <w:rFonts w:ascii="Times New Roman" w:hAnsi="Times New Roman"/>
          <w:sz w:val="28"/>
          <w:szCs w:val="28"/>
        </w:rPr>
        <w:t>43</w:t>
      </w:r>
      <w:r w:rsidRPr="005C3A9B">
        <w:rPr>
          <w:rFonts w:ascii="Times New Roman" w:hAnsi="Times New Roman"/>
          <w:sz w:val="28"/>
          <w:szCs w:val="28"/>
        </w:rPr>
        <w:t xml:space="preserve"> проект</w:t>
      </w:r>
      <w:r w:rsidR="005C3A9B" w:rsidRPr="005C3A9B">
        <w:rPr>
          <w:rFonts w:ascii="Times New Roman" w:hAnsi="Times New Roman"/>
          <w:sz w:val="28"/>
          <w:szCs w:val="28"/>
        </w:rPr>
        <w:t>а</w:t>
      </w:r>
      <w:r w:rsidRPr="005C3A9B">
        <w:rPr>
          <w:rFonts w:ascii="Times New Roman" w:hAnsi="Times New Roman"/>
          <w:sz w:val="28"/>
          <w:szCs w:val="28"/>
        </w:rPr>
        <w:t xml:space="preserve">, отрицательных (отправлено на доработку) – на </w:t>
      </w:r>
      <w:r w:rsidR="005C3A9B" w:rsidRPr="005C3A9B">
        <w:rPr>
          <w:rFonts w:ascii="Times New Roman" w:hAnsi="Times New Roman"/>
          <w:sz w:val="28"/>
          <w:szCs w:val="28"/>
        </w:rPr>
        <w:t>3</w:t>
      </w:r>
      <w:r w:rsidRPr="005C3A9B">
        <w:rPr>
          <w:rFonts w:ascii="Times New Roman" w:hAnsi="Times New Roman"/>
          <w:sz w:val="28"/>
          <w:szCs w:val="28"/>
        </w:rPr>
        <w:t xml:space="preserve"> проект</w:t>
      </w:r>
      <w:r w:rsidR="005C3A9B" w:rsidRPr="005C3A9B">
        <w:rPr>
          <w:rFonts w:ascii="Times New Roman" w:hAnsi="Times New Roman"/>
          <w:sz w:val="28"/>
          <w:szCs w:val="28"/>
        </w:rPr>
        <w:t>а</w:t>
      </w:r>
      <w:r w:rsidRPr="005C3A9B">
        <w:rPr>
          <w:rFonts w:ascii="Times New Roman" w:hAnsi="Times New Roman"/>
          <w:sz w:val="28"/>
          <w:szCs w:val="28"/>
        </w:rPr>
        <w:t xml:space="preserve">. </w:t>
      </w:r>
    </w:p>
    <w:p w:rsidR="00731943" w:rsidRPr="00751FD9" w:rsidRDefault="00731943" w:rsidP="00A24308">
      <w:pPr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FD9">
        <w:rPr>
          <w:rFonts w:ascii="Times New Roman" w:hAnsi="Times New Roman"/>
          <w:sz w:val="28"/>
          <w:szCs w:val="28"/>
        </w:rPr>
        <w:t>В 201</w:t>
      </w:r>
      <w:r w:rsidR="00751FD9" w:rsidRPr="00751FD9">
        <w:rPr>
          <w:rFonts w:ascii="Times New Roman" w:hAnsi="Times New Roman"/>
          <w:sz w:val="28"/>
          <w:szCs w:val="28"/>
        </w:rPr>
        <w:t>7</w:t>
      </w:r>
      <w:r w:rsidRPr="00751FD9">
        <w:rPr>
          <w:rFonts w:ascii="Times New Roman" w:hAnsi="Times New Roman"/>
          <w:sz w:val="28"/>
          <w:szCs w:val="28"/>
        </w:rPr>
        <w:t xml:space="preserve"> году проводилась работа по заполнению сведений о документах стратегического планирования посредством формирования уведомлений об утверждении (одобрении) документов стратегического планирования в федеральном государственном реестре документов стратегического планирования на портале государственной автоматизированной системы «Управление». В системе ГАС Управление зарегистрированы 22 муниципальные программы Ханты-Мансийского района. По мере внесения изменений в муниципальные программы соответствующие сведения регистрируются в Реестре. </w:t>
      </w:r>
      <w:r w:rsidR="00751FD9" w:rsidRPr="00751FD9">
        <w:rPr>
          <w:rFonts w:ascii="Times New Roman" w:hAnsi="Times New Roman"/>
          <w:sz w:val="28"/>
          <w:szCs w:val="28"/>
        </w:rPr>
        <w:t>За 2017 год направлено 107 уведомлений о внесении изменений в муниципальные программы.</w:t>
      </w:r>
    </w:p>
    <w:p w:rsidR="00731943" w:rsidRPr="00751FD9" w:rsidRDefault="00731943" w:rsidP="00A24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D9">
        <w:rPr>
          <w:rFonts w:ascii="Times New Roman" w:hAnsi="Times New Roman" w:cs="Times New Roman"/>
          <w:sz w:val="28"/>
          <w:szCs w:val="28"/>
        </w:rPr>
        <w:t xml:space="preserve">Комитет с целью развития </w:t>
      </w:r>
      <w:proofErr w:type="spellStart"/>
      <w:r w:rsidRPr="00751FD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>-частного партнерства, осуществляет деятельность, связанную с организацией работы по заключению соглашений между Администрацией района и хозяйствующими субъектами. В 201</w:t>
      </w:r>
      <w:r w:rsidR="00751FD9" w:rsidRPr="00751FD9">
        <w:rPr>
          <w:rFonts w:ascii="Times New Roman" w:hAnsi="Times New Roman" w:cs="Times New Roman"/>
          <w:sz w:val="28"/>
          <w:szCs w:val="28"/>
        </w:rPr>
        <w:t>7</w:t>
      </w:r>
      <w:r w:rsidRPr="00751FD9"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751FD9" w:rsidRPr="00751FD9">
        <w:rPr>
          <w:rFonts w:ascii="Times New Roman" w:hAnsi="Times New Roman" w:cs="Times New Roman"/>
          <w:sz w:val="28"/>
          <w:szCs w:val="28"/>
        </w:rPr>
        <w:t>шесть</w:t>
      </w:r>
      <w:r w:rsidRPr="00751FD9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между Администрацией района и крупными нефтяными компаниями: ООО «РН-</w:t>
      </w:r>
      <w:proofErr w:type="spellStart"/>
      <w:r w:rsidRPr="00751FD9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 xml:space="preserve">», </w:t>
      </w:r>
      <w:r w:rsidR="00751FD9" w:rsidRPr="00751FD9">
        <w:rPr>
          <w:rFonts w:ascii="Times New Roman" w:hAnsi="Times New Roman" w:cs="Times New Roman"/>
          <w:sz w:val="28"/>
          <w:szCs w:val="28"/>
        </w:rPr>
        <w:t>ПАО НК «</w:t>
      </w:r>
      <w:proofErr w:type="spellStart"/>
      <w:r w:rsidR="00751FD9" w:rsidRPr="00751FD9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751FD9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>», ОАО «Сургутнефтегаз», ООО «Лукойл – Западная Сибирь», ЗАО «</w:t>
      </w:r>
      <w:proofErr w:type="spellStart"/>
      <w:r w:rsidRPr="00751FD9">
        <w:rPr>
          <w:rFonts w:ascii="Times New Roman" w:hAnsi="Times New Roman" w:cs="Times New Roman"/>
          <w:sz w:val="28"/>
          <w:szCs w:val="28"/>
        </w:rPr>
        <w:t>Назымская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D9">
        <w:rPr>
          <w:rFonts w:ascii="Times New Roman" w:hAnsi="Times New Roman" w:cs="Times New Roman"/>
          <w:sz w:val="28"/>
          <w:szCs w:val="28"/>
        </w:rPr>
        <w:t>нефтеразведочная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 xml:space="preserve"> экспедиция», а также </w:t>
      </w:r>
      <w:r w:rsidR="00751FD9" w:rsidRPr="00751FD9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751FD9">
        <w:rPr>
          <w:rFonts w:ascii="Times New Roman" w:hAnsi="Times New Roman" w:cs="Times New Roman"/>
          <w:sz w:val="28"/>
          <w:szCs w:val="28"/>
        </w:rPr>
        <w:t>Соглашени</w:t>
      </w:r>
      <w:r w:rsidR="00751FD9" w:rsidRPr="00751FD9">
        <w:rPr>
          <w:rFonts w:ascii="Times New Roman" w:hAnsi="Times New Roman" w:cs="Times New Roman"/>
          <w:sz w:val="28"/>
          <w:szCs w:val="28"/>
        </w:rPr>
        <w:t>я</w:t>
      </w:r>
      <w:r w:rsidRPr="00751FD9">
        <w:rPr>
          <w:rFonts w:ascii="Times New Roman" w:hAnsi="Times New Roman" w:cs="Times New Roman"/>
          <w:sz w:val="28"/>
          <w:szCs w:val="28"/>
        </w:rPr>
        <w:t xml:space="preserve"> с предприятиями-</w:t>
      </w:r>
      <w:proofErr w:type="spellStart"/>
      <w:r w:rsidRPr="00751FD9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>, добывающими общераспространенные полезные ископаемые на территории Ханты-Мансийского района: ООО «Севергеострой», АО «Компания МТА», ООО «Сибгидромехстрой», ООО УК «</w:t>
      </w:r>
      <w:proofErr w:type="spellStart"/>
      <w:r w:rsidRPr="00751FD9">
        <w:rPr>
          <w:rFonts w:ascii="Times New Roman" w:hAnsi="Times New Roman" w:cs="Times New Roman"/>
          <w:sz w:val="28"/>
          <w:szCs w:val="28"/>
        </w:rPr>
        <w:t>Юграгидрострой</w:t>
      </w:r>
      <w:proofErr w:type="spellEnd"/>
      <w:r w:rsidRPr="00751FD9">
        <w:rPr>
          <w:rFonts w:ascii="Times New Roman" w:hAnsi="Times New Roman" w:cs="Times New Roman"/>
          <w:sz w:val="28"/>
          <w:szCs w:val="28"/>
        </w:rPr>
        <w:t>». В рамках реализации соглашений в 201</w:t>
      </w:r>
      <w:r w:rsidR="00751FD9" w:rsidRPr="00751FD9">
        <w:rPr>
          <w:rFonts w:ascii="Times New Roman" w:hAnsi="Times New Roman" w:cs="Times New Roman"/>
          <w:sz w:val="28"/>
          <w:szCs w:val="28"/>
        </w:rPr>
        <w:t>7</w:t>
      </w:r>
      <w:r w:rsidRPr="00751FD9">
        <w:rPr>
          <w:rFonts w:ascii="Times New Roman" w:hAnsi="Times New Roman" w:cs="Times New Roman"/>
          <w:sz w:val="28"/>
          <w:szCs w:val="28"/>
        </w:rPr>
        <w:t xml:space="preserve"> году в бюджет района привлечено </w:t>
      </w:r>
      <w:r w:rsidR="00751FD9" w:rsidRPr="00751FD9">
        <w:rPr>
          <w:rFonts w:ascii="Times New Roman" w:hAnsi="Times New Roman" w:cs="Times New Roman"/>
          <w:sz w:val="28"/>
          <w:szCs w:val="28"/>
        </w:rPr>
        <w:t>302,1</w:t>
      </w:r>
      <w:r w:rsidRPr="00751FD9">
        <w:rPr>
          <w:rFonts w:ascii="Times New Roman" w:hAnsi="Times New Roman" w:cs="Times New Roman"/>
          <w:sz w:val="28"/>
          <w:szCs w:val="28"/>
        </w:rPr>
        <w:t xml:space="preserve"> млн. рублей, которые были направлены на реализацию муниципальных программ района. </w:t>
      </w:r>
    </w:p>
    <w:p w:rsidR="00731943" w:rsidRPr="005C3A9B" w:rsidRDefault="00731943" w:rsidP="00A24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9B">
        <w:rPr>
          <w:rFonts w:ascii="Times New Roman" w:hAnsi="Times New Roman" w:cs="Times New Roman"/>
          <w:sz w:val="28"/>
          <w:szCs w:val="28"/>
        </w:rPr>
        <w:t xml:space="preserve">В </w:t>
      </w:r>
      <w:r w:rsidRPr="005C3A9B">
        <w:rPr>
          <w:rFonts w:ascii="Times New Roman" w:hAnsi="Times New Roman" w:cs="Times New Roman"/>
          <w:bCs/>
          <w:iCs/>
          <w:sz w:val="28"/>
          <w:szCs w:val="28"/>
        </w:rPr>
        <w:t>целях осуществления единого подхода к строительству на территории района, осуществляемому за счет средств бюджетов различных уровней и формирования информационного поля о планах капитальных вложений на территории муниципалитета Комитетом сформирован перечень строек и объектов на 201</w:t>
      </w:r>
      <w:r w:rsidR="005C3A9B" w:rsidRPr="005C3A9B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5C3A9B"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</w:t>
      </w:r>
      <w:r w:rsidRPr="005C3A9B">
        <w:rPr>
          <w:rFonts w:ascii="Times New Roman" w:hAnsi="Times New Roman" w:cs="Times New Roman"/>
          <w:sz w:val="28"/>
          <w:szCs w:val="28"/>
        </w:rPr>
        <w:t xml:space="preserve"> период до 2019 года.</w:t>
      </w:r>
      <w:r w:rsidRPr="005C3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9B">
        <w:rPr>
          <w:rFonts w:ascii="Times New Roman" w:hAnsi="Times New Roman" w:cs="Times New Roman"/>
          <w:sz w:val="28"/>
          <w:szCs w:val="28"/>
        </w:rPr>
        <w:t>В перечень на начало 201</w:t>
      </w:r>
      <w:r w:rsidR="005C3A9B" w:rsidRPr="005C3A9B">
        <w:rPr>
          <w:rFonts w:ascii="Times New Roman" w:hAnsi="Times New Roman" w:cs="Times New Roman"/>
          <w:sz w:val="28"/>
          <w:szCs w:val="28"/>
        </w:rPr>
        <w:t>8</w:t>
      </w:r>
      <w:r w:rsidRPr="005C3A9B">
        <w:rPr>
          <w:rFonts w:ascii="Times New Roman" w:hAnsi="Times New Roman" w:cs="Times New Roman"/>
          <w:sz w:val="28"/>
          <w:szCs w:val="28"/>
        </w:rPr>
        <w:t xml:space="preserve"> года включено 1</w:t>
      </w:r>
      <w:r w:rsidR="005C3A9B" w:rsidRPr="005C3A9B">
        <w:rPr>
          <w:rFonts w:ascii="Times New Roman" w:hAnsi="Times New Roman" w:cs="Times New Roman"/>
          <w:sz w:val="28"/>
          <w:szCs w:val="28"/>
        </w:rPr>
        <w:t>0</w:t>
      </w:r>
      <w:r w:rsidRPr="005C3A9B">
        <w:rPr>
          <w:rFonts w:ascii="Times New Roman" w:hAnsi="Times New Roman" w:cs="Times New Roman"/>
          <w:sz w:val="28"/>
          <w:szCs w:val="28"/>
        </w:rPr>
        <w:t xml:space="preserve"> объектов капитального характера. </w:t>
      </w:r>
    </w:p>
    <w:p w:rsidR="00E6644C" w:rsidRPr="00C41C91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44C">
        <w:rPr>
          <w:rFonts w:ascii="Times New Roman" w:hAnsi="Times New Roman"/>
          <w:sz w:val="28"/>
          <w:szCs w:val="28"/>
        </w:rPr>
        <w:t>С целью реализации Адресной инвестиционной программы Югры на 201</w:t>
      </w:r>
      <w:r w:rsidR="005C3A9B" w:rsidRPr="00E6644C">
        <w:rPr>
          <w:rFonts w:ascii="Times New Roman" w:hAnsi="Times New Roman"/>
          <w:sz w:val="28"/>
          <w:szCs w:val="28"/>
        </w:rPr>
        <w:t>7</w:t>
      </w:r>
      <w:r w:rsidRPr="00E6644C">
        <w:rPr>
          <w:rFonts w:ascii="Times New Roman" w:hAnsi="Times New Roman"/>
          <w:sz w:val="28"/>
          <w:szCs w:val="28"/>
        </w:rPr>
        <w:t xml:space="preserve"> год по Ханты-Мансийскому району заключено Соглашение от 3</w:t>
      </w:r>
      <w:r w:rsidR="00E6644C" w:rsidRPr="00E6644C">
        <w:rPr>
          <w:rFonts w:ascii="Times New Roman" w:hAnsi="Times New Roman"/>
          <w:sz w:val="28"/>
          <w:szCs w:val="28"/>
        </w:rPr>
        <w:t>0</w:t>
      </w:r>
      <w:r w:rsidRPr="00E6644C">
        <w:rPr>
          <w:rFonts w:ascii="Times New Roman" w:hAnsi="Times New Roman"/>
          <w:sz w:val="28"/>
          <w:szCs w:val="28"/>
        </w:rPr>
        <w:t>.12.201</w:t>
      </w:r>
      <w:r w:rsidR="00E6644C" w:rsidRPr="00E6644C">
        <w:rPr>
          <w:rFonts w:ascii="Times New Roman" w:hAnsi="Times New Roman"/>
          <w:sz w:val="28"/>
          <w:szCs w:val="28"/>
        </w:rPr>
        <w:t>6</w:t>
      </w:r>
      <w:r w:rsidRPr="00E6644C">
        <w:rPr>
          <w:rFonts w:ascii="Times New Roman" w:hAnsi="Times New Roman"/>
          <w:sz w:val="28"/>
          <w:szCs w:val="28"/>
        </w:rPr>
        <w:t xml:space="preserve"> № </w:t>
      </w:r>
      <w:r w:rsidR="00E6644C" w:rsidRPr="00E6644C">
        <w:rPr>
          <w:rFonts w:ascii="Times New Roman" w:hAnsi="Times New Roman"/>
          <w:sz w:val="28"/>
          <w:szCs w:val="28"/>
        </w:rPr>
        <w:t>9</w:t>
      </w:r>
      <w:r w:rsidRPr="00E6644C">
        <w:rPr>
          <w:rFonts w:ascii="Times New Roman" w:hAnsi="Times New Roman"/>
          <w:sz w:val="28"/>
          <w:szCs w:val="28"/>
        </w:rPr>
        <w:t xml:space="preserve"> о предоставлении субсидий из бюджета автономного округа на </w:t>
      </w:r>
      <w:proofErr w:type="spellStart"/>
      <w:r w:rsidRPr="00E6644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6644C">
        <w:rPr>
          <w:rFonts w:ascii="Times New Roman" w:hAnsi="Times New Roman"/>
          <w:sz w:val="28"/>
          <w:szCs w:val="28"/>
        </w:rPr>
        <w:t xml:space="preserve"> объектов капитального строительства муниципальной собственности между Департаментом экономического развития Ханты-Мансийского автономного округа – Югры и администрацией Ханты-Мансийского района. На начало 201</w:t>
      </w:r>
      <w:r w:rsidR="005C3A9B" w:rsidRPr="00E6644C">
        <w:rPr>
          <w:rFonts w:ascii="Times New Roman" w:hAnsi="Times New Roman"/>
          <w:sz w:val="28"/>
          <w:szCs w:val="28"/>
        </w:rPr>
        <w:t>7</w:t>
      </w:r>
      <w:r w:rsidRPr="00E6644C">
        <w:rPr>
          <w:rFonts w:ascii="Times New Roman" w:hAnsi="Times New Roman"/>
          <w:sz w:val="28"/>
          <w:szCs w:val="28"/>
        </w:rPr>
        <w:t xml:space="preserve"> года в соглашение входило </w:t>
      </w:r>
      <w:r w:rsidR="00E6644C" w:rsidRPr="00E6644C">
        <w:rPr>
          <w:rFonts w:ascii="Times New Roman" w:hAnsi="Times New Roman"/>
          <w:sz w:val="28"/>
          <w:szCs w:val="28"/>
        </w:rPr>
        <w:t>9</w:t>
      </w:r>
      <w:r w:rsidRPr="00E6644C">
        <w:rPr>
          <w:rFonts w:ascii="Times New Roman" w:hAnsi="Times New Roman"/>
          <w:sz w:val="28"/>
          <w:szCs w:val="28"/>
        </w:rPr>
        <w:t xml:space="preserve"> объектов строительства на сумму </w:t>
      </w:r>
      <w:r w:rsidR="00E6644C" w:rsidRPr="00E6644C">
        <w:rPr>
          <w:rFonts w:ascii="Times New Roman" w:hAnsi="Times New Roman"/>
          <w:sz w:val="28"/>
          <w:szCs w:val="28"/>
        </w:rPr>
        <w:t>290,3</w:t>
      </w:r>
      <w:r w:rsidRPr="00E6644C">
        <w:rPr>
          <w:rFonts w:ascii="Times New Roman" w:hAnsi="Times New Roman"/>
          <w:sz w:val="28"/>
          <w:szCs w:val="28"/>
        </w:rPr>
        <w:t xml:space="preserve"> млн. рублей. С целью уточнения объемов финансирования в течение года в соглашение вносились изменения </w:t>
      </w:r>
      <w:r w:rsidR="00E6644C" w:rsidRPr="00E6644C">
        <w:rPr>
          <w:rFonts w:ascii="Times New Roman" w:hAnsi="Times New Roman"/>
          <w:sz w:val="28"/>
          <w:szCs w:val="28"/>
        </w:rPr>
        <w:t>4</w:t>
      </w:r>
      <w:r w:rsidRPr="00E6644C">
        <w:rPr>
          <w:rFonts w:ascii="Times New Roman" w:hAnsi="Times New Roman"/>
          <w:sz w:val="28"/>
          <w:szCs w:val="28"/>
        </w:rPr>
        <w:t xml:space="preserve"> раз</w:t>
      </w:r>
      <w:r w:rsidR="00E6644C" w:rsidRPr="00E6644C">
        <w:rPr>
          <w:rFonts w:ascii="Times New Roman" w:hAnsi="Times New Roman"/>
          <w:sz w:val="28"/>
          <w:szCs w:val="28"/>
        </w:rPr>
        <w:t>а</w:t>
      </w:r>
      <w:r w:rsidRPr="00E6644C">
        <w:rPr>
          <w:rFonts w:ascii="Times New Roman" w:hAnsi="Times New Roman"/>
          <w:sz w:val="28"/>
          <w:szCs w:val="28"/>
        </w:rPr>
        <w:t>. В результате, по состоянию на 31 декабря 201</w:t>
      </w:r>
      <w:r w:rsidR="005C3A9B" w:rsidRPr="00E6644C">
        <w:rPr>
          <w:rFonts w:ascii="Times New Roman" w:hAnsi="Times New Roman"/>
          <w:sz w:val="28"/>
          <w:szCs w:val="28"/>
        </w:rPr>
        <w:t>7</w:t>
      </w:r>
      <w:r w:rsidRPr="00E6644C">
        <w:rPr>
          <w:rFonts w:ascii="Times New Roman" w:hAnsi="Times New Roman"/>
          <w:sz w:val="28"/>
          <w:szCs w:val="28"/>
        </w:rPr>
        <w:t xml:space="preserve"> года соглашение включало </w:t>
      </w:r>
      <w:r w:rsidR="00E6644C" w:rsidRPr="00E6644C">
        <w:rPr>
          <w:rFonts w:ascii="Times New Roman" w:hAnsi="Times New Roman"/>
          <w:sz w:val="28"/>
          <w:szCs w:val="28"/>
        </w:rPr>
        <w:t>12</w:t>
      </w:r>
      <w:r w:rsidRPr="00E6644C">
        <w:rPr>
          <w:rFonts w:ascii="Times New Roman" w:hAnsi="Times New Roman"/>
          <w:sz w:val="28"/>
          <w:szCs w:val="28"/>
        </w:rPr>
        <w:t xml:space="preserve"> объектов с объемом финансирования на общую сумму </w:t>
      </w:r>
      <w:r w:rsidR="00E6644C" w:rsidRPr="00E6644C">
        <w:rPr>
          <w:rFonts w:ascii="Times New Roman" w:hAnsi="Times New Roman"/>
          <w:sz w:val="28"/>
          <w:szCs w:val="28"/>
        </w:rPr>
        <w:t>372,2</w:t>
      </w:r>
      <w:r w:rsidRPr="00E6644C">
        <w:rPr>
          <w:rFonts w:ascii="Times New Roman" w:hAnsi="Times New Roman"/>
          <w:sz w:val="28"/>
          <w:szCs w:val="28"/>
        </w:rPr>
        <w:t xml:space="preserve"> млн. рублей.</w:t>
      </w:r>
      <w:r w:rsidRPr="00E664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644C" w:rsidRPr="00E6644C">
        <w:rPr>
          <w:rFonts w:ascii="Times New Roman" w:hAnsi="Times New Roman"/>
          <w:sz w:val="28"/>
          <w:szCs w:val="28"/>
        </w:rPr>
        <w:t>Освоение средств по на 01.01.2018 составило 294,1 млн. рублей или 79,0 % от годового плана, в том числе из бюджета Ханты-Мансийского автономного округа – Югры – 92,6%, из бюджета Ханты-Мансийского района – 148,3%, за счет привлеченных средств - 37,6%.</w:t>
      </w:r>
    </w:p>
    <w:p w:rsidR="00731943" w:rsidRPr="00E62696" w:rsidRDefault="006B4EB7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3</w:t>
      </w:r>
      <w:r w:rsidR="00731943" w:rsidRPr="00E62696">
        <w:rPr>
          <w:rFonts w:ascii="Times New Roman" w:hAnsi="Times New Roman"/>
          <w:sz w:val="28"/>
          <w:szCs w:val="28"/>
        </w:rPr>
        <w:t>. Повышение эффективности деятельности органов местного самоуправления</w:t>
      </w:r>
    </w:p>
    <w:p w:rsidR="00731943" w:rsidRPr="00A07334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34">
        <w:rPr>
          <w:rFonts w:ascii="Times New Roman" w:hAnsi="Times New Roman"/>
          <w:sz w:val="28"/>
          <w:szCs w:val="28"/>
        </w:rPr>
        <w:t>Результаты деятельности по полномочиям (функциям)</w:t>
      </w:r>
    </w:p>
    <w:p w:rsidR="00731943" w:rsidRPr="00A07334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334">
        <w:rPr>
          <w:rFonts w:ascii="Times New Roman" w:hAnsi="Times New Roman"/>
          <w:sz w:val="28"/>
          <w:szCs w:val="28"/>
        </w:rPr>
        <w:t xml:space="preserve">В целях реализации  </w:t>
      </w:r>
      <w:hyperlink r:id="rId7" w:tgtFrame="_blank" w:history="1">
        <w:r w:rsidRPr="00A0733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Указа  Президента  РФ  от  28 апреля 2008  года  № 607</w:t>
        </w:r>
      </w:hyperlink>
      <w:r w:rsidRPr="00A07334">
        <w:rPr>
          <w:rFonts w:ascii="Times New Roman" w:hAnsi="Times New Roman"/>
          <w:sz w:val="28"/>
          <w:szCs w:val="28"/>
        </w:rPr>
        <w:t xml:space="preserve"> «Об оценке эффективности деятельности органов местного самоуправления городских округов и муниципальных районов» и распоряжения Правительства автономного округа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 (далее – Распоряжение № 92-рп) Комитетом сформирован и размещен в системе «АИС Мониторинг» перечень показателей</w:t>
      </w:r>
      <w:proofErr w:type="gramEnd"/>
      <w:r w:rsidRPr="00A07334">
        <w:rPr>
          <w:rFonts w:ascii="Times New Roman" w:hAnsi="Times New Roman"/>
          <w:sz w:val="28"/>
          <w:szCs w:val="28"/>
        </w:rPr>
        <w:t xml:space="preserve"> эффективности деятельности органов местного самоуправления муниципального района за 201</w:t>
      </w:r>
      <w:r w:rsidR="00A07334" w:rsidRPr="00A07334">
        <w:rPr>
          <w:rFonts w:ascii="Times New Roman" w:hAnsi="Times New Roman"/>
          <w:sz w:val="28"/>
          <w:szCs w:val="28"/>
        </w:rPr>
        <w:t>6</w:t>
      </w:r>
      <w:r w:rsidRPr="00A07334">
        <w:rPr>
          <w:rFonts w:ascii="Times New Roman" w:hAnsi="Times New Roman"/>
          <w:sz w:val="28"/>
          <w:szCs w:val="28"/>
        </w:rPr>
        <w:t xml:space="preserve"> год. Сформирован и направлен в Правительство автономного округа «Доклад главы о достигнутых значениях показателей для оценки </w:t>
      </w:r>
      <w:proofErr w:type="gramStart"/>
      <w:r w:rsidRPr="00A07334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муниципального образования</w:t>
      </w:r>
      <w:proofErr w:type="gramEnd"/>
      <w:r w:rsidRPr="00A07334">
        <w:rPr>
          <w:rFonts w:ascii="Times New Roman" w:hAnsi="Times New Roman"/>
          <w:sz w:val="28"/>
          <w:szCs w:val="28"/>
        </w:rPr>
        <w:t xml:space="preserve"> Ханты-Мансийский район за 201</w:t>
      </w:r>
      <w:r w:rsidR="00A07334" w:rsidRPr="00A07334">
        <w:rPr>
          <w:rFonts w:ascii="Times New Roman" w:hAnsi="Times New Roman"/>
          <w:sz w:val="28"/>
          <w:szCs w:val="28"/>
        </w:rPr>
        <w:t>6</w:t>
      </w:r>
      <w:r w:rsidRPr="00A07334">
        <w:rPr>
          <w:rFonts w:ascii="Times New Roman" w:hAnsi="Times New Roman"/>
          <w:sz w:val="28"/>
          <w:szCs w:val="28"/>
        </w:rPr>
        <w:t xml:space="preserve"> год и их планируемых значениях на 3-летний период». По итогам </w:t>
      </w:r>
      <w:proofErr w:type="gramStart"/>
      <w:r w:rsidRPr="00A07334">
        <w:rPr>
          <w:rFonts w:ascii="Times New Roman" w:hAnsi="Times New Roman"/>
          <w:sz w:val="28"/>
          <w:szCs w:val="28"/>
        </w:rPr>
        <w:t>оценки эффективности деятельности органов местного самоуправления автономного</w:t>
      </w:r>
      <w:proofErr w:type="gramEnd"/>
      <w:r w:rsidRPr="00A07334">
        <w:rPr>
          <w:rFonts w:ascii="Times New Roman" w:hAnsi="Times New Roman"/>
          <w:sz w:val="28"/>
          <w:szCs w:val="28"/>
        </w:rPr>
        <w:t xml:space="preserve"> округа, проводимой на основании докладов, Ханты-Мансийский район среди 22 муниципальных образований Югры занял</w:t>
      </w:r>
      <w:r w:rsidR="00A07334" w:rsidRPr="00A07334">
        <w:rPr>
          <w:rFonts w:ascii="Times New Roman" w:hAnsi="Times New Roman"/>
          <w:sz w:val="28"/>
          <w:szCs w:val="28"/>
        </w:rPr>
        <w:t xml:space="preserve"> 6 место (</w:t>
      </w:r>
      <w:r w:rsidRPr="00A07334">
        <w:rPr>
          <w:rFonts w:ascii="Times New Roman" w:hAnsi="Times New Roman"/>
          <w:sz w:val="28"/>
          <w:szCs w:val="28"/>
        </w:rPr>
        <w:t>2011 год – 20 место, 2012 год – 5 место, 2013 год- 3 место, 2014 год – 5 место).</w:t>
      </w:r>
    </w:p>
    <w:p w:rsidR="00731943" w:rsidRPr="00A07334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34">
        <w:rPr>
          <w:rFonts w:ascii="Times New Roman" w:hAnsi="Times New Roman"/>
          <w:sz w:val="28"/>
          <w:szCs w:val="28"/>
        </w:rPr>
        <w:t xml:space="preserve">С целью повышения качества муниципального управления в органах администрации района: </w:t>
      </w:r>
    </w:p>
    <w:p w:rsidR="00731943" w:rsidRPr="00A07334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34">
        <w:rPr>
          <w:rFonts w:ascii="Times New Roman" w:hAnsi="Times New Roman"/>
          <w:sz w:val="28"/>
          <w:szCs w:val="28"/>
        </w:rPr>
        <w:t xml:space="preserve">проведен детальный анализ </w:t>
      </w:r>
      <w:proofErr w:type="gramStart"/>
      <w:r w:rsidRPr="00A07334">
        <w:rPr>
          <w:rFonts w:ascii="Times New Roman" w:hAnsi="Times New Roman"/>
          <w:sz w:val="28"/>
          <w:szCs w:val="28"/>
        </w:rPr>
        <w:t>результатов мониторинга эффективности деятельности органов местного самоуправления</w:t>
      </w:r>
      <w:proofErr w:type="gramEnd"/>
      <w:r w:rsidRPr="00A07334">
        <w:rPr>
          <w:rFonts w:ascii="Times New Roman" w:hAnsi="Times New Roman"/>
          <w:sz w:val="28"/>
          <w:szCs w:val="28"/>
        </w:rPr>
        <w:t xml:space="preserve"> Ханты-Мансийского района за 201</w:t>
      </w:r>
      <w:r w:rsidR="00A07334" w:rsidRPr="00A07334">
        <w:rPr>
          <w:rFonts w:ascii="Times New Roman" w:hAnsi="Times New Roman"/>
          <w:sz w:val="28"/>
          <w:szCs w:val="28"/>
        </w:rPr>
        <w:t>6</w:t>
      </w:r>
      <w:r w:rsidRPr="00A07334">
        <w:rPr>
          <w:rFonts w:ascii="Times New Roman" w:hAnsi="Times New Roman"/>
          <w:sz w:val="28"/>
          <w:szCs w:val="28"/>
        </w:rPr>
        <w:t xml:space="preserve"> год (оценена динамика изменения показателей);</w:t>
      </w:r>
    </w:p>
    <w:p w:rsidR="00731943" w:rsidRPr="00A07334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34">
        <w:rPr>
          <w:rFonts w:ascii="Times New Roman" w:hAnsi="Times New Roman"/>
          <w:sz w:val="28"/>
          <w:szCs w:val="28"/>
        </w:rPr>
        <w:t>определены причины негативной и позитивной динамики показателей;</w:t>
      </w:r>
    </w:p>
    <w:p w:rsidR="00731943" w:rsidRPr="00A07334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34">
        <w:rPr>
          <w:rFonts w:ascii="Times New Roman" w:hAnsi="Times New Roman"/>
          <w:sz w:val="28"/>
          <w:szCs w:val="28"/>
        </w:rPr>
        <w:t>проведено сравнение значения показателей среди муниципальных образований автономного округа;</w:t>
      </w:r>
    </w:p>
    <w:p w:rsidR="00731943" w:rsidRPr="00A07334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34">
        <w:rPr>
          <w:rFonts w:ascii="Times New Roman" w:hAnsi="Times New Roman"/>
          <w:sz w:val="28"/>
          <w:szCs w:val="28"/>
        </w:rPr>
        <w:t>определены направления, требующие приоритетного внимания админис</w:t>
      </w:r>
      <w:r w:rsidR="00A07334" w:rsidRPr="00A07334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:rsidR="00731943" w:rsidRPr="006B4EB7" w:rsidRDefault="00731943" w:rsidP="00A24308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4EB7">
        <w:rPr>
          <w:rFonts w:ascii="Times New Roman" w:hAnsi="Times New Roman"/>
          <w:sz w:val="28"/>
          <w:szCs w:val="28"/>
        </w:rPr>
        <w:t xml:space="preserve">разработаны мероприятия по улучшению значений показателей, применяемых для расчета </w:t>
      </w:r>
      <w:proofErr w:type="gramStart"/>
      <w:r w:rsidRPr="006B4EB7">
        <w:rPr>
          <w:rFonts w:ascii="Times New Roman" w:hAnsi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B4EB7">
        <w:rPr>
          <w:rFonts w:ascii="Times New Roman" w:hAnsi="Times New Roman"/>
          <w:sz w:val="28"/>
          <w:szCs w:val="28"/>
        </w:rPr>
        <w:t xml:space="preserve"> за 2016 год по повышению эффективности деятельности органов местного самоуправления Ханты-Мансийского района. </w:t>
      </w:r>
    </w:p>
    <w:p w:rsidR="00731943" w:rsidRPr="00E6644C" w:rsidRDefault="00731943" w:rsidP="00A24308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644C">
        <w:rPr>
          <w:rFonts w:ascii="Times New Roman" w:hAnsi="Times New Roman" w:cs="Times New Roman"/>
          <w:sz w:val="28"/>
          <w:szCs w:val="28"/>
        </w:rPr>
        <w:t>С целью повышения качества муниципального управления путем внедрения принципа «управления по результатам», а также в соответствии с постановлением администрации района «О подготовке и оценке докладов о результатах и основных направлениях деятельности органов администрации Ханты-Мансийского района» Комитетом проведена экспертиза докладов о результатах и основных направлениях деятельности органов администрации района за 201</w:t>
      </w:r>
      <w:r w:rsidR="00E6644C" w:rsidRPr="00E6644C">
        <w:rPr>
          <w:rFonts w:ascii="Times New Roman" w:hAnsi="Times New Roman" w:cs="Times New Roman"/>
          <w:sz w:val="28"/>
          <w:szCs w:val="28"/>
        </w:rPr>
        <w:t>6</w:t>
      </w:r>
      <w:r w:rsidRPr="00E6644C">
        <w:rPr>
          <w:rFonts w:ascii="Times New Roman" w:hAnsi="Times New Roman" w:cs="Times New Roman"/>
          <w:sz w:val="28"/>
          <w:szCs w:val="28"/>
        </w:rPr>
        <w:t xml:space="preserve"> год (подготовлено 19 заключений на Доклады).</w:t>
      </w:r>
    </w:p>
    <w:p w:rsidR="00E6644C" w:rsidRDefault="00731943" w:rsidP="00A24308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644C">
        <w:rPr>
          <w:rFonts w:ascii="Times New Roman" w:hAnsi="Times New Roman" w:cs="Times New Roman"/>
          <w:sz w:val="28"/>
          <w:szCs w:val="28"/>
        </w:rPr>
        <w:t>Комитетом по итогам 201</w:t>
      </w:r>
      <w:r w:rsidR="00E6644C" w:rsidRPr="00E6644C">
        <w:rPr>
          <w:rFonts w:ascii="Times New Roman" w:hAnsi="Times New Roman" w:cs="Times New Roman"/>
          <w:sz w:val="28"/>
          <w:szCs w:val="28"/>
        </w:rPr>
        <w:t>6</w:t>
      </w:r>
      <w:r w:rsidRPr="00E6644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644C">
        <w:rPr>
          <w:rFonts w:ascii="Times New Roman" w:hAnsi="Times New Roman"/>
          <w:sz w:val="28"/>
          <w:szCs w:val="28"/>
        </w:rPr>
        <w:t xml:space="preserve">проведена </w:t>
      </w:r>
      <w:r w:rsidRPr="00E6644C">
        <w:rPr>
          <w:rFonts w:ascii="Times New Roman" w:hAnsi="Times New Roman"/>
          <w:bCs/>
          <w:sz w:val="28"/>
          <w:szCs w:val="28"/>
        </w:rPr>
        <w:t>оценка результатов деятельности органов администрации района</w:t>
      </w:r>
      <w:r w:rsidRPr="00E6644C">
        <w:rPr>
          <w:rFonts w:ascii="Times New Roman" w:hAnsi="Times New Roman"/>
          <w:sz w:val="28"/>
          <w:szCs w:val="28"/>
        </w:rPr>
        <w:t xml:space="preserve">, сформированная на основании: </w:t>
      </w:r>
      <w:proofErr w:type="spellStart"/>
      <w:r w:rsidRPr="00E6644C">
        <w:rPr>
          <w:rFonts w:ascii="Times New Roman" w:hAnsi="Times New Roman"/>
          <w:sz w:val="28"/>
          <w:szCs w:val="28"/>
        </w:rPr>
        <w:t>ДРОНДов</w:t>
      </w:r>
      <w:proofErr w:type="spellEnd"/>
      <w:r w:rsidRPr="00E6644C">
        <w:rPr>
          <w:rFonts w:ascii="Times New Roman" w:hAnsi="Times New Roman"/>
          <w:sz w:val="28"/>
          <w:szCs w:val="28"/>
        </w:rPr>
        <w:t>, годового исполнения муниципальных программ, оценки качества финансового менеджмента ГРБС, оценки деятельности органов администрации района главами сельских поселений района, оценки деятельности органов главой администрации района</w:t>
      </w:r>
      <w:r w:rsidR="00E6644C">
        <w:rPr>
          <w:rFonts w:ascii="Times New Roman" w:hAnsi="Times New Roman"/>
          <w:sz w:val="28"/>
          <w:szCs w:val="28"/>
        </w:rPr>
        <w:t>.</w:t>
      </w:r>
    </w:p>
    <w:p w:rsidR="00731943" w:rsidRPr="00BF2EAB" w:rsidRDefault="00731943" w:rsidP="00A24308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EAB">
        <w:rPr>
          <w:rFonts w:ascii="Times New Roman" w:hAnsi="Times New Roman" w:cs="Times New Roman"/>
          <w:bCs/>
          <w:sz w:val="28"/>
          <w:szCs w:val="28"/>
        </w:rPr>
        <w:t xml:space="preserve">В целях контроля за деятельностью органов местного самоуправления Ханты-Мансийского района, руководствуясь статьями 18, 50 Устава Ханты-Мансийского района, статьями 15-19 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 Комитетом сформирован </w:t>
      </w:r>
      <w:r w:rsidR="00BF2EAB" w:rsidRPr="00BF2EAB">
        <w:rPr>
          <w:rFonts w:ascii="Times New Roman" w:hAnsi="Times New Roman"/>
          <w:sz w:val="28"/>
          <w:szCs w:val="28"/>
        </w:rPr>
        <w:t>отчет о результатах деятельности главы Ханты-Мансийского района и администрации Ханты-Мансийского района за 2016 год, в том числе о решении вопросов, поставленных Думой Ханты-Мансийского района.</w:t>
      </w:r>
      <w:r w:rsidR="00BF2EAB" w:rsidRPr="00BF2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EAB">
        <w:rPr>
          <w:rFonts w:ascii="Times New Roman" w:hAnsi="Times New Roman" w:cs="Times New Roman"/>
          <w:bCs/>
          <w:sz w:val="28"/>
          <w:szCs w:val="28"/>
        </w:rPr>
        <w:t>Решением Думы Ханты-Мансийского района от 0</w:t>
      </w:r>
      <w:r w:rsidR="00E6644C" w:rsidRPr="00BF2EAB">
        <w:rPr>
          <w:rFonts w:ascii="Times New Roman" w:hAnsi="Times New Roman" w:cs="Times New Roman"/>
          <w:bCs/>
          <w:sz w:val="28"/>
          <w:szCs w:val="28"/>
        </w:rPr>
        <w:t>7</w:t>
      </w:r>
      <w:r w:rsidRPr="00BF2EAB">
        <w:rPr>
          <w:rFonts w:ascii="Times New Roman" w:hAnsi="Times New Roman" w:cs="Times New Roman"/>
          <w:bCs/>
          <w:sz w:val="28"/>
          <w:szCs w:val="28"/>
        </w:rPr>
        <w:t>.06.201</w:t>
      </w:r>
      <w:r w:rsidR="00E6644C" w:rsidRPr="00BF2EAB">
        <w:rPr>
          <w:rFonts w:ascii="Times New Roman" w:hAnsi="Times New Roman" w:cs="Times New Roman"/>
          <w:bCs/>
          <w:sz w:val="28"/>
          <w:szCs w:val="28"/>
        </w:rPr>
        <w:t>7</w:t>
      </w:r>
      <w:r w:rsidRPr="00BF2EA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6644C" w:rsidRPr="00BF2EAB">
        <w:rPr>
          <w:rFonts w:ascii="Times New Roman" w:hAnsi="Times New Roman" w:cs="Times New Roman"/>
          <w:bCs/>
          <w:sz w:val="28"/>
          <w:szCs w:val="28"/>
        </w:rPr>
        <w:t>148</w:t>
      </w:r>
      <w:r w:rsidRPr="00BF2EAB">
        <w:rPr>
          <w:rFonts w:ascii="Times New Roman" w:hAnsi="Times New Roman" w:cs="Times New Roman"/>
          <w:bCs/>
          <w:sz w:val="28"/>
          <w:szCs w:val="28"/>
        </w:rPr>
        <w:t xml:space="preserve"> деятельность главы Ханты-Мансийского района и администрации Ханты-Мансийского района за 201</w:t>
      </w:r>
      <w:r w:rsidR="00E6644C" w:rsidRPr="00BF2EAB">
        <w:rPr>
          <w:rFonts w:ascii="Times New Roman" w:hAnsi="Times New Roman" w:cs="Times New Roman"/>
          <w:bCs/>
          <w:sz w:val="28"/>
          <w:szCs w:val="28"/>
        </w:rPr>
        <w:t>6</w:t>
      </w:r>
      <w:r w:rsidRPr="00BF2EAB">
        <w:rPr>
          <w:rFonts w:ascii="Times New Roman" w:hAnsi="Times New Roman" w:cs="Times New Roman"/>
          <w:bCs/>
          <w:sz w:val="28"/>
          <w:szCs w:val="28"/>
        </w:rPr>
        <w:t xml:space="preserve"> год признана удовлетворительной.</w:t>
      </w:r>
    </w:p>
    <w:p w:rsidR="00731943" w:rsidRPr="00E62696" w:rsidRDefault="00731943" w:rsidP="00A2430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96">
        <w:rPr>
          <w:rFonts w:ascii="Times New Roman" w:hAnsi="Times New Roman"/>
          <w:bCs/>
          <w:sz w:val="28"/>
          <w:szCs w:val="28"/>
        </w:rPr>
        <w:t xml:space="preserve">Задача </w:t>
      </w:r>
      <w:r w:rsidR="006B4EB7">
        <w:rPr>
          <w:rFonts w:ascii="Times New Roman" w:hAnsi="Times New Roman"/>
          <w:bCs/>
          <w:sz w:val="28"/>
          <w:szCs w:val="28"/>
        </w:rPr>
        <w:t>4</w:t>
      </w:r>
      <w:r w:rsidRPr="00E62696">
        <w:rPr>
          <w:rFonts w:ascii="Times New Roman" w:hAnsi="Times New Roman"/>
          <w:bCs/>
          <w:sz w:val="28"/>
          <w:szCs w:val="28"/>
        </w:rPr>
        <w:t xml:space="preserve">. Создание условий для </w:t>
      </w:r>
      <w:r w:rsidRPr="00E62696">
        <w:rPr>
          <w:rFonts w:ascii="Times New Roman" w:eastAsia="Times New Roman" w:hAnsi="Times New Roman"/>
          <w:sz w:val="28"/>
          <w:szCs w:val="28"/>
          <w:lang w:eastAsia="ru-RU"/>
        </w:rPr>
        <w:t>развития торговой, инвестиционной деятельности, малого и среднего предпринимательства</w:t>
      </w:r>
    </w:p>
    <w:p w:rsidR="00731943" w:rsidRPr="00E62696" w:rsidRDefault="00731943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96">
        <w:rPr>
          <w:rFonts w:ascii="Times New Roman" w:hAnsi="Times New Roman"/>
          <w:sz w:val="28"/>
          <w:szCs w:val="28"/>
        </w:rPr>
        <w:t>Результаты деятельности по полномочиям (функциям)</w:t>
      </w:r>
    </w:p>
    <w:p w:rsidR="00731943" w:rsidRPr="00BF2EAB" w:rsidRDefault="00731943" w:rsidP="00A243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EAB">
        <w:rPr>
          <w:rFonts w:ascii="Times New Roman" w:hAnsi="Times New Roman"/>
          <w:sz w:val="28"/>
          <w:szCs w:val="28"/>
        </w:rPr>
        <w:t>В 201</w:t>
      </w:r>
      <w:r w:rsidR="00BF2EAB" w:rsidRPr="00BF2EAB">
        <w:rPr>
          <w:rFonts w:ascii="Times New Roman" w:hAnsi="Times New Roman"/>
          <w:sz w:val="28"/>
          <w:szCs w:val="28"/>
        </w:rPr>
        <w:t>7</w:t>
      </w:r>
      <w:r w:rsidRPr="00BF2EAB">
        <w:rPr>
          <w:rFonts w:ascii="Times New Roman" w:hAnsi="Times New Roman"/>
          <w:sz w:val="28"/>
          <w:szCs w:val="28"/>
        </w:rPr>
        <w:t xml:space="preserve"> году продолжена работа по формированию 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BF2EAB" w:rsidRPr="00BF2EAB" w:rsidRDefault="00BF2EAB" w:rsidP="00A24308">
      <w:pPr>
        <w:pStyle w:val="af8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2EAB">
        <w:rPr>
          <w:rFonts w:ascii="Times New Roman" w:hAnsi="Times New Roman"/>
          <w:sz w:val="28"/>
          <w:szCs w:val="28"/>
        </w:rPr>
        <w:t>утвержден комплексный план мероприятий по формированию благоприятного инвестиционного климата на территории Ханты-Мансийского района на 2017 год (распоряжение администрации Ханты-Мансийского района от 23.03.2017 № 274-р);</w:t>
      </w:r>
    </w:p>
    <w:p w:rsidR="00BF2EAB" w:rsidRPr="00BF2EAB" w:rsidRDefault="00BF2EAB" w:rsidP="00A243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AB">
        <w:rPr>
          <w:rFonts w:ascii="Times New Roman" w:hAnsi="Times New Roman" w:cs="Times New Roman"/>
          <w:sz w:val="28"/>
          <w:szCs w:val="28"/>
        </w:rPr>
        <w:t>проведено 4 заседания Совета по вопросам развития инвестиционной деятельности при администрации Ханты-Мансийского района, в рамках которых было рассмотрено 13 вопросов;</w:t>
      </w:r>
    </w:p>
    <w:p w:rsidR="00BF2EAB" w:rsidRPr="00BF2EAB" w:rsidRDefault="00BF2EAB" w:rsidP="00A243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AB">
        <w:rPr>
          <w:rFonts w:ascii="Times New Roman" w:hAnsi="Times New Roman" w:cs="Times New Roman"/>
          <w:sz w:val="28"/>
          <w:szCs w:val="28"/>
        </w:rPr>
        <w:t>заключено Соглашение о сотрудничестве по вопросам внедрения успешных практик между муниципальным образованием Ханты-Мансийский район и Департаментом экономического развития Югры;</w:t>
      </w:r>
    </w:p>
    <w:p w:rsidR="00BF2EAB" w:rsidRPr="00BF2EAB" w:rsidRDefault="00BF2EAB" w:rsidP="00A24308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EAB">
        <w:rPr>
          <w:rFonts w:ascii="Times New Roman" w:hAnsi="Times New Roman" w:cs="Times New Roman"/>
          <w:sz w:val="28"/>
          <w:szCs w:val="28"/>
        </w:rPr>
        <w:t xml:space="preserve">утверждено инвестиционное послание главы Ханты-Мансийского района (распоряжение главы Ханты-Мансийского района от 16.05.2017 </w:t>
      </w:r>
      <w:r w:rsidRPr="00BF2EAB">
        <w:rPr>
          <w:rFonts w:ascii="Times New Roman" w:hAnsi="Times New Roman" w:cs="Times New Roman"/>
          <w:sz w:val="28"/>
          <w:szCs w:val="28"/>
        </w:rPr>
        <w:br/>
        <w:t>№ 10-рг);</w:t>
      </w:r>
    </w:p>
    <w:p w:rsidR="00BF2EAB" w:rsidRPr="00BF2EAB" w:rsidRDefault="00BF2EAB" w:rsidP="00A24308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AB">
        <w:rPr>
          <w:rFonts w:ascii="Times New Roman" w:hAnsi="Times New Roman" w:cs="Times New Roman"/>
          <w:sz w:val="28"/>
          <w:szCs w:val="28"/>
        </w:rPr>
        <w:t xml:space="preserve">утвержден план мероприятий («дорожная карта») по внедрению и мониторингу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Ханты-Мансийский район </w:t>
      </w:r>
      <w:r w:rsidRPr="00BF2EAB">
        <w:rPr>
          <w:rFonts w:ascii="Times New Roman" w:hAnsi="Times New Roman" w:cs="Times New Roman"/>
          <w:sz w:val="28"/>
          <w:szCs w:val="28"/>
        </w:rPr>
        <w:br/>
        <w:t xml:space="preserve">на 2017 год (распоряжение администрации Ханты-Мансийского района </w:t>
      </w:r>
      <w:r w:rsidRPr="00BF2EAB">
        <w:rPr>
          <w:rFonts w:ascii="Times New Roman" w:hAnsi="Times New Roman" w:cs="Times New Roman"/>
          <w:sz w:val="28"/>
          <w:szCs w:val="28"/>
        </w:rPr>
        <w:br/>
        <w:t>от 14.06.2017 № 568-р);</w:t>
      </w:r>
    </w:p>
    <w:p w:rsidR="00BF2EAB" w:rsidRPr="00BF2EAB" w:rsidRDefault="00BF2EAB" w:rsidP="00A24308">
      <w:pPr>
        <w:pStyle w:val="ae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EAB">
        <w:rPr>
          <w:rFonts w:ascii="Times New Roman" w:hAnsi="Times New Roman"/>
          <w:color w:val="000000"/>
          <w:sz w:val="28"/>
          <w:szCs w:val="28"/>
        </w:rPr>
        <w:t>проведено 4 заседания экспертной группы по проведению общественной оценки результатов внедрения успешных практик, направленных на развитие и поддержку малого и среднего предпринимательства муниципального образования Ханты-Мансийский район:</w:t>
      </w:r>
    </w:p>
    <w:p w:rsidR="00BF2EAB" w:rsidRPr="00BF2EAB" w:rsidRDefault="00BF2EAB" w:rsidP="00A243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EAB">
        <w:rPr>
          <w:rFonts w:ascii="Times New Roman" w:eastAsia="Calibri" w:hAnsi="Times New Roman" w:cs="Times New Roman"/>
          <w:sz w:val="28"/>
          <w:szCs w:val="28"/>
        </w:rPr>
        <w:t xml:space="preserve">два заседания по мониторингу 11 муниципальных практик: «Разработка и размещение в открытом доступе инвестиционного паспорта муниципального образования», «Принятие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предпринимательства», «Утверждение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– Югры», «Организация специализированного </w:t>
      </w:r>
      <w:proofErr w:type="spellStart"/>
      <w:r w:rsidRPr="00BF2EAB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Pr="00BF2E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инвесторами, «Создание общественного совета по улучшению инвестиционного климата и развитию предпринимательства при главе муниципального образования», «Организация сопровождения инвестиционных проектов по принципу «одного окна», «Создание структурного подразделения для управления деятельностью по улучшению инвестиционного климата», «Проведение мероприятий по сокращению сроков и финансовых затрат на прохождение разрешительных процедур для строительства, реконструкции линейных сооружений «последний мили» в целях подключения объектов капитального строительства к системам инженерной инфраструктуры», «Обеспечение профессиональной подготовки и переподготовки должностных лиц, ответственных за привлечение инвестиций </w:t>
      </w:r>
      <w:r w:rsidRPr="00BF2EAB">
        <w:rPr>
          <w:rFonts w:ascii="Times New Roman" w:eastAsia="Calibri" w:hAnsi="Times New Roman" w:cs="Times New Roman"/>
          <w:sz w:val="28"/>
          <w:szCs w:val="28"/>
        </w:rPr>
        <w:br/>
        <w:t>и поддержку предпринимательства», «Утверждение стандартов качества предоставления муниципальных услуг»,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деятельности». По итогам общественной экспертизы и ведомственной оценки Департаментом экономической политики Югры принято решение: практики внедрены полностью и успешно реализуется на территории района;</w:t>
      </w:r>
    </w:p>
    <w:p w:rsidR="00BF2EAB" w:rsidRPr="00BF2EAB" w:rsidRDefault="00BF2EAB" w:rsidP="00A24308">
      <w:pPr>
        <w:pStyle w:val="ae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2EAB">
        <w:rPr>
          <w:rFonts w:ascii="Times New Roman" w:hAnsi="Times New Roman"/>
          <w:sz w:val="28"/>
          <w:szCs w:val="28"/>
        </w:rPr>
        <w:t>два заседания по внедрению 6 муниципальных практик на основе проектного управления: «Проведение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образования»,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услуг», «Формирование доступной инфраструктуры для размещения производственных и иных объектов инвесторов», «Ежегодное инвестиционное послание Главы муниципального образования с принятием инвестиционной декларации (инвестиционного меморандума)», «Включение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предпринимательства», «Формирование обоснованных эффективных ставок земельного налога и арендной платы за земельные участки для приоритетных категорий плательщиков». По итогам общественной экспертизы принято решение о полном внедрении практик на территории района.</w:t>
      </w:r>
    </w:p>
    <w:p w:rsidR="00BF2EAB" w:rsidRPr="00BF2EAB" w:rsidRDefault="00BF2EAB" w:rsidP="00A24308">
      <w:pPr>
        <w:pStyle w:val="af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EAB">
        <w:rPr>
          <w:rFonts w:ascii="Times New Roman" w:hAnsi="Times New Roman"/>
          <w:sz w:val="28"/>
          <w:szCs w:val="28"/>
        </w:rPr>
        <w:t>В 2017 году продолжена реализация инвестиционных проектов на территории района. Итоги о ходе их реализации ежеквартально размещаются на официальном сайте администрации района в разделе «Инвестиционная деятельность».</w:t>
      </w:r>
    </w:p>
    <w:p w:rsidR="00731943" w:rsidRPr="000B2879" w:rsidRDefault="00731943" w:rsidP="00A2430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879">
        <w:rPr>
          <w:rFonts w:ascii="Times New Roman" w:hAnsi="Times New Roman" w:cs="Times New Roman"/>
          <w:sz w:val="28"/>
          <w:szCs w:val="28"/>
        </w:rPr>
        <w:t>В целях мониторинга объектов торговли и общественного питания сформирован Реестр объектов торговли, общественного питания и бытового обслуживания за 201</w:t>
      </w:r>
      <w:r w:rsidR="000B2879" w:rsidRPr="000B2879">
        <w:rPr>
          <w:rFonts w:ascii="Times New Roman" w:hAnsi="Times New Roman" w:cs="Times New Roman"/>
          <w:sz w:val="28"/>
          <w:szCs w:val="28"/>
        </w:rPr>
        <w:t>7</w:t>
      </w:r>
      <w:r w:rsidRPr="000B2879">
        <w:rPr>
          <w:rFonts w:ascii="Times New Roman" w:hAnsi="Times New Roman" w:cs="Times New Roman"/>
          <w:sz w:val="28"/>
          <w:szCs w:val="28"/>
        </w:rPr>
        <w:t xml:space="preserve"> год, в который по состоянию на 01.01.201</w:t>
      </w:r>
      <w:r w:rsidR="000B2879" w:rsidRPr="000B2879">
        <w:rPr>
          <w:rFonts w:ascii="Times New Roman" w:hAnsi="Times New Roman" w:cs="Times New Roman"/>
          <w:sz w:val="28"/>
          <w:szCs w:val="28"/>
        </w:rPr>
        <w:t>8</w:t>
      </w:r>
      <w:r w:rsidRPr="000B2879">
        <w:rPr>
          <w:rFonts w:ascii="Times New Roman" w:hAnsi="Times New Roman" w:cs="Times New Roman"/>
          <w:sz w:val="28"/>
          <w:szCs w:val="28"/>
        </w:rPr>
        <w:t xml:space="preserve"> включено 16</w:t>
      </w:r>
      <w:r w:rsidR="000B2879" w:rsidRPr="000B2879">
        <w:rPr>
          <w:rFonts w:ascii="Times New Roman" w:hAnsi="Times New Roman" w:cs="Times New Roman"/>
          <w:sz w:val="28"/>
          <w:szCs w:val="28"/>
        </w:rPr>
        <w:t>5</w:t>
      </w:r>
      <w:r w:rsidRPr="000B2879">
        <w:rPr>
          <w:rFonts w:ascii="Times New Roman" w:hAnsi="Times New Roman" w:cs="Times New Roman"/>
          <w:sz w:val="28"/>
          <w:szCs w:val="28"/>
        </w:rPr>
        <w:t xml:space="preserve"> объектов торговли, </w:t>
      </w:r>
      <w:r w:rsidR="000B2879" w:rsidRPr="000B2879">
        <w:rPr>
          <w:rFonts w:ascii="Times New Roman" w:hAnsi="Times New Roman" w:cs="Times New Roman"/>
          <w:sz w:val="28"/>
          <w:szCs w:val="28"/>
        </w:rPr>
        <w:t>77</w:t>
      </w:r>
      <w:r w:rsidRPr="000B287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B2879" w:rsidRPr="000B2879">
        <w:rPr>
          <w:rFonts w:ascii="Times New Roman" w:hAnsi="Times New Roman" w:cs="Times New Roman"/>
          <w:sz w:val="28"/>
          <w:szCs w:val="28"/>
        </w:rPr>
        <w:t>й</w:t>
      </w:r>
      <w:r w:rsidRPr="000B2879">
        <w:rPr>
          <w:rFonts w:ascii="Times New Roman" w:hAnsi="Times New Roman" w:cs="Times New Roman"/>
          <w:sz w:val="28"/>
          <w:szCs w:val="28"/>
        </w:rPr>
        <w:t xml:space="preserve"> общественного питания, 45 предприятий, оказывающих бытовые услуги. </w:t>
      </w:r>
    </w:p>
    <w:p w:rsidR="000B2879" w:rsidRPr="00C41C91" w:rsidRDefault="000B2879" w:rsidP="00A2430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879">
        <w:rPr>
          <w:rFonts w:ascii="Times New Roman" w:hAnsi="Times New Roman"/>
          <w:sz w:val="28"/>
          <w:szCs w:val="28"/>
        </w:rPr>
        <w:t xml:space="preserve">В целях обеспечения жителей д. Согом товарами первой необходимости в период распутицы </w:t>
      </w:r>
      <w:r w:rsidR="002412D8">
        <w:rPr>
          <w:rFonts w:ascii="Times New Roman" w:hAnsi="Times New Roman"/>
          <w:sz w:val="28"/>
          <w:szCs w:val="28"/>
        </w:rPr>
        <w:t>Комитетом</w:t>
      </w:r>
      <w:r w:rsidRPr="000B2879">
        <w:rPr>
          <w:rFonts w:ascii="Times New Roman" w:hAnsi="Times New Roman"/>
          <w:sz w:val="28"/>
          <w:szCs w:val="28"/>
        </w:rPr>
        <w:t xml:space="preserve"> осуществлялось взаимодействие с хозяйствующими субъектами по</w:t>
      </w:r>
      <w:r w:rsidRPr="00C41C91">
        <w:rPr>
          <w:rFonts w:ascii="Times New Roman" w:hAnsi="Times New Roman"/>
          <w:sz w:val="28"/>
          <w:szCs w:val="28"/>
        </w:rPr>
        <w:t xml:space="preserve"> формированию загрузки грузопассажирских вертолетов. В 2017 году сформирована загрузка 17 авиарейсов, осуществлен завоз товаров в д. Согом в объеме 30 тонн.</w:t>
      </w:r>
    </w:p>
    <w:p w:rsidR="000B2879" w:rsidRPr="00C41C91" w:rsidRDefault="000B2879" w:rsidP="00A24308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</w:t>
      </w:r>
      <w:r w:rsidRPr="00C41C91">
        <w:rPr>
          <w:rFonts w:ascii="Times New Roman" w:hAnsi="Times New Roman"/>
          <w:sz w:val="28"/>
          <w:szCs w:val="28"/>
        </w:rPr>
        <w:t xml:space="preserve">ежемесячно проводился мониторинг цен на продовольственные товары, реализуемых на ярмарках по фиксированному набору товаров, состоящему из 40 наименований, утвержденных письмом </w:t>
      </w:r>
      <w:proofErr w:type="spellStart"/>
      <w:r w:rsidRPr="00C41C91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C41C91">
        <w:rPr>
          <w:rFonts w:ascii="Times New Roman" w:hAnsi="Times New Roman"/>
          <w:sz w:val="28"/>
          <w:szCs w:val="28"/>
        </w:rPr>
        <w:t xml:space="preserve"> от 08.08.2014 № ЕВ -12285/08; </w:t>
      </w:r>
    </w:p>
    <w:p w:rsidR="000B2879" w:rsidRPr="00C41C91" w:rsidRDefault="000B2879" w:rsidP="00A2430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 xml:space="preserve">ежеквартально проводился мониторинг объемов </w:t>
      </w:r>
      <w:r w:rsidRPr="00C41C91">
        <w:rPr>
          <w:rFonts w:ascii="Times New Roman" w:hAnsi="Times New Roman"/>
          <w:iCs/>
          <w:sz w:val="28"/>
          <w:szCs w:val="28"/>
        </w:rPr>
        <w:t>производства хлеба и хлебобулочных изделий;</w:t>
      </w:r>
    </w:p>
    <w:p w:rsidR="000B2879" w:rsidRPr="00C41C91" w:rsidRDefault="000B2879" w:rsidP="00A2430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iCs/>
          <w:sz w:val="28"/>
          <w:szCs w:val="28"/>
        </w:rPr>
        <w:t xml:space="preserve">организовано и проведено в 12 сельских поселениях района </w:t>
      </w:r>
      <w:r w:rsidRPr="00C41C91">
        <w:rPr>
          <w:rFonts w:ascii="Times New Roman" w:hAnsi="Times New Roman"/>
          <w:sz w:val="28"/>
          <w:szCs w:val="28"/>
        </w:rPr>
        <w:t>149 ярмарок;</w:t>
      </w:r>
    </w:p>
    <w:p w:rsidR="000B2879" w:rsidRPr="00C41C91" w:rsidRDefault="000B2879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91">
        <w:rPr>
          <w:rFonts w:ascii="Times New Roman" w:eastAsia="Times New Roman" w:hAnsi="Times New Roman"/>
          <w:sz w:val="28"/>
          <w:szCs w:val="28"/>
        </w:rPr>
        <w:t xml:space="preserve">рганизован телефон «Горячей линии» </w:t>
      </w:r>
      <w:r w:rsidRPr="00C41C91">
        <w:rPr>
          <w:rFonts w:ascii="Times New Roman" w:hAnsi="Times New Roman"/>
          <w:sz w:val="28"/>
          <w:szCs w:val="28"/>
        </w:rPr>
        <w:t xml:space="preserve">(35-27-98) </w:t>
      </w:r>
      <w:r w:rsidRPr="00C41C91">
        <w:rPr>
          <w:rFonts w:ascii="Times New Roman" w:eastAsia="Times New Roman" w:hAnsi="Times New Roman"/>
          <w:sz w:val="28"/>
          <w:szCs w:val="28"/>
        </w:rPr>
        <w:t xml:space="preserve">по обращениям граждан, права которых нарушены необоснованным повышением цен на социально значимые продовольственные товары, предоставлялись разъяснения  </w:t>
      </w:r>
      <w:r w:rsidRPr="00C41C91">
        <w:rPr>
          <w:rFonts w:ascii="Times New Roman" w:hAnsi="Times New Roman"/>
          <w:sz w:val="28"/>
          <w:szCs w:val="28"/>
        </w:rPr>
        <w:t>по вопросам действующего законодательства в сфере защиты прав потребителей. В 201</w:t>
      </w:r>
      <w:r>
        <w:rPr>
          <w:rFonts w:ascii="Times New Roman" w:hAnsi="Times New Roman"/>
          <w:sz w:val="28"/>
          <w:szCs w:val="28"/>
        </w:rPr>
        <w:t>7</w:t>
      </w:r>
      <w:r w:rsidRPr="00C41C91">
        <w:rPr>
          <w:rFonts w:ascii="Times New Roman" w:hAnsi="Times New Roman"/>
          <w:sz w:val="28"/>
          <w:szCs w:val="28"/>
        </w:rPr>
        <w:t xml:space="preserve"> году за консультациями обратилось 19 граждан (2016 год - 38). </w:t>
      </w:r>
    </w:p>
    <w:p w:rsidR="000B2879" w:rsidRPr="000B2879" w:rsidRDefault="002412D8" w:rsidP="00A24308">
      <w:pPr>
        <w:pStyle w:val="af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879" w:rsidRPr="000B2879">
        <w:rPr>
          <w:rFonts w:ascii="Times New Roman" w:hAnsi="Times New Roman"/>
          <w:sz w:val="28"/>
          <w:szCs w:val="28"/>
        </w:rPr>
        <w:t>Постановлением администрации района от 18.07.2017 № 203</w:t>
      </w:r>
      <w:r w:rsidR="000B2879" w:rsidRPr="000B2879">
        <w:rPr>
          <w:rFonts w:ascii="Times New Roman" w:hAnsi="Times New Roman"/>
          <w:b/>
          <w:sz w:val="28"/>
          <w:szCs w:val="28"/>
        </w:rPr>
        <w:t xml:space="preserve"> </w:t>
      </w:r>
      <w:r w:rsidR="000B2879" w:rsidRPr="000B287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29.10.2012 № 260 «Об утверждении Схемы размещения нестационарных торговых объектов на территории Ханты-Мансийского района» утверждена Схема, в соответствие с которой имеется возможность размещения нестационарных торговых объектов в количестве 65 единиц на 51 земельном участке.</w:t>
      </w:r>
    </w:p>
    <w:p w:rsidR="00731943" w:rsidRPr="002412D8" w:rsidRDefault="00731943" w:rsidP="00A2430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412D8">
        <w:rPr>
          <w:rFonts w:ascii="Times New Roman" w:hAnsi="Times New Roman"/>
          <w:iCs/>
          <w:sz w:val="28"/>
          <w:szCs w:val="28"/>
        </w:rPr>
        <w:t>В течение года осуществлялось информирование населения Ханты-Мансийского района о формировании цен посредством газеты «Наш район».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 xml:space="preserve">В целях поддержки и стимулирования деятельности субъектов малого предпринимательства в районе реализуется муниципальная программа «Развитие малого и среднего предпринимательства на территории Ханты-Мансийского района на 2014-2019 годы». </w:t>
      </w:r>
    </w:p>
    <w:p w:rsidR="002412D8" w:rsidRPr="00C41C91" w:rsidRDefault="002412D8" w:rsidP="00A2430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 xml:space="preserve">Объем средств, направленных на реализацию муниципальной программы за отчетный период, составил </w:t>
      </w: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7 133,2 </w:t>
      </w:r>
      <w:r w:rsidRPr="00C41C91">
        <w:rPr>
          <w:rFonts w:ascii="Times New Roman" w:hAnsi="Times New Roman"/>
          <w:sz w:val="28"/>
          <w:szCs w:val="28"/>
        </w:rPr>
        <w:t>тыс. рублей или 100% от годового плана, в том числе из бюджета автономного округа –</w:t>
      </w: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5 216,2 </w:t>
      </w:r>
      <w:r w:rsidRPr="00C41C91">
        <w:rPr>
          <w:rFonts w:ascii="Times New Roman" w:hAnsi="Times New Roman"/>
          <w:sz w:val="28"/>
          <w:szCs w:val="28"/>
        </w:rPr>
        <w:t>тыс. рублей, из бюджета района –</w:t>
      </w: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1 917,0 </w:t>
      </w:r>
      <w:r w:rsidRPr="00C41C91">
        <w:rPr>
          <w:rFonts w:ascii="Times New Roman" w:hAnsi="Times New Roman"/>
          <w:sz w:val="28"/>
          <w:szCs w:val="28"/>
        </w:rPr>
        <w:t>тыс. рублей.</w:t>
      </w:r>
    </w:p>
    <w:p w:rsidR="002412D8" w:rsidRPr="00C41C91" w:rsidRDefault="002412D8" w:rsidP="00A2430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 xml:space="preserve">В рамках муниципальной программы денежные средства направлены на 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оказание финансовой поддержки субъектам малого и среднего предпринимательства. За отчетный период финансовую поддержку получили 22 субъекта на общую сумму 6 233,2 тыс. рублей. </w:t>
      </w:r>
    </w:p>
    <w:p w:rsidR="002412D8" w:rsidRPr="00C41C91" w:rsidRDefault="002412D8" w:rsidP="00A2430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В целях развития молодежного предпринимательства, в 2017 году  для начинающих предпринимателей, молодежи и студентов организованы и проведены следующие мероприятия:</w:t>
      </w:r>
    </w:p>
    <w:p w:rsidR="002412D8" w:rsidRPr="00C41C91" w:rsidRDefault="002412D8" w:rsidP="00A2430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семинар «Как начать свой бизнес»,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г.Ханты-Мансийск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>, количество участников 28 человек;</w:t>
      </w:r>
    </w:p>
    <w:p w:rsidR="002412D8" w:rsidRPr="00C41C91" w:rsidRDefault="002412D8" w:rsidP="00A2430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91">
        <w:rPr>
          <w:rFonts w:ascii="Times New Roman" w:hAnsi="Times New Roman"/>
          <w:bCs/>
          <w:color w:val="000000"/>
          <w:sz w:val="28"/>
          <w:szCs w:val="28"/>
          <w:lang w:eastAsia="x-none"/>
        </w:rPr>
        <w:t>обучающий семинар «</w:t>
      </w:r>
      <w:r w:rsidRPr="00C41C91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 xml:space="preserve">Изготовление сувенирной продукции с сохранением элементов традиций народных художественных промыслов народов ханты и манси», количество участников </w:t>
      </w: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>10 человек;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участие предпринимателей района до 30 лет в </w:t>
      </w:r>
      <w:r w:rsidRPr="00C41C91">
        <w:rPr>
          <w:rFonts w:ascii="Times New Roman" w:hAnsi="Times New Roman"/>
          <w:sz w:val="28"/>
          <w:szCs w:val="28"/>
          <w:lang w:val="en-US"/>
        </w:rPr>
        <w:t>VIII</w:t>
      </w: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Слете молодых предпринимателей Югры, количество участников 8 человек;</w:t>
      </w:r>
    </w:p>
    <w:p w:rsidR="002412D8" w:rsidRPr="00C41C91" w:rsidRDefault="002412D8" w:rsidP="00A2430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snapToGrid w:val="0"/>
          <w:color w:val="000000" w:themeColor="text1"/>
          <w:sz w:val="28"/>
          <w:szCs w:val="28"/>
          <w:lang w:eastAsia="ru-RU"/>
        </w:rPr>
        <w:t>В целях ф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>ормирования благоприятного общественного мнения о малом и среднем предпринимательстве на территории района в 2017 году проведены следующие мероприятия: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конкурс «Предпринимательство сегодня» среди учащихся образовательных учреждений района. На конкурс представлено 38 работ, из которых 11 были признаны победителями. Победители и участники конкурса награждены дипломами и подарочными сертификатами на сумму 38,31 тыс. рублей из средств бюджета района;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конкурс на лучшее оформление фасадов, зданий, помещений и прилегающих территорий – объектов деятельности субъектов предпринимательства потребительского рынка Ханты-Мансийского района, посвященного празднованию 72-ой годовщины в Великой Отечественной войне. В конкурсе приняли участие 5 субъектов предпринимательства, из которых 3 были признаны победителями, победители конкурса награждены дипломами и подарочными сертификатами на сумму 31,8 тыс. рублей из средств бюджета района;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в рамках празднования Дня Российского предпринимательства проведен районный конкурс «Предприниматель года Ханты-Мансийского района» по 6 номинациям: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предприниматель в сфере сельского хозяйства;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предприниматель в сфере традиционных видов деятельности;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предприниматель в сфере бытовых и коммунальных услуг;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предприниматель розничной торговли;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предприниматель в сфере общественного питания;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начинающий предприниматель.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На конкурс представлено 43 заявки от 40 субъектов малого предпринимательства района. Победителями конкурса признаны 20 предпринимателей, победители и участники конкурса награждены дипломами, подарочными сертификатами и специальными призами на общую сумму 250,0 тыс. рублей, в том числе: из средств бюджета района – 20,0 тыс. рублей, из средств бюджета округа - 230,0 тыс. рублей.</w:t>
      </w:r>
    </w:p>
    <w:p w:rsidR="002412D8" w:rsidRPr="00C41C91" w:rsidRDefault="002412D8" w:rsidP="00A243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1C91">
        <w:rPr>
          <w:rFonts w:ascii="Times New Roman" w:hAnsi="Times New Roman"/>
          <w:bCs/>
          <w:color w:val="000000"/>
          <w:sz w:val="28"/>
          <w:szCs w:val="28"/>
        </w:rPr>
        <w:t>В проходившей  в ХХ</w:t>
      </w:r>
      <w:proofErr w:type="gramStart"/>
      <w:r w:rsidRPr="00C41C9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C41C91">
        <w:rPr>
          <w:rFonts w:ascii="Times New Roman" w:hAnsi="Times New Roman"/>
          <w:bCs/>
          <w:color w:val="000000"/>
          <w:sz w:val="28"/>
          <w:szCs w:val="28"/>
        </w:rPr>
        <w:t>I</w:t>
      </w:r>
      <w:proofErr w:type="gramEnd"/>
      <w:r w:rsidRPr="00C41C91">
        <w:rPr>
          <w:rFonts w:ascii="Times New Roman" w:hAnsi="Times New Roman"/>
          <w:bCs/>
          <w:color w:val="000000"/>
          <w:sz w:val="28"/>
          <w:szCs w:val="28"/>
        </w:rPr>
        <w:t xml:space="preserve"> окружной выставке-форуме «Товары земли Югорской» приняли участие 16 товаропроизводителей  района.</w:t>
      </w:r>
    </w:p>
    <w:p w:rsidR="002412D8" w:rsidRPr="002412D8" w:rsidRDefault="002412D8" w:rsidP="00A24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D8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и их сотрудников в течение 2017 года организовано и проведению 4 обучающих семинара, слушателями которых стали 38 человек по следующим темам:</w:t>
      </w:r>
    </w:p>
    <w:p w:rsidR="002412D8" w:rsidRPr="002412D8" w:rsidRDefault="002412D8" w:rsidP="00A24308">
      <w:pPr>
        <w:pStyle w:val="af1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12D8">
        <w:rPr>
          <w:rFonts w:ascii="Times New Roman" w:hAnsi="Times New Roman"/>
          <w:bCs/>
          <w:color w:val="000000"/>
          <w:sz w:val="28"/>
          <w:szCs w:val="28"/>
        </w:rPr>
        <w:t xml:space="preserve"> «О контрактной системе в сфере закупок», количество участников 10 человек;</w:t>
      </w:r>
    </w:p>
    <w:p w:rsidR="002412D8" w:rsidRPr="002412D8" w:rsidRDefault="002412D8" w:rsidP="00A24308">
      <w:pPr>
        <w:pStyle w:val="af1"/>
        <w:spacing w:after="0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2412D8">
        <w:rPr>
          <w:rFonts w:ascii="Times New Roman" w:hAnsi="Times New Roman"/>
          <w:bCs/>
          <w:color w:val="000000"/>
          <w:sz w:val="28"/>
          <w:szCs w:val="28"/>
        </w:rPr>
        <w:t xml:space="preserve">          «Охрана труда», количество участников 10 человек</w:t>
      </w:r>
      <w:r w:rsidRPr="002412D8">
        <w:rPr>
          <w:rFonts w:ascii="Times New Roman" w:hAnsi="Times New Roman"/>
          <w:bCs/>
          <w:sz w:val="28"/>
          <w:szCs w:val="28"/>
        </w:rPr>
        <w:t>;</w:t>
      </w:r>
    </w:p>
    <w:p w:rsidR="002412D8" w:rsidRPr="002412D8" w:rsidRDefault="002412D8" w:rsidP="00A24308">
      <w:pPr>
        <w:pStyle w:val="af1"/>
        <w:spacing w:after="0"/>
        <w:ind w:firstLine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12D8">
        <w:rPr>
          <w:rFonts w:ascii="Times New Roman" w:hAnsi="Times New Roman"/>
          <w:bCs/>
          <w:sz w:val="28"/>
          <w:szCs w:val="28"/>
        </w:rPr>
        <w:t xml:space="preserve">         </w:t>
      </w:r>
      <w:r w:rsidRPr="002412D8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412D8">
        <w:rPr>
          <w:rFonts w:ascii="Times New Roman" w:hAnsi="Times New Roman"/>
          <w:sz w:val="28"/>
          <w:szCs w:val="28"/>
        </w:rPr>
        <w:t>Пожарно-технический минимум на предприятиях», количество участников 10 человек</w:t>
      </w:r>
      <w:r w:rsidRPr="002412D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412D8" w:rsidRPr="002412D8" w:rsidRDefault="002412D8" w:rsidP="00A24308">
      <w:pPr>
        <w:spacing w:after="0"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2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«</w:t>
      </w:r>
      <w:r w:rsidRPr="002412D8">
        <w:rPr>
          <w:rFonts w:ascii="Times New Roman" w:hAnsi="Times New Roman" w:cs="Times New Roman"/>
          <w:sz w:val="28"/>
          <w:szCs w:val="28"/>
        </w:rPr>
        <w:t>Современное кондитерское и хлебопекарное производство», количество участников 8 человек.</w:t>
      </w:r>
      <w:r w:rsidRPr="002412D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412D8" w:rsidRPr="002412D8" w:rsidRDefault="002412D8" w:rsidP="00A243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2D8"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участников мероприятий, включая образовательные мероприятия из числа субъектов малого предпринимательства и их сотрудников составило 145 человек.             </w:t>
      </w:r>
    </w:p>
    <w:p w:rsidR="002412D8" w:rsidRPr="00C41C91" w:rsidRDefault="002412D8" w:rsidP="00A24308">
      <w:pPr>
        <w:widowControl w:val="0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2D8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проведено 3 заседания Совета по развитию малого и среднего предпринимательства при администрации района, в рамках которых рассмотрены новые возможности развития предпринимательства в районе, определены приоритетные, социально-значимые нап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>равления предпринимательской деятельности.</w:t>
      </w:r>
    </w:p>
    <w:p w:rsidR="002412D8" w:rsidRPr="00C41C91" w:rsidRDefault="002412D8" w:rsidP="00A243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На протяжении 2017 года сохранена позитивная динамика развития малого бизнеса на территории Ханты-Мансийского района.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Согласно сведений единого реестра субъектов малого и среднего предпринимательства количество субъектов малого и среднего предпринимательства на территории Ханты-Мансийского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01.01.2018 увеличилось на 1,2% в сравнении с прошлым годом и составило 445 единиц (на 01.01.2017 – 358 единиц), в том числе: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342 – индивидуальных предпринимателя; 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91 –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микропредприятие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11- малых предприятий;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1 – среднее предприятие.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За 2017 год количество субъектов малого и среднего предпринимательства увеличилось на 87 единиц, в том числе: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на 73 единицы индивидуальных предпринимателей;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на 1 единицу малых предприятий;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на 13 единиц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занятых в сфере малого и среднего бизнеса увеличилась на 1,2% и составила 1 118 человек (на 01.01.2017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 960 человек).</w:t>
      </w:r>
      <w:r w:rsidRPr="00C41C9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1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Оборот субъектов предпринимательства по предварительной оценке составил 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1 770,5 млн. рублей </w:t>
      </w:r>
      <w:r w:rsidRPr="00C41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101,8% к уровню прошлого года в действующих ценах (за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C41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- 1 702,6 </w:t>
      </w:r>
      <w:proofErr w:type="spellStart"/>
      <w:r w:rsidRPr="00C41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C41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C41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Pr="00C41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412D8" w:rsidRPr="00C41C91" w:rsidRDefault="002412D8" w:rsidP="00A243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sz w:val="28"/>
          <w:szCs w:val="28"/>
        </w:rPr>
        <w:t>За 2017 год от субъектов малого и среднего предпринимательства в бюджет района поступило налоговых платежей</w:t>
      </w:r>
      <w:r w:rsidRPr="00C41C91">
        <w:rPr>
          <w:rFonts w:ascii="Times New Roman" w:hAnsi="Times New Roman"/>
          <w:sz w:val="28"/>
          <w:szCs w:val="28"/>
        </w:rPr>
        <w:br/>
        <w:t xml:space="preserve">в сумме 23,9 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>млн. рублей, что на 10,6%</w:t>
      </w:r>
      <w:r w:rsidRPr="00C41C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1C91">
        <w:rPr>
          <w:rFonts w:ascii="Times New Roman" w:hAnsi="Times New Roman"/>
          <w:color w:val="000000" w:themeColor="text1"/>
          <w:sz w:val="28"/>
          <w:szCs w:val="28"/>
        </w:rPr>
        <w:t>больше, чем в 2016 году.</w:t>
      </w:r>
    </w:p>
    <w:p w:rsidR="002412D8" w:rsidRPr="00C41C91" w:rsidRDefault="002412D8" w:rsidP="00A24308">
      <w:pPr>
        <w:tabs>
          <w:tab w:val="left" w:pos="60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и переработка древесины, производство рыбной продукции) – 14%, строительство – 3,0%, деятельность ресторанов и кафе – 3,0%, прочие – 1,0%.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2017 год на территории района зарегистрировано 66 субъектов малого предпринимательства, в том числе: 58-индивидуальных предпринимателей, 8 – </w:t>
      </w:r>
      <w:proofErr w:type="spellStart"/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микропредприятий</w:t>
      </w:r>
      <w:proofErr w:type="spellEnd"/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2D8" w:rsidRPr="00C41C91" w:rsidRDefault="002412D8" w:rsidP="00A243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>Наибольший процент среди субъектов, открывших свое дело, занимают индивидуальные предприниматели в сфере оказания платных услуг - 32% (21 субъект), в сфере розничной торговли – 27% (18 субъектов), в сфере сельского хозяйства–9% (6 субъектов), обрабатывающее производство -</w:t>
      </w:r>
      <w:r w:rsidR="00A2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 xml:space="preserve">7,6% (5 субъектов), </w:t>
      </w:r>
      <w:r w:rsidRPr="00C41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автомобильного грузового транспорта -6% (4 субъекта), строительство - 6% (4 субъекта), </w:t>
      </w:r>
      <w:r w:rsidRPr="00C41C91">
        <w:rPr>
          <w:rFonts w:ascii="Times New Roman" w:eastAsia="Times New Roman" w:hAnsi="Times New Roman"/>
          <w:sz w:val="28"/>
          <w:szCs w:val="28"/>
          <w:lang w:eastAsia="ru-RU"/>
        </w:rPr>
        <w:t>общественное питание-4,5% (3 субъекта), деятельность такси-3% (2 субъекта), предоставление социальных услуг-3% (2 субъекта), стоматологическая практика-1,5% (1 субъект).</w:t>
      </w:r>
    </w:p>
    <w:p w:rsidR="00731943" w:rsidRPr="00ED73BD" w:rsidRDefault="006B4EB7" w:rsidP="00A2430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4.1.1</w:t>
      </w:r>
      <w:r w:rsidR="00731943" w:rsidRPr="00ED73BD">
        <w:rPr>
          <w:rFonts w:ascii="Times New Roman" w:hAnsi="Times New Roman"/>
          <w:color w:val="000000" w:themeColor="text1"/>
          <w:sz w:val="28"/>
          <w:szCs w:val="28"/>
        </w:rPr>
        <w:t>. Результаты финансово-хозяйственной деятельности муниципальных предприятий и учреждений</w:t>
      </w:r>
    </w:p>
    <w:p w:rsidR="00731943" w:rsidRPr="002412D8" w:rsidRDefault="00731943" w:rsidP="00A24308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3BD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 «Организационно-методический центр» является исполнителем муниципального</w:t>
      </w:r>
      <w:r w:rsidRPr="002412D8">
        <w:rPr>
          <w:rFonts w:ascii="Times New Roman" w:hAnsi="Times New Roman"/>
          <w:color w:val="000000" w:themeColor="text1"/>
          <w:sz w:val="28"/>
          <w:szCs w:val="28"/>
        </w:rPr>
        <w:t xml:space="preserve"> задания администрации района в части отдельных мероприятий в сфере р</w:t>
      </w:r>
      <w:r w:rsidRPr="002412D8">
        <w:rPr>
          <w:rFonts w:ascii="Times New Roman" w:hAnsi="Times New Roman"/>
          <w:bCs/>
          <w:color w:val="000000" w:themeColor="text1"/>
          <w:sz w:val="28"/>
          <w:szCs w:val="28"/>
        </w:rPr>
        <w:t>азвития малого и среднего предпринимательства</w:t>
      </w:r>
      <w:r w:rsidRPr="002412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1943" w:rsidRPr="00C77909" w:rsidRDefault="00731943" w:rsidP="00BF2EA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909">
        <w:rPr>
          <w:rFonts w:ascii="Times New Roman" w:hAnsi="Times New Roman"/>
          <w:sz w:val="28"/>
          <w:szCs w:val="28"/>
        </w:rPr>
        <w:t>Доходы учреждения в 201</w:t>
      </w:r>
      <w:r w:rsidR="00A24308" w:rsidRPr="00C77909">
        <w:rPr>
          <w:rFonts w:ascii="Times New Roman" w:hAnsi="Times New Roman"/>
          <w:sz w:val="28"/>
          <w:szCs w:val="28"/>
        </w:rPr>
        <w:t>7</w:t>
      </w:r>
      <w:r w:rsidRPr="00C77909">
        <w:rPr>
          <w:rFonts w:ascii="Times New Roman" w:hAnsi="Times New Roman"/>
          <w:sz w:val="28"/>
          <w:szCs w:val="28"/>
        </w:rPr>
        <w:t xml:space="preserve"> году составили 3</w:t>
      </w:r>
      <w:r w:rsidR="00C77909" w:rsidRPr="00C77909">
        <w:rPr>
          <w:rFonts w:ascii="Times New Roman" w:hAnsi="Times New Roman"/>
          <w:sz w:val="28"/>
          <w:szCs w:val="28"/>
        </w:rPr>
        <w:t>9</w:t>
      </w:r>
      <w:r w:rsidRPr="00C77909">
        <w:rPr>
          <w:rFonts w:ascii="Times New Roman" w:hAnsi="Times New Roman"/>
          <w:sz w:val="28"/>
          <w:szCs w:val="28"/>
        </w:rPr>
        <w:t>,</w:t>
      </w:r>
      <w:r w:rsidR="00C77909" w:rsidRPr="00C77909">
        <w:rPr>
          <w:rFonts w:ascii="Times New Roman" w:hAnsi="Times New Roman"/>
          <w:sz w:val="28"/>
          <w:szCs w:val="28"/>
        </w:rPr>
        <w:t>43</w:t>
      </w:r>
      <w:r w:rsidRPr="00C77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909">
        <w:rPr>
          <w:rFonts w:ascii="Times New Roman" w:hAnsi="Times New Roman"/>
          <w:sz w:val="28"/>
          <w:szCs w:val="28"/>
        </w:rPr>
        <w:t>млн</w:t>
      </w:r>
      <w:proofErr w:type="gramStart"/>
      <w:r w:rsidRPr="00C77909">
        <w:rPr>
          <w:rFonts w:ascii="Times New Roman" w:hAnsi="Times New Roman"/>
          <w:sz w:val="28"/>
          <w:szCs w:val="28"/>
        </w:rPr>
        <w:t>.р</w:t>
      </w:r>
      <w:proofErr w:type="gramEnd"/>
      <w:r w:rsidRPr="00C77909">
        <w:rPr>
          <w:rFonts w:ascii="Times New Roman" w:hAnsi="Times New Roman"/>
          <w:sz w:val="28"/>
          <w:szCs w:val="28"/>
        </w:rPr>
        <w:t>ублей</w:t>
      </w:r>
      <w:proofErr w:type="spellEnd"/>
      <w:r w:rsidRPr="00C77909">
        <w:rPr>
          <w:rFonts w:ascii="Times New Roman" w:hAnsi="Times New Roman"/>
          <w:sz w:val="28"/>
          <w:szCs w:val="28"/>
        </w:rPr>
        <w:t>, в том числе на выполнение муниципального задания – 12,</w:t>
      </w:r>
      <w:r w:rsidR="00C77909" w:rsidRPr="00C77909">
        <w:rPr>
          <w:rFonts w:ascii="Times New Roman" w:hAnsi="Times New Roman"/>
          <w:sz w:val="28"/>
          <w:szCs w:val="28"/>
        </w:rPr>
        <w:t>7</w:t>
      </w:r>
      <w:r w:rsidRPr="00C77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909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C77909">
        <w:rPr>
          <w:rFonts w:ascii="Times New Roman" w:hAnsi="Times New Roman"/>
          <w:sz w:val="28"/>
          <w:szCs w:val="28"/>
        </w:rPr>
        <w:t xml:space="preserve">,  сумма, направленная на субсидии на иные цели – </w:t>
      </w:r>
      <w:r w:rsidR="00C77909" w:rsidRPr="00C77909">
        <w:rPr>
          <w:rFonts w:ascii="Times New Roman" w:hAnsi="Times New Roman"/>
          <w:sz w:val="28"/>
          <w:szCs w:val="28"/>
        </w:rPr>
        <w:t>14,03</w:t>
      </w:r>
      <w:r w:rsidRPr="00C779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7909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C77909">
        <w:rPr>
          <w:rFonts w:ascii="Times New Roman" w:hAnsi="Times New Roman"/>
          <w:sz w:val="28"/>
          <w:szCs w:val="28"/>
        </w:rPr>
        <w:t xml:space="preserve">, собственные доходы – </w:t>
      </w:r>
      <w:r w:rsidR="00C77909" w:rsidRPr="00C77909">
        <w:rPr>
          <w:rFonts w:ascii="Times New Roman" w:hAnsi="Times New Roman"/>
          <w:sz w:val="28"/>
          <w:szCs w:val="28"/>
        </w:rPr>
        <w:t>12,43</w:t>
      </w:r>
      <w:r w:rsidRPr="00C77909">
        <w:rPr>
          <w:rFonts w:ascii="Times New Roman" w:hAnsi="Times New Roman"/>
          <w:sz w:val="28"/>
          <w:szCs w:val="28"/>
        </w:rPr>
        <w:t xml:space="preserve"> млн. рублей.</w:t>
      </w:r>
    </w:p>
    <w:p w:rsidR="00731943" w:rsidRPr="00C77909" w:rsidRDefault="00731943" w:rsidP="00BF2EAB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909">
        <w:rPr>
          <w:rFonts w:ascii="Times New Roman" w:hAnsi="Times New Roman"/>
          <w:color w:val="000000" w:themeColor="text1"/>
          <w:sz w:val="28"/>
          <w:szCs w:val="28"/>
        </w:rPr>
        <w:t>Автономным учреждением в 201</w:t>
      </w:r>
      <w:r w:rsidR="00C77909" w:rsidRPr="00C7790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77909">
        <w:rPr>
          <w:rFonts w:ascii="Times New Roman" w:hAnsi="Times New Roman"/>
          <w:color w:val="000000" w:themeColor="text1"/>
          <w:sz w:val="28"/>
          <w:szCs w:val="28"/>
        </w:rPr>
        <w:t xml:space="preserve"> году оказаны</w:t>
      </w:r>
      <w:r w:rsidR="000A128C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консультации</w:t>
      </w:r>
      <w:r w:rsidRPr="00C7790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77909" w:rsidRDefault="00731943" w:rsidP="00BF2EAB">
      <w:pPr>
        <w:pStyle w:val="af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09">
        <w:rPr>
          <w:rFonts w:ascii="Times New Roman" w:hAnsi="Times New Roman"/>
          <w:sz w:val="28"/>
          <w:szCs w:val="28"/>
        </w:rPr>
        <w:t xml:space="preserve">1. </w:t>
      </w:r>
      <w:r w:rsidR="000A128C">
        <w:rPr>
          <w:rFonts w:ascii="Times New Roman" w:hAnsi="Times New Roman"/>
          <w:sz w:val="28"/>
          <w:szCs w:val="28"/>
        </w:rPr>
        <w:t>П</w:t>
      </w:r>
      <w:r w:rsidR="00C77909">
        <w:rPr>
          <w:rFonts w:ascii="Times New Roman" w:hAnsi="Times New Roman"/>
          <w:sz w:val="28"/>
          <w:szCs w:val="28"/>
        </w:rPr>
        <w:t xml:space="preserve">о подготовке учредительных документов и изменений к ним, подготовка </w:t>
      </w:r>
      <w:r w:rsidR="00AC17CF">
        <w:rPr>
          <w:rFonts w:ascii="Times New Roman" w:hAnsi="Times New Roman"/>
          <w:sz w:val="28"/>
          <w:szCs w:val="28"/>
        </w:rPr>
        <w:t>отчетности в налоговые и прочие органы</w:t>
      </w:r>
      <w:r w:rsidR="000A128C">
        <w:rPr>
          <w:rFonts w:ascii="Times New Roman" w:hAnsi="Times New Roman"/>
          <w:sz w:val="28"/>
          <w:szCs w:val="28"/>
        </w:rPr>
        <w:t>- 208 субъектам;</w:t>
      </w:r>
    </w:p>
    <w:p w:rsidR="000A128C" w:rsidRPr="00C77909" w:rsidRDefault="000A128C" w:rsidP="00BF2EAB">
      <w:pPr>
        <w:pStyle w:val="af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формированию пакета документации для участия в региональных и муниципальных конкурсах – 420 субъектам;</w:t>
      </w:r>
    </w:p>
    <w:p w:rsidR="000A128C" w:rsidRDefault="000A128C" w:rsidP="00BF2EAB">
      <w:pPr>
        <w:pStyle w:val="af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2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 разработке бизнес-планов, технико-экономических обоснований для участия в проектах, реализуемых на территории субъекта и муниципалитета – 208 субъектам;</w:t>
      </w:r>
    </w:p>
    <w:p w:rsidR="000A128C" w:rsidRPr="000A128C" w:rsidRDefault="000A128C" w:rsidP="00BF2EAB">
      <w:pPr>
        <w:pStyle w:val="af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ведению бухгалтерской работы, налогового учета, кадрового дела и юридической работы – 1 663 субъектам.</w:t>
      </w:r>
    </w:p>
    <w:p w:rsidR="00731943" w:rsidRPr="000A128C" w:rsidRDefault="000A128C" w:rsidP="00BF2EAB">
      <w:pPr>
        <w:pStyle w:val="afc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128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31943" w:rsidRPr="000A128C">
        <w:rPr>
          <w:rFonts w:ascii="Times New Roman" w:hAnsi="Times New Roman"/>
          <w:color w:val="000000" w:themeColor="text1"/>
          <w:sz w:val="28"/>
          <w:szCs w:val="28"/>
        </w:rPr>
        <w:t xml:space="preserve"> рамках муниципальной программы «Развитие малого и среднего предпринимательства на территории Ханты-Мансийского района на 2014-2019 годы»</w:t>
      </w:r>
      <w:r w:rsidRPr="000A128C">
        <w:rPr>
          <w:rFonts w:ascii="Times New Roman" w:hAnsi="Times New Roman"/>
          <w:color w:val="000000" w:themeColor="text1"/>
          <w:sz w:val="28"/>
          <w:szCs w:val="28"/>
        </w:rPr>
        <w:t xml:space="preserve"> оказано имущественной поддержки 38 СМП путем сдачи в аренду нежилых помещений, расположенных по адресу: </w:t>
      </w:r>
      <w:proofErr w:type="spellStart"/>
      <w:r w:rsidRPr="000A128C">
        <w:rPr>
          <w:rFonts w:ascii="Times New Roman" w:hAnsi="Times New Roman"/>
          <w:color w:val="000000" w:themeColor="text1"/>
          <w:sz w:val="28"/>
          <w:szCs w:val="28"/>
        </w:rPr>
        <w:t>п.Горноправдинск</w:t>
      </w:r>
      <w:proofErr w:type="spellEnd"/>
      <w:r w:rsidRPr="000A12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A128C">
        <w:rPr>
          <w:rFonts w:ascii="Times New Roman" w:hAnsi="Times New Roman"/>
          <w:color w:val="000000" w:themeColor="text1"/>
          <w:sz w:val="28"/>
          <w:szCs w:val="28"/>
        </w:rPr>
        <w:t>ул.Киевская</w:t>
      </w:r>
      <w:proofErr w:type="spellEnd"/>
      <w:r w:rsidRPr="000A128C">
        <w:rPr>
          <w:rFonts w:ascii="Times New Roman" w:hAnsi="Times New Roman"/>
          <w:color w:val="000000" w:themeColor="text1"/>
          <w:sz w:val="28"/>
          <w:szCs w:val="28"/>
        </w:rPr>
        <w:t>, дом 4, корпуса 1,2.</w:t>
      </w:r>
    </w:p>
    <w:p w:rsidR="00731943" w:rsidRPr="00A24308" w:rsidRDefault="00731943" w:rsidP="00E65400">
      <w:pPr>
        <w:pStyle w:val="afc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00">
        <w:rPr>
          <w:rFonts w:ascii="Times New Roman" w:hAnsi="Times New Roman"/>
          <w:sz w:val="28"/>
          <w:szCs w:val="28"/>
        </w:rPr>
        <w:t xml:space="preserve"> </w:t>
      </w:r>
      <w:r w:rsidRPr="00E6540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</w:t>
      </w:r>
      <w:r w:rsidR="006B4E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243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4308">
        <w:rPr>
          <w:rFonts w:ascii="Times New Roman" w:hAnsi="Times New Roman"/>
          <w:bCs/>
          <w:sz w:val="28"/>
          <w:szCs w:val="28"/>
        </w:rPr>
        <w:t xml:space="preserve">Создание условий для </w:t>
      </w:r>
      <w:r w:rsidRPr="00A24308">
        <w:rPr>
          <w:rFonts w:ascii="Times New Roman" w:eastAsia="Times New Roman" w:hAnsi="Times New Roman"/>
          <w:sz w:val="28"/>
          <w:szCs w:val="28"/>
          <w:lang w:eastAsia="ru-RU"/>
        </w:rPr>
        <w:t>развития сельского хозяйства, традиционных видов деятельности экономики района</w:t>
      </w:r>
    </w:p>
    <w:p w:rsidR="00731943" w:rsidRPr="00A24308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08">
        <w:rPr>
          <w:rFonts w:ascii="Times New Roman" w:hAnsi="Times New Roman"/>
          <w:sz w:val="28"/>
          <w:szCs w:val="28"/>
        </w:rPr>
        <w:t>Результаты деятельности по полномочиям (функциям)</w:t>
      </w:r>
    </w:p>
    <w:p w:rsidR="00AC4080" w:rsidRPr="00CD158F" w:rsidRDefault="00AC4080" w:rsidP="00AC408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58F">
        <w:rPr>
          <w:rFonts w:ascii="Times New Roman" w:hAnsi="Times New Roman" w:cs="Times New Roman"/>
          <w:b w:val="0"/>
          <w:sz w:val="28"/>
          <w:szCs w:val="28"/>
        </w:rPr>
        <w:t xml:space="preserve">В целях развития на территории района агропромышленного комплекса в рамках исполнения мероприятий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 исполнялось государственное полномочие, включающее в себя предоставление субсидий </w:t>
      </w:r>
      <w:r w:rsidRPr="00CD1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скотоводства; </w:t>
      </w:r>
      <w:r w:rsidRPr="00CD158F">
        <w:rPr>
          <w:rFonts w:ascii="Times New Roman" w:hAnsi="Times New Roman" w:cs="Times New Roman"/>
          <w:b w:val="0"/>
          <w:sz w:val="28"/>
          <w:szCs w:val="28"/>
        </w:rPr>
        <w:t xml:space="preserve">на поддержку малых форм хозяйствования, на развитие материально-технической базы (за исключением личных подсобных хозяйств); на повышение эффективности использования и развития ресурсного потенциала </w:t>
      </w:r>
      <w:proofErr w:type="spellStart"/>
      <w:r w:rsidRPr="00CD158F"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 w:rsidRPr="00CD158F">
        <w:rPr>
          <w:rFonts w:ascii="Times New Roman" w:hAnsi="Times New Roman" w:cs="Times New Roman"/>
          <w:b w:val="0"/>
          <w:sz w:val="28"/>
          <w:szCs w:val="28"/>
        </w:rPr>
        <w:t xml:space="preserve"> комплекса; на развитие системы заготовки и переработки дикоросов.</w:t>
      </w:r>
    </w:p>
    <w:p w:rsidR="00AC4080" w:rsidRPr="00CD158F" w:rsidRDefault="00AC4080" w:rsidP="00AC408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 xml:space="preserve">В 2017 году заключено 55 дополнительных соглашений, в том числе 23– на поддержку производства и реализации сельскохозяйственной продукции (молока, мяса, картофеля, овощей), 30 – на поддержку  </w:t>
      </w:r>
      <w:proofErr w:type="spellStart"/>
      <w:r w:rsidRPr="00CD158F">
        <w:rPr>
          <w:rFonts w:ascii="Times New Roman" w:hAnsi="Times New Roman"/>
          <w:sz w:val="28"/>
          <w:szCs w:val="28"/>
        </w:rPr>
        <w:t>рыбодобычи</w:t>
      </w:r>
      <w:proofErr w:type="spellEnd"/>
      <w:r w:rsidRPr="00CD158F">
        <w:rPr>
          <w:rFonts w:ascii="Times New Roman" w:hAnsi="Times New Roman"/>
          <w:sz w:val="28"/>
          <w:szCs w:val="28"/>
        </w:rPr>
        <w:t xml:space="preserve"> и мероприятий по заготовке и переработке дикоросов (вылов рыбы, производство пищевой рыбной продукции, заготовка и переработка дикоросов), 2 – на поддержку производства продукции растениеводства.</w:t>
      </w:r>
    </w:p>
    <w:p w:rsidR="00AC4080" w:rsidRPr="00CD158F" w:rsidRDefault="00AC4080" w:rsidP="00AC408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В рамках заключенных дополнительных соглашений в 2017 году сельскохозяйственным товаропроизводителям предоставлена государственная поддержка за счет средств бюджета автономного округа в общей сумме 199 692,6 тыс. рублей. Данные средства в форме субсидий предоставлены:</w:t>
      </w:r>
    </w:p>
    <w:p w:rsidR="00AC4080" w:rsidRPr="00CD158F" w:rsidRDefault="00AC4080" w:rsidP="00AC4080">
      <w:pPr>
        <w:pStyle w:val="afc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- 23 субъектам за произведенную и реализованную продукцию животноводства в сумме 84 067,1 тыс. рублей;</w:t>
      </w:r>
    </w:p>
    <w:p w:rsidR="00AC4080" w:rsidRPr="00CD158F" w:rsidRDefault="00AC4080" w:rsidP="00AC4080">
      <w:pPr>
        <w:pStyle w:val="afc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- 3 субъектам за произведенную реализованную продукцию  растениеводства в сумме 58 751,0 тыс. рублей;</w:t>
      </w:r>
    </w:p>
    <w:p w:rsidR="00AC4080" w:rsidRPr="00CD158F" w:rsidRDefault="00AC4080" w:rsidP="00AC4080">
      <w:pPr>
        <w:pStyle w:val="afc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- 4 субъектам на поддержку мясного скотоводства, переработки и реализации продукции мясного скотоводства в сумме 7 520,8 тыс. рублей;</w:t>
      </w:r>
    </w:p>
    <w:p w:rsidR="00AC4080" w:rsidRPr="00CD158F" w:rsidRDefault="00AC4080" w:rsidP="00AC4080">
      <w:pPr>
        <w:pStyle w:val="afc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- 4 субъектам на развитие материально-технической базы малых форм хозяйствования в сумме 1 148,7 тыс. рублей;</w:t>
      </w:r>
    </w:p>
    <w:p w:rsidR="00AC4080" w:rsidRPr="00CD158F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D158F">
        <w:rPr>
          <w:rFonts w:ascii="Times New Roman" w:hAnsi="Times New Roman"/>
          <w:bCs/>
          <w:kern w:val="28"/>
          <w:sz w:val="28"/>
          <w:szCs w:val="28"/>
        </w:rPr>
        <w:t>- 30 субъектам на вылов и реализацию рыбы-сырца, производство рыбной продукции в сумме 36 526,6 тыс. рублей;</w:t>
      </w:r>
    </w:p>
    <w:p w:rsidR="00AC4080" w:rsidRPr="00CD158F" w:rsidRDefault="00AC4080" w:rsidP="00AC408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- 15 субъектам на заготовку и переработку дикоросов в сумме 9 136,0 тыс. рублей.</w:t>
      </w:r>
    </w:p>
    <w:p w:rsidR="00AC4080" w:rsidRPr="00CD158F" w:rsidRDefault="00AC4080" w:rsidP="00AC408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 xml:space="preserve">В целях предоставления субсидий гражданам, осуществляющим деятельность по ведению личного подсобного хозяйства подготовлено 197 дополнительных соглашения и предоставлена государственная поддержка в сумме 2 542,4 тыс. рублей на компенсацию затрат по содержанию маточного поголовья животных (крупного рогатого скота, лошадей, свиней, коз (овец), кроликов, домашних оленей). </w:t>
      </w:r>
    </w:p>
    <w:p w:rsidR="00AC4080" w:rsidRPr="00CD158F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В 2017 году 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</w:t>
      </w:r>
      <w:r>
        <w:rPr>
          <w:rFonts w:ascii="Times New Roman" w:hAnsi="Times New Roman"/>
          <w:bCs/>
          <w:kern w:val="28"/>
          <w:sz w:val="28"/>
          <w:szCs w:val="28"/>
        </w:rPr>
        <w:t>Комитетом</w:t>
      </w: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 разработан и реализовался план контрольных мероприятий по обследованию фермерских хозяйств, сельскохозяйственных кооперативов и предприятий, занятых переработкой рыбы и дикоросов, включающий: пересчет сельскохозяйственных животных; определение живого и убойного веса;</w:t>
      </w:r>
      <w:r w:rsidRPr="00CD158F">
        <w:rPr>
          <w:rFonts w:ascii="Times New Roman" w:hAnsi="Times New Roman"/>
          <w:sz w:val="28"/>
          <w:szCs w:val="28"/>
        </w:rPr>
        <w:t xml:space="preserve"> осмотр объектов по переработке, хранению рыбной, молочной продукции и продукции дикоросов;</w:t>
      </w: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D158F">
        <w:rPr>
          <w:rFonts w:ascii="Times New Roman" w:hAnsi="Times New Roman"/>
          <w:sz w:val="28"/>
          <w:szCs w:val="28"/>
        </w:rPr>
        <w:t>замер посевной площади в растениеводстве;</w:t>
      </w: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D158F">
        <w:rPr>
          <w:rFonts w:ascii="Times New Roman" w:hAnsi="Times New Roman"/>
          <w:sz w:val="28"/>
          <w:szCs w:val="28"/>
        </w:rPr>
        <w:t>контрольный сбор овощей.</w:t>
      </w:r>
    </w:p>
    <w:p w:rsidR="00AC4080" w:rsidRPr="00CD158F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За 2017 год обследовано 26 субъекта, подготовлены акты обследования. </w:t>
      </w:r>
    </w:p>
    <w:p w:rsidR="00AC4080" w:rsidRPr="00CD158F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на основе</w:t>
      </w: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D158F">
        <w:rPr>
          <w:rFonts w:ascii="Times New Roman" w:hAnsi="Times New Roman"/>
          <w:sz w:val="28"/>
          <w:szCs w:val="28"/>
        </w:rPr>
        <w:t>решений Комиссий по предоставлению государственной поддержки сельскохозяйственным товаропроизводителям и коренным малочисленным</w:t>
      </w: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D158F">
        <w:rPr>
          <w:rFonts w:ascii="Times New Roman" w:hAnsi="Times New Roman"/>
          <w:sz w:val="28"/>
          <w:szCs w:val="28"/>
        </w:rPr>
        <w:t>народам Севера</w:t>
      </w:r>
      <w:r w:rsidRPr="00CD158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D158F">
        <w:rPr>
          <w:rFonts w:ascii="Times New Roman" w:hAnsi="Times New Roman"/>
          <w:sz w:val="28"/>
          <w:szCs w:val="28"/>
        </w:rPr>
        <w:t>(далее-Комиссия).</w:t>
      </w:r>
    </w:p>
    <w:p w:rsidR="00AC4080" w:rsidRPr="00CD158F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В течение 2017 года организовано и проведено 9 заседаний  Комиссии, по результатам деятельности которой за счет средств бюджета Ханты-Мансийского автономного округа – Югры предоставлена поддержка в форме субсидий в общей сумме 5 010,6 тыс. рублей, в том числе:</w:t>
      </w:r>
    </w:p>
    <w:p w:rsidR="00AC4080" w:rsidRPr="00CD158F" w:rsidRDefault="00AC4080" w:rsidP="00AC408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- 6 субъектам на обустройство территорий традиционного природопользования и 15 субъектам на приобретение материально-технических средств на общую сумму 4 322,3 тыс. рублей;</w:t>
      </w:r>
    </w:p>
    <w:p w:rsidR="00AC4080" w:rsidRPr="00CD158F" w:rsidRDefault="00AC4080" w:rsidP="00AC408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- 3 субъектам на заготовку продукции традиционной хозяйственной деятельности в сумме 588,3 тыс. рублей;</w:t>
      </w:r>
    </w:p>
    <w:p w:rsidR="00AC4080" w:rsidRDefault="00AC4080" w:rsidP="00AC408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8F">
        <w:rPr>
          <w:rFonts w:ascii="Times New Roman" w:hAnsi="Times New Roman"/>
          <w:sz w:val="28"/>
          <w:szCs w:val="28"/>
        </w:rPr>
        <w:t>- 1 молодому специалисту на обустройство быта в сумме 100,0  тыс. рублей.</w:t>
      </w:r>
    </w:p>
    <w:p w:rsidR="00AC4080" w:rsidRPr="000B5C5B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B5C5B">
        <w:rPr>
          <w:rFonts w:ascii="Times New Roman" w:hAnsi="Times New Roman"/>
          <w:bCs/>
          <w:kern w:val="28"/>
          <w:sz w:val="28"/>
          <w:szCs w:val="28"/>
        </w:rPr>
        <w:t>В 2017 году строительство и реконструкция сельскохозяйственных объектов в крестьянских (фермерских) хозяйствах и сельскохозяйственных кооперативах осуществлялась с привлечением финансовой поддержки из бюджета автономного округа.</w:t>
      </w:r>
    </w:p>
    <w:p w:rsidR="00AC4080" w:rsidRDefault="00AC4080" w:rsidP="00AC4080">
      <w:pPr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</w:t>
      </w:r>
      <w:r w:rsidRPr="000B5C5B">
        <w:rPr>
          <w:rFonts w:ascii="Times New Roman" w:hAnsi="Times New Roman"/>
          <w:sz w:val="28"/>
          <w:szCs w:val="28"/>
        </w:rPr>
        <w:t xml:space="preserve">веден в эксплуатацию свиноводческий комплекс на 2000 голов разового содержания КФХ </w:t>
      </w:r>
      <w:proofErr w:type="spellStart"/>
      <w:r w:rsidRPr="000B5C5B">
        <w:rPr>
          <w:rFonts w:ascii="Times New Roman" w:hAnsi="Times New Roman"/>
          <w:sz w:val="28"/>
          <w:szCs w:val="28"/>
        </w:rPr>
        <w:t>Нуровой</w:t>
      </w:r>
      <w:proofErr w:type="spellEnd"/>
      <w:r w:rsidRPr="000B5C5B">
        <w:rPr>
          <w:rFonts w:ascii="Times New Roman" w:hAnsi="Times New Roman"/>
          <w:sz w:val="28"/>
          <w:szCs w:val="28"/>
        </w:rPr>
        <w:t xml:space="preserve"> Т.И. (д. Ярки). На строительство объекта оказана </w:t>
      </w:r>
      <w:proofErr w:type="spellStart"/>
      <w:r w:rsidRPr="000B5C5B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0B5C5B">
        <w:rPr>
          <w:rFonts w:ascii="Times New Roman" w:hAnsi="Times New Roman"/>
          <w:sz w:val="28"/>
          <w:szCs w:val="28"/>
        </w:rPr>
        <w:t xml:space="preserve"> поддержка из бюджета автономного округа в сумме 21,0 млн. рублей.</w:t>
      </w:r>
    </w:p>
    <w:p w:rsidR="00AC4080" w:rsidRPr="000B5C5B" w:rsidRDefault="00AC4080" w:rsidP="00AC4080">
      <w:pPr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B5C5B">
        <w:rPr>
          <w:rFonts w:ascii="Times New Roman" w:hAnsi="Times New Roman"/>
          <w:sz w:val="28"/>
          <w:szCs w:val="28"/>
        </w:rPr>
        <w:t>крес</w:t>
      </w:r>
      <w:r>
        <w:rPr>
          <w:rFonts w:ascii="Times New Roman" w:hAnsi="Times New Roman"/>
          <w:sz w:val="28"/>
          <w:szCs w:val="28"/>
        </w:rPr>
        <w:t>тьянском (фермерском) хозяйстве</w:t>
      </w:r>
      <w:r w:rsidRPr="000B5C5B">
        <w:rPr>
          <w:rFonts w:ascii="Times New Roman" w:hAnsi="Times New Roman"/>
          <w:sz w:val="28"/>
          <w:szCs w:val="28"/>
        </w:rPr>
        <w:t xml:space="preserve"> Марчука Н.И. (д. Ярки) Ханты-Мансийск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0B5C5B">
        <w:rPr>
          <w:rFonts w:ascii="Times New Roman" w:hAnsi="Times New Roman"/>
          <w:sz w:val="28"/>
          <w:szCs w:val="28"/>
        </w:rPr>
        <w:t>проведена моде</w:t>
      </w:r>
      <w:r>
        <w:rPr>
          <w:rFonts w:ascii="Times New Roman" w:hAnsi="Times New Roman"/>
          <w:sz w:val="28"/>
          <w:szCs w:val="28"/>
        </w:rPr>
        <w:t xml:space="preserve">рнизация свинарника общей площадью 590 </w:t>
      </w:r>
      <w:r w:rsidRPr="000B5C5B">
        <w:rPr>
          <w:rFonts w:ascii="Times New Roman" w:hAnsi="Times New Roman"/>
          <w:sz w:val="28"/>
          <w:szCs w:val="28"/>
        </w:rPr>
        <w:t xml:space="preserve">квадратных </w:t>
      </w:r>
      <w:r>
        <w:rPr>
          <w:rFonts w:ascii="Times New Roman" w:hAnsi="Times New Roman"/>
          <w:sz w:val="28"/>
          <w:szCs w:val="28"/>
        </w:rPr>
        <w:t xml:space="preserve">метра для содержания 400 голов </w:t>
      </w:r>
      <w:r w:rsidRPr="000B5C5B">
        <w:rPr>
          <w:rFonts w:ascii="Times New Roman" w:hAnsi="Times New Roman"/>
          <w:sz w:val="28"/>
          <w:szCs w:val="28"/>
        </w:rPr>
        <w:t>свиней.</w:t>
      </w:r>
    </w:p>
    <w:p w:rsidR="00AC4080" w:rsidRPr="008B532D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32D">
        <w:rPr>
          <w:rFonts w:ascii="Times New Roman" w:hAnsi="Times New Roman"/>
          <w:sz w:val="28"/>
          <w:szCs w:val="28"/>
        </w:rPr>
        <w:t>В целях исполнения функции по оказанию информационной поддержки субъектам предпринимательства о действующих механизмах  государственной и муниципальной поддержки организован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B532D">
        <w:rPr>
          <w:rFonts w:ascii="Times New Roman" w:hAnsi="Times New Roman"/>
          <w:sz w:val="28"/>
          <w:szCs w:val="28"/>
        </w:rPr>
        <w:t>и проведен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B532D">
        <w:rPr>
          <w:rFonts w:ascii="Times New Roman" w:hAnsi="Times New Roman"/>
          <w:sz w:val="28"/>
          <w:szCs w:val="28"/>
        </w:rPr>
        <w:t xml:space="preserve">заседание </w:t>
      </w:r>
      <w:r w:rsidRPr="008B532D">
        <w:rPr>
          <w:rFonts w:ascii="Times New Roman" w:hAnsi="Times New Roman"/>
          <w:bCs/>
          <w:sz w:val="28"/>
          <w:szCs w:val="28"/>
        </w:rPr>
        <w:t>комиссии сферы агропромышленного комплекса Совета по развитию малого и среднего предпринимате</w:t>
      </w:r>
      <w:r>
        <w:rPr>
          <w:rFonts w:ascii="Times New Roman" w:hAnsi="Times New Roman"/>
          <w:bCs/>
          <w:sz w:val="28"/>
          <w:szCs w:val="28"/>
        </w:rPr>
        <w:t>льства при администрации района</w:t>
      </w:r>
      <w:r w:rsidRPr="008B532D">
        <w:rPr>
          <w:rFonts w:ascii="Times New Roman" w:hAnsi="Times New Roman"/>
          <w:bCs/>
          <w:sz w:val="28"/>
          <w:szCs w:val="28"/>
        </w:rPr>
        <w:t xml:space="preserve"> </w:t>
      </w:r>
      <w:r w:rsidRPr="008B532D">
        <w:rPr>
          <w:rFonts w:ascii="Times New Roman" w:hAnsi="Times New Roman"/>
          <w:sz w:val="28"/>
          <w:szCs w:val="28"/>
        </w:rPr>
        <w:t>23 марта 2017 года</w:t>
      </w:r>
      <w:r>
        <w:rPr>
          <w:rFonts w:ascii="Times New Roman" w:hAnsi="Times New Roman"/>
          <w:sz w:val="28"/>
          <w:szCs w:val="28"/>
        </w:rPr>
        <w:t>.</w:t>
      </w:r>
    </w:p>
    <w:p w:rsidR="00AC4080" w:rsidRPr="008B532D" w:rsidRDefault="00AC4080" w:rsidP="00AC408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32D">
        <w:rPr>
          <w:rFonts w:ascii="Times New Roman" w:hAnsi="Times New Roman"/>
          <w:sz w:val="28"/>
          <w:szCs w:val="28"/>
        </w:rPr>
        <w:t xml:space="preserve">В течение 2017 года по мере поступления письменных и устных обращений граждан </w:t>
      </w:r>
      <w:r>
        <w:rPr>
          <w:rFonts w:ascii="Times New Roman" w:hAnsi="Times New Roman"/>
          <w:sz w:val="28"/>
          <w:szCs w:val="28"/>
        </w:rPr>
        <w:t>Комитетом</w:t>
      </w:r>
      <w:r w:rsidRPr="008B532D">
        <w:rPr>
          <w:rFonts w:ascii="Times New Roman" w:hAnsi="Times New Roman"/>
          <w:sz w:val="28"/>
          <w:szCs w:val="28"/>
        </w:rPr>
        <w:t xml:space="preserve"> предоставлялась информация о мерах государственной поддержки.</w:t>
      </w:r>
    </w:p>
    <w:p w:rsidR="00731943" w:rsidRPr="00731943" w:rsidRDefault="00731943" w:rsidP="00AC408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highlight w:val="yellow"/>
        </w:rPr>
      </w:pPr>
    </w:p>
    <w:p w:rsidR="00731943" w:rsidRPr="00A24308" w:rsidRDefault="00731943" w:rsidP="00BF2EA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0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</w:t>
      </w:r>
      <w:r w:rsidR="006B4E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4308">
        <w:rPr>
          <w:rFonts w:ascii="Times New Roman" w:eastAsia="Times New Roman" w:hAnsi="Times New Roman"/>
          <w:sz w:val="28"/>
          <w:szCs w:val="28"/>
          <w:lang w:eastAsia="ru-RU"/>
        </w:rPr>
        <w:t>. Содействие занятости населения, организация охраны труда и социального партнерства</w:t>
      </w:r>
    </w:p>
    <w:p w:rsidR="00731943" w:rsidRPr="00A24308" w:rsidRDefault="006B4EB7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1943" w:rsidRPr="00A24308">
        <w:rPr>
          <w:rFonts w:ascii="Times New Roman" w:hAnsi="Times New Roman"/>
          <w:sz w:val="28"/>
          <w:szCs w:val="28"/>
        </w:rPr>
        <w:t xml:space="preserve">.1. Результаты деятельности: </w:t>
      </w:r>
    </w:p>
    <w:p w:rsidR="00731943" w:rsidRPr="00A24308" w:rsidRDefault="006B4EB7" w:rsidP="00BF2EA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1943" w:rsidRPr="00A24308">
        <w:rPr>
          <w:rFonts w:ascii="Times New Roman" w:hAnsi="Times New Roman"/>
          <w:sz w:val="28"/>
          <w:szCs w:val="28"/>
        </w:rPr>
        <w:t>.1.1. по полномочиям (функциям):</w:t>
      </w:r>
    </w:p>
    <w:p w:rsidR="00731943" w:rsidRPr="00826170" w:rsidRDefault="00731943" w:rsidP="0082617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170">
        <w:rPr>
          <w:rFonts w:ascii="Times New Roman" w:hAnsi="Times New Roman"/>
          <w:sz w:val="28"/>
          <w:szCs w:val="28"/>
        </w:rPr>
        <w:t>С целью оперативного принятия решений, связан</w:t>
      </w:r>
      <w:r w:rsidR="00826170" w:rsidRPr="00826170">
        <w:rPr>
          <w:rFonts w:ascii="Times New Roman" w:hAnsi="Times New Roman"/>
          <w:sz w:val="28"/>
          <w:szCs w:val="28"/>
        </w:rPr>
        <w:t xml:space="preserve">ных с ситуацией на рынке труда </w:t>
      </w:r>
      <w:r w:rsidR="00826170">
        <w:rPr>
          <w:rFonts w:ascii="Times New Roman" w:hAnsi="Times New Roman"/>
          <w:sz w:val="28"/>
          <w:szCs w:val="28"/>
        </w:rPr>
        <w:t xml:space="preserve">Комитетом </w:t>
      </w:r>
      <w:r w:rsidRPr="00826170">
        <w:rPr>
          <w:rFonts w:ascii="Times New Roman" w:hAnsi="Times New Roman"/>
          <w:sz w:val="28"/>
          <w:szCs w:val="28"/>
        </w:rPr>
        <w:t>разработан и утвержден на 201</w:t>
      </w:r>
      <w:r w:rsidR="00AC4080" w:rsidRPr="00826170">
        <w:rPr>
          <w:rFonts w:ascii="Times New Roman" w:hAnsi="Times New Roman"/>
          <w:sz w:val="28"/>
          <w:szCs w:val="28"/>
        </w:rPr>
        <w:t>7</w:t>
      </w:r>
      <w:r w:rsidRPr="00826170">
        <w:rPr>
          <w:rFonts w:ascii="Times New Roman" w:hAnsi="Times New Roman"/>
          <w:sz w:val="28"/>
          <w:szCs w:val="28"/>
        </w:rPr>
        <w:t xml:space="preserve"> год «Комплексный план мероприятий по стабилизации ситуации на рынке труда Ханты-Мансийского района», в рамках которого планировалось создать 56</w:t>
      </w:r>
      <w:r w:rsidR="00826170" w:rsidRPr="00826170">
        <w:rPr>
          <w:rFonts w:ascii="Times New Roman" w:hAnsi="Times New Roman"/>
          <w:sz w:val="28"/>
          <w:szCs w:val="28"/>
        </w:rPr>
        <w:t>3</w:t>
      </w:r>
      <w:r w:rsidRPr="00826170">
        <w:rPr>
          <w:rFonts w:ascii="Times New Roman" w:hAnsi="Times New Roman"/>
          <w:sz w:val="28"/>
          <w:szCs w:val="28"/>
        </w:rPr>
        <w:t xml:space="preserve"> рабочих места (в том числе: 1</w:t>
      </w:r>
      <w:r w:rsidR="00826170" w:rsidRPr="00826170">
        <w:rPr>
          <w:rFonts w:ascii="Times New Roman" w:hAnsi="Times New Roman"/>
          <w:sz w:val="28"/>
          <w:szCs w:val="28"/>
        </w:rPr>
        <w:t>45</w:t>
      </w:r>
      <w:r w:rsidRPr="00826170">
        <w:rPr>
          <w:rFonts w:ascii="Times New Roman" w:hAnsi="Times New Roman"/>
          <w:sz w:val="28"/>
          <w:szCs w:val="28"/>
        </w:rPr>
        <w:t xml:space="preserve"> - постоянных, 4</w:t>
      </w:r>
      <w:r w:rsidR="00826170" w:rsidRPr="00826170">
        <w:rPr>
          <w:rFonts w:ascii="Times New Roman" w:hAnsi="Times New Roman"/>
          <w:sz w:val="28"/>
          <w:szCs w:val="28"/>
        </w:rPr>
        <w:t>18</w:t>
      </w:r>
      <w:r w:rsidRPr="00826170">
        <w:rPr>
          <w:rFonts w:ascii="Times New Roman" w:hAnsi="Times New Roman"/>
          <w:sz w:val="28"/>
          <w:szCs w:val="28"/>
        </w:rPr>
        <w:t xml:space="preserve"> - временных). Фактически создано 56</w:t>
      </w:r>
      <w:r w:rsidR="00826170" w:rsidRPr="00826170">
        <w:rPr>
          <w:rFonts w:ascii="Times New Roman" w:hAnsi="Times New Roman"/>
          <w:sz w:val="28"/>
          <w:szCs w:val="28"/>
        </w:rPr>
        <w:t>2</w:t>
      </w:r>
      <w:r w:rsidRPr="00826170">
        <w:rPr>
          <w:rFonts w:ascii="Times New Roman" w:hAnsi="Times New Roman"/>
          <w:sz w:val="28"/>
          <w:szCs w:val="28"/>
        </w:rPr>
        <w:t xml:space="preserve"> рабоч</w:t>
      </w:r>
      <w:r w:rsidR="00826170" w:rsidRPr="00826170">
        <w:rPr>
          <w:rFonts w:ascii="Times New Roman" w:hAnsi="Times New Roman"/>
          <w:sz w:val="28"/>
          <w:szCs w:val="28"/>
        </w:rPr>
        <w:t>их</w:t>
      </w:r>
      <w:r w:rsidRPr="00826170">
        <w:rPr>
          <w:rFonts w:ascii="Times New Roman" w:hAnsi="Times New Roman"/>
          <w:sz w:val="28"/>
          <w:szCs w:val="28"/>
        </w:rPr>
        <w:t xml:space="preserve"> мест</w:t>
      </w:r>
      <w:r w:rsidR="00826170" w:rsidRPr="00826170">
        <w:rPr>
          <w:rFonts w:ascii="Times New Roman" w:hAnsi="Times New Roman"/>
          <w:sz w:val="28"/>
          <w:szCs w:val="28"/>
        </w:rPr>
        <w:t>а</w:t>
      </w:r>
      <w:r w:rsidRPr="00826170">
        <w:rPr>
          <w:rFonts w:ascii="Times New Roman" w:hAnsi="Times New Roman"/>
          <w:sz w:val="28"/>
          <w:szCs w:val="28"/>
        </w:rPr>
        <w:t>, в том числе: 1</w:t>
      </w:r>
      <w:r w:rsidR="00826170" w:rsidRPr="00826170">
        <w:rPr>
          <w:rFonts w:ascii="Times New Roman" w:hAnsi="Times New Roman"/>
          <w:sz w:val="28"/>
          <w:szCs w:val="28"/>
        </w:rPr>
        <w:t>26</w:t>
      </w:r>
      <w:r w:rsidRPr="00826170">
        <w:rPr>
          <w:rFonts w:ascii="Times New Roman" w:hAnsi="Times New Roman"/>
          <w:sz w:val="28"/>
          <w:szCs w:val="28"/>
        </w:rPr>
        <w:t>-постоянных, 4</w:t>
      </w:r>
      <w:r w:rsidR="00826170" w:rsidRPr="00826170">
        <w:rPr>
          <w:rFonts w:ascii="Times New Roman" w:hAnsi="Times New Roman"/>
          <w:sz w:val="28"/>
          <w:szCs w:val="28"/>
        </w:rPr>
        <w:t>36</w:t>
      </w:r>
      <w:r w:rsidRPr="00826170">
        <w:rPr>
          <w:rFonts w:ascii="Times New Roman" w:hAnsi="Times New Roman"/>
          <w:sz w:val="28"/>
          <w:szCs w:val="28"/>
        </w:rPr>
        <w:t xml:space="preserve"> -временных. Исполнение плана составляет </w:t>
      </w:r>
      <w:r w:rsidR="00826170" w:rsidRPr="00826170">
        <w:rPr>
          <w:rFonts w:ascii="Times New Roman" w:hAnsi="Times New Roman"/>
          <w:sz w:val="28"/>
          <w:szCs w:val="28"/>
        </w:rPr>
        <w:t>99,8</w:t>
      </w:r>
      <w:r w:rsidRPr="00826170">
        <w:rPr>
          <w:rFonts w:ascii="Times New Roman" w:hAnsi="Times New Roman"/>
          <w:sz w:val="28"/>
          <w:szCs w:val="28"/>
        </w:rPr>
        <w:t>%.</w:t>
      </w:r>
    </w:p>
    <w:p w:rsidR="00826170" w:rsidRDefault="00826170" w:rsidP="00826170">
      <w:pPr>
        <w:tabs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6170">
        <w:rPr>
          <w:rFonts w:ascii="Times New Roman" w:hAnsi="Times New Roman"/>
          <w:sz w:val="28"/>
          <w:szCs w:val="28"/>
        </w:rPr>
        <w:t xml:space="preserve">рганизовано 4 заседания рабочей группы по стабилизации ситуации на рынке труда.  </w:t>
      </w:r>
    </w:p>
    <w:p w:rsidR="00AC4080" w:rsidRPr="00AC4080" w:rsidRDefault="00AC4080" w:rsidP="00826170">
      <w:pPr>
        <w:tabs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4080">
        <w:rPr>
          <w:rFonts w:ascii="Times New Roman" w:eastAsia="Times New Roman" w:hAnsi="Times New Roman"/>
          <w:color w:val="000000"/>
          <w:sz w:val="28"/>
          <w:szCs w:val="28"/>
        </w:rPr>
        <w:t>Принята и реализуется муниципальная программа «Содействие занятости населения в Ханты-Мансийском районе на 2014-2019 годы».</w:t>
      </w:r>
    </w:p>
    <w:p w:rsidR="002412D8" w:rsidRPr="00C41C91" w:rsidRDefault="002412D8" w:rsidP="00826170">
      <w:pPr>
        <w:widowControl w:val="0"/>
        <w:tabs>
          <w:tab w:val="left" w:pos="567"/>
          <w:tab w:val="left" w:pos="709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В рамках муниципальной программы денежные средства направлены на реализацию мероприятий:</w:t>
      </w:r>
    </w:p>
    <w:p w:rsidR="002412D8" w:rsidRPr="00C41C91" w:rsidRDefault="002412D8" w:rsidP="00826170">
      <w:pPr>
        <w:widowControl w:val="0"/>
        <w:tabs>
          <w:tab w:val="left" w:pos="567"/>
          <w:tab w:val="left" w:pos="709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 2016–2020 годы»;</w:t>
      </w:r>
    </w:p>
    <w:p w:rsidR="002412D8" w:rsidRPr="00C41C91" w:rsidRDefault="002412D8" w:rsidP="00826170">
      <w:pPr>
        <w:widowControl w:val="0"/>
        <w:tabs>
          <w:tab w:val="left" w:pos="567"/>
          <w:tab w:val="left" w:pos="709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>организация временных общественных работ, с целью трудоустройства безработных граждан, а также граждан испытывающих трудности в поиске работы.</w:t>
      </w:r>
    </w:p>
    <w:p w:rsidR="002412D8" w:rsidRPr="00C41C91" w:rsidRDefault="002412D8" w:rsidP="00CA6BD7">
      <w:pPr>
        <w:widowControl w:val="0"/>
        <w:tabs>
          <w:tab w:val="left" w:pos="567"/>
          <w:tab w:val="left" w:pos="709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отчетного периода на территории района было создано 348 временных рабочих мест по проведению общественных работ, в которых приняли участие 366 человек, из них 79 человек – в сельском поселении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Луговской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, 148 человек – в сельском поселении Горноправдинск,  21 человек – в сельском поселении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Кышик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, 23 человека – в сельском поселении Кедровый, по 9 человек – в сельских поселениях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Выкатной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, Селиярово, Сибирский, 19 человек – в сельском поселении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Цингалы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, 23 человека в сельском поселении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, по 6 человек - в сельских поселениях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Шапша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41C91">
        <w:rPr>
          <w:rFonts w:ascii="Times New Roman" w:hAnsi="Times New Roman"/>
          <w:color w:val="000000" w:themeColor="text1"/>
          <w:sz w:val="28"/>
          <w:szCs w:val="28"/>
        </w:rPr>
        <w:t>Нялинское</w:t>
      </w:r>
      <w:proofErr w:type="spellEnd"/>
      <w:r w:rsidRPr="00C41C91">
        <w:rPr>
          <w:rFonts w:ascii="Times New Roman" w:hAnsi="Times New Roman"/>
          <w:color w:val="000000" w:themeColor="text1"/>
          <w:sz w:val="28"/>
          <w:szCs w:val="28"/>
        </w:rPr>
        <w:t>, 14 человек – в сельском поселении Согом.</w:t>
      </w:r>
    </w:p>
    <w:p w:rsidR="002412D8" w:rsidRPr="002412D8" w:rsidRDefault="002412D8" w:rsidP="00CA6B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зарегистрированных безработных по состоянию на                    1 января 2018 года составила </w:t>
      </w:r>
      <w:r w:rsidRPr="002412D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194 человека</w:t>
      </w:r>
      <w:r w:rsidRPr="0024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ниже показателя на 1 января 2017 года на 33 человека или на 17% (на 01.01.2017 - 227 человек). </w:t>
      </w:r>
    </w:p>
    <w:p w:rsidR="002412D8" w:rsidRPr="002412D8" w:rsidRDefault="002412D8" w:rsidP="00CA6BD7">
      <w:pPr>
        <w:pStyle w:val="af8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2D8">
        <w:rPr>
          <w:rFonts w:ascii="Times New Roman" w:hAnsi="Times New Roman"/>
          <w:sz w:val="28"/>
          <w:szCs w:val="28"/>
        </w:rPr>
        <w:t>За год уровень регистрируемой безработицы снизился с 1,24% (на 01.01.2017) до 0,97% (на 01.01.2018)</w:t>
      </w:r>
      <w:r w:rsidRPr="002412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12D8">
        <w:rPr>
          <w:rFonts w:ascii="Times New Roman" w:hAnsi="Times New Roman"/>
          <w:sz w:val="28"/>
          <w:szCs w:val="28"/>
        </w:rPr>
        <w:t xml:space="preserve">или в 1,3 раза, что позволило муниципалитету в 2017 году по данному показателю </w:t>
      </w:r>
      <w:r w:rsidRPr="002412D8">
        <w:rPr>
          <w:rFonts w:ascii="Times New Roman" w:hAnsi="Times New Roman"/>
          <w:color w:val="000000" w:themeColor="text1"/>
          <w:sz w:val="28"/>
          <w:szCs w:val="28"/>
        </w:rPr>
        <w:t xml:space="preserve">занять 15 место </w:t>
      </w:r>
      <w:r w:rsidRPr="002412D8">
        <w:rPr>
          <w:rFonts w:ascii="Times New Roman" w:hAnsi="Times New Roman"/>
          <w:sz w:val="28"/>
          <w:szCs w:val="28"/>
        </w:rPr>
        <w:t xml:space="preserve">среди муниципальных образований автономного округа (ранее было </w:t>
      </w:r>
      <w:r w:rsidRPr="002412D8">
        <w:rPr>
          <w:rFonts w:ascii="Times New Roman" w:hAnsi="Times New Roman"/>
          <w:color w:val="000000" w:themeColor="text1"/>
          <w:sz w:val="28"/>
          <w:szCs w:val="28"/>
        </w:rPr>
        <w:t xml:space="preserve">17 место).  </w:t>
      </w:r>
      <w:r w:rsidRPr="002412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Данный результат удалось получить не только за счет реализации муниципальной, государственной программ по занятости населения, но и благодаря тесному сотрудничеству администрации района с организациями топливно-энергетического комплекса и их подрядными организациями, с фермерскими хозяйствами и предпринимателями по трудоустройству жителей района. </w:t>
      </w:r>
    </w:p>
    <w:p w:rsidR="00220292" w:rsidRPr="00220292" w:rsidRDefault="00220292" w:rsidP="002202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hAnsi="Times New Roman" w:cs="Times New Roman"/>
          <w:sz w:val="28"/>
          <w:szCs w:val="28"/>
        </w:rPr>
        <w:t xml:space="preserve">В целях активизации работы с субъектами малого предпринимательства и безработными гражданами утвержден график выездных мероприятий на 2017 год в населенные пункты района с участием специалистов комитета экономической политики администрации района, Центра занятости населения, Фонда поддержки предпринимательства Югры. </w:t>
      </w:r>
    </w:p>
    <w:p w:rsidR="00220292" w:rsidRPr="00220292" w:rsidRDefault="00220292" w:rsidP="002202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hAnsi="Times New Roman" w:cs="Times New Roman"/>
          <w:sz w:val="28"/>
          <w:szCs w:val="28"/>
        </w:rPr>
        <w:t>За 2017 год проведены выездные консультации в 20</w:t>
      </w:r>
      <w:r w:rsidRPr="00220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292">
        <w:rPr>
          <w:rFonts w:ascii="Times New Roman" w:hAnsi="Times New Roman" w:cs="Times New Roman"/>
          <w:sz w:val="28"/>
          <w:szCs w:val="28"/>
        </w:rPr>
        <w:t xml:space="preserve">населенных пунктах района (п. Сибирский, с.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</w:t>
      </w:r>
      <w:r w:rsidRPr="00220292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с. Тюли, д. Белогорье, с. Троица, </w:t>
      </w:r>
      <w:r w:rsidRPr="00220292">
        <w:rPr>
          <w:rFonts w:ascii="Times New Roman" w:hAnsi="Times New Roman" w:cs="Times New Roman"/>
          <w:sz w:val="28"/>
          <w:szCs w:val="28"/>
        </w:rPr>
        <w:br/>
        <w:t xml:space="preserve">п. Кедровый, с. Елизарово, с.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с. Нялинское, п.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</w:t>
      </w:r>
      <w:r w:rsidRPr="00220292">
        <w:rPr>
          <w:rFonts w:ascii="Times New Roman" w:hAnsi="Times New Roman" w:cs="Times New Roman"/>
          <w:sz w:val="28"/>
          <w:szCs w:val="28"/>
        </w:rPr>
        <w:br/>
        <w:t xml:space="preserve">п. Кирпичный, с.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с. Селиярово, д. </w:t>
      </w:r>
      <w:proofErr w:type="spellStart"/>
      <w:r w:rsidRPr="00220292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220292">
        <w:rPr>
          <w:rFonts w:ascii="Times New Roman" w:hAnsi="Times New Roman" w:cs="Times New Roman"/>
          <w:sz w:val="28"/>
          <w:szCs w:val="28"/>
        </w:rPr>
        <w:t xml:space="preserve">, д. Ярки, </w:t>
      </w:r>
      <w:r w:rsidRPr="00220292">
        <w:rPr>
          <w:rFonts w:ascii="Times New Roman" w:hAnsi="Times New Roman" w:cs="Times New Roman"/>
          <w:sz w:val="28"/>
          <w:szCs w:val="28"/>
        </w:rPr>
        <w:br/>
        <w:t>п. Горноправдинск), в рамках которых</w:t>
      </w:r>
      <w:r w:rsidRPr="00220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292">
        <w:rPr>
          <w:rFonts w:ascii="Times New Roman" w:hAnsi="Times New Roman" w:cs="Times New Roman"/>
          <w:sz w:val="28"/>
          <w:szCs w:val="28"/>
        </w:rPr>
        <w:t>118 граждан района проинформированы об услугах Центра занятости, о возможностях участия в мероприятиях государственных и муниципальных программ, о существующих формах поддержки субъектов малого и среднего предпринимательства.</w:t>
      </w:r>
    </w:p>
    <w:p w:rsidR="00220292" w:rsidRPr="00220292" w:rsidRDefault="00220292" w:rsidP="0022029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«Ярмарка вакансий» в п. </w:t>
      </w:r>
      <w:proofErr w:type="spellStart"/>
      <w:r w:rsidRPr="00220292">
        <w:rPr>
          <w:rFonts w:ascii="Times New Roman" w:hAnsi="Times New Roman" w:cs="Times New Roman"/>
          <w:color w:val="000000"/>
          <w:sz w:val="28"/>
          <w:szCs w:val="28"/>
        </w:rPr>
        <w:t>Горноправдинске</w:t>
      </w:r>
      <w:proofErr w:type="spellEnd"/>
      <w:r w:rsidRPr="00220292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                                                           15 работодателей,</w:t>
      </w:r>
      <w:r w:rsidRPr="00220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292">
        <w:rPr>
          <w:rFonts w:ascii="Times New Roman" w:hAnsi="Times New Roman" w:cs="Times New Roman"/>
          <w:sz w:val="28"/>
          <w:szCs w:val="28"/>
        </w:rPr>
        <w:t>которыми представлено 52 вакансии, имеющихся на территории п. Горноправдинск. В программе ярмарки прошли мини-презентации обучающих центров, а также круглые столы на темы: «Как начать свой бизнес», «Как составить резюме», «Оформление трудовых отношений с работниками».</w:t>
      </w:r>
    </w:p>
    <w:p w:rsidR="00220292" w:rsidRPr="00220292" w:rsidRDefault="00220292" w:rsidP="00220292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hAnsi="Times New Roman" w:cs="Times New Roman"/>
          <w:sz w:val="28"/>
          <w:szCs w:val="28"/>
        </w:rPr>
        <w:t xml:space="preserve">В 2017 году была продолжена деятельность по снижению неформальной занятости. </w:t>
      </w:r>
    </w:p>
    <w:p w:rsidR="00220292" w:rsidRPr="00220292" w:rsidRDefault="00220292" w:rsidP="00220292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hAnsi="Times New Roman" w:cs="Times New Roman"/>
          <w:sz w:val="28"/>
          <w:szCs w:val="28"/>
        </w:rPr>
        <w:t>Правительством Ханты-Мансийского автономного округа – Югры Ханты-Мансийскому району был установлен контрольный показатель на 2017 год по снижению численности активных лиц, не осуществляющих трудовую деятельность, в количестве 592 человек.</w:t>
      </w:r>
    </w:p>
    <w:p w:rsidR="00220292" w:rsidRPr="00220292" w:rsidRDefault="00220292" w:rsidP="002202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92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220292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работодателей о деятельности администрации в части легализации неформальных трудовых отношений, разъяснения трудового законодательства и последствиях его несоблюдения, </w:t>
      </w:r>
      <w:r w:rsidRPr="00220292">
        <w:rPr>
          <w:rFonts w:ascii="Times New Roman" w:eastAsia="Calibri" w:hAnsi="Times New Roman" w:cs="Times New Roman"/>
          <w:sz w:val="28"/>
          <w:szCs w:val="28"/>
        </w:rPr>
        <w:t xml:space="preserve">проведены выездные мероприятия в 20 населенных пунктах Ханты-Мансийского района. </w:t>
      </w:r>
    </w:p>
    <w:p w:rsidR="00220292" w:rsidRPr="00220292" w:rsidRDefault="00220292" w:rsidP="002202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hAnsi="Times New Roman" w:cs="Times New Roman"/>
          <w:sz w:val="28"/>
          <w:szCs w:val="28"/>
        </w:rPr>
        <w:t xml:space="preserve">В отношении 1 работодателя администрацией района направлена информация в Государственную инспекцию труда в Ханты-Мансийском автономном округе – Югре для проведения внеплановой проверки на предмет задержки по выплате заработной платы. Государственной инспекцией труда по Ханты-Мансийскому автономному округу – Югре факт задержки выплаты заработной платы выявлен, руководству предприятия выдано предписание, в результате задолженность по заработной плате погашена в полном объеме. </w:t>
      </w:r>
    </w:p>
    <w:p w:rsidR="00220292" w:rsidRPr="00220292" w:rsidRDefault="00220292" w:rsidP="002202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hAnsi="Times New Roman" w:cs="Times New Roman"/>
          <w:sz w:val="28"/>
          <w:szCs w:val="28"/>
        </w:rPr>
        <w:t xml:space="preserve">В результате комплекса мер, реализованного администрацией района совместно с казенным учреждением Ханты-Мансийского автономного округа – Югры «Ханты-Мансийский центр занятости населения», «Фондом поддержки предпринимательства Югры» в 2017 году количество работников, с которыми заключены трудовые договоры, составило </w:t>
      </w:r>
      <w:r w:rsidRPr="00220292">
        <w:rPr>
          <w:rFonts w:ascii="Times New Roman" w:hAnsi="Times New Roman" w:cs="Times New Roman"/>
          <w:sz w:val="28"/>
          <w:szCs w:val="28"/>
        </w:rPr>
        <w:br/>
        <w:t>686 человек или 115,9% от контрольного показателя.</w:t>
      </w:r>
    </w:p>
    <w:p w:rsidR="00220292" w:rsidRPr="00220292" w:rsidRDefault="00220292" w:rsidP="002202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92">
        <w:rPr>
          <w:rFonts w:ascii="Times New Roman" w:eastAsia="Calibri" w:hAnsi="Times New Roman" w:cs="Times New Roman"/>
          <w:sz w:val="28"/>
          <w:szCs w:val="28"/>
        </w:rPr>
        <w:t>Всего за 2017 год предоставлено более 70 консультаций работодателям района по отличительным особенностям между трудовыми договорами и договорами гражданско-правового характера.</w:t>
      </w:r>
    </w:p>
    <w:p w:rsidR="00220292" w:rsidRPr="00220292" w:rsidRDefault="00220292" w:rsidP="002202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92">
        <w:rPr>
          <w:rFonts w:ascii="Times New Roman" w:eastAsia="Calibri" w:hAnsi="Times New Roman" w:cs="Times New Roman"/>
          <w:sz w:val="28"/>
          <w:szCs w:val="28"/>
        </w:rPr>
        <w:t>С 2010 года на территории района работает постоянно действующая муниципальная трехсторонняя комиссия по регулированию социально-трудовых отношений в рамках заключенного трехстороннего соглашения между органами местного самоуправления муниципального образования Ханты-Мансийский район, ассоциацией работодателей Ханты-Мансийского района, профсоюзной организацией работников народного образования и науки Ханты-Мансийского района на 2015 – 2017 годы.</w:t>
      </w:r>
    </w:p>
    <w:p w:rsidR="00220292" w:rsidRPr="00220292" w:rsidRDefault="00220292" w:rsidP="002202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292">
        <w:rPr>
          <w:rFonts w:ascii="Times New Roman" w:eastAsia="Calibri" w:hAnsi="Times New Roman" w:cs="Times New Roman"/>
          <w:sz w:val="28"/>
          <w:szCs w:val="28"/>
        </w:rPr>
        <w:t>В 2017 году спорных вопросов по регулированию социально-трудовых   отношений    работников    бюджетных    отраслей    на    уровне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2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Ханты-Мансийский район не возникало.</w:t>
      </w:r>
    </w:p>
    <w:p w:rsidR="00E65400" w:rsidRDefault="00731943" w:rsidP="00E6540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400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</w:t>
      </w:r>
      <w:r w:rsidRPr="00E6540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«Организационно-методический центр»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исполнителем муниципального задания администрации района в части оказания поддержки в трудоустройстве граждан, путем организации временных работ. В течение 201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года автономным учреждением заключено 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с Казенным учреждением автономного округа «Ханты-Мансийс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 xml:space="preserve">кий центр занятости населения» на 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оплачиваемых общественных работ для не занятых трудовой деяте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льностью и безработных граждан; 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временного трудоустройства безработных граждан, испытывающих трудности в поиске работы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 xml:space="preserve">; на 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временного трудоустройства граждан из числа коренных малочисленных народов Севера автономного округа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 xml:space="preserve">; на 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временного трудоустройства граждан несовершеннолетних граждан в возрасте от 14 до 18 лет в свободное от учебы время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 xml:space="preserve">;  на 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временного трудоустройства граждан пенсионного возраста</w:t>
      </w:r>
      <w:r w:rsidR="00E654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1943" w:rsidRPr="00F30DEB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400">
        <w:rPr>
          <w:rFonts w:ascii="Times New Roman" w:hAnsi="Times New Roman"/>
          <w:color w:val="000000" w:themeColor="text1"/>
          <w:sz w:val="28"/>
          <w:szCs w:val="28"/>
        </w:rPr>
        <w:t>Всего в 201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году было трудоустроено 3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граждан, из них 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>302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граждан в социально значимых сферах Ханты-Мансийского района и </w:t>
      </w:r>
      <w:r w:rsidR="00E65400" w:rsidRPr="00E65400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E65400">
        <w:rPr>
          <w:rFonts w:ascii="Times New Roman" w:hAnsi="Times New Roman"/>
          <w:color w:val="000000" w:themeColor="text1"/>
          <w:sz w:val="28"/>
          <w:szCs w:val="28"/>
        </w:rPr>
        <w:t xml:space="preserve"> граждан к </w:t>
      </w:r>
      <w:r w:rsidRPr="00F30DEB">
        <w:rPr>
          <w:rFonts w:ascii="Times New Roman" w:hAnsi="Times New Roman"/>
          <w:color w:val="000000" w:themeColor="text1"/>
          <w:sz w:val="28"/>
          <w:szCs w:val="28"/>
        </w:rPr>
        <w:t>субъектам малого и среднего предпринимательства.</w:t>
      </w:r>
    </w:p>
    <w:p w:rsidR="00F30DEB" w:rsidRPr="009C5DAE" w:rsidRDefault="006B4EB7" w:rsidP="00F30D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1943" w:rsidRPr="00F30DEB">
        <w:rPr>
          <w:rFonts w:ascii="Times New Roman" w:hAnsi="Times New Roman"/>
          <w:sz w:val="28"/>
          <w:szCs w:val="28"/>
        </w:rPr>
        <w:t xml:space="preserve">.1.2. </w:t>
      </w:r>
      <w:r w:rsidR="00F30DEB" w:rsidRPr="00F30DEB">
        <w:rPr>
          <w:rFonts w:ascii="Times New Roman" w:hAnsi="Times New Roman"/>
          <w:sz w:val="28"/>
          <w:szCs w:val="28"/>
        </w:rPr>
        <w:t>В рамках исполнения отдельных переданных государственных полномочий</w:t>
      </w:r>
      <w:r w:rsidR="00F30DEB" w:rsidRPr="00F30DEB">
        <w:rPr>
          <w:rFonts w:ascii="Times New Roman" w:hAnsi="Times New Roman"/>
          <w:bCs/>
          <w:sz w:val="28"/>
          <w:szCs w:val="28"/>
        </w:rPr>
        <w:t xml:space="preserve">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</w:t>
      </w:r>
      <w:r w:rsidR="00F30DEB" w:rsidRPr="009C5DAE">
        <w:rPr>
          <w:rFonts w:ascii="Times New Roman" w:hAnsi="Times New Roman"/>
          <w:bCs/>
          <w:sz w:val="28"/>
          <w:szCs w:val="28"/>
        </w:rPr>
        <w:t xml:space="preserve"> охраны труда в организациях</w:t>
      </w:r>
      <w:r w:rsidR="00F30DEB">
        <w:rPr>
          <w:rFonts w:ascii="Times New Roman" w:hAnsi="Times New Roman"/>
          <w:bCs/>
          <w:sz w:val="28"/>
          <w:szCs w:val="28"/>
        </w:rPr>
        <w:t>,</w:t>
      </w:r>
      <w:r w:rsidR="00F30DEB" w:rsidRPr="009C5DAE">
        <w:rPr>
          <w:rFonts w:ascii="Times New Roman" w:hAnsi="Times New Roman"/>
          <w:bCs/>
          <w:sz w:val="28"/>
          <w:szCs w:val="28"/>
        </w:rPr>
        <w:t xml:space="preserve"> </w:t>
      </w:r>
      <w:r w:rsidR="00F30DEB">
        <w:rPr>
          <w:rFonts w:ascii="Times New Roman" w:hAnsi="Times New Roman"/>
          <w:bCs/>
          <w:sz w:val="28"/>
          <w:szCs w:val="28"/>
        </w:rPr>
        <w:t>Комитетом</w:t>
      </w:r>
      <w:r w:rsidR="00F30DEB" w:rsidRPr="009C5DAE">
        <w:rPr>
          <w:rFonts w:ascii="Times New Roman" w:hAnsi="Times New Roman"/>
          <w:bCs/>
          <w:sz w:val="28"/>
          <w:szCs w:val="28"/>
        </w:rPr>
        <w:t xml:space="preserve"> проводился сбор </w:t>
      </w:r>
      <w:r w:rsidR="00F30DEB" w:rsidRPr="009C5DAE">
        <w:rPr>
          <w:rFonts w:ascii="Times New Roman" w:hAnsi="Times New Roman"/>
          <w:sz w:val="28"/>
          <w:szCs w:val="28"/>
        </w:rPr>
        <w:t>информации о состоянии условий и охраны труда у работодателей, осуществляющих деятельность на территории района за 2017 год. Всего в отчетном периоде проверено и внесено в автоматизированную информационную систему 125 отчетов предприятий.</w:t>
      </w:r>
    </w:p>
    <w:p w:rsidR="00F30DEB" w:rsidRPr="009C5DAE" w:rsidRDefault="00F30DEB" w:rsidP="00F30DEB">
      <w:pPr>
        <w:tabs>
          <w:tab w:val="left" w:pos="102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AE">
        <w:rPr>
          <w:rFonts w:ascii="Times New Roman" w:hAnsi="Times New Roman"/>
          <w:sz w:val="28"/>
          <w:szCs w:val="28"/>
        </w:rPr>
        <w:t>С целью оказания методической помощи в 2017 году организовано и проведено 11 обучающих семинаров по вопросам охраны труда, включая селекторные семинары</w:t>
      </w:r>
      <w:r>
        <w:rPr>
          <w:rFonts w:ascii="Times New Roman" w:hAnsi="Times New Roman"/>
          <w:sz w:val="28"/>
          <w:szCs w:val="28"/>
        </w:rPr>
        <w:t>,</w:t>
      </w:r>
      <w:r w:rsidRPr="009C5DAE">
        <w:rPr>
          <w:rFonts w:ascii="Times New Roman" w:hAnsi="Times New Roman"/>
          <w:sz w:val="28"/>
          <w:szCs w:val="28"/>
        </w:rPr>
        <w:t xml:space="preserve"> с участием Государственной инспекции труда в Ханты-Мансийском автономном округе – Югре; Управления Пенсионного фонда Российской Федерации в </w:t>
      </w:r>
      <w:proofErr w:type="spellStart"/>
      <w:r w:rsidRPr="009C5DAE">
        <w:rPr>
          <w:rFonts w:ascii="Times New Roman" w:hAnsi="Times New Roman"/>
          <w:sz w:val="28"/>
          <w:szCs w:val="28"/>
        </w:rPr>
        <w:t>г.Ханты-Мансийске</w:t>
      </w:r>
      <w:proofErr w:type="spellEnd"/>
      <w:r w:rsidRPr="009C5DA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Югры; Государственного учреждения – региональное отделение Фонда социального страхования Российской Федерации по Ханты-Мансийскому автономному округу – Югре.</w:t>
      </w:r>
    </w:p>
    <w:p w:rsidR="00F30DEB" w:rsidRPr="009C5DAE" w:rsidRDefault="00F30DEB" w:rsidP="00F30D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5DAE">
        <w:rPr>
          <w:rFonts w:ascii="Times New Roman" w:eastAsia="Times New Roman" w:hAnsi="Times New Roman"/>
          <w:sz w:val="28"/>
          <w:szCs w:val="28"/>
        </w:rPr>
        <w:t>В течение года разработаны и размещены в средствах массовой информации (официальном сайте администрации района, газете «Наш район»), а также направлены в адрес работодателей следующие материалы:</w:t>
      </w:r>
    </w:p>
    <w:p w:rsidR="00F30DEB" w:rsidRPr="009C5DAE" w:rsidRDefault="00F30DEB" w:rsidP="00F30D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5DAE">
        <w:rPr>
          <w:rFonts w:ascii="Times New Roman" w:eastAsia="Times New Roman" w:hAnsi="Times New Roman"/>
          <w:sz w:val="28"/>
          <w:szCs w:val="28"/>
        </w:rPr>
        <w:t>памятки работодателю: «Периодический медосмотр, порядок и сроки прохождения медосмотров представителями различных профессий»;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DAE">
        <w:rPr>
          <w:rFonts w:ascii="Times New Roman" w:eastAsia="Times New Roman" w:hAnsi="Times New Roman"/>
          <w:sz w:val="28"/>
          <w:szCs w:val="28"/>
        </w:rPr>
        <w:t>«По обязательному психиатрическому освидетельствованию при трудоустройстве»;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5DAE">
        <w:rPr>
          <w:rFonts w:ascii="Times New Roman" w:eastAsia="Times New Roman" w:hAnsi="Times New Roman"/>
          <w:sz w:val="28"/>
          <w:szCs w:val="28"/>
        </w:rPr>
        <w:t>«Специальная оценка условий труда»; «Организация обеспечения работников смывающими и обезвреживающими средствами».</w:t>
      </w:r>
    </w:p>
    <w:p w:rsidR="00F30DEB" w:rsidRPr="009C5DAE" w:rsidRDefault="00F30DEB" w:rsidP="00F30D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DAE">
        <w:rPr>
          <w:rFonts w:ascii="Times New Roman" w:eastAsia="Times New Roman" w:hAnsi="Times New Roman"/>
          <w:sz w:val="28"/>
          <w:szCs w:val="28"/>
          <w:lang w:eastAsia="ru-RU"/>
        </w:rPr>
        <w:t>анализ о состоянии условий и охраны труда у работодателей, осуществляющих деятельность на территории района, предоставивших информацию за 2016 год;</w:t>
      </w:r>
    </w:p>
    <w:p w:rsidR="00F30DEB" w:rsidRPr="009C5DAE" w:rsidRDefault="00F30DEB" w:rsidP="00F30D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DAE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рекомендаций по заполнению форм отчета о состоянии условий и охраны труда;</w:t>
      </w:r>
    </w:p>
    <w:p w:rsidR="00F30DEB" w:rsidRPr="009C5DAE" w:rsidRDefault="00F30DEB" w:rsidP="00F30D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DAE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 «Трудовая дисциплина, правила внутреннего трудового распорядка»;</w:t>
      </w:r>
    </w:p>
    <w:p w:rsidR="00F30DEB" w:rsidRPr="009C5DAE" w:rsidRDefault="00F30DEB" w:rsidP="00F30D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C5DAE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етодическое пособие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9C5DAE">
        <w:rPr>
          <w:rFonts w:ascii="Times New Roman" w:eastAsia="Times New Roman" w:hAnsi="Times New Roman"/>
          <w:sz w:val="28"/>
          <w:szCs w:val="28"/>
          <w:lang w:eastAsia="ru-RU"/>
        </w:rPr>
        <w:t>о охране труда при проведении работ в водопроводных, канализационных колодцах».</w:t>
      </w:r>
    </w:p>
    <w:p w:rsidR="00F30DEB" w:rsidRPr="009C5DAE" w:rsidRDefault="00F30DEB" w:rsidP="00F30D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C5D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Также для работодателей района в 2017 году </w:t>
      </w:r>
      <w:r w:rsidRPr="009C5DAE">
        <w:rPr>
          <w:rFonts w:ascii="Times New Roman" w:eastAsia="Times New Roman" w:hAnsi="Times New Roman"/>
          <w:sz w:val="28"/>
          <w:szCs w:val="28"/>
        </w:rPr>
        <w:t xml:space="preserve">в средствах массовой информации (официальном сайте администрации района, газете «Наш район») размещено 100 информационных материала в области охраны труда. </w:t>
      </w:r>
    </w:p>
    <w:p w:rsidR="00F30DEB" w:rsidRPr="009C5DAE" w:rsidRDefault="00F30DEB" w:rsidP="00F30D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AE">
        <w:rPr>
          <w:rFonts w:ascii="Times New Roman" w:hAnsi="Times New Roman"/>
          <w:sz w:val="28"/>
          <w:szCs w:val="28"/>
        </w:rPr>
        <w:t xml:space="preserve">В течение года </w:t>
      </w:r>
      <w:r w:rsidRPr="009C5DAE">
        <w:rPr>
          <w:rFonts w:ascii="Times New Roman" w:hAnsi="Times New Roman"/>
          <w:position w:val="2"/>
          <w:sz w:val="28"/>
          <w:szCs w:val="28"/>
        </w:rPr>
        <w:t>проведено 4 заседания</w:t>
      </w:r>
      <w:r w:rsidRPr="009C5DAE">
        <w:rPr>
          <w:rFonts w:ascii="Times New Roman" w:hAnsi="Times New Roman"/>
          <w:sz w:val="28"/>
          <w:szCs w:val="28"/>
        </w:rPr>
        <w:t xml:space="preserve"> Межведомственной комиссии по охране труда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на которых </w:t>
      </w:r>
      <w:r w:rsidRPr="009C5DAE">
        <w:rPr>
          <w:rFonts w:ascii="Times New Roman" w:hAnsi="Times New Roman"/>
          <w:sz w:val="28"/>
          <w:szCs w:val="28"/>
        </w:rPr>
        <w:t>рассмотрено 24 вопроса.</w:t>
      </w:r>
    </w:p>
    <w:p w:rsidR="00F30DEB" w:rsidRPr="009C5DAE" w:rsidRDefault="00F30DEB" w:rsidP="00F30D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AE">
        <w:rPr>
          <w:rFonts w:ascii="Times New Roman" w:hAnsi="Times New Roman"/>
          <w:sz w:val="28"/>
          <w:szCs w:val="28"/>
        </w:rPr>
        <w:t>В рамках исполнения отдельных переданных государственных полномочий</w:t>
      </w:r>
      <w:r w:rsidRPr="009C5DAE">
        <w:rPr>
          <w:rFonts w:ascii="Times New Roman" w:hAnsi="Times New Roman"/>
          <w:bCs/>
          <w:sz w:val="28"/>
          <w:szCs w:val="28"/>
        </w:rPr>
        <w:t xml:space="preserve"> по </w:t>
      </w:r>
      <w:r w:rsidRPr="009C5DAE">
        <w:rPr>
          <w:rFonts w:ascii="Times New Roman" w:hAnsi="Times New Roman"/>
          <w:sz w:val="28"/>
          <w:szCs w:val="28"/>
        </w:rPr>
        <w:t>осуществлению уведомительной регистрации коллективных договоров и территориальных соглашений; организации сбора и обработку информации о состоянии условий и охраны труда у работодателей, осуществляющих деятельность на территории района; обеспечению методического руководства работой служб охраны труда в организациях, расположенных на территории района.</w:t>
      </w:r>
    </w:p>
    <w:p w:rsidR="00F30DEB" w:rsidRPr="007E47A1" w:rsidRDefault="00F30DEB" w:rsidP="00F30D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AE">
        <w:rPr>
          <w:rFonts w:ascii="Times New Roman" w:hAnsi="Times New Roman"/>
          <w:sz w:val="28"/>
          <w:szCs w:val="28"/>
        </w:rPr>
        <w:t xml:space="preserve">Администрация района осуществляет функции, связанные с уведомительной регистрацией коллективных договоров. В 2017 году зарегистрировано </w:t>
      </w:r>
      <w:r w:rsidRPr="007E47A1">
        <w:rPr>
          <w:rFonts w:ascii="Times New Roman" w:hAnsi="Times New Roman"/>
          <w:sz w:val="28"/>
          <w:szCs w:val="28"/>
        </w:rPr>
        <w:t>25 коллективных договоров и 10 изменений и дополнений к ним.</w:t>
      </w:r>
    </w:p>
    <w:p w:rsidR="00F30DEB" w:rsidRPr="009C5DAE" w:rsidRDefault="00F30DEB" w:rsidP="00F30D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AE">
        <w:rPr>
          <w:rFonts w:ascii="Times New Roman" w:hAnsi="Times New Roman"/>
          <w:sz w:val="28"/>
          <w:szCs w:val="28"/>
        </w:rPr>
        <w:t>В рамках процедуры уведомительной регистрации коллективные договоры проанализированы на предмет соответствия действующему трудовому законодательству.</w:t>
      </w:r>
    </w:p>
    <w:p w:rsidR="00F30DEB" w:rsidRPr="009C5DAE" w:rsidRDefault="00F30DEB" w:rsidP="00F30D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DAE">
        <w:rPr>
          <w:rFonts w:ascii="Times New Roman" w:hAnsi="Times New Roman"/>
          <w:sz w:val="28"/>
          <w:szCs w:val="28"/>
        </w:rPr>
        <w:t xml:space="preserve">В целях обеспечения гарантий и защиты трудовых прав работников предприятий всех форм собственности </w:t>
      </w:r>
      <w:r>
        <w:rPr>
          <w:rFonts w:ascii="Times New Roman" w:hAnsi="Times New Roman"/>
          <w:sz w:val="28"/>
          <w:szCs w:val="28"/>
        </w:rPr>
        <w:t>Комитетом</w:t>
      </w:r>
      <w:r w:rsidRPr="009C5DAE">
        <w:rPr>
          <w:rFonts w:ascii="Times New Roman" w:hAnsi="Times New Roman"/>
          <w:sz w:val="28"/>
          <w:szCs w:val="28"/>
        </w:rPr>
        <w:t xml:space="preserve"> организована работа телефона «горячей линии». В 2017 году на телефон «горячей линии» поступило 40 звонков от жителей района по следующим вопросам: задержка выплаты заработной платы – 15, применение дисциплинарного взыскания – 8, оплата труда ниже минимальной заработной платы – 17.</w:t>
      </w:r>
    </w:p>
    <w:p w:rsidR="00F30DEB" w:rsidRPr="009C5DAE" w:rsidRDefault="00F30DEB" w:rsidP="00F30D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AE">
        <w:rPr>
          <w:rFonts w:ascii="Times New Roman" w:hAnsi="Times New Roman"/>
          <w:sz w:val="28"/>
          <w:szCs w:val="28"/>
        </w:rPr>
        <w:t>Всем обратившимся была предоставлена консультационная помощь, разъяснено право на обращение за защитой нарушенных прав в Государственную инспекцию по труду и Прокуратуру, руководителям предприятий предоставлены рекомендации о недопустимости нарушения трудового законодательства.</w:t>
      </w:r>
    </w:p>
    <w:p w:rsidR="00731943" w:rsidRPr="00A24308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08">
        <w:rPr>
          <w:rFonts w:ascii="Times New Roman" w:hAnsi="Times New Roman"/>
          <w:sz w:val="28"/>
          <w:szCs w:val="28"/>
        </w:rPr>
        <w:t xml:space="preserve">Задача </w:t>
      </w:r>
      <w:r w:rsidR="006B4EB7">
        <w:rPr>
          <w:rFonts w:ascii="Times New Roman" w:hAnsi="Times New Roman"/>
          <w:sz w:val="28"/>
          <w:szCs w:val="28"/>
        </w:rPr>
        <w:t>7</w:t>
      </w:r>
      <w:bookmarkStart w:id="3" w:name="_GoBack"/>
      <w:bookmarkEnd w:id="3"/>
      <w:r w:rsidRPr="00A24308">
        <w:rPr>
          <w:rFonts w:ascii="Times New Roman" w:hAnsi="Times New Roman"/>
          <w:sz w:val="28"/>
          <w:szCs w:val="28"/>
        </w:rPr>
        <w:t>. Реализации ценовой политики</w:t>
      </w:r>
    </w:p>
    <w:p w:rsidR="00731943" w:rsidRPr="00A24308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08">
        <w:rPr>
          <w:rFonts w:ascii="Times New Roman" w:hAnsi="Times New Roman"/>
          <w:sz w:val="28"/>
          <w:szCs w:val="28"/>
        </w:rPr>
        <w:t>Результаты деятельности по полномочиям (функциям)</w:t>
      </w:r>
    </w:p>
    <w:p w:rsidR="00731943" w:rsidRPr="006B4EB7" w:rsidRDefault="00731943" w:rsidP="006B4EB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EB7">
        <w:rPr>
          <w:rFonts w:ascii="Times New Roman" w:hAnsi="Times New Roman"/>
          <w:sz w:val="28"/>
          <w:szCs w:val="28"/>
        </w:rPr>
        <w:t>В целях обеспечения единого порядка установления (цен) тарифов на услуги муниципальных предприятий и учреждений Ханты-Мансийского района в 201</w:t>
      </w:r>
      <w:r w:rsidR="00A24308" w:rsidRPr="006B4EB7">
        <w:rPr>
          <w:rFonts w:ascii="Times New Roman" w:hAnsi="Times New Roman"/>
          <w:sz w:val="28"/>
          <w:szCs w:val="28"/>
        </w:rPr>
        <w:t>7</w:t>
      </w:r>
      <w:r w:rsidRPr="006B4EB7">
        <w:rPr>
          <w:rFonts w:ascii="Times New Roman" w:hAnsi="Times New Roman"/>
          <w:sz w:val="28"/>
          <w:szCs w:val="28"/>
        </w:rPr>
        <w:t xml:space="preserve"> году Комитетом проведена проверка расчетов цен (тарифов) </w:t>
      </w:r>
      <w:r w:rsidRPr="006B4EB7">
        <w:rPr>
          <w:rFonts w:ascii="Times New Roman" w:hAnsi="Times New Roman"/>
          <w:sz w:val="28"/>
          <w:szCs w:val="28"/>
          <w:lang w:eastAsia="ru-RU"/>
        </w:rPr>
        <w:t xml:space="preserve">на платные услуги, оказываемые муниципальным бюджетным учреждением </w:t>
      </w:r>
      <w:r w:rsidR="006B4EB7" w:rsidRPr="006B4EB7">
        <w:rPr>
          <w:rFonts w:ascii="Times New Roman" w:hAnsi="Times New Roman"/>
          <w:sz w:val="28"/>
          <w:szCs w:val="28"/>
          <w:lang w:eastAsia="ru-RU"/>
        </w:rPr>
        <w:t>Ханты-Мансийского района «Досуговый центр «</w:t>
      </w:r>
      <w:proofErr w:type="spellStart"/>
      <w:r w:rsidR="006B4EB7" w:rsidRPr="006B4EB7">
        <w:rPr>
          <w:rFonts w:ascii="Times New Roman" w:hAnsi="Times New Roman"/>
          <w:sz w:val="28"/>
          <w:szCs w:val="28"/>
          <w:lang w:eastAsia="ru-RU"/>
        </w:rPr>
        <w:t>Имитуй</w:t>
      </w:r>
      <w:proofErr w:type="spellEnd"/>
      <w:r w:rsidR="006B4EB7" w:rsidRPr="006B4EB7">
        <w:rPr>
          <w:rFonts w:ascii="Times New Roman" w:hAnsi="Times New Roman"/>
          <w:sz w:val="28"/>
          <w:szCs w:val="28"/>
          <w:lang w:eastAsia="ru-RU"/>
        </w:rPr>
        <w:t>».</w:t>
      </w:r>
    </w:p>
    <w:p w:rsidR="006B4EB7" w:rsidRPr="006B4EB7" w:rsidRDefault="006B4EB7" w:rsidP="006B4EB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EB7">
        <w:rPr>
          <w:rFonts w:ascii="Times New Roman" w:hAnsi="Times New Roman"/>
          <w:sz w:val="28"/>
          <w:szCs w:val="28"/>
          <w:lang w:eastAsia="ru-RU"/>
        </w:rPr>
        <w:t xml:space="preserve">Кроме этого, сформировано </w:t>
      </w:r>
      <w:r w:rsidRPr="006B4EB7">
        <w:rPr>
          <w:rFonts w:ascii="Times New Roman" w:eastAsia="Calibri" w:hAnsi="Times New Roman" w:cs="Times New Roman"/>
          <w:sz w:val="28"/>
          <w:szCs w:val="28"/>
        </w:rPr>
        <w:t xml:space="preserve">заключение на проект решения Думы Ханты-Мансийского района «О внесении изменений в решение Думы Ханты-Мансийского района от 26.09.2013 № 287 «Об </w:t>
      </w:r>
      <w:r w:rsidRPr="006B4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порядке принятия решений об установлении тарифов на услуги, муниципальных предприятий и учреждений Ханты-Мансийского района, выполнение работ</w:t>
      </w:r>
      <w:r w:rsidRPr="006B4E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31943" w:rsidRPr="006B4EB7" w:rsidRDefault="00731943" w:rsidP="006B4E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7">
        <w:rPr>
          <w:rFonts w:ascii="Times New Roman" w:hAnsi="Times New Roman"/>
          <w:sz w:val="28"/>
          <w:szCs w:val="28"/>
        </w:rPr>
        <w:t>Кроме того утвержден норматив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 в организациях, осуществляющих свою деятельность вахтовым способом или работающих в полевых (экспедиционных) условиях  на территории Ханты-Мансийского района.</w:t>
      </w:r>
    </w:p>
    <w:p w:rsidR="00511795" w:rsidRDefault="00511795" w:rsidP="005117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деятельности Комитета в году, следующем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31943" w:rsidRDefault="00731943" w:rsidP="00BF2EAB">
      <w:pPr>
        <w:pStyle w:val="afc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6BD7">
        <w:rPr>
          <w:rFonts w:ascii="Times New Roman" w:eastAsia="Times New Roman" w:hAnsi="Times New Roman"/>
          <w:sz w:val="28"/>
          <w:szCs w:val="28"/>
        </w:rPr>
        <w:t>Обеспечение выполнения муниципальных программ, ответственным исполнителем которых является Комитет на уровне не менее 98%, исполнение целевых показателей на уровне 100%.</w:t>
      </w:r>
    </w:p>
    <w:p w:rsidR="00220292" w:rsidRPr="00220292" w:rsidRDefault="00511795" w:rsidP="00220292">
      <w:pPr>
        <w:pStyle w:val="af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220292" w:rsidRPr="00220292">
        <w:rPr>
          <w:rFonts w:ascii="Times New Roman" w:hAnsi="Times New Roman"/>
          <w:bCs/>
          <w:color w:val="000000" w:themeColor="text1"/>
          <w:sz w:val="28"/>
          <w:szCs w:val="28"/>
        </w:rPr>
        <w:t>еализаци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220292" w:rsidRPr="002202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 xml:space="preserve">плана мероприятий по реализации стратегии </w:t>
      </w:r>
      <w:r w:rsidR="00220292" w:rsidRPr="002202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социально-экономического развития Ханты-Мансийского района до 2020 года и на период до 2030 года; </w:t>
      </w:r>
    </w:p>
    <w:p w:rsidR="00220292" w:rsidRDefault="00511795" w:rsidP="00220292">
      <w:pPr>
        <w:pStyle w:val="af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</w:t>
      </w:r>
      <w:r w:rsidR="00220292" w:rsidRPr="002202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220292" w:rsidRPr="002202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>комплексного плана мероприятий по обеспечению благоприятного инвестиционного климата на территории Ханты-Мансийского района;</w:t>
      </w:r>
    </w:p>
    <w:p w:rsidR="00220292" w:rsidRPr="00220292" w:rsidRDefault="00511795" w:rsidP="00220292">
      <w:pPr>
        <w:pStyle w:val="af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220292" w:rsidRPr="002202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ривлечени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="00220292" w:rsidRPr="002202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дополнительных средств в бюджет района </w:t>
      </w:r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>путем заключения соглашений между администрацией района и хозяйствующими субъектами</w:t>
      </w:r>
      <w:r w:rsidR="00220292" w:rsidRPr="002202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220292" w:rsidRPr="00220292" w:rsidRDefault="00511795" w:rsidP="00220292">
      <w:pPr>
        <w:pStyle w:val="af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Поддержка и с</w:t>
      </w:r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>тимулировани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субъектов малого предпринимательства и </w:t>
      </w:r>
      <w:proofErr w:type="spellStart"/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20292" w:rsidRPr="00220292" w:rsidRDefault="00511795" w:rsidP="00220292">
      <w:pPr>
        <w:pStyle w:val="af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>табилизаци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20292" w:rsidRPr="00220292">
        <w:rPr>
          <w:rFonts w:ascii="Times New Roman" w:hAnsi="Times New Roman"/>
          <w:color w:val="000000" w:themeColor="text1"/>
          <w:sz w:val="28"/>
          <w:szCs w:val="28"/>
        </w:rPr>
        <w:t xml:space="preserve"> ситуации на рынке труда Ханты-Мансийского района</w:t>
      </w:r>
      <w:r w:rsidR="00220292" w:rsidRPr="0022029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731943" w:rsidRPr="00731943" w:rsidRDefault="00731943" w:rsidP="00BF2EA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31943" w:rsidRPr="00220292" w:rsidRDefault="00731943" w:rsidP="002202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2">
        <w:rPr>
          <w:rFonts w:ascii="Times New Roman" w:hAnsi="Times New Roman"/>
          <w:sz w:val="28"/>
          <w:szCs w:val="28"/>
        </w:rPr>
        <w:t>ЗАКЛЮЧЕНИЕ</w:t>
      </w:r>
    </w:p>
    <w:p w:rsidR="00731943" w:rsidRPr="00ED73BD" w:rsidRDefault="00731943" w:rsidP="00BF2EA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3BD">
        <w:rPr>
          <w:rFonts w:ascii="Times New Roman" w:hAnsi="Times New Roman"/>
          <w:sz w:val="28"/>
          <w:szCs w:val="28"/>
        </w:rPr>
        <w:t xml:space="preserve">Комитет осуществляет подготовку нормативных и распорядительных актов. </w:t>
      </w:r>
      <w:r w:rsidRPr="00ED73BD">
        <w:rPr>
          <w:rFonts w:ascii="Times New Roman" w:hAnsi="Times New Roman"/>
          <w:spacing w:val="4"/>
          <w:sz w:val="28"/>
          <w:szCs w:val="28"/>
        </w:rPr>
        <w:t>В 201</w:t>
      </w:r>
      <w:r w:rsidR="00220292" w:rsidRPr="00ED73BD">
        <w:rPr>
          <w:rFonts w:ascii="Times New Roman" w:hAnsi="Times New Roman"/>
          <w:spacing w:val="4"/>
          <w:sz w:val="28"/>
          <w:szCs w:val="28"/>
        </w:rPr>
        <w:t>7</w:t>
      </w:r>
      <w:r w:rsidRPr="00ED73BD">
        <w:rPr>
          <w:rFonts w:ascii="Times New Roman" w:hAnsi="Times New Roman"/>
          <w:spacing w:val="4"/>
          <w:sz w:val="28"/>
          <w:szCs w:val="28"/>
        </w:rPr>
        <w:t xml:space="preserve"> году Комитетом подготовлено</w:t>
      </w:r>
      <w:r w:rsidRPr="00ED73BD">
        <w:rPr>
          <w:rFonts w:ascii="Times New Roman" w:hAnsi="Times New Roman"/>
          <w:sz w:val="28"/>
          <w:szCs w:val="28"/>
        </w:rPr>
        <w:t xml:space="preserve"> </w:t>
      </w:r>
      <w:r w:rsidR="00ED73BD" w:rsidRPr="00ED73BD">
        <w:rPr>
          <w:rFonts w:ascii="Times New Roman" w:hAnsi="Times New Roman"/>
          <w:sz w:val="28"/>
          <w:szCs w:val="28"/>
        </w:rPr>
        <w:t>100</w:t>
      </w:r>
      <w:r w:rsidRPr="00ED73BD">
        <w:rPr>
          <w:rFonts w:ascii="Times New Roman" w:hAnsi="Times New Roman"/>
          <w:sz w:val="28"/>
          <w:szCs w:val="28"/>
        </w:rPr>
        <w:t xml:space="preserve"> проект</w:t>
      </w:r>
      <w:r w:rsidR="00ED73BD" w:rsidRPr="00ED73BD">
        <w:rPr>
          <w:rFonts w:ascii="Times New Roman" w:hAnsi="Times New Roman"/>
          <w:sz w:val="28"/>
          <w:szCs w:val="28"/>
        </w:rPr>
        <w:t>ов</w:t>
      </w:r>
      <w:r w:rsidRPr="00ED73BD">
        <w:rPr>
          <w:rFonts w:ascii="Times New Roman" w:hAnsi="Times New Roman"/>
          <w:sz w:val="28"/>
          <w:szCs w:val="28"/>
        </w:rPr>
        <w:t xml:space="preserve">, в том числе </w:t>
      </w:r>
      <w:r w:rsidR="00ED73BD" w:rsidRPr="00ED73BD">
        <w:rPr>
          <w:rFonts w:ascii="Times New Roman" w:hAnsi="Times New Roman"/>
          <w:sz w:val="28"/>
          <w:szCs w:val="28"/>
        </w:rPr>
        <w:t>4</w:t>
      </w:r>
      <w:r w:rsidRPr="00ED73BD">
        <w:rPr>
          <w:rFonts w:ascii="Times New Roman" w:hAnsi="Times New Roman"/>
          <w:sz w:val="28"/>
          <w:szCs w:val="28"/>
        </w:rPr>
        <w:t xml:space="preserve">5 </w:t>
      </w:r>
      <w:r w:rsidRPr="00ED73BD">
        <w:rPr>
          <w:rFonts w:ascii="Times New Roman" w:hAnsi="Times New Roman"/>
          <w:spacing w:val="4"/>
          <w:sz w:val="28"/>
          <w:szCs w:val="28"/>
        </w:rPr>
        <w:t xml:space="preserve"> постановлени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й</w:t>
      </w:r>
      <w:r w:rsidRPr="00ED73BD">
        <w:rPr>
          <w:rFonts w:ascii="Times New Roman" w:hAnsi="Times New Roman"/>
          <w:spacing w:val="4"/>
          <w:sz w:val="28"/>
          <w:szCs w:val="28"/>
        </w:rPr>
        <w:t xml:space="preserve"> администрации района или 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9,3</w:t>
      </w:r>
      <w:r w:rsidRPr="00ED73BD">
        <w:rPr>
          <w:rFonts w:ascii="Times New Roman" w:hAnsi="Times New Roman"/>
          <w:spacing w:val="4"/>
          <w:sz w:val="28"/>
          <w:szCs w:val="28"/>
        </w:rPr>
        <w:t>% от принятых постановлений администрацией Ханты-Мансийского района в 201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7</w:t>
      </w:r>
      <w:r w:rsidRPr="00ED73BD">
        <w:rPr>
          <w:rFonts w:ascii="Times New Roman" w:hAnsi="Times New Roman"/>
          <w:spacing w:val="4"/>
          <w:sz w:val="28"/>
          <w:szCs w:val="28"/>
        </w:rPr>
        <w:t xml:space="preserve"> году (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486</w:t>
      </w:r>
      <w:r w:rsidRPr="00ED73BD">
        <w:rPr>
          <w:rFonts w:ascii="Times New Roman" w:hAnsi="Times New Roman"/>
          <w:spacing w:val="4"/>
          <w:sz w:val="28"/>
          <w:szCs w:val="28"/>
        </w:rPr>
        <w:t xml:space="preserve">), 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55 распоряжений</w:t>
      </w:r>
      <w:r w:rsidRPr="00ED73BD">
        <w:rPr>
          <w:rFonts w:ascii="Times New Roman" w:hAnsi="Times New Roman"/>
          <w:spacing w:val="4"/>
          <w:sz w:val="28"/>
          <w:szCs w:val="28"/>
        </w:rPr>
        <w:t xml:space="preserve"> администрации района или 3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,7</w:t>
      </w:r>
      <w:r w:rsidRPr="00ED73BD">
        <w:rPr>
          <w:rFonts w:ascii="Times New Roman" w:hAnsi="Times New Roman"/>
          <w:spacing w:val="4"/>
          <w:sz w:val="28"/>
          <w:szCs w:val="28"/>
        </w:rPr>
        <w:t>% от принятых распоряжений администрацией Ханты-Мансийского района в 201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7</w:t>
      </w:r>
      <w:r w:rsidRPr="00ED73BD">
        <w:rPr>
          <w:rFonts w:ascii="Times New Roman" w:hAnsi="Times New Roman"/>
          <w:spacing w:val="4"/>
          <w:sz w:val="28"/>
          <w:szCs w:val="28"/>
        </w:rPr>
        <w:t xml:space="preserve"> году (14</w:t>
      </w:r>
      <w:r w:rsidR="00ED73BD" w:rsidRPr="00ED73BD">
        <w:rPr>
          <w:rFonts w:ascii="Times New Roman" w:hAnsi="Times New Roman"/>
          <w:spacing w:val="4"/>
          <w:sz w:val="28"/>
          <w:szCs w:val="28"/>
        </w:rPr>
        <w:t>6</w:t>
      </w:r>
      <w:r w:rsidRPr="00ED73BD">
        <w:rPr>
          <w:rFonts w:ascii="Times New Roman" w:hAnsi="Times New Roman"/>
          <w:spacing w:val="4"/>
          <w:sz w:val="28"/>
          <w:szCs w:val="28"/>
        </w:rPr>
        <w:t>3).</w:t>
      </w:r>
    </w:p>
    <w:p w:rsidR="00731943" w:rsidRPr="00ED73BD" w:rsidRDefault="00731943" w:rsidP="00BF2EA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3BD">
        <w:rPr>
          <w:rFonts w:ascii="Times New Roman" w:hAnsi="Times New Roman"/>
          <w:sz w:val="28"/>
          <w:szCs w:val="28"/>
        </w:rPr>
        <w:t>За 201</w:t>
      </w:r>
      <w:r w:rsidR="00ED73BD" w:rsidRPr="00ED73BD">
        <w:rPr>
          <w:rFonts w:ascii="Times New Roman" w:hAnsi="Times New Roman"/>
          <w:sz w:val="28"/>
          <w:szCs w:val="28"/>
        </w:rPr>
        <w:t>7</w:t>
      </w:r>
      <w:r w:rsidRPr="00ED73BD">
        <w:rPr>
          <w:rFonts w:ascii="Times New Roman" w:hAnsi="Times New Roman"/>
          <w:sz w:val="28"/>
          <w:szCs w:val="28"/>
        </w:rPr>
        <w:t xml:space="preserve"> год Комитетом было подготовлено в адрес органов государственной власти, органов местного самоуправления сельских поселений района, организаций и учреждений, индивидуальных предпринимателей и жителей района 3 1</w:t>
      </w:r>
      <w:r w:rsidR="00ED73BD" w:rsidRPr="00ED73BD">
        <w:rPr>
          <w:rFonts w:ascii="Times New Roman" w:hAnsi="Times New Roman"/>
          <w:sz w:val="28"/>
          <w:szCs w:val="28"/>
        </w:rPr>
        <w:t>67 писем.</w:t>
      </w:r>
    </w:p>
    <w:p w:rsidR="00731943" w:rsidRPr="00ED73BD" w:rsidRDefault="00731943" w:rsidP="00BF2E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3BD">
        <w:rPr>
          <w:rFonts w:ascii="Times New Roman" w:hAnsi="Times New Roman"/>
          <w:sz w:val="28"/>
          <w:szCs w:val="28"/>
        </w:rPr>
        <w:t>С целью обеспечения публичности и открытости деятельности Комитета в течение года в оперативном режиме осуществлялось наполнение раздела «Экономическое развитие» и «Оценка регулирующего воздействия» официального сайта Ханты-Мансийского района. В подразделе «Экономические новости, объявления, информация» за 201</w:t>
      </w:r>
      <w:r w:rsidR="00220292" w:rsidRPr="00ED73BD">
        <w:rPr>
          <w:rFonts w:ascii="Times New Roman" w:hAnsi="Times New Roman"/>
          <w:sz w:val="28"/>
          <w:szCs w:val="28"/>
        </w:rPr>
        <w:t>7</w:t>
      </w:r>
      <w:r w:rsidRPr="00ED73BD">
        <w:rPr>
          <w:rFonts w:ascii="Times New Roman" w:hAnsi="Times New Roman"/>
          <w:sz w:val="28"/>
          <w:szCs w:val="28"/>
        </w:rPr>
        <w:t xml:space="preserve"> год размещено более 70 информационных сообщений и материалов. Кроме того, в газете «Наш район» опубликовано более 6</w:t>
      </w:r>
      <w:r w:rsidR="00ED73BD" w:rsidRPr="00ED73BD">
        <w:rPr>
          <w:rFonts w:ascii="Times New Roman" w:hAnsi="Times New Roman"/>
          <w:sz w:val="28"/>
          <w:szCs w:val="28"/>
        </w:rPr>
        <w:t>5</w:t>
      </w:r>
      <w:r w:rsidRPr="00ED73BD">
        <w:rPr>
          <w:rFonts w:ascii="Times New Roman" w:hAnsi="Times New Roman"/>
          <w:sz w:val="28"/>
          <w:szCs w:val="28"/>
        </w:rPr>
        <w:t xml:space="preserve"> различных информационных объявлений, материалов, статей по различной тематике.</w:t>
      </w:r>
    </w:p>
    <w:sectPr w:rsidR="00731943" w:rsidRPr="00ED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2CB"/>
    <w:multiLevelType w:val="hybridMultilevel"/>
    <w:tmpl w:val="B498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2EC"/>
    <w:multiLevelType w:val="hybridMultilevel"/>
    <w:tmpl w:val="1ED8B954"/>
    <w:lvl w:ilvl="0" w:tplc="66F081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735201"/>
    <w:multiLevelType w:val="multilevel"/>
    <w:tmpl w:val="6AD87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110E31"/>
    <w:multiLevelType w:val="hybridMultilevel"/>
    <w:tmpl w:val="25DE184E"/>
    <w:lvl w:ilvl="0" w:tplc="688C2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A690F"/>
    <w:multiLevelType w:val="hybridMultilevel"/>
    <w:tmpl w:val="4078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C5030"/>
    <w:multiLevelType w:val="hybridMultilevel"/>
    <w:tmpl w:val="A2648992"/>
    <w:lvl w:ilvl="0" w:tplc="FDFC5E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54F6"/>
    <w:multiLevelType w:val="hybridMultilevel"/>
    <w:tmpl w:val="D44E4286"/>
    <w:lvl w:ilvl="0" w:tplc="8EE0B1C6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3B172ABB"/>
    <w:multiLevelType w:val="hybridMultilevel"/>
    <w:tmpl w:val="21C6F96E"/>
    <w:lvl w:ilvl="0" w:tplc="786C37EC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767A"/>
    <w:multiLevelType w:val="multilevel"/>
    <w:tmpl w:val="FCB2DE4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color w:val="052635"/>
      </w:rPr>
    </w:lvl>
    <w:lvl w:ilvl="1">
      <w:start w:val="1"/>
      <w:numFmt w:val="decimal"/>
      <w:lvlText w:val="%1.%2."/>
      <w:lvlJc w:val="left"/>
      <w:pPr>
        <w:ind w:left="2133" w:hanging="1425"/>
      </w:pPr>
      <w:rPr>
        <w:rFonts w:hint="default"/>
        <w:color w:val="052635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hint="default"/>
        <w:color w:val="052635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hint="default"/>
        <w:color w:val="052635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hint="default"/>
        <w:color w:val="052635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hint="default"/>
        <w:color w:val="052635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52635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52635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52635"/>
      </w:rPr>
    </w:lvl>
  </w:abstractNum>
  <w:abstractNum w:abstractNumId="10">
    <w:nsid w:val="43636683"/>
    <w:multiLevelType w:val="hybridMultilevel"/>
    <w:tmpl w:val="7D4A254E"/>
    <w:lvl w:ilvl="0" w:tplc="FFFFFFFF">
      <w:start w:val="1"/>
      <w:numFmt w:val="decimal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1A4586D"/>
    <w:multiLevelType w:val="hybridMultilevel"/>
    <w:tmpl w:val="B79A36BE"/>
    <w:lvl w:ilvl="0" w:tplc="7242E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D23838"/>
    <w:multiLevelType w:val="hybridMultilevel"/>
    <w:tmpl w:val="FBDEF59A"/>
    <w:lvl w:ilvl="0" w:tplc="D6C4BE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F294C"/>
    <w:multiLevelType w:val="hybridMultilevel"/>
    <w:tmpl w:val="8CB0D0EE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5D5E2C18"/>
    <w:multiLevelType w:val="hybridMultilevel"/>
    <w:tmpl w:val="6380B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005DF1"/>
    <w:multiLevelType w:val="hybridMultilevel"/>
    <w:tmpl w:val="9564CB70"/>
    <w:lvl w:ilvl="0" w:tplc="D4E85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B06B24"/>
    <w:multiLevelType w:val="hybridMultilevel"/>
    <w:tmpl w:val="0D3E78C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B4454"/>
    <w:multiLevelType w:val="hybridMultilevel"/>
    <w:tmpl w:val="3BD27634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162A15"/>
    <w:multiLevelType w:val="hybridMultilevel"/>
    <w:tmpl w:val="5560979C"/>
    <w:lvl w:ilvl="0" w:tplc="6F14C07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CB039D1"/>
    <w:multiLevelType w:val="hybridMultilevel"/>
    <w:tmpl w:val="72E6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C7F5A"/>
    <w:multiLevelType w:val="hybridMultilevel"/>
    <w:tmpl w:val="57165B34"/>
    <w:lvl w:ilvl="0" w:tplc="FA4E0738">
      <w:start w:val="1"/>
      <w:numFmt w:val="decimal"/>
      <w:lvlText w:val="%1."/>
      <w:lvlJc w:val="left"/>
      <w:pPr>
        <w:ind w:left="443" w:hanging="405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21">
    <w:nsid w:val="7ED6352F"/>
    <w:multiLevelType w:val="hybridMultilevel"/>
    <w:tmpl w:val="64CA1628"/>
    <w:lvl w:ilvl="0" w:tplc="351E3BD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61659"/>
    <w:multiLevelType w:val="hybridMultilevel"/>
    <w:tmpl w:val="1E1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9"/>
  </w:num>
  <w:num w:numId="15">
    <w:abstractNumId w:val="4"/>
  </w:num>
  <w:num w:numId="16">
    <w:abstractNumId w:val="16"/>
  </w:num>
  <w:num w:numId="17">
    <w:abstractNumId w:val="17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43"/>
    <w:rsid w:val="000A128C"/>
    <w:rsid w:val="000B2879"/>
    <w:rsid w:val="00214165"/>
    <w:rsid w:val="00220292"/>
    <w:rsid w:val="002412D8"/>
    <w:rsid w:val="0034233E"/>
    <w:rsid w:val="0042465B"/>
    <w:rsid w:val="004D71A3"/>
    <w:rsid w:val="00511795"/>
    <w:rsid w:val="005C3A9B"/>
    <w:rsid w:val="006B4EB7"/>
    <w:rsid w:val="00731943"/>
    <w:rsid w:val="00751FD9"/>
    <w:rsid w:val="00826170"/>
    <w:rsid w:val="00A07334"/>
    <w:rsid w:val="00A24308"/>
    <w:rsid w:val="00AC17CF"/>
    <w:rsid w:val="00AC4080"/>
    <w:rsid w:val="00BF2EAB"/>
    <w:rsid w:val="00C77909"/>
    <w:rsid w:val="00CA6BD7"/>
    <w:rsid w:val="00CB1FDB"/>
    <w:rsid w:val="00D67BAB"/>
    <w:rsid w:val="00DE6D5B"/>
    <w:rsid w:val="00E62696"/>
    <w:rsid w:val="00E65400"/>
    <w:rsid w:val="00E6644C"/>
    <w:rsid w:val="00EC3C3E"/>
    <w:rsid w:val="00ED73BD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31943"/>
    <w:pPr>
      <w:keepNext/>
      <w:tabs>
        <w:tab w:val="left" w:pos="0"/>
        <w:tab w:val="right" w:leader="dot" w:pos="9639"/>
      </w:tabs>
      <w:spacing w:after="0" w:line="276" w:lineRule="auto"/>
      <w:ind w:right="282" w:firstLine="709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94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9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1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94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319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73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31943"/>
    <w:rPr>
      <w:color w:val="0000FF"/>
      <w:u w:val="single"/>
    </w:rPr>
  </w:style>
  <w:style w:type="paragraph" w:customStyle="1" w:styleId="11">
    <w:name w:val="Знак1"/>
    <w:basedOn w:val="a"/>
    <w:rsid w:val="0073194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note text"/>
    <w:basedOn w:val="a"/>
    <w:link w:val="a7"/>
    <w:rsid w:val="0073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31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31943"/>
    <w:rPr>
      <w:vertAlign w:val="superscript"/>
    </w:rPr>
  </w:style>
  <w:style w:type="paragraph" w:styleId="a9">
    <w:name w:val="Normal (Web)"/>
    <w:basedOn w:val="a"/>
    <w:uiPriority w:val="99"/>
    <w:rsid w:val="007319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paragraph" w:customStyle="1" w:styleId="aa">
    <w:name w:val="Комментарий"/>
    <w:basedOn w:val="a"/>
    <w:next w:val="a"/>
    <w:rsid w:val="0073194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nformat">
    <w:name w:val="ConsPlusNonformat"/>
    <w:rsid w:val="007319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екст ДРОНД"/>
    <w:basedOn w:val="a"/>
    <w:rsid w:val="00731943"/>
    <w:pPr>
      <w:tabs>
        <w:tab w:val="left" w:pos="7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писок простой"/>
    <w:basedOn w:val="a"/>
    <w:rsid w:val="00731943"/>
    <w:pPr>
      <w:tabs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адача"/>
    <w:basedOn w:val="ae"/>
    <w:rsid w:val="00731943"/>
    <w:pPr>
      <w:spacing w:after="0" w:line="240" w:lineRule="auto"/>
      <w:ind w:left="0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just">
    <w:name w:val="just"/>
    <w:basedOn w:val="a"/>
    <w:rsid w:val="007319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73194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731943"/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7319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73194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731943"/>
    <w:rPr>
      <w:rFonts w:ascii="Calibri" w:eastAsia="Calibri" w:hAnsi="Calibri" w:cs="Times New Roman"/>
    </w:rPr>
  </w:style>
  <w:style w:type="paragraph" w:customStyle="1" w:styleId="af3">
    <w:name w:val="Нормальный"/>
    <w:basedOn w:val="a"/>
    <w:rsid w:val="0073194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1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xt">
    <w:name w:val="txt"/>
    <w:basedOn w:val="a"/>
    <w:rsid w:val="00731943"/>
    <w:pPr>
      <w:spacing w:before="30" w:after="75" w:line="240" w:lineRule="auto"/>
    </w:pPr>
    <w:rPr>
      <w:rFonts w:ascii="Verdana" w:eastAsia="Times New Roman" w:hAnsi="Verdana" w:cs="Times New Roman"/>
      <w:color w:val="414141"/>
      <w:sz w:val="17"/>
      <w:szCs w:val="17"/>
      <w:lang w:eastAsia="ru-RU"/>
    </w:rPr>
  </w:style>
  <w:style w:type="paragraph" w:styleId="2">
    <w:name w:val="Body Text 2"/>
    <w:basedOn w:val="a"/>
    <w:link w:val="20"/>
    <w:rsid w:val="00731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"/>
    <w:rsid w:val="007319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731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31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rsid w:val="007319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731943"/>
    <w:rPr>
      <w:rFonts w:ascii="Calibri" w:eastAsia="Calibri" w:hAnsi="Calibri" w:cs="Times New Roman"/>
    </w:rPr>
  </w:style>
  <w:style w:type="character" w:styleId="af7">
    <w:name w:val="page number"/>
    <w:basedOn w:val="a0"/>
    <w:rsid w:val="00731943"/>
  </w:style>
  <w:style w:type="paragraph" w:styleId="af8">
    <w:name w:val="No Spacing"/>
    <w:aliases w:val="Обрнадзор"/>
    <w:link w:val="af9"/>
    <w:uiPriority w:val="1"/>
    <w:qFormat/>
    <w:rsid w:val="007319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aliases w:val="Обрнадзор Знак"/>
    <w:basedOn w:val="a0"/>
    <w:link w:val="af8"/>
    <w:uiPriority w:val="1"/>
    <w:rsid w:val="00731943"/>
    <w:rPr>
      <w:rFonts w:ascii="Calibri" w:eastAsia="Times New Roman" w:hAnsi="Calibri" w:cs="Times New Roman"/>
    </w:rPr>
  </w:style>
  <w:style w:type="character" w:customStyle="1" w:styleId="st">
    <w:name w:val="st"/>
    <w:rsid w:val="00731943"/>
  </w:style>
  <w:style w:type="character" w:styleId="afa">
    <w:name w:val="Emphasis"/>
    <w:uiPriority w:val="20"/>
    <w:qFormat/>
    <w:rsid w:val="00731943"/>
    <w:rPr>
      <w:i/>
      <w:iCs/>
    </w:rPr>
  </w:style>
  <w:style w:type="paragraph" w:customStyle="1" w:styleId="afb">
    <w:name w:val="Знак Знак Знак Знак"/>
    <w:basedOn w:val="a"/>
    <w:rsid w:val="007319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731943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1943"/>
    <w:rPr>
      <w:rFonts w:ascii="Calibri" w:eastAsia="Calibri" w:hAnsi="Calibri" w:cs="Times New Roman"/>
      <w:sz w:val="16"/>
      <w:szCs w:val="16"/>
    </w:rPr>
  </w:style>
  <w:style w:type="paragraph" w:styleId="afc">
    <w:name w:val="List Paragraph"/>
    <w:aliases w:val="Варианты ответов"/>
    <w:basedOn w:val="a"/>
    <w:link w:val="afd"/>
    <w:uiPriority w:val="34"/>
    <w:qFormat/>
    <w:rsid w:val="00731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e">
    <w:name w:val="Balloon Text"/>
    <w:basedOn w:val="a"/>
    <w:link w:val="aff"/>
    <w:uiPriority w:val="99"/>
    <w:semiHidden/>
    <w:unhideWhenUsed/>
    <w:rsid w:val="007319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31943"/>
    <w:rPr>
      <w:rFonts w:ascii="Tahoma" w:eastAsia="Calibri" w:hAnsi="Tahoma" w:cs="Tahoma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7319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Верхний колонтитул Знак"/>
    <w:basedOn w:val="a0"/>
    <w:link w:val="aff0"/>
    <w:uiPriority w:val="99"/>
    <w:rsid w:val="0073194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319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1943"/>
    <w:rPr>
      <w:rFonts w:ascii="Calibri" w:eastAsia="Calibri" w:hAnsi="Calibri" w:cs="Times New Roman"/>
    </w:rPr>
  </w:style>
  <w:style w:type="paragraph" w:customStyle="1" w:styleId="Heading">
    <w:name w:val="Heading"/>
    <w:rsid w:val="00731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2">
    <w:name w:val="Strong"/>
    <w:basedOn w:val="a0"/>
    <w:uiPriority w:val="22"/>
    <w:qFormat/>
    <w:rsid w:val="00731943"/>
    <w:rPr>
      <w:b/>
      <w:bCs/>
    </w:rPr>
  </w:style>
  <w:style w:type="character" w:customStyle="1" w:styleId="ConsPlusNormal0">
    <w:name w:val="ConsPlusNormal Знак"/>
    <w:link w:val="ConsPlusNormal"/>
    <w:rsid w:val="00751F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Абзац списка Знак"/>
    <w:aliases w:val="Варианты ответов Знак"/>
    <w:link w:val="afc"/>
    <w:uiPriority w:val="34"/>
    <w:locked/>
    <w:rsid w:val="00AC40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31943"/>
    <w:pPr>
      <w:keepNext/>
      <w:tabs>
        <w:tab w:val="left" w:pos="0"/>
        <w:tab w:val="right" w:leader="dot" w:pos="9639"/>
      </w:tabs>
      <w:spacing w:after="0" w:line="276" w:lineRule="auto"/>
      <w:ind w:right="282" w:firstLine="709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94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9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1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94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319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73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31943"/>
    <w:rPr>
      <w:color w:val="0000FF"/>
      <w:u w:val="single"/>
    </w:rPr>
  </w:style>
  <w:style w:type="paragraph" w:customStyle="1" w:styleId="11">
    <w:name w:val="Знак1"/>
    <w:basedOn w:val="a"/>
    <w:rsid w:val="0073194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note text"/>
    <w:basedOn w:val="a"/>
    <w:link w:val="a7"/>
    <w:rsid w:val="0073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31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31943"/>
    <w:rPr>
      <w:vertAlign w:val="superscript"/>
    </w:rPr>
  </w:style>
  <w:style w:type="paragraph" w:styleId="a9">
    <w:name w:val="Normal (Web)"/>
    <w:basedOn w:val="a"/>
    <w:uiPriority w:val="99"/>
    <w:rsid w:val="007319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paragraph" w:customStyle="1" w:styleId="aa">
    <w:name w:val="Комментарий"/>
    <w:basedOn w:val="a"/>
    <w:next w:val="a"/>
    <w:rsid w:val="0073194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nformat">
    <w:name w:val="ConsPlusNonformat"/>
    <w:rsid w:val="007319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екст ДРОНД"/>
    <w:basedOn w:val="a"/>
    <w:rsid w:val="00731943"/>
    <w:pPr>
      <w:tabs>
        <w:tab w:val="left" w:pos="7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писок простой"/>
    <w:basedOn w:val="a"/>
    <w:rsid w:val="00731943"/>
    <w:pPr>
      <w:tabs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адача"/>
    <w:basedOn w:val="ae"/>
    <w:rsid w:val="00731943"/>
    <w:pPr>
      <w:spacing w:after="0" w:line="240" w:lineRule="auto"/>
      <w:ind w:left="0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just">
    <w:name w:val="just"/>
    <w:basedOn w:val="a"/>
    <w:rsid w:val="007319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73194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731943"/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7319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73194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731943"/>
    <w:rPr>
      <w:rFonts w:ascii="Calibri" w:eastAsia="Calibri" w:hAnsi="Calibri" w:cs="Times New Roman"/>
    </w:rPr>
  </w:style>
  <w:style w:type="paragraph" w:customStyle="1" w:styleId="af3">
    <w:name w:val="Нормальный"/>
    <w:basedOn w:val="a"/>
    <w:rsid w:val="0073194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1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xt">
    <w:name w:val="txt"/>
    <w:basedOn w:val="a"/>
    <w:rsid w:val="00731943"/>
    <w:pPr>
      <w:spacing w:before="30" w:after="75" w:line="240" w:lineRule="auto"/>
    </w:pPr>
    <w:rPr>
      <w:rFonts w:ascii="Verdana" w:eastAsia="Times New Roman" w:hAnsi="Verdana" w:cs="Times New Roman"/>
      <w:color w:val="414141"/>
      <w:sz w:val="17"/>
      <w:szCs w:val="17"/>
      <w:lang w:eastAsia="ru-RU"/>
    </w:rPr>
  </w:style>
  <w:style w:type="paragraph" w:styleId="2">
    <w:name w:val="Body Text 2"/>
    <w:basedOn w:val="a"/>
    <w:link w:val="20"/>
    <w:rsid w:val="00731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"/>
    <w:rsid w:val="007319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731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31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rsid w:val="007319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731943"/>
    <w:rPr>
      <w:rFonts w:ascii="Calibri" w:eastAsia="Calibri" w:hAnsi="Calibri" w:cs="Times New Roman"/>
    </w:rPr>
  </w:style>
  <w:style w:type="character" w:styleId="af7">
    <w:name w:val="page number"/>
    <w:basedOn w:val="a0"/>
    <w:rsid w:val="00731943"/>
  </w:style>
  <w:style w:type="paragraph" w:styleId="af8">
    <w:name w:val="No Spacing"/>
    <w:aliases w:val="Обрнадзор"/>
    <w:link w:val="af9"/>
    <w:uiPriority w:val="1"/>
    <w:qFormat/>
    <w:rsid w:val="007319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aliases w:val="Обрнадзор Знак"/>
    <w:basedOn w:val="a0"/>
    <w:link w:val="af8"/>
    <w:uiPriority w:val="1"/>
    <w:rsid w:val="00731943"/>
    <w:rPr>
      <w:rFonts w:ascii="Calibri" w:eastAsia="Times New Roman" w:hAnsi="Calibri" w:cs="Times New Roman"/>
    </w:rPr>
  </w:style>
  <w:style w:type="character" w:customStyle="1" w:styleId="st">
    <w:name w:val="st"/>
    <w:rsid w:val="00731943"/>
  </w:style>
  <w:style w:type="character" w:styleId="afa">
    <w:name w:val="Emphasis"/>
    <w:uiPriority w:val="20"/>
    <w:qFormat/>
    <w:rsid w:val="00731943"/>
    <w:rPr>
      <w:i/>
      <w:iCs/>
    </w:rPr>
  </w:style>
  <w:style w:type="paragraph" w:customStyle="1" w:styleId="afb">
    <w:name w:val="Знак Знак Знак Знак"/>
    <w:basedOn w:val="a"/>
    <w:rsid w:val="007319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731943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1943"/>
    <w:rPr>
      <w:rFonts w:ascii="Calibri" w:eastAsia="Calibri" w:hAnsi="Calibri" w:cs="Times New Roman"/>
      <w:sz w:val="16"/>
      <w:szCs w:val="16"/>
    </w:rPr>
  </w:style>
  <w:style w:type="paragraph" w:styleId="afc">
    <w:name w:val="List Paragraph"/>
    <w:aliases w:val="Варианты ответов"/>
    <w:basedOn w:val="a"/>
    <w:link w:val="afd"/>
    <w:uiPriority w:val="34"/>
    <w:qFormat/>
    <w:rsid w:val="00731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e">
    <w:name w:val="Balloon Text"/>
    <w:basedOn w:val="a"/>
    <w:link w:val="aff"/>
    <w:uiPriority w:val="99"/>
    <w:semiHidden/>
    <w:unhideWhenUsed/>
    <w:rsid w:val="007319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31943"/>
    <w:rPr>
      <w:rFonts w:ascii="Tahoma" w:eastAsia="Calibri" w:hAnsi="Tahoma" w:cs="Tahoma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7319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Верхний колонтитул Знак"/>
    <w:basedOn w:val="a0"/>
    <w:link w:val="aff0"/>
    <w:uiPriority w:val="99"/>
    <w:rsid w:val="0073194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319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1943"/>
    <w:rPr>
      <w:rFonts w:ascii="Calibri" w:eastAsia="Calibri" w:hAnsi="Calibri" w:cs="Times New Roman"/>
    </w:rPr>
  </w:style>
  <w:style w:type="paragraph" w:customStyle="1" w:styleId="Heading">
    <w:name w:val="Heading"/>
    <w:rsid w:val="00731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2">
    <w:name w:val="Strong"/>
    <w:basedOn w:val="a0"/>
    <w:uiPriority w:val="22"/>
    <w:qFormat/>
    <w:rsid w:val="00731943"/>
    <w:rPr>
      <w:b/>
      <w:bCs/>
    </w:rPr>
  </w:style>
  <w:style w:type="character" w:customStyle="1" w:styleId="ConsPlusNormal0">
    <w:name w:val="ConsPlusNormal Знак"/>
    <w:link w:val="ConsPlusNormal"/>
    <w:rsid w:val="00751F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Абзац списка Знак"/>
    <w:aliases w:val="Варианты ответов Знак"/>
    <w:link w:val="afc"/>
    <w:uiPriority w:val="34"/>
    <w:locked/>
    <w:rsid w:val="00AC40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site/power/mestsam/doklady/npa/1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DB4699109532A45EE59BEFFC167C538F63F9808202BF9B72D797B06S9n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25</Pages>
  <Words>8351</Words>
  <Characters>47606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Муслимова Ю.А.</cp:lastModifiedBy>
  <cp:revision>5</cp:revision>
  <cp:lastPrinted>2018-04-23T10:14:00Z</cp:lastPrinted>
  <dcterms:created xsi:type="dcterms:W3CDTF">2018-04-18T06:13:00Z</dcterms:created>
  <dcterms:modified xsi:type="dcterms:W3CDTF">2018-04-26T07:36:00Z</dcterms:modified>
</cp:coreProperties>
</file>