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ХМАО - Югры от 21.11.2014 N 435-п</w:t>
              <w:br/>
              <w:t xml:space="preserve">(ред. от 11.11.2022)</w:t>
              <w:br/>
              <w:t xml:space="preserve">"О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ноября 2014 г. N 435-п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ИСЧИСЛЕНИЯ ПЛАТЫ ЗА ВЫЕЗД РАБОТНИКА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К ЗАЯВИТЕЛЮ И ПЕРЕЧНЕ КАТЕГОРИЙ</w:t>
      </w:r>
    </w:p>
    <w:p>
      <w:pPr>
        <w:pStyle w:val="2"/>
        <w:jc w:val="center"/>
      </w:pPr>
      <w:r>
        <w:rPr>
          <w:sz w:val="20"/>
        </w:rPr>
        <w:t xml:space="preserve">ГРАЖДАН, ДЛЯ КОТОРЫХ ОРГАНИЗАЦИЯ ВЫЕЗДА РАБОТНИКА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ОСУЩЕСТВЛЯЕТСЯ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30.10.2015 </w:t>
            </w:r>
            <w:hyperlink w:history="0" r:id="rId7" w:tooltip="Постановление Правительства ХМАО - Югры от 30.10.2015 N 367-п &quot;О внесении изменения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14.09.2018 </w:t>
            </w:r>
            <w:hyperlink w:history="0" r:id="rId8" w:tooltip="Постановление Правительства ХМАО - Югры от 14.09.2018 N 312-п &quot;О внесении изменения в приложение 2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9" w:tooltip="Постановление Правительства ХМАО - Югры от 05.03.2021 N 6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61-п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10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      <w:r>
                <w:rPr>
                  <w:sz w:val="20"/>
                  <w:color w:val="0000ff"/>
                </w:rPr>
                <w:t xml:space="preserve">N 297-п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11" w:tooltip="Постановление Правительства ХМАО - Югры от 11.11.2022 N 598-п &quot;О внесении изменений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      <w:r>
                <w:rPr>
                  <w:sz w:val="20"/>
                  <w:color w:val="0000ff"/>
                </w:rPr>
                <w:t xml:space="preserve">N 598-п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13.07.2015 N 218-ФЗ (ред. от 14.04.2023) &quot;О государственной регистрации недвижимости&quot; (с изм. и доп., вступ. в силу с 28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218-ФЗ "О государственной регистрации недвижимости", </w:t>
      </w:r>
      <w:hyperlink w:history="0" r:id="rId13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4(1)</w:t>
        </w:r>
      </w:hyperlink>
      <w:r>
        <w:rPr>
          <w:sz w:val="20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услуг", Правительство Ханты-Мансийского автономного округа - Югры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01.07.2022 N 297-п)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исчисления платы за выезд работника многофункционального центра предоставления государственных и муниципальных услуг к заявителю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Г.Ф.БУХТИН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 ноября 2014 года N 435-п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ИСЧИСЛЕНИЯ ПЛАТЫ ЗА ВЫЕЗД РАБОТНИКА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 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К ЗАЯВИТЕЛЮ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30.10.2015 </w:t>
            </w:r>
            <w:hyperlink w:history="0" r:id="rId15" w:tooltip="Постановление Правительства ХМАО - Югры от 30.10.2015 N 367-п &quot;О внесении изменения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      <w:r>
                <w:rPr>
                  <w:sz w:val="20"/>
                  <w:color w:val="0000ff"/>
                </w:rPr>
                <w:t xml:space="preserve">N 367-п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01.07.2022 </w:t>
            </w:r>
            <w:hyperlink w:history="0" r:id="rId16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      <w:r>
                <w:rPr>
                  <w:sz w:val="20"/>
                  <w:color w:val="0000ff"/>
                </w:rPr>
                <w:t xml:space="preserve">N 297-п</w:t>
              </w:r>
            </w:hyperlink>
            <w:r>
              <w:rPr>
                <w:sz w:val="20"/>
                <w:color w:val="392c69"/>
              </w:rPr>
              <w:t xml:space="preserve">, от 11.11.2022 </w:t>
            </w:r>
            <w:hyperlink w:history="0" r:id="rId17" w:tooltip="Постановление Правительства ХМАО - Югры от 11.11.2022 N 598-п &quot;О внесении изменений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      <w:r>
                <w:rPr>
                  <w:sz w:val="20"/>
                  <w:color w:val="0000ff"/>
                </w:rPr>
                <w:t xml:space="preserve">N 598-п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механизма исчисления платы за выезд работника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 (далее также - автономный округ, МФЦ) к заявителю по его запросу (далее - услуга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регулирования выездного приема заявления и документов, необходимых для предоставления государственных и муниципальных услуг, в том числе в отношении государственного кадастрового учета и (или) государственной регистрации прав на недвижимое имущество (далее - выездной прием);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регулирования курьерской доставки заявителям, их законным представителям или представителям по доверенности (далее совместно - заявитель) результатов предоставления государственных и муниципальных услуг, в том числе государственного кадастрового учета и (или) государственной регистрации прав на недвижимое имущество, а также уведомлений об отказе в предоставлении государственных и муниципальных услуг (далее - курьерская доставка, итоговые документы).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01.07.2022 N 297-п)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подлежит применению МФЦ при поступлении запроса заявителя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01.07.2022 N 297-п)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заявлений и документов, необходимых для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доставки результатов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Исчисление размера платы за услугу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остановление Правительства ХМАО - Югры от 30.10.2015 N 367-п &quot;О внесении изменения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30.10.2015 N 367-п)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Размер платы за предоставление услуги МФЦ исчисляется исходя из экономически обоснованных расходов, связанных с выездом работника МФЦ к заявителю, за исключением категории заявителей, выезд к которым осуществляется бесплатно, согласно </w:t>
      </w:r>
      <w:hyperlink w:history="0" w:anchor="P137" w:tooltip="ПЕРЕЧЕНЬ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01.07.2022 </w:t>
      </w:r>
      <w:hyperlink w:history="0" r:id="rId21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N 297-п</w:t>
        </w:r>
      </w:hyperlink>
      <w:r>
        <w:rPr>
          <w:sz w:val="20"/>
        </w:rPr>
        <w:t xml:space="preserve">, от 11.11.2022 </w:t>
      </w:r>
      <w:hyperlink w:history="0" r:id="rId22" w:tooltip="Постановление Правительства ХМАО - Югры от 11.11.2022 N 598-п &quot;О внесении изменений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<w:r>
          <w:rPr>
            <w:sz w:val="20"/>
            <w:color w:val="0000ff"/>
          </w:rPr>
          <w:t xml:space="preserve">N 598-п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платы за предоставление услуги МФЦ по выезду работника МФЦ к заявителю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ФОТ1 x Т1 + ФОТ2 x Т2 + ГСМ x S + АМ x Т2 + Р + НДС,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размер платы за предоставление услуги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ФОТ1 - среднечасовая оплата труда работника МФЦ, непосредственно участвующего в выездном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Т1 - время нахождения в пути работника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ФОТ2 - среднечасовая оплата труда водителя, непосредственно участвующего в выездном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Т2 - время выездного обслуживания с учетом времени нахождения в пути и обратно, ожидания работника МФЦ, непосредственно участвующего в выездном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ГСМ - расходы на горюче-смазочные материалы соответствующей модели, марки и модификации транспортного средства с учетом климатических и эксплуатационных факторов, рассчитываются как произведение средних цен на горюче-смазочные материалы на их объем потребления в процессе предоставления услуги МФЦ л/100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расстояние, пройденное транспортным средством от МФЦ до заявителя и обратно в МФЦ, рассчитывается как среднее значение по населенному пункту, км;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 - амортизация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рентабельность;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НДС - налог на добавленную стоимость.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3" w:tooltip="Постановление Правительства ХМАО - Югры от 11.11.2022 N 598-п &quot;О внесении изменений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11.11.2022 N 598-п)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Размер платы за предоставление услуги МФЦ по выезду работника МФЦ к заявителю при отсутствии на балансе МФЦ транспортного средства включает в себя расходы на пользование транспортным средством по заключенному МФЦ договору аренды транспортного средства/оказания транспортных услуг (далее - договор аренды транспортного средства) 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 = ФОТ1 x Т1 + С x Т2 + Р + НДС,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 - размер платы за предоставление услуги МФЦ при наличии арендованного транспортного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ФОТ1 - среднечасовая оплата труда работника МФЦ, непосредственно участвующего в выездном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Т1 - время нахождения в пути работника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стоимость 1 часа использования транспортного средства в соответствии с договором аренды транспортного средства/оказания транспортных услуг,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Т2 - время выездного обслуживания, с учетом времени нахождения в пути и обратно, ожидания работника МФЦ, непосредственно участвующего в выездном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рентабельность;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НДС - налог на добавленную стоимость.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4" w:tooltip="Постановление Правительства ХМАО - Югры от 11.11.2022 N 598-п &quot;О внесении изменений в приложение 1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11.11.2022 N 598-п)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платы за выезд работника МФЦ к заявителю утверждает директор МФЦ.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5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01.07.2022 N 297-п)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Утвержденный размер платы за выезд работника МФЦ подлежит размещению в информационно-телекоммуникационной сети Интернет на официальном сайте и информационных стендах МФЦ.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Осуществление работником МФЦ выездного приема</w:t>
      </w:r>
    </w:p>
    <w:p>
      <w:pPr>
        <w:pStyle w:val="2"/>
        <w:jc w:val="center"/>
      </w:pPr>
      <w:r>
        <w:rPr>
          <w:sz w:val="20"/>
        </w:rPr>
        <w:t xml:space="preserve">и курьерской доставки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26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</w:t>
      </w:r>
    </w:p>
    <w:p>
      <w:pPr>
        <w:pStyle w:val="0"/>
        <w:jc w:val="center"/>
      </w:pPr>
      <w:r>
        <w:rPr>
          <w:sz w:val="20"/>
        </w:rPr>
        <w:t xml:space="preserve">от 01.07.2022 N 297-п)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Выездной прием и курьерская доставка осуществляются при условии их полной предварительной оплаты.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Заявитель вправе обратиться в МФЦ с заявкой об организации выездного приема и (или) курьерской доставки (далее - заявка на услугу МФЦ) по телефону или по адресу электронной почты, указанной на Портале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заявки на выездной прием и курьерскую доставку МФЦ утверждает приказом и размещает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стендах в офисах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официальном Портале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 отказе от выездного приема и (или) курьерской доставки заявитель обязан уведомить МФЦ не менее чем за один рабочий день до запланированной даты выездного приема и (или) курьерской доставки.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Возврат излишне уплаченных денежных средств за услугу МФЦ, в случае отказа от услуги МФЦ или в случае, указанном в </w:t>
      </w:r>
      <w:hyperlink w:history="0" w:anchor="P118" w:tooltip="16. В случае отсутствия заявителя в течение 15 минут в назначенные дату и время по адресу места предоставления услуги МФЦ работник МФЦ в расписке указывает: &quot;Отказ заявителю в выездном приеме (курьерской доставке) по причине его отсутствия в назначенные дату и время по адресу места предоставления услуги МФЦ&quot;. После заполнения расписки работник МФЦ заверяет ее подписью с указанием своих фамилии, инициалов и должности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Порядка, МФЦ осуществляет в беззаявительном порядке самостоятельно в течение 30 дней со дня, в который должна была быть предоставлена услуга МФЦ, либо в день отказа от такой услуги.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поступлении заявки на услугу МФЦ работник МФЦ обязан согласовать по указанному номеру телефона дату, время и адрес (в пределах территории автономного округа) выездного приема или курьерской доставки в срок не более одного рабочего дня после поступления такой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заявке на услугу МФЦ номера телефона заявителя работник МФЦ направляет сообщение по адресу электронной почты, приведенному в заявке, о необходимости согласования информации, указанной в </w:t>
      </w:r>
      <w:hyperlink w:history="0" w:anchor="P107" w:tooltip="12. При поступлении заявки на услугу МФЦ работник МФЦ обязан согласовать по указанному номеру телефона дату, время и адрес (в пределах территории автономного округа) выездного приема или курьерской доставки в срок не более одного рабочего дня после поступления такой заявк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а также запрашивает номер контактного телефона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в течение 3 рабочих дней после направления заявителю на электронную почту сообщения сведений о согласовании им даты, времени и адреса предоставления услуги МФЦ выездной прием отменяется. Итоговые документы направляются в орган государственной власти и (или) орган местного самоуправления муниципального образования автономного округа, предоставивший заявителю государственную и (или) муниципальную услугу, указанную в заявке на услугу МФЦ, в соответствии с соглашением о взаимодействии между органом государственной власти и (или) органом местного самоуправления муниципального образования автономного округа 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Работник МФЦ осуществляет выездной прием и курьерскую доставку в соответствии с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административного регламента предоставления государственной и (или) муниципальной услуги, указанной в заявке на услугу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соглашения о взаимодействии, заключенного между МФЦ и органом государственной власти или органом местного самоуправления муниципального образования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 итогам выездного приема работник МФЦ выдает заявителю опись принятых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курьерской доставке работник МФЦ знакомит заявителя с перечнем доставленных ему документов и передает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расписке указывает: "Документы получены в результате курьерской доставки в полном объеме", дату и время (с точностью до минуты), фамилию и инициалы заявителя, который удостоверяет факт получения своей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чего работник МФЦ заверяет расписку своей подписью с указанием фамилии, инициалов и должности.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Работник МФЦ отказывает в выездном приеме или курьерской доставке в случае если получателем государственной и (или) муниципальной услуги является не заявитель, а иное лицо. В таком случае работник МФЦ в расписке указывает: "В выездном приеме или курьерской доставке отказано", причины отказа. После заполнения расписки работник МФЦ заверяет ее подписью с указанием своих фамилии, инициалов и должности.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отсутствия заявителя в течение 15 минут в назначенные дату и время по адресу места предоставления услуги МФЦ работник МФЦ в расписке указывает: "Отказ заявителю в выездном приеме (курьерской доставке) по причине его отсутствия в назначенные дату и время по адресу места предоставления услуги МФЦ". После заполнения расписки работник МФЦ заверяет ее подписью с указанием своих фамилии, инициалов и должности.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несогласии с перечнем выдаваемых итоговых документов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отказаться от получения итоговых документов (работник МФЦ в расписке указывает: "Заявитель получить итоговые документы отказался", причины отказа, заверяет расписку подписью с указанием фамилии, инициалов, должности и подписью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частично получить итоговые документы (работник МФЦ в расписке указывает: "Документы получены в результате курьерской доставки не в полном объеме", перечисляет полученные и недостающие документы и (или) наличие опечаток (ошибок) в итоговых документах, заверяет расписку своей подписью с указанием своих фамилии, инициалов и должности и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Дополнительно в расписке, выдаваемой работником МФЦ заявителю по результатам выездного приема и (или) курьерской доставки, должна содержаться информация о его праве на досудебное (внесудебное) обжалование решений и действий (бездействий) органа, предоставляющего государственную и (или) муниципальную услугу, должностного лица органа, предоставляющего государственную и (или) муниципальную услугу, либо государственного или муниципального служащего, МФЦ, работника МФЦ, предоставившего услугу МФЦ, а также организаций, осуществляющих функции по предоставлению государственных и (или) муниципальных услуг, или их работников в соответствии со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11.1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Если заявитель не получил итоговые документы в случаях, предусмотренных </w:t>
      </w:r>
      <w:hyperlink w:history="0" w:anchor="P117" w:tooltip="15. Работник МФЦ отказывает в выездном приеме или курьерской доставке в случае если получателем государственной и (или) муниципальной услуги является не заявитель, а иное лицо. В таком случае работник МФЦ в расписке указывает: &quot;В выездном приеме или курьерской доставке отказано&quot;, причины отказа. После заполнения расписки работник МФЦ заверяет ее подписью с указанием своих фамилии, инициалов и должности.">
        <w:r>
          <w:rPr>
            <w:sz w:val="20"/>
            <w:color w:val="0000ff"/>
          </w:rPr>
          <w:t xml:space="preserve">пунктами 15</w:t>
        </w:r>
      </w:hyperlink>
      <w:r>
        <w:rPr>
          <w:sz w:val="20"/>
        </w:rPr>
        <w:t xml:space="preserve"> - </w:t>
      </w:r>
      <w:hyperlink w:history="0" w:anchor="P119" w:tooltip="17. При несогласии с перечнем выдаваемых итоговых документов заявитель вправе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Порядка, работник МФЦ обеспечивает их направление в орган государственной власти и (или) орган местного самоуправления муниципального образования автономного округа, предоставившие заявителю государственную и (или) муниципальную услугу, в соответствии с соглашением о взаимодействии между соответствующим органом государственной власти или органом местного самоуправления муниципального образования автономного округа 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МФЦ не осуществляет выездной прием и (или) курьерскую доставку в медицинские организации, исправительные учреждения, следственные изоляторы и воинские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МФЦ не несет ответственность за решения, принимаемые должностными лицами органов государственной власти и органов местного самоуправления муниципального образования автономного округа, уполномоченных на предоставление государственной и муниципальной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21 ноября 2014 года N 435-п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КАТЕГОРИЙ ГРАЖДАН, ДЛЯ КОТОРЫХ ОРГАНИЗАЦИЯ ВЫЕЗДА РАБОТНИКА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ОСУЩЕСТВЛЯЕТСЯ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14.09.2018 </w:t>
            </w:r>
            <w:hyperlink w:history="0" r:id="rId28" w:tooltip="Постановление Правительства ХМАО - Югры от 14.09.2018 N 312-п &quot;О внесении изменения в приложение 2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      <w:r>
                <w:rPr>
                  <w:sz w:val="20"/>
                  <w:color w:val="0000ff"/>
                </w:rPr>
                <w:t xml:space="preserve">N 312-п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05.03.2021 </w:t>
            </w:r>
            <w:hyperlink w:history="0" r:id="rId29" w:tooltip="Постановление Правительства ХМАО - Югры от 05.03.2021 N 61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61-п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0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      <w:r>
                <w:rPr>
                  <w:sz w:val="20"/>
                  <w:color w:val="0000ff"/>
                </w:rPr>
                <w:t xml:space="preserve">N 297-п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Ветераны Великой Отечественной войны: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награжденные знаком "Жителю блокадного Ленинграда";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награжденные знаком "Житель осажденного Севастополя";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ХМАО - Югры от 05.03.2021 N 61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05.03.2021 N 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проработавшие в тылу в период с 22 июня 1941 года по 9 мая 1945 года не менее шести месяцев; лица, награжденные орденами или медалями СССР за самоотверженный труд в период Великой Отечественной войны (труженики тыла);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Великой Отечественной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Российской Федерации, удостоенные звания Героя Социалистического Труда (Герои Социалистического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Федерации, удостоенные звания Героя Труда Российской Федерации (Герои Труда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Федерации, награжденные орденом Трудовой Славы трех степеней (полные кавалеры ордена Трудовой Славы).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Герои Советского Союза 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полные кавалеры ордена Славы.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(бывшие несовершеннолетние узники фашизма).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Инвалиды I и II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Граждане, достигшие возраста 80 лет.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2" w:tooltip="Постановление Правительства ХМАО - Югры от 14.09.2018 N 312-п &quot;О внесении изменения в приложение 2 к постановлению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14.09.2018 N 312-п)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Дети-инвалиды.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33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01.07.2022 N 297-п)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Инвалиды с детства I группы.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34" w:tooltip="Постановление Правительства ХМАО - Югры от 01.07.2022 N 297-п &quot;О внесении изменений в постановление Правительства Ханты-Мансийского автономного округа - Югры от 21 ноября 2014 года N 435-п &quot;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ХМАО - Югры от 01.07.2022 N 297-п)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21.11.2014 N 435-п</w:t>
            <w:br/>
            <w:t>(ред. от 11.11.2022)</w:t>
            <w:br/>
            <w:t>"О порядке исчисления платы за выезд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E40EDC9DFE62B26680AEFF01DC3955B13A8357B4572A281E9ED6AED0C97FB10A31717977316D8B46B17678604EA6FB990A236998A98EBB5871DD82f7FEL" TargetMode = "External"/>
	<Relationship Id="rId8" Type="http://schemas.openxmlformats.org/officeDocument/2006/relationships/hyperlink" Target="consultantplus://offline/ref=C9E40EDC9DFE62B26680AEFF01DC3955B13A8357B452222E1B9AD6AED0C97FB10A31717977316D8B46B17678604EA6FB990A236998A98EBB5871DD82f7FEL" TargetMode = "External"/>
	<Relationship Id="rId9" Type="http://schemas.openxmlformats.org/officeDocument/2006/relationships/hyperlink" Target="consultantplus://offline/ref=C9E40EDC9DFE62B26680AEFF01DC3955B13A8357B7572C2F1A9DD6AED0C97FB10A31717977316D8B46B17678604EA6FB990A236998A98EBB5871DD82f7FEL" TargetMode = "External"/>
	<Relationship Id="rId10" Type="http://schemas.openxmlformats.org/officeDocument/2006/relationships/hyperlink" Target="consultantplus://offline/ref=C9E40EDC9DFE62B26680AEFF01DC3955B13A8357B750232B1A9CD6AED0C97FB10A31717977316D8B46B17678604EA6FB990A236998A98EBB5871DD82f7FEL" TargetMode = "External"/>
	<Relationship Id="rId11" Type="http://schemas.openxmlformats.org/officeDocument/2006/relationships/hyperlink" Target="consultantplus://offline/ref=C9E40EDC9DFE62B26680AEFF01DC3955B13A8357B7532D251B9BD6AED0C97FB10A31717977316D8B46B17678604EA6FB990A236998A98EBB5871DD82f7FEL" TargetMode = "External"/>
	<Relationship Id="rId12" Type="http://schemas.openxmlformats.org/officeDocument/2006/relationships/hyperlink" Target="consultantplus://offline/ref=C9E40EDC9DFE62B26680B0F217B06E5AB332D55EB35D207B47CED0F98F9979E44A71772534706BDE17F523756541ECAAD8412C699EfBF4L" TargetMode = "External"/>
	<Relationship Id="rId13" Type="http://schemas.openxmlformats.org/officeDocument/2006/relationships/hyperlink" Target="consultantplus://offline/ref=C9E40EDC9DFE62B26680B0F217B06E5AB332DB59B753207B47CED0F98F9979E44A71772C347561894EBA22292110FFAAD9412E6C82B58EBCf4F5L" TargetMode = "External"/>
	<Relationship Id="rId14" Type="http://schemas.openxmlformats.org/officeDocument/2006/relationships/hyperlink" Target="consultantplus://offline/ref=C9E40EDC9DFE62B26680AEFF01DC3955B13A8357B750232B1A9CD6AED0C97FB10A31717977316D8B46B17678634EA6FB990A236998A98EBB5871DD82f7FEL" TargetMode = "External"/>
	<Relationship Id="rId15" Type="http://schemas.openxmlformats.org/officeDocument/2006/relationships/hyperlink" Target="consultantplus://offline/ref=C9E40EDC9DFE62B26680AEFF01DC3955B13A8357B4572A281E9ED6AED0C97FB10A31717977316D8B46B17678604EA6FB990A236998A98EBB5871DD82f7FEL" TargetMode = "External"/>
	<Relationship Id="rId16" Type="http://schemas.openxmlformats.org/officeDocument/2006/relationships/hyperlink" Target="consultantplus://offline/ref=C9E40EDC9DFE62B26680AEFF01DC3955B13A8357B750232B1A9CD6AED0C97FB10A31717977316D8B46B17678624EA6FB990A236998A98EBB5871DD82f7FEL" TargetMode = "External"/>
	<Relationship Id="rId17" Type="http://schemas.openxmlformats.org/officeDocument/2006/relationships/hyperlink" Target="consultantplus://offline/ref=C9E40EDC9DFE62B26680AEFF01DC3955B13A8357B7532D251B9BD6AED0C97FB10A31717977316D8B46B17678604EA6FB990A236998A98EBB5871DD82f7FEL" TargetMode = "External"/>
	<Relationship Id="rId18" Type="http://schemas.openxmlformats.org/officeDocument/2006/relationships/hyperlink" Target="consultantplus://offline/ref=C9E40EDC9DFE62B26680AEFF01DC3955B13A8357B750232B1A9CD6AED0C97FB10A31717977316D8B46B176786C4EA6FB990A236998A98EBB5871DD82f7FEL" TargetMode = "External"/>
	<Relationship Id="rId19" Type="http://schemas.openxmlformats.org/officeDocument/2006/relationships/hyperlink" Target="consultantplus://offline/ref=C9E40EDC9DFE62B26680AEFF01DC3955B13A8357B750232B1A9CD6AED0C97FB10A31717977316D8B46B17679614EA6FB990A236998A98EBB5871DD82f7FEL" TargetMode = "External"/>
	<Relationship Id="rId20" Type="http://schemas.openxmlformats.org/officeDocument/2006/relationships/hyperlink" Target="consultantplus://offline/ref=C9E40EDC9DFE62B26680AEFF01DC3955B13A8357B4572A281E9ED6AED0C97FB10A31717977316D8B46B17678604EA6FB990A236998A98EBB5871DD82f7FEL" TargetMode = "External"/>
	<Relationship Id="rId21" Type="http://schemas.openxmlformats.org/officeDocument/2006/relationships/hyperlink" Target="consultantplus://offline/ref=C9E40EDC9DFE62B26680AEFF01DC3955B13A8357B750232B1A9CD6AED0C97FB10A31717977316D8B46B17679634EA6FB990A236998A98EBB5871DD82f7FEL" TargetMode = "External"/>
	<Relationship Id="rId22" Type="http://schemas.openxmlformats.org/officeDocument/2006/relationships/hyperlink" Target="consultantplus://offline/ref=C9E40EDC9DFE62B26680AEFF01DC3955B13A8357B7532D251B9BD6AED0C97FB10A31717977316D8B46B17678634EA6FB990A236998A98EBB5871DD82f7FEL" TargetMode = "External"/>
	<Relationship Id="rId23" Type="http://schemas.openxmlformats.org/officeDocument/2006/relationships/hyperlink" Target="consultantplus://offline/ref=C9E40EDC9DFE62B26680AEFF01DC3955B13A8357B7532D251B9BD6AED0C97FB10A31717977316D8B46B17678624EA6FB990A236998A98EBB5871DD82f7FEL" TargetMode = "External"/>
	<Relationship Id="rId24" Type="http://schemas.openxmlformats.org/officeDocument/2006/relationships/hyperlink" Target="consultantplus://offline/ref=C9E40EDC9DFE62B26680AEFF01DC3955B13A8357B7532D251B9BD6AED0C97FB10A31717977316D8B46B1767A654EA6FB990A236998A98EBB5871DD82f7FEL" TargetMode = "External"/>
	<Relationship Id="rId25" Type="http://schemas.openxmlformats.org/officeDocument/2006/relationships/hyperlink" Target="consultantplus://offline/ref=C9E40EDC9DFE62B26680AEFF01DC3955B13A8357B750232B1A9CD6AED0C97FB10A31717977316D8B46B17679624EA6FB990A236998A98EBB5871DD82f7FEL" TargetMode = "External"/>
	<Relationship Id="rId26" Type="http://schemas.openxmlformats.org/officeDocument/2006/relationships/hyperlink" Target="consultantplus://offline/ref=C9E40EDC9DFE62B26680AEFF01DC3955B13A8357B750232B1A9CD6AED0C97FB10A31717977316D8B46B176796C4EA6FB990A236998A98EBB5871DD82f7FEL" TargetMode = "External"/>
	<Relationship Id="rId27" Type="http://schemas.openxmlformats.org/officeDocument/2006/relationships/hyperlink" Target="consultantplus://offline/ref=C9E40EDC9DFE62B26680B0F217B06E5AB332DD5CB650207B47CED0F98F9979E44A71772F357C6BDE17F523756541ECAAD8412C699EfBF4L" TargetMode = "External"/>
	<Relationship Id="rId28" Type="http://schemas.openxmlformats.org/officeDocument/2006/relationships/hyperlink" Target="consultantplus://offline/ref=C9E40EDC9DFE62B26680AEFF01DC3955B13A8357B452222E1B9AD6AED0C97FB10A31717977316D8B46B17678604EA6FB990A236998A98EBB5871DD82f7FEL" TargetMode = "External"/>
	<Relationship Id="rId29" Type="http://schemas.openxmlformats.org/officeDocument/2006/relationships/hyperlink" Target="consultantplus://offline/ref=C9E40EDC9DFE62B26680AEFF01DC3955B13A8357B7572C2F1A9DD6AED0C97FB10A31717977316D8B46B17678604EA6FB990A236998A98EBB5871DD82f7FEL" TargetMode = "External"/>
	<Relationship Id="rId30" Type="http://schemas.openxmlformats.org/officeDocument/2006/relationships/hyperlink" Target="consultantplus://offline/ref=C9E40EDC9DFE62B26680AEFF01DC3955B13A8357B750232B1A9CD6AED0C97FB10A31717977316D8B46B1767C624EA6FB990A236998A98EBB5871DD82f7FEL" TargetMode = "External"/>
	<Relationship Id="rId31" Type="http://schemas.openxmlformats.org/officeDocument/2006/relationships/hyperlink" Target="consultantplus://offline/ref=C9E40EDC9DFE62B26680AEFF01DC3955B13A8357B7572C2F1A9DD6AED0C97FB10A31717977316D8B46B17678604EA6FB990A236998A98EBB5871DD82f7FEL" TargetMode = "External"/>
	<Relationship Id="rId32" Type="http://schemas.openxmlformats.org/officeDocument/2006/relationships/hyperlink" Target="consultantplus://offline/ref=C9E40EDC9DFE62B26680AEFF01DC3955B13A8357B452222E1B9AD6AED0C97FB10A31717977316D8B46B17678604EA6FB990A236998A98EBB5871DD82f7FEL" TargetMode = "External"/>
	<Relationship Id="rId33" Type="http://schemas.openxmlformats.org/officeDocument/2006/relationships/hyperlink" Target="consultantplus://offline/ref=C9E40EDC9DFE62B26680AEFF01DC3955B13A8357B750232B1A9CD6AED0C97FB10A31717977316D8B46B1767C624EA6FB990A236998A98EBB5871DD82f7FEL" TargetMode = "External"/>
	<Relationship Id="rId34" Type="http://schemas.openxmlformats.org/officeDocument/2006/relationships/hyperlink" Target="consultantplus://offline/ref=C9E40EDC9DFE62B26680AEFF01DC3955B13A8357B750232B1A9CD6AED0C97FB10A31717977316D8B46B1767C6C4EA6FB990A236998A98EBB5871DD82f7F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21.11.2014 N 435-п
(ред. от 11.11.2022)
"О порядке исчисления платы за выезд работника многофункционального центра предоставления государственных и муниципальных услуг к заявителю и перечне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бесплатно"</dc:title>
  <dcterms:created xsi:type="dcterms:W3CDTF">2023-05-04T11:05:31Z</dcterms:created>
</cp:coreProperties>
</file>