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64" w:rsidRDefault="00BB7564" w:rsidP="00BB7564">
      <w:pPr>
        <w:pStyle w:val="ConsPlusNormal"/>
        <w:jc w:val="both"/>
      </w:pPr>
    </w:p>
    <w:p w:rsidR="00BB7564" w:rsidRDefault="00BB7564" w:rsidP="00BB7564">
      <w:pPr>
        <w:pStyle w:val="ConsPlusTitle"/>
        <w:jc w:val="center"/>
        <w:outlineLvl w:val="1"/>
      </w:pPr>
      <w:r>
        <w:t>Алгоритм действия претендента</w:t>
      </w:r>
    </w:p>
    <w:p w:rsidR="00BB7564" w:rsidRDefault="00544B4E" w:rsidP="00106F0A">
      <w:pPr>
        <w:pStyle w:val="ConsPlusNormal"/>
        <w:spacing w:before="300"/>
        <w:jc w:val="both"/>
      </w:pPr>
      <w:r>
        <w:rPr>
          <w:rFonts w:eastAsiaTheme="minorHAnsi"/>
          <w:noProof/>
          <w:position w:val="-345"/>
        </w:rPr>
        <w:drawing>
          <wp:inline distT="0" distB="0" distL="0" distR="0">
            <wp:extent cx="9101199" cy="4672919"/>
            <wp:effectExtent l="19050" t="0" r="470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095" cy="467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4E" w:rsidRDefault="00544B4E" w:rsidP="00106F0A">
      <w:pPr>
        <w:pStyle w:val="ConsPlusNormal"/>
        <w:spacing w:before="300"/>
        <w:jc w:val="both"/>
        <w:sectPr w:rsidR="00544B4E" w:rsidSect="00544B4E">
          <w:headerReference w:type="default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0" w:name="Par0"/>
      <w:bookmarkEnd w:id="0"/>
      <w:r>
        <w:rPr>
          <w:rFonts w:ascii="Calibri" w:eastAsiaTheme="minorHAnsi" w:hAnsi="Calibri" w:cs="Calibri"/>
          <w:lang w:eastAsia="en-US"/>
        </w:rPr>
        <w:lastRenderedPageBreak/>
        <w:t>57. Настоящий пункт устанавливает механизм предоставления меры социальной поддержки в виде социальных выплат на улучшение жилищных условий семьям с 2 и более детьми, а также единственному родителю с 1 ребенком.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gramStart"/>
      <w:r>
        <w:rPr>
          <w:rFonts w:ascii="Calibri" w:eastAsiaTheme="minorHAnsi" w:hAnsi="Calibri" w:cs="Calibri"/>
          <w:lang w:eastAsia="en-US"/>
        </w:rPr>
        <w:t>в</w:t>
      </w:r>
      <w:proofErr w:type="gramEnd"/>
      <w:r>
        <w:rPr>
          <w:rFonts w:ascii="Calibri" w:eastAsiaTheme="minorHAnsi" w:hAnsi="Calibri" w:cs="Calibri"/>
          <w:lang w:eastAsia="en-US"/>
        </w:rPr>
        <w:t xml:space="preserve"> ред. </w:t>
      </w:r>
      <w:hyperlink r:id="rId9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57.1. Для целей </w:t>
      </w:r>
      <w:hyperlink w:anchor="Par0" w:history="1">
        <w:r>
          <w:rPr>
            <w:rFonts w:ascii="Calibri" w:eastAsiaTheme="minorHAnsi" w:hAnsi="Calibri" w:cs="Calibri"/>
            <w:color w:val="0000FF"/>
            <w:lang w:eastAsia="en-US"/>
          </w:rPr>
          <w:t>пункта 57</w:t>
        </w:r>
      </w:hyperlink>
      <w:r>
        <w:rPr>
          <w:rFonts w:ascii="Calibri" w:eastAsiaTheme="minorHAnsi" w:hAnsi="Calibri" w:cs="Calibri"/>
          <w:lang w:eastAsia="en-US"/>
        </w:rPr>
        <w:t xml:space="preserve"> порядка используются следующие понятия: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мероприятие - мероприятие "Предоставление социальных выплат отдельным категориям граждан на обеспечение жилыми помещениями </w:t>
      </w:r>
      <w:proofErr w:type="gramStart"/>
      <w:r>
        <w:rPr>
          <w:rFonts w:ascii="Calibri" w:eastAsiaTheme="minorHAnsi" w:hAnsi="Calibri" w:cs="Calibri"/>
          <w:lang w:eastAsia="en-US"/>
        </w:rPr>
        <w:t>в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proofErr w:type="gramStart"/>
      <w:r>
        <w:rPr>
          <w:rFonts w:ascii="Calibri" w:eastAsiaTheme="minorHAnsi" w:hAnsi="Calibri" w:cs="Calibri"/>
          <w:lang w:eastAsia="en-US"/>
        </w:rPr>
        <w:t>Ханты-Мансийском</w:t>
      </w:r>
      <w:proofErr w:type="gramEnd"/>
      <w:r>
        <w:rPr>
          <w:rFonts w:ascii="Calibri" w:eastAsiaTheme="minorHAnsi" w:hAnsi="Calibri" w:cs="Calibri"/>
          <w:lang w:eastAsia="en-US"/>
        </w:rPr>
        <w:t xml:space="preserve"> автономном округе - </w:t>
      </w:r>
      <w:proofErr w:type="spellStart"/>
      <w:r>
        <w:rPr>
          <w:rFonts w:ascii="Calibri" w:eastAsiaTheme="minorHAnsi" w:hAnsi="Calibri" w:cs="Calibri"/>
          <w:lang w:eastAsia="en-US"/>
        </w:rPr>
        <w:t>Югре</w:t>
      </w:r>
      <w:proofErr w:type="spellEnd"/>
      <w:r>
        <w:rPr>
          <w:rFonts w:ascii="Calibri" w:eastAsiaTheme="minorHAnsi" w:hAnsi="Calibri" w:cs="Calibri"/>
          <w:lang w:eastAsia="en-US"/>
        </w:rPr>
        <w:t xml:space="preserve">", предусмотренное государственной </w:t>
      </w:r>
      <w:hyperlink r:id="rId10" w:history="1">
        <w:r>
          <w:rPr>
            <w:rFonts w:ascii="Calibri" w:eastAsiaTheme="minorHAnsi" w:hAnsi="Calibri" w:cs="Calibri"/>
            <w:color w:val="0000FF"/>
            <w:lang w:eastAsia="en-US"/>
          </w:rPr>
          <w:t>программой</w:t>
        </w:r>
      </w:hyperlink>
      <w:r>
        <w:rPr>
          <w:rFonts w:ascii="Calibri" w:eastAsiaTheme="minorHAnsi" w:hAnsi="Calibri" w:cs="Calibri"/>
          <w:lang w:eastAsia="en-US"/>
        </w:rPr>
        <w:t xml:space="preserve"> автономного округа "Развитие жилищной сферы";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уполномоченный орган - орган местного самоуправления муниципального образования автономного округа (городских округов, муниципальных районов), осуществляющий функции по принятию решений о предоставлении семьям с 2 и более детьми, а также единственному родителю с 1 ребенком социальной выплаты в соответствии с настоящим пунктом;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11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социальная выплата - мера социальной поддержки на улучшение жилищных условий, предоставляемая семьям с 2 и более детьми, а также единственному родителю с 1 ребенком, в соответствии с настоящим пунктом;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12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заявление - письменное заявление по форме, установленной Департаментом, на предоставление социальной выплаты в соответствии с настоящим пунктом, поданное </w:t>
      </w:r>
      <w:proofErr w:type="gramStart"/>
      <w:r>
        <w:rPr>
          <w:rFonts w:ascii="Calibri" w:eastAsiaTheme="minorHAnsi" w:hAnsi="Calibri" w:cs="Calibri"/>
          <w:lang w:eastAsia="en-US"/>
        </w:rPr>
        <w:t>в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proofErr w:type="gramStart"/>
      <w:r>
        <w:rPr>
          <w:rFonts w:ascii="Calibri" w:eastAsiaTheme="minorHAnsi" w:hAnsi="Calibri" w:cs="Calibri"/>
          <w:lang w:eastAsia="en-US"/>
        </w:rPr>
        <w:t>уполномоченный</w:t>
      </w:r>
      <w:proofErr w:type="gramEnd"/>
      <w:r>
        <w:rPr>
          <w:rFonts w:ascii="Calibri" w:eastAsiaTheme="minorHAnsi" w:hAnsi="Calibri" w:cs="Calibri"/>
          <w:lang w:eastAsia="en-US"/>
        </w:rPr>
        <w:t xml:space="preserve"> орган по месту жительства заявителем до 1 марта текущего года (с учетом </w:t>
      </w:r>
      <w:hyperlink w:anchor="Par45" w:history="1">
        <w:r>
          <w:rPr>
            <w:rFonts w:ascii="Calibri" w:eastAsiaTheme="minorHAnsi" w:hAnsi="Calibri" w:cs="Calibri"/>
            <w:color w:val="0000FF"/>
            <w:lang w:eastAsia="en-US"/>
          </w:rPr>
          <w:t>абзаца шестого подпункта 57.5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пункта), но не позднее 1 марта 2023 года;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постановлений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05.03.2021 </w:t>
      </w:r>
      <w:hyperlink r:id="rId13" w:history="1">
        <w:r>
          <w:rPr>
            <w:rFonts w:ascii="Calibri" w:eastAsiaTheme="minorHAnsi" w:hAnsi="Calibri" w:cs="Calibri"/>
            <w:color w:val="0000FF"/>
            <w:lang w:eastAsia="en-US"/>
          </w:rPr>
          <w:t>N 59-п</w:t>
        </w:r>
      </w:hyperlink>
      <w:r>
        <w:rPr>
          <w:rFonts w:ascii="Calibri" w:eastAsiaTheme="minorHAnsi" w:hAnsi="Calibri" w:cs="Calibri"/>
          <w:lang w:eastAsia="en-US"/>
        </w:rPr>
        <w:t xml:space="preserve">, от 11.06.2021 </w:t>
      </w:r>
      <w:hyperlink r:id="rId14" w:history="1">
        <w:r>
          <w:rPr>
            <w:rFonts w:ascii="Calibri" w:eastAsiaTheme="minorHAnsi" w:hAnsi="Calibri" w:cs="Calibri"/>
            <w:color w:val="0000FF"/>
            <w:lang w:eastAsia="en-US"/>
          </w:rPr>
          <w:t>N 212-п</w:t>
        </w:r>
      </w:hyperlink>
      <w:r>
        <w:rPr>
          <w:rFonts w:ascii="Calibri" w:eastAsiaTheme="minorHAnsi" w:hAnsi="Calibri" w:cs="Calibri"/>
          <w:lang w:eastAsia="en-US"/>
        </w:rPr>
        <w:t>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заявитель - супруг или супруга или единственный родитель в семье с 2 и более детьми, либо единственный родитель в семье с 1 ребенком, отвечающей в совокупности критериям, указанным в </w:t>
      </w:r>
      <w:hyperlink w:anchor="Par14" w:history="1">
        <w:r>
          <w:rPr>
            <w:rFonts w:ascii="Calibri" w:eastAsiaTheme="minorHAnsi" w:hAnsi="Calibri" w:cs="Calibri"/>
            <w:color w:val="0000FF"/>
            <w:lang w:eastAsia="en-US"/>
          </w:rPr>
          <w:t>подпункте 57.2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15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>Единственным родителем в семье с 1 ребенком признается родитель, который указан в записи акта о рождении ребенка, при условии,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ребенка, либо в случае если второй родитель ребенка умер, признан безвестно отсутствующим или объявлен умершим.</w:t>
      </w:r>
      <w:proofErr w:type="gramEnd"/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(абзац введен </w:t>
      </w:r>
      <w:hyperlink r:id="rId16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1" w:name="Par14"/>
      <w:bookmarkEnd w:id="1"/>
      <w:r>
        <w:rPr>
          <w:rFonts w:ascii="Calibri" w:eastAsiaTheme="minorHAnsi" w:hAnsi="Calibri" w:cs="Calibri"/>
          <w:lang w:eastAsia="en-US"/>
        </w:rPr>
        <w:t>57.2. Социальная выплата в соответствии с настоящим пунктом предоставляется семьям с 2 и более детьми, а также единственному родителю с 1 ребенком, отвечающим в совокупности следующим критериям: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17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1) семья состоит из 2 родителей, являющихся супругами, либо единственного родителя в семье и 2 и более детей либо единственного родителя и 1 ребенка;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18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2) дети родились (или их рождение зарегистрировано в государственных органах записи актов гражданского состояния) в автономном округе, при этом один из детей (единственный ребенок) родился в период с 1 января 2018 года по 31 декабря 2022 года;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2 в ред. </w:t>
      </w:r>
      <w:hyperlink r:id="rId19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3) утратил силу. - </w:t>
      </w:r>
      <w:hyperlink r:id="rId20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lastRenderedPageBreak/>
        <w:t>4) в составе семьи отсутствуют члены семьи,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>
        <w:rPr>
          <w:rFonts w:ascii="Calibri" w:eastAsiaTheme="minorHAnsi" w:hAnsi="Calibri" w:cs="Calibri"/>
          <w:lang w:eastAsia="en-US"/>
        </w:rPr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5) один из супругов (единственный родитель в семье) имеет место жительства на территории автономного округа не менее 15 лет;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21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6)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 выплаты;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7) являются гражданами Российской Федерации.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7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22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05.03.2021 N 59-п)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57.3. Социальная выплата носит целевой характер и предоставляется на погашение основной суммы долга, но не более остатка задолженности по жилищным кредитам, в том числе ипотечным или жилищным займам, а также на рефинансирование существующего жилищного кредита, в том числе ипотечного, или жилищного займа, направленным: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 xml:space="preserve">1) на приобретение у юридических лиц (за исключением управляющих компаний инвестиционных фондов, которые имеют участие нерезидентов Российской Федерации или иностранных граждан) жилых помещений в автономном округе,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23" w:history="1">
        <w:r>
          <w:rPr>
            <w:rFonts w:ascii="Calibri" w:eastAsiaTheme="minorHAnsi" w:hAnsi="Calibri" w:cs="Calibri"/>
            <w:color w:val="0000FF"/>
            <w:lang w:eastAsia="en-US"/>
          </w:rPr>
          <w:t>закона</w:t>
        </w:r>
      </w:hyperlink>
      <w:r>
        <w:rPr>
          <w:rFonts w:ascii="Calibri" w:eastAsiaTheme="minorHAnsi" w:hAnsi="Calibri" w:cs="Calibri"/>
          <w:lang w:eastAsia="en-US"/>
        </w:rPr>
        <w:t xml:space="preserve"> "Об участии</w:t>
      </w:r>
      <w:proofErr w:type="gramEnd"/>
      <w:r>
        <w:rPr>
          <w:rFonts w:ascii="Calibri" w:eastAsiaTheme="minorHAnsi" w:hAnsi="Calibri" w:cs="Calibri"/>
          <w:lang w:eastAsia="en-US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24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2) на приобретение жилых помещений в автономном округе у застройщиков, у юридических лиц (за исключением управляющих компаний инвестиционных фондов, которые имеют участие нерезидентов Российской Федерации или иностранных граждан) по договорам купли-продажи в многоквартирных домах и домах блокированной застройки;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25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3) на приобретение по договорам купли-продажи жилых помещений в многоквартирных домах в автономном округе у юридических лиц, которые приобрели жилые помещения по договорам купли-продажи у инвестиционных фондов (в том числе их управляющих компаний), в течение 2 лет </w:t>
      </w:r>
      <w:proofErr w:type="gramStart"/>
      <w:r>
        <w:rPr>
          <w:rFonts w:ascii="Calibri" w:eastAsiaTheme="minorHAnsi" w:hAnsi="Calibri" w:cs="Calibri"/>
          <w:lang w:eastAsia="en-US"/>
        </w:rPr>
        <w:t>с даты ввода</w:t>
      </w:r>
      <w:proofErr w:type="gramEnd"/>
      <w:r>
        <w:rPr>
          <w:rFonts w:ascii="Calibri" w:eastAsiaTheme="minorHAnsi" w:hAnsi="Calibri" w:cs="Calibri"/>
          <w:lang w:eastAsia="en-US"/>
        </w:rPr>
        <w:t xml:space="preserve"> многоквартирного жилого дома в эксплуатацию;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3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26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11.06.2021 N 212-п)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2" w:name="Par34"/>
      <w:bookmarkEnd w:id="2"/>
      <w:r>
        <w:rPr>
          <w:rFonts w:ascii="Calibri" w:eastAsiaTheme="minorHAnsi" w:hAnsi="Calibri" w:cs="Calibri"/>
          <w:lang w:eastAsia="en-US"/>
        </w:rPr>
        <w:t>4) на строительство индивидуального жилого дома на земельном участке, расположенном на территории автономного округа, или приобретение земельного участка, расположенного на территории автономного округа, и строительство на нем индивидуального жилого дома, если указанное строительство осуществляется по договору подряда юридическим лицом или индивидуальным предпринимателем;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4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27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11.06.2021 N 212-п)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3" w:name="Par36"/>
      <w:bookmarkEnd w:id="3"/>
      <w:proofErr w:type="gramStart"/>
      <w:r>
        <w:rPr>
          <w:rFonts w:ascii="Calibri" w:eastAsiaTheme="minorHAnsi" w:hAnsi="Calibri" w:cs="Calibri"/>
          <w:lang w:eastAsia="en-US"/>
        </w:rPr>
        <w:lastRenderedPageBreak/>
        <w:t>5) на приобретение у юридического лица или индивидуального предпринимателя индивидуального жилого дома на земельном участке, расположенном на территории автономного округа, по договору,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участке, расположенном на территории автономного округа, который будет создан после заключения такого договора, и указанный земельный участок.</w:t>
      </w:r>
      <w:proofErr w:type="gramEnd"/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5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28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11.06.2021 N 212-п)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57.4. Социальная выплата в соответствии с настоящим пунктом предоставляется семье 1 раз.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57.5. Финансирование расходов, связанных с предоставлением социальных выплат, осуществляется в пределах лимитов средств, предусмотренных на реализацию мероприятия.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Департамент осуществляет распределение лимитов средств, предусмотренных на реализацию мероприятия, между муниципальными образованиями автономного </w:t>
      </w:r>
      <w:proofErr w:type="gramStart"/>
      <w:r>
        <w:rPr>
          <w:rFonts w:ascii="Calibri" w:eastAsiaTheme="minorHAnsi" w:hAnsi="Calibri" w:cs="Calibri"/>
          <w:lang w:eastAsia="en-US"/>
        </w:rPr>
        <w:t>округа</w:t>
      </w:r>
      <w:proofErr w:type="gramEnd"/>
      <w:r>
        <w:rPr>
          <w:rFonts w:ascii="Calibri" w:eastAsiaTheme="minorHAnsi" w:hAnsi="Calibri" w:cs="Calibri"/>
          <w:lang w:eastAsia="en-US"/>
        </w:rPr>
        <w:t xml:space="preserve"> на основании представленных уполномоченными органами предложений о потребности, исходя из объема утвержденных средств на реализацию мероприятия.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Распределение лимитов средств, предусмотренных на реализацию мероприятия,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Объем лимитов средств, утвержденных на реализацию мероприятия, доводит Департамент до уполномоченных органов информационным письмом.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Департамент осуществляет перераспределение объемов лимитов средств, утвержденных на реализацию мероприятия, в случае если на доведенный объем средств уполномоченным органом не приняты решения о предоставлении социальной выплаты, на доведенный объем средств отсутствует потребность либо не выполнены действия, направленные на предоставление гражданам социальных выплат.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29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05.03.2021 N 59-п)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4" w:name="Par45"/>
      <w:bookmarkEnd w:id="4"/>
      <w:r>
        <w:rPr>
          <w:rFonts w:ascii="Calibri" w:eastAsiaTheme="minorHAnsi" w:hAnsi="Calibri" w:cs="Calibri"/>
          <w:lang w:eastAsia="en-US"/>
        </w:rPr>
        <w:t>В случае наличия в 2022 году остатков неизрасходованных бюджетных средств на предоставление социальной выплаты прием заявлений продлевается до 1 августа текущего года.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(абзац введен </w:t>
      </w:r>
      <w:hyperlink r:id="rId30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11.06.2021 N 212-п; в ред. </w:t>
      </w:r>
      <w:hyperlink r:id="rId31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57.6. Участие граждан в мероприятии добровольное.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57.7. Размер социальной выплаты составляет 600 000 рублей.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57.8. Гражданин, изъявивший желание получить социальную выплату в соответствии с настоящим пунктом, обязан соблюдать требования и выполнять обязательства, установленные настоящим пунктом.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57.9. Для получения социальной выплаты заявитель подает в уполномоченный орган заявление с приложением документов, указанных в </w:t>
      </w:r>
      <w:hyperlink w:anchor="Par58" w:history="1">
        <w:r>
          <w:rPr>
            <w:rFonts w:ascii="Calibri" w:eastAsiaTheme="minorHAnsi" w:hAnsi="Calibri" w:cs="Calibri"/>
            <w:color w:val="0000FF"/>
            <w:lang w:eastAsia="en-US"/>
          </w:rPr>
          <w:t>подпункте 57.10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В заявлении указывает всех совместно проживающих членов семьи. Совершеннолетние члены семьи также подписывают данное заявление. Принятие решений о предоставлении социальных выплат в отношении недееспособных граждан осуществляется на основании заявлений, поданных их законными представителями.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Заявление и соответствующие документы подает лично заявитель либо его представитель, уполномоченный в установленном порядке, через федеральную государственную информационную систему "Единый портал государственных и муниципальных услуг (функций)" (http://gosuslugi.ru), а также через МФЦ.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</w:t>
      </w:r>
      <w:hyperlink r:id="rId32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21.05.2021 N 190-п)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Ответственность за достоверность сведений, указанных в заявлении и представленных документах, возлагается на заявителя.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В случае направления заявления в электронном виде и подписания его электронной 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Заявитель имеет право направить нотариально заверенные заявление и документы по почте. Датой регистрации заявления в этом случае считается дата поступления почтового отправления в уполномоченный орган.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5" w:name="Par58"/>
      <w:bookmarkEnd w:id="5"/>
      <w:r>
        <w:rPr>
          <w:rFonts w:ascii="Calibri" w:eastAsiaTheme="minorHAnsi" w:hAnsi="Calibri" w:cs="Calibri"/>
          <w:lang w:eastAsia="en-US"/>
        </w:rPr>
        <w:t>57.10. Решение о предоставлении социальной выплаты (отказе в предоставлении социальной выплаты) принимает уполномоченный орган на основании заявления и следующих документов: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6" w:name="Par59"/>
      <w:bookmarkEnd w:id="6"/>
      <w:r>
        <w:rPr>
          <w:rFonts w:ascii="Calibri" w:eastAsiaTheme="minorHAnsi" w:hAnsi="Calibri" w:cs="Calibri"/>
          <w:lang w:eastAsia="en-US"/>
        </w:rPr>
        <w:t>1)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2)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  <w:proofErr w:type="gramEnd"/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4) кредитного договора (договора займа);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proofErr w:type="gramStart"/>
      <w:r>
        <w:rPr>
          <w:rFonts w:ascii="Calibri" w:eastAsiaTheme="minorHAnsi" w:hAnsi="Calibri" w:cs="Calibri"/>
          <w:lang w:eastAsia="en-US"/>
        </w:rPr>
        <w:t>5)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  <w:proofErr w:type="gramEnd"/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6) договор</w:t>
      </w:r>
      <w:proofErr w:type="gramStart"/>
      <w:r>
        <w:rPr>
          <w:rFonts w:ascii="Calibri" w:eastAsiaTheme="minorHAnsi" w:hAnsi="Calibri" w:cs="Calibri"/>
          <w:lang w:eastAsia="en-US"/>
        </w:rPr>
        <w:t>а(</w:t>
      </w:r>
      <w:proofErr w:type="spellStart"/>
      <w:proofErr w:type="gramEnd"/>
      <w:r>
        <w:rPr>
          <w:rFonts w:ascii="Calibri" w:eastAsiaTheme="minorHAnsi" w:hAnsi="Calibri" w:cs="Calibri"/>
          <w:lang w:eastAsia="en-US"/>
        </w:rPr>
        <w:t>ов</w:t>
      </w:r>
      <w:proofErr w:type="spellEnd"/>
      <w:r>
        <w:rPr>
          <w:rFonts w:ascii="Calibri" w:eastAsiaTheme="minorHAnsi" w:hAnsi="Calibri" w:cs="Calibri"/>
          <w:lang w:eastAsia="en-US"/>
        </w:rPr>
        <w:t>) приобретения жилого(</w:t>
      </w:r>
      <w:proofErr w:type="spellStart"/>
      <w:r>
        <w:rPr>
          <w:rFonts w:ascii="Calibri" w:eastAsiaTheme="minorHAnsi" w:hAnsi="Calibri" w:cs="Calibri"/>
          <w:lang w:eastAsia="en-US"/>
        </w:rPr>
        <w:t>ых</w:t>
      </w:r>
      <w:proofErr w:type="spellEnd"/>
      <w:r>
        <w:rPr>
          <w:rFonts w:ascii="Calibri" w:eastAsiaTheme="minorHAnsi" w:hAnsi="Calibri" w:cs="Calibri"/>
          <w:lang w:eastAsia="en-US"/>
        </w:rPr>
        <w:t>) помещения(</w:t>
      </w:r>
      <w:proofErr w:type="spellStart"/>
      <w:r>
        <w:rPr>
          <w:rFonts w:ascii="Calibri" w:eastAsiaTheme="minorHAnsi" w:hAnsi="Calibri" w:cs="Calibri"/>
          <w:lang w:eastAsia="en-US"/>
        </w:rPr>
        <w:t>ий</w:t>
      </w:r>
      <w:proofErr w:type="spellEnd"/>
      <w:r>
        <w:rPr>
          <w:rFonts w:ascii="Calibri" w:eastAsiaTheme="minorHAnsi" w:hAnsi="Calibri" w:cs="Calibri"/>
          <w:lang w:eastAsia="en-US"/>
        </w:rPr>
        <w:t>), земельных участков (договоры приобретения жилых помещений, земельных участков, подлежащие в соответствии с действующим законодательством государственной регистрации, должны быть зарегистрированы в установленном порядке); договора(</w:t>
      </w:r>
      <w:proofErr w:type="spellStart"/>
      <w:r>
        <w:rPr>
          <w:rFonts w:ascii="Calibri" w:eastAsiaTheme="minorHAnsi" w:hAnsi="Calibri" w:cs="Calibri"/>
          <w:lang w:eastAsia="en-US"/>
        </w:rPr>
        <w:t>ов</w:t>
      </w:r>
      <w:proofErr w:type="spellEnd"/>
      <w:r>
        <w:rPr>
          <w:rFonts w:ascii="Calibri" w:eastAsiaTheme="minorHAnsi" w:hAnsi="Calibri" w:cs="Calibri"/>
          <w:lang w:eastAsia="en-US"/>
        </w:rPr>
        <w:t xml:space="preserve">) подряда с юридическим лицом или индивидуальным предпринимателем (в случае направления социальной выплаты на цели, указанные в </w:t>
      </w:r>
      <w:hyperlink w:anchor="Par34" w:history="1">
        <w:r>
          <w:rPr>
            <w:rFonts w:ascii="Calibri" w:eastAsiaTheme="minorHAnsi" w:hAnsi="Calibri" w:cs="Calibri"/>
            <w:color w:val="0000FF"/>
            <w:lang w:eastAsia="en-US"/>
          </w:rPr>
          <w:t xml:space="preserve">абзаце </w:t>
        </w:r>
        <w:r>
          <w:rPr>
            <w:rFonts w:ascii="Calibri" w:eastAsiaTheme="minorHAnsi" w:hAnsi="Calibri" w:cs="Calibri"/>
            <w:color w:val="0000FF"/>
            <w:lang w:eastAsia="en-US"/>
          </w:rPr>
          <w:lastRenderedPageBreak/>
          <w:t>пятом подпункта 57.3 пункта 57</w:t>
        </w:r>
      </w:hyperlink>
      <w:r>
        <w:rPr>
          <w:rFonts w:ascii="Calibri" w:eastAsiaTheme="minorHAnsi" w:hAnsi="Calibri" w:cs="Calibri"/>
          <w:lang w:eastAsia="en-US"/>
        </w:rPr>
        <w:t xml:space="preserve"> порядка); договор</w:t>
      </w:r>
      <w:proofErr w:type="gramStart"/>
      <w:r>
        <w:rPr>
          <w:rFonts w:ascii="Calibri" w:eastAsiaTheme="minorHAnsi" w:hAnsi="Calibri" w:cs="Calibri"/>
          <w:lang w:eastAsia="en-US"/>
        </w:rPr>
        <w:t>а(</w:t>
      </w:r>
      <w:proofErr w:type="spellStart"/>
      <w:proofErr w:type="gramEnd"/>
      <w:r>
        <w:rPr>
          <w:rFonts w:ascii="Calibri" w:eastAsiaTheme="minorHAnsi" w:hAnsi="Calibri" w:cs="Calibri"/>
          <w:lang w:eastAsia="en-US"/>
        </w:rPr>
        <w:t>ов</w:t>
      </w:r>
      <w:proofErr w:type="spellEnd"/>
      <w:r>
        <w:rPr>
          <w:rFonts w:ascii="Calibri" w:eastAsiaTheme="minorHAnsi" w:hAnsi="Calibri" w:cs="Calibri"/>
          <w:lang w:eastAsia="en-US"/>
        </w:rPr>
        <w:t xml:space="preserve">),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участке, который будет создан после заключения такого договора, и указанный земельный участок (в случае направления социальной выплаты на цели, указанные в </w:t>
      </w:r>
      <w:hyperlink w:anchor="Par36" w:history="1">
        <w:r>
          <w:rPr>
            <w:rFonts w:ascii="Calibri" w:eastAsiaTheme="minorHAnsi" w:hAnsi="Calibri" w:cs="Calibri"/>
            <w:color w:val="0000FF"/>
            <w:lang w:eastAsia="en-US"/>
          </w:rPr>
          <w:t>абзаце шестом подпункта 57.3 пункта 57</w:t>
        </w:r>
      </w:hyperlink>
      <w:r>
        <w:rPr>
          <w:rFonts w:ascii="Calibri" w:eastAsiaTheme="minorHAnsi" w:hAnsi="Calibri" w:cs="Calibri"/>
          <w:lang w:eastAsia="en-US"/>
        </w:rPr>
        <w:t xml:space="preserve"> порядка);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6 в ред. </w:t>
      </w:r>
      <w:hyperlink r:id="rId33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11.06.2021 N 212-п)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7" w:name="Par66"/>
      <w:bookmarkEnd w:id="7"/>
      <w:r>
        <w:rPr>
          <w:rFonts w:ascii="Calibri" w:eastAsiaTheme="minorHAnsi" w:hAnsi="Calibri" w:cs="Calibri"/>
          <w:lang w:eastAsia="en-US"/>
        </w:rPr>
        <w:t>7) банковских реквизитов для перечисления социальной выплаты;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8" w:name="Par67"/>
      <w:bookmarkEnd w:id="8"/>
      <w:r>
        <w:rPr>
          <w:rFonts w:ascii="Calibri" w:eastAsiaTheme="minorHAnsi" w:hAnsi="Calibri" w:cs="Calibri"/>
          <w:lang w:eastAsia="en-US"/>
        </w:rPr>
        <w:t>8)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изменения фамилии, имени, отчества;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9)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10) содержащих сведения о предоставлении (</w:t>
      </w:r>
      <w:proofErr w:type="spellStart"/>
      <w:r>
        <w:rPr>
          <w:rFonts w:ascii="Calibri" w:eastAsiaTheme="minorHAnsi" w:hAnsi="Calibri" w:cs="Calibri"/>
          <w:lang w:eastAsia="en-US"/>
        </w:rPr>
        <w:t>непредоставлении</w:t>
      </w:r>
      <w:proofErr w:type="spellEnd"/>
      <w:r>
        <w:rPr>
          <w:rFonts w:ascii="Calibri" w:eastAsiaTheme="minorHAnsi" w:hAnsi="Calibri" w:cs="Calibri"/>
          <w:lang w:eastAsia="en-US"/>
        </w:rPr>
        <w:t>) жилого помещения по договору социального найма заявителю и членам его семьи и заверенных копий 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9" w:name="Par70"/>
      <w:bookmarkEnd w:id="9"/>
      <w:r>
        <w:rPr>
          <w:rFonts w:ascii="Calibri" w:eastAsiaTheme="minorHAnsi" w:hAnsi="Calibri" w:cs="Calibri"/>
          <w:lang w:eastAsia="en-US"/>
        </w:rPr>
        <w:t>11)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10" w:name="Par71"/>
      <w:bookmarkEnd w:id="10"/>
      <w:r>
        <w:rPr>
          <w:rFonts w:ascii="Calibri" w:eastAsiaTheme="minorHAnsi" w:hAnsi="Calibri" w:cs="Calibri"/>
          <w:lang w:eastAsia="en-US"/>
        </w:rPr>
        <w:t>12) согласия совершеннолетних членов семьи на предоставление социальной выплаты по утвержденной уполномоченным органом форме (в случае подачи заявления о предоставлении социальной выплаты через федеральную государственную информационную систему "Единый портал государственных и муниципальных услуг (функций)";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12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34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21.01.2022 N 14-п)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bookmarkStart w:id="11" w:name="Par73"/>
      <w:bookmarkEnd w:id="11"/>
      <w:r>
        <w:rPr>
          <w:rFonts w:ascii="Calibri" w:eastAsiaTheme="minorHAnsi" w:hAnsi="Calibri" w:cs="Calibri"/>
          <w:lang w:eastAsia="en-US"/>
        </w:rPr>
        <w:t xml:space="preserve">13) подтверждающих смерть (объявление умершим, признание безвестно отсутствующим) второго родителя в семье единственного родителя с 1 </w:t>
      </w:r>
      <w:proofErr w:type="gramStart"/>
      <w:r>
        <w:rPr>
          <w:rFonts w:ascii="Calibri" w:eastAsiaTheme="minorHAnsi" w:hAnsi="Calibri" w:cs="Calibri"/>
          <w:lang w:eastAsia="en-US"/>
        </w:rPr>
        <w:t>ребенком</w:t>
      </w:r>
      <w:proofErr w:type="gramEnd"/>
      <w:r>
        <w:rPr>
          <w:rFonts w:ascii="Calibri" w:eastAsiaTheme="minorHAnsi" w:hAnsi="Calibri" w:cs="Calibri"/>
          <w:lang w:eastAsia="en-US"/>
        </w:rPr>
        <w:t xml:space="preserve"> в случае если второй родитель ребенка умер, признан безвестно отсутствующим или объявлен умершим.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пп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13 </w:t>
      </w:r>
      <w:proofErr w:type="gramStart"/>
      <w:r>
        <w:rPr>
          <w:rFonts w:ascii="Calibri" w:eastAsiaTheme="minorHAnsi" w:hAnsi="Calibri" w:cs="Calibri"/>
          <w:lang w:eastAsia="en-US"/>
        </w:rPr>
        <w:t>введен</w:t>
      </w:r>
      <w:proofErr w:type="gramEnd"/>
      <w:r>
        <w:rPr>
          <w:rFonts w:ascii="Calibri" w:eastAsiaTheme="minorHAnsi" w:hAnsi="Calibri" w:cs="Calibri"/>
          <w:lang w:eastAsia="en-US"/>
        </w:rPr>
        <w:t xml:space="preserve"> </w:t>
      </w:r>
      <w:hyperlink r:id="rId35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20.05.2022 N 208-п)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Документы, указанные в </w:t>
      </w:r>
      <w:hyperlink w:anchor="Par59" w:history="1">
        <w:r>
          <w:rPr>
            <w:rFonts w:ascii="Calibri" w:eastAsiaTheme="minorHAnsi" w:hAnsi="Calibri" w:cs="Calibri"/>
            <w:color w:val="0000FF"/>
            <w:lang w:eastAsia="en-US"/>
          </w:rPr>
          <w:t>абзацах 2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w:anchor="Par66" w:history="1">
        <w:r>
          <w:rPr>
            <w:rFonts w:ascii="Calibri" w:eastAsiaTheme="minorHAnsi" w:hAnsi="Calibri" w:cs="Calibri"/>
            <w:color w:val="0000FF"/>
            <w:lang w:eastAsia="en-US"/>
          </w:rPr>
          <w:t>8</w:t>
        </w:r>
      </w:hyperlink>
      <w:r>
        <w:rPr>
          <w:rFonts w:ascii="Calibri" w:eastAsiaTheme="minorHAnsi" w:hAnsi="Calibri" w:cs="Calibri"/>
          <w:lang w:eastAsia="en-US"/>
        </w:rPr>
        <w:t xml:space="preserve">, </w:t>
      </w:r>
      <w:hyperlink w:anchor="Par71" w:history="1">
        <w:r>
          <w:rPr>
            <w:rFonts w:ascii="Calibri" w:eastAsiaTheme="minorHAnsi" w:hAnsi="Calibri" w:cs="Calibri"/>
            <w:color w:val="0000FF"/>
            <w:lang w:eastAsia="en-US"/>
          </w:rPr>
          <w:t>13</w:t>
        </w:r>
      </w:hyperlink>
      <w:r>
        <w:rPr>
          <w:rFonts w:ascii="Calibri" w:eastAsiaTheme="minorHAnsi" w:hAnsi="Calibri" w:cs="Calibri"/>
          <w:lang w:eastAsia="en-US"/>
        </w:rPr>
        <w:t xml:space="preserve">, </w:t>
      </w:r>
      <w:hyperlink w:anchor="Par73" w:history="1">
        <w:r>
          <w:rPr>
            <w:rFonts w:ascii="Calibri" w:eastAsiaTheme="minorHAnsi" w:hAnsi="Calibri" w:cs="Calibri"/>
            <w:color w:val="0000FF"/>
            <w:lang w:eastAsia="en-US"/>
          </w:rPr>
          <w:t>14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подпункта, представляют заявители в уполномоченный орган самостоятельно.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(в ред. постановлений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21.01.2022 </w:t>
      </w:r>
      <w:hyperlink r:id="rId36" w:history="1">
        <w:r>
          <w:rPr>
            <w:rFonts w:ascii="Calibri" w:eastAsiaTheme="minorHAnsi" w:hAnsi="Calibri" w:cs="Calibri"/>
            <w:color w:val="0000FF"/>
            <w:lang w:eastAsia="en-US"/>
          </w:rPr>
          <w:t>N 14-п</w:t>
        </w:r>
      </w:hyperlink>
      <w:r>
        <w:rPr>
          <w:rFonts w:ascii="Calibri" w:eastAsiaTheme="minorHAnsi" w:hAnsi="Calibri" w:cs="Calibri"/>
          <w:lang w:eastAsia="en-US"/>
        </w:rPr>
        <w:t xml:space="preserve">, от 20.05.2022 </w:t>
      </w:r>
      <w:hyperlink r:id="rId37" w:history="1">
        <w:r>
          <w:rPr>
            <w:rFonts w:ascii="Calibri" w:eastAsiaTheme="minorHAnsi" w:hAnsi="Calibri" w:cs="Calibri"/>
            <w:color w:val="0000FF"/>
            <w:lang w:eastAsia="en-US"/>
          </w:rPr>
          <w:t>N 208-п</w:t>
        </w:r>
      </w:hyperlink>
      <w:r>
        <w:rPr>
          <w:rFonts w:ascii="Calibri" w:eastAsiaTheme="minorHAnsi" w:hAnsi="Calibri" w:cs="Calibri"/>
          <w:lang w:eastAsia="en-US"/>
        </w:rPr>
        <w:t>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Документы и сведения, указанные в </w:t>
      </w:r>
      <w:hyperlink w:anchor="Par67" w:history="1">
        <w:r>
          <w:rPr>
            <w:rFonts w:ascii="Calibri" w:eastAsiaTheme="minorHAnsi" w:hAnsi="Calibri" w:cs="Calibri"/>
            <w:color w:val="0000FF"/>
            <w:lang w:eastAsia="en-US"/>
          </w:rPr>
          <w:t>абзацах 9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w:anchor="Par70" w:history="1">
        <w:r>
          <w:rPr>
            <w:rFonts w:ascii="Calibri" w:eastAsiaTheme="minorHAnsi" w:hAnsi="Calibri" w:cs="Calibri"/>
            <w:color w:val="0000FF"/>
            <w:lang w:eastAsia="en-US"/>
          </w:rPr>
          <w:t>12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подпункта,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Заявитель вправе представить указанные в </w:t>
      </w:r>
      <w:hyperlink w:anchor="Par67" w:history="1">
        <w:r>
          <w:rPr>
            <w:rFonts w:ascii="Calibri" w:eastAsiaTheme="minorHAnsi" w:hAnsi="Calibri" w:cs="Calibri"/>
            <w:color w:val="0000FF"/>
            <w:lang w:eastAsia="en-US"/>
          </w:rPr>
          <w:t>абзацах 9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w:anchor="Par70" w:history="1">
        <w:r>
          <w:rPr>
            <w:rFonts w:ascii="Calibri" w:eastAsiaTheme="minorHAnsi" w:hAnsi="Calibri" w:cs="Calibri"/>
            <w:color w:val="0000FF"/>
            <w:lang w:eastAsia="en-US"/>
          </w:rPr>
          <w:t>12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подпункта документы и информацию в уполномоченный орган по собственной инициативе.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При личном обращении заявление подается с предъявлением оригиналов соответствующих документов, копии которых заверяет ответственный сотрудник уполномоченного органа, принимающий документы.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Уполномоченный орган регистрирует заявление в книге регистрации и учета в день его поступления и присваивает ему регистрационный номер, фиксирует дату и время регистрации. Форму книги регистрации и учета устанавливает уполномоченный орган.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Заявление и документы подает заявитель лично либо его представитель, уполномоченный в установленном порядке.</w:t>
      </w:r>
    </w:p>
    <w:p w:rsidR="00544B4E" w:rsidRDefault="00544B4E" w:rsidP="00544B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</w:t>
      </w:r>
      <w:proofErr w:type="gramStart"/>
      <w:r>
        <w:rPr>
          <w:rFonts w:ascii="Calibri" w:eastAsiaTheme="minorHAnsi" w:hAnsi="Calibri" w:cs="Calibri"/>
          <w:lang w:eastAsia="en-US"/>
        </w:rPr>
        <w:t>а</w:t>
      </w:r>
      <w:proofErr w:type="gramEnd"/>
      <w:r>
        <w:rPr>
          <w:rFonts w:ascii="Calibri" w:eastAsiaTheme="minorHAnsi" w:hAnsi="Calibri" w:cs="Calibri"/>
          <w:lang w:eastAsia="en-US"/>
        </w:rPr>
        <w:t xml:space="preserve">бзац введен </w:t>
      </w:r>
      <w:hyperlink r:id="rId38" w:history="1">
        <w:r>
          <w:rPr>
            <w:rFonts w:ascii="Calibri" w:eastAsiaTheme="minorHAnsi" w:hAnsi="Calibri" w:cs="Calibri"/>
            <w:color w:val="0000FF"/>
            <w:lang w:eastAsia="en-US"/>
          </w:rPr>
          <w:t>постановлением</w:t>
        </w:r>
      </w:hyperlink>
      <w:r>
        <w:rPr>
          <w:rFonts w:ascii="Calibri" w:eastAsiaTheme="minorHAnsi" w:hAnsi="Calibri" w:cs="Calibri"/>
          <w:lang w:eastAsia="en-US"/>
        </w:rPr>
        <w:t xml:space="preserve"> Правительства ХМАО - </w:t>
      </w:r>
      <w:proofErr w:type="spellStart"/>
      <w:r>
        <w:rPr>
          <w:rFonts w:ascii="Calibri" w:eastAsiaTheme="minorHAnsi" w:hAnsi="Calibri" w:cs="Calibri"/>
          <w:lang w:eastAsia="en-US"/>
        </w:rPr>
        <w:t>Югры</w:t>
      </w:r>
      <w:proofErr w:type="spellEnd"/>
      <w:r>
        <w:rPr>
          <w:rFonts w:ascii="Calibri" w:eastAsiaTheme="minorHAnsi" w:hAnsi="Calibri" w:cs="Calibri"/>
          <w:lang w:eastAsia="en-US"/>
        </w:rPr>
        <w:t xml:space="preserve"> от 21.05.2021 N 190-п)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57.11. В отношении каждого заявителя уполномоченный орган заводит учетное дело, в котором хранятся заявление и представленные с ним документы, в том числе полученные в порядке межведомственного информационного взаимодействия. Номер учетного дела соответствует регистрационному номеру в книге регистрации и учета. Учетное дело может храниться в электронном виде.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57.12. </w:t>
      </w:r>
      <w:proofErr w:type="gramStart"/>
      <w:r>
        <w:rPr>
          <w:rFonts w:ascii="Calibri" w:eastAsiaTheme="minorHAnsi" w:hAnsi="Calibri" w:cs="Calibri"/>
          <w:lang w:eastAsia="en-US"/>
        </w:rPr>
        <w:t xml:space="preserve">Решение о предоставлении социальной выплаты (отказе в предоставлении социальной выплаты) принимает уполномоченный орган в пределах доведенных лимитов средств на реализацию мероприятия после проверки заявления, документов, указанных в </w:t>
      </w:r>
      <w:hyperlink w:anchor="Par58" w:history="1">
        <w:r>
          <w:rPr>
            <w:rFonts w:ascii="Calibri" w:eastAsiaTheme="minorHAnsi" w:hAnsi="Calibri" w:cs="Calibri"/>
            <w:color w:val="0000FF"/>
            <w:lang w:eastAsia="en-US"/>
          </w:rPr>
          <w:t>подпункте 57.10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пункта, представленных заявителем и (или) полученных в порядке межведомственного информационного взаимодействия, и заявителя на соответствие требованиям настоящего пункта не позднее 20 рабочих дней с даты представления указанного заявления и документов</w:t>
      </w:r>
      <w:proofErr w:type="gramEnd"/>
      <w:r>
        <w:rPr>
          <w:rFonts w:ascii="Calibri" w:eastAsiaTheme="minorHAnsi" w:hAnsi="Calibri" w:cs="Calibri"/>
          <w:lang w:eastAsia="en-US"/>
        </w:rPr>
        <w:t>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Решение о предоставлении социальной выплаты (отказе в предоставлении социальной выплаты) вручает уполномоченный орган заявителю в течение 5 рабочих дней со дня его принятия лично либо почтовым отправлением с уведомлением о вручении.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57.13. Уполномоченный орган принимает решение об отказе в предоставлении социальной выплаты в следующих случаях: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1) заявитель не соответствует требованиям, установленным </w:t>
      </w:r>
      <w:hyperlink w:anchor="Par14" w:history="1">
        <w:r>
          <w:rPr>
            <w:rFonts w:ascii="Calibri" w:eastAsiaTheme="minorHAnsi" w:hAnsi="Calibri" w:cs="Calibri"/>
            <w:color w:val="0000FF"/>
            <w:lang w:eastAsia="en-US"/>
          </w:rPr>
          <w:t>подпунктом 57.2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2) не представлены документы, сведения, указанные в </w:t>
      </w:r>
      <w:hyperlink w:anchor="Par59" w:history="1">
        <w:r>
          <w:rPr>
            <w:rFonts w:ascii="Calibri" w:eastAsiaTheme="minorHAnsi" w:hAnsi="Calibri" w:cs="Calibri"/>
            <w:color w:val="0000FF"/>
            <w:lang w:eastAsia="en-US"/>
          </w:rPr>
          <w:t>абзацах 2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w:anchor="Par66" w:history="1">
        <w:r>
          <w:rPr>
            <w:rFonts w:ascii="Calibri" w:eastAsiaTheme="minorHAnsi" w:hAnsi="Calibri" w:cs="Calibri"/>
            <w:color w:val="0000FF"/>
            <w:lang w:eastAsia="en-US"/>
          </w:rPr>
          <w:t>8 подпункта 57.10</w:t>
        </w:r>
      </w:hyperlink>
      <w:r>
        <w:rPr>
          <w:rFonts w:ascii="Calibri" w:eastAsiaTheme="minorHAnsi" w:hAnsi="Calibri" w:cs="Calibri"/>
          <w:lang w:eastAsia="en-US"/>
        </w:rPr>
        <w:t xml:space="preserve"> настоящего пункта;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3) представлены документы и сведения, которые не подтверждают право заявителя на получение социальной выплаты;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4) представлены недостоверные, недействительные документы и сведения;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5) заявитель выехал в другой субъект Российской Федерации на постоянное место жительства;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6) заявителем подано обращение в уполномоченный орган об отзыве заявления;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7) отсутствие доведенных лимитов средств на реализацию мероприятия в объеме, достаточном для предоставления социальной выплаты заявителю.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57.14. В течение 3 рабочих дней </w:t>
      </w:r>
      <w:proofErr w:type="gramStart"/>
      <w:r>
        <w:rPr>
          <w:rFonts w:ascii="Calibri" w:eastAsiaTheme="minorHAnsi" w:hAnsi="Calibri" w:cs="Calibri"/>
          <w:lang w:eastAsia="en-US"/>
        </w:rPr>
        <w:t>с даты принятия</w:t>
      </w:r>
      <w:proofErr w:type="gramEnd"/>
      <w:r>
        <w:rPr>
          <w:rFonts w:ascii="Calibri" w:eastAsiaTheme="minorHAnsi" w:hAnsi="Calibri" w:cs="Calibri"/>
          <w:lang w:eastAsia="en-US"/>
        </w:rPr>
        <w:t xml:space="preserve">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форме, установленной Департаментом, с приложением заверенной уполномоченным органом копии решения о предоставлении социальной выплаты заявителю.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57.15. Формирование заявки Департамента о перечислении социальной выплаты заявителю осуществляется с учетом положений </w:t>
      </w:r>
      <w:hyperlink r:id="rId39" w:history="1">
        <w:r>
          <w:rPr>
            <w:rFonts w:ascii="Calibri" w:eastAsiaTheme="minorHAnsi" w:hAnsi="Calibri" w:cs="Calibri"/>
            <w:color w:val="0000FF"/>
            <w:lang w:eastAsia="en-US"/>
          </w:rPr>
          <w:t>пунктов 45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r:id="rId40" w:history="1">
        <w:r>
          <w:rPr>
            <w:rFonts w:ascii="Calibri" w:eastAsiaTheme="minorHAnsi" w:hAnsi="Calibri" w:cs="Calibri"/>
            <w:color w:val="0000FF"/>
            <w:lang w:eastAsia="en-US"/>
          </w:rPr>
          <w:t>46</w:t>
        </w:r>
      </w:hyperlink>
      <w:r>
        <w:rPr>
          <w:rFonts w:ascii="Calibri" w:eastAsiaTheme="minorHAnsi" w:hAnsi="Calibri" w:cs="Calibri"/>
          <w:lang w:eastAsia="en-US"/>
        </w:rPr>
        <w:t xml:space="preserve"> порядка.</w:t>
      </w:r>
    </w:p>
    <w:p w:rsidR="00544B4E" w:rsidRDefault="00544B4E" w:rsidP="00544B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 xml:space="preserve">57.16. На заявителей, получивших социальную выплату в соответствии с настоящим пунктом, и уполномоченные органы распространяется действие </w:t>
      </w:r>
      <w:hyperlink r:id="rId41" w:history="1">
        <w:r>
          <w:rPr>
            <w:rFonts w:ascii="Calibri" w:eastAsiaTheme="minorHAnsi" w:hAnsi="Calibri" w:cs="Calibri"/>
            <w:color w:val="0000FF"/>
            <w:lang w:eastAsia="en-US"/>
          </w:rPr>
          <w:t>пунктов 47</w:t>
        </w:r>
      </w:hyperlink>
      <w:r>
        <w:rPr>
          <w:rFonts w:ascii="Calibri" w:eastAsiaTheme="minorHAnsi" w:hAnsi="Calibri" w:cs="Calibri"/>
          <w:lang w:eastAsia="en-US"/>
        </w:rPr>
        <w:t xml:space="preserve"> (без учета положений </w:t>
      </w:r>
      <w:hyperlink r:id="rId42" w:history="1">
        <w:r>
          <w:rPr>
            <w:rFonts w:ascii="Calibri" w:eastAsiaTheme="minorHAnsi" w:hAnsi="Calibri" w:cs="Calibri"/>
            <w:color w:val="0000FF"/>
            <w:lang w:eastAsia="en-US"/>
          </w:rPr>
          <w:t>пункта 38</w:t>
        </w:r>
      </w:hyperlink>
      <w:r>
        <w:rPr>
          <w:rFonts w:ascii="Calibri" w:eastAsiaTheme="minorHAnsi" w:hAnsi="Calibri" w:cs="Calibri"/>
          <w:lang w:eastAsia="en-US"/>
        </w:rPr>
        <w:t xml:space="preserve"> порядка), </w:t>
      </w:r>
      <w:hyperlink r:id="rId43" w:history="1">
        <w:r>
          <w:rPr>
            <w:rFonts w:ascii="Calibri" w:eastAsiaTheme="minorHAnsi" w:hAnsi="Calibri" w:cs="Calibri"/>
            <w:color w:val="0000FF"/>
            <w:lang w:eastAsia="en-US"/>
          </w:rPr>
          <w:t>48</w:t>
        </w:r>
      </w:hyperlink>
      <w:r>
        <w:rPr>
          <w:rFonts w:ascii="Calibri" w:eastAsiaTheme="minorHAnsi" w:hAnsi="Calibri" w:cs="Calibri"/>
          <w:lang w:eastAsia="en-US"/>
        </w:rPr>
        <w:t xml:space="preserve"> - </w:t>
      </w:r>
      <w:hyperlink r:id="rId44" w:history="1">
        <w:r>
          <w:rPr>
            <w:rFonts w:ascii="Calibri" w:eastAsiaTheme="minorHAnsi" w:hAnsi="Calibri" w:cs="Calibri"/>
            <w:color w:val="0000FF"/>
            <w:lang w:eastAsia="en-US"/>
          </w:rPr>
          <w:t>51</w:t>
        </w:r>
      </w:hyperlink>
      <w:r>
        <w:rPr>
          <w:rFonts w:ascii="Calibri" w:eastAsiaTheme="minorHAnsi" w:hAnsi="Calibri" w:cs="Calibri"/>
          <w:lang w:eastAsia="en-US"/>
        </w:rPr>
        <w:t xml:space="preserve">, </w:t>
      </w:r>
      <w:hyperlink r:id="rId45" w:history="1">
        <w:r>
          <w:rPr>
            <w:rFonts w:ascii="Calibri" w:eastAsiaTheme="minorHAnsi" w:hAnsi="Calibri" w:cs="Calibri"/>
            <w:color w:val="0000FF"/>
            <w:lang w:eastAsia="en-US"/>
          </w:rPr>
          <w:t>53</w:t>
        </w:r>
      </w:hyperlink>
      <w:r>
        <w:rPr>
          <w:rFonts w:ascii="Calibri" w:eastAsiaTheme="minorHAnsi" w:hAnsi="Calibri" w:cs="Calibri"/>
          <w:lang w:eastAsia="en-US"/>
        </w:rPr>
        <w:t xml:space="preserve">, </w:t>
      </w:r>
      <w:hyperlink r:id="rId46" w:history="1">
        <w:r>
          <w:rPr>
            <w:rFonts w:ascii="Calibri" w:eastAsiaTheme="minorHAnsi" w:hAnsi="Calibri" w:cs="Calibri"/>
            <w:color w:val="0000FF"/>
            <w:lang w:eastAsia="en-US"/>
          </w:rPr>
          <w:t>54</w:t>
        </w:r>
      </w:hyperlink>
      <w:r>
        <w:rPr>
          <w:rFonts w:ascii="Calibri" w:eastAsiaTheme="minorHAnsi" w:hAnsi="Calibri" w:cs="Calibri"/>
          <w:lang w:eastAsia="en-US"/>
        </w:rPr>
        <w:t xml:space="preserve"> порядка.</w:t>
      </w:r>
    </w:p>
    <w:p w:rsidR="00F873CC" w:rsidRDefault="0036616C"/>
    <w:sectPr w:rsidR="00F873CC" w:rsidSect="007F2BD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6C" w:rsidRDefault="0036616C" w:rsidP="00BB7564">
      <w:pPr>
        <w:spacing w:after="0" w:line="240" w:lineRule="auto"/>
      </w:pPr>
      <w:r>
        <w:separator/>
      </w:r>
    </w:p>
  </w:endnote>
  <w:endnote w:type="continuationSeparator" w:id="0">
    <w:p w:rsidR="0036616C" w:rsidRDefault="0036616C" w:rsidP="00B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3" w:rsidRDefault="00366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834"/>
      <w:gridCol w:w="4981"/>
      <w:gridCol w:w="4835"/>
    </w:tblGrid>
    <w:tr w:rsidR="00126103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103" w:rsidRDefault="0048764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103" w:rsidRDefault="0080665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876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103" w:rsidRDefault="0048764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8066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06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4B4E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80665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8066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06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4B4E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80665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26103" w:rsidRDefault="003661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6C" w:rsidRDefault="0036616C" w:rsidP="00BB7564">
      <w:pPr>
        <w:spacing w:after="0" w:line="240" w:lineRule="auto"/>
      </w:pPr>
      <w:r>
        <w:separator/>
      </w:r>
    </w:p>
  </w:footnote>
  <w:footnote w:type="continuationSeparator" w:id="0">
    <w:p w:rsidR="0036616C" w:rsidRDefault="0036616C" w:rsidP="00BB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3" w:rsidRDefault="003661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6103" w:rsidRDefault="004876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54"/>
    <w:rsid w:val="00075EF7"/>
    <w:rsid w:val="00106F0A"/>
    <w:rsid w:val="0036616C"/>
    <w:rsid w:val="00487649"/>
    <w:rsid w:val="00544B4E"/>
    <w:rsid w:val="006324EE"/>
    <w:rsid w:val="00655ED5"/>
    <w:rsid w:val="0080665E"/>
    <w:rsid w:val="00BB7564"/>
    <w:rsid w:val="00F0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0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6F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56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56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4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44A7632325130D04919E5CA9F57BF629F05D576834360CFD5872272E3D0B7020F2CB0A36B594B51F4E2C31B47378E0213C19C865993B8DDE60D9093yCd2F" TargetMode="External"/><Relationship Id="rId18" Type="http://schemas.openxmlformats.org/officeDocument/2006/relationships/hyperlink" Target="consultantplus://offline/ref=944A7632325130D04919E5CA9F57BF629F05D576834462C8DC862272E3D0B7020F2CB0A36B594B51F4E2C31943378E0213C19C865993B8DDE60D9093yCd2F" TargetMode="External"/><Relationship Id="rId26" Type="http://schemas.openxmlformats.org/officeDocument/2006/relationships/hyperlink" Target="consultantplus://offline/ref=944A7632325130D04919E5CA9F57BF629F05D576834263CDD28B2272E3D0B7020F2CB0A36B594B51F4E2C31844378E0213C19C865993B8DDE60D9093yCd2F" TargetMode="External"/><Relationship Id="rId39" Type="http://schemas.openxmlformats.org/officeDocument/2006/relationships/hyperlink" Target="consultantplus://offline/ref=944A7632325130D04919E5CA9F57BF629F05D576834461CFD48B2272E3D0B7020F2CB0A36B594B51F4E3C21D40378E0213C19C865993B8DDE60D9093yCd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4A7632325130D04919E5CA9F57BF629F05D576834462C8DC862272E3D0B7020F2CB0A36B594B51F4E2C31947378E0213C19C865993B8DDE60D9093yCd2F" TargetMode="External"/><Relationship Id="rId34" Type="http://schemas.openxmlformats.org/officeDocument/2006/relationships/hyperlink" Target="consultantplus://offline/ref=944A7632325130D04919E5CA9F57BF629F05D576834560C8D1822272E3D0B7020F2CB0A36B594B51F4E2C31C41378E0213C19C865993B8DDE60D9093yCd2F" TargetMode="External"/><Relationship Id="rId42" Type="http://schemas.openxmlformats.org/officeDocument/2006/relationships/hyperlink" Target="consultantplus://offline/ref=944A7632325130D04919E5CA9F57BF629F05D576834461CFD48B2272E3D0B7020F2CB0A36B594B51F4E3C21941378E0213C19C865993B8DDE60D9093yCd2F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44A7632325130D04919E5CA9F57BF629F05D576834462C8DC862272E3D0B7020F2CB0A36B594B51F4E2C31847378E0213C19C865993B8DDE60D9093yCd2F" TargetMode="External"/><Relationship Id="rId17" Type="http://schemas.openxmlformats.org/officeDocument/2006/relationships/hyperlink" Target="consultantplus://offline/ref=944A7632325130D04919E5CA9F57BF629F05D576834462C8DC862272E3D0B7020F2CB0A36B594B51F4E2C31940378E0213C19C865993B8DDE60D9093yCd2F" TargetMode="External"/><Relationship Id="rId25" Type="http://schemas.openxmlformats.org/officeDocument/2006/relationships/hyperlink" Target="consultantplus://offline/ref=944A7632325130D04919E5CA9F57BF629F05D576834462C8DC862272E3D0B7020F2CB0A36B594B51F4E2C31948378E0213C19C865993B8DDE60D9093yCd2F" TargetMode="External"/><Relationship Id="rId33" Type="http://schemas.openxmlformats.org/officeDocument/2006/relationships/hyperlink" Target="consultantplus://offline/ref=944A7632325130D04919E5CA9F57BF629F05D576834263CDD28B2272E3D0B7020F2CB0A36B594B51F4E2C31940378E0213C19C865993B8DDE60D9093yCd2F" TargetMode="External"/><Relationship Id="rId38" Type="http://schemas.openxmlformats.org/officeDocument/2006/relationships/hyperlink" Target="consultantplus://offline/ref=944A7632325130D04919E5CA9F57BF629F05D576834265CFD6872272E3D0B7020F2CB0A36B594B51F4E2C31245378E0213C19C865993B8DDE60D9093yCd2F" TargetMode="External"/><Relationship Id="rId46" Type="http://schemas.openxmlformats.org/officeDocument/2006/relationships/hyperlink" Target="consultantplus://offline/ref=944A7632325130D04919E5CA9F57BF629F05D576834461CFD48B2272E3D0B7020F2CB0A36B594B51F4E3C11A41378E0213C19C865993B8DDE60D9093yCd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A7632325130D04919E5CA9F57BF629F05D576834462C8DC862272E3D0B7020F2CB0A36B594B51F4E2C31849378E0213C19C865993B8DDE60D9093yCd2F" TargetMode="External"/><Relationship Id="rId20" Type="http://schemas.openxmlformats.org/officeDocument/2006/relationships/hyperlink" Target="consultantplus://offline/ref=944A7632325130D04919E5CA9F57BF629F05D576834462C8DC862272E3D0B7020F2CB0A36B594B51F4E2C31944378E0213C19C865993B8DDE60D9093yCd2F" TargetMode="External"/><Relationship Id="rId29" Type="http://schemas.openxmlformats.org/officeDocument/2006/relationships/hyperlink" Target="consultantplus://offline/ref=944A7632325130D04919E5CA9F57BF629F05D576834360CFD5872272E3D0B7020F2CB0A36B594B51F4E2C31B48378E0213C19C865993B8DDE60D9093yCd2F" TargetMode="External"/><Relationship Id="rId41" Type="http://schemas.openxmlformats.org/officeDocument/2006/relationships/hyperlink" Target="consultantplus://offline/ref=944A7632325130D04919E5CA9F57BF629F05D576834461CFD48B2272E3D0B7020F2CB0A36B594B51F4E3C21244378E0213C19C865993B8DDE60D9093yCd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4A7632325130D04919E5CA9F57BF629F05D576834462C8DC862272E3D0B7020F2CB0A36B594B51F4E2C31847378E0213C19C865993B8DDE60D9093yCd2F" TargetMode="External"/><Relationship Id="rId24" Type="http://schemas.openxmlformats.org/officeDocument/2006/relationships/hyperlink" Target="consultantplus://offline/ref=944A7632325130D04919E5CA9F57BF629F05D576834462C8DC862272E3D0B7020F2CB0A36B594B51F4E2C31949378E0213C19C865993B8DDE60D9093yCd2F" TargetMode="External"/><Relationship Id="rId32" Type="http://schemas.openxmlformats.org/officeDocument/2006/relationships/hyperlink" Target="consultantplus://offline/ref=944A7632325130D04919E5CA9F57BF629F05D576834265CFD6872272E3D0B7020F2CB0A36B594B51F4E2C31243378E0213C19C865993B8DDE60D9093yCd2F" TargetMode="External"/><Relationship Id="rId37" Type="http://schemas.openxmlformats.org/officeDocument/2006/relationships/hyperlink" Target="consultantplus://offline/ref=944A7632325130D04919E5CA9F57BF629F05D576834462C8DC862272E3D0B7020F2CB0A36B594B51F4E2C31E45378E0213C19C865993B8DDE60D9093yCd2F" TargetMode="External"/><Relationship Id="rId40" Type="http://schemas.openxmlformats.org/officeDocument/2006/relationships/hyperlink" Target="consultantplus://offline/ref=944A7632325130D04919E5CA9F57BF629F05D576834461CFD48B2272E3D0B7020F2CB0A36B594B51F4E3C21D44378E0213C19C865993B8DDE60D9093yCd2F" TargetMode="External"/><Relationship Id="rId45" Type="http://schemas.openxmlformats.org/officeDocument/2006/relationships/hyperlink" Target="consultantplus://offline/ref=944A7632325130D04919E5CA9F57BF629F05D576834461CFD48B2272E3D0B7020F2CB0A36B594B51F4E3C21348378E0213C19C865993B8DDE60D9093yCd2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4A7632325130D04919E5CA9F57BF629F05D576834462C8DC862272E3D0B7020F2CB0A36B594B51F4E2C31846378E0213C19C865993B8DDE60D9093yCd2F" TargetMode="External"/><Relationship Id="rId23" Type="http://schemas.openxmlformats.org/officeDocument/2006/relationships/hyperlink" Target="consultantplus://offline/ref=944A7632325130D04919FBC7893BE86D9D0F8A7E87426C9B88D62425BC80B1575D6CEEFA281F5850F2FCC11A43y3dEF" TargetMode="External"/><Relationship Id="rId28" Type="http://schemas.openxmlformats.org/officeDocument/2006/relationships/hyperlink" Target="consultantplus://offline/ref=944A7632325130D04919E5CA9F57BF629F05D576834263CDD28B2272E3D0B7020F2CB0A36B594B51F4E2C31849378E0213C19C865993B8DDE60D9093yCd2F" TargetMode="External"/><Relationship Id="rId36" Type="http://schemas.openxmlformats.org/officeDocument/2006/relationships/hyperlink" Target="consultantplus://offline/ref=944A7632325130D04919E5CA9F57BF629F05D576834560C8D1822272E3D0B7020F2CB0A36B594B51F4E2C31C43378E0213C19C865993B8DDE60D9093yCd2F" TargetMode="External"/><Relationship Id="rId10" Type="http://schemas.openxmlformats.org/officeDocument/2006/relationships/hyperlink" Target="consultantplus://offline/ref=944A7632325130D04919E5CA9F57BF629F05D576834562CCD2842272E3D0B7020F2CB0A36B594B56F1EAC211156D9E065A9493985B8BA6D9F80Dy9d2F" TargetMode="External"/><Relationship Id="rId19" Type="http://schemas.openxmlformats.org/officeDocument/2006/relationships/hyperlink" Target="consultantplus://offline/ref=944A7632325130D04919E5CA9F57BF629F05D576834462C8DC862272E3D0B7020F2CB0A36B594B51F4E2C31942378E0213C19C865993B8DDE60D9093yCd2F" TargetMode="External"/><Relationship Id="rId31" Type="http://schemas.openxmlformats.org/officeDocument/2006/relationships/hyperlink" Target="consultantplus://offline/ref=944A7632325130D04919E5CA9F57BF629F05D576834462C8DC862272E3D0B7020F2CB0A36B594B51F4E2C31E41378E0213C19C865993B8DDE60D9093yCd2F" TargetMode="External"/><Relationship Id="rId44" Type="http://schemas.openxmlformats.org/officeDocument/2006/relationships/hyperlink" Target="consultantplus://offline/ref=944A7632325130D04919E5CA9F57BF629F05D576834461CFD48B2272E3D0B7020F2CB0A36B594B51F4E3C21346378E0213C19C865993B8DDE60D9093yCd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4A7632325130D04919E5CA9F57BF629F05D576834462C8DC862272E3D0B7020F2CB0A36B594B51F4E2C31845378E0213C19C865993B8DDE60D9093yCd2F" TargetMode="External"/><Relationship Id="rId14" Type="http://schemas.openxmlformats.org/officeDocument/2006/relationships/hyperlink" Target="consultantplus://offline/ref=944A7632325130D04919E5CA9F57BF629F05D576834263CDD28B2272E3D0B7020F2CB0A36B594B51F4E2C31845378E0213C19C865993B8DDE60D9093yCd2F" TargetMode="External"/><Relationship Id="rId22" Type="http://schemas.openxmlformats.org/officeDocument/2006/relationships/hyperlink" Target="consultantplus://offline/ref=944A7632325130D04919E5CA9F57BF629F05D576834360CFD5872272E3D0B7020F2CB0A36B594B51F4E2C31B46378E0213C19C865993B8DDE60D9093yCd2F" TargetMode="External"/><Relationship Id="rId27" Type="http://schemas.openxmlformats.org/officeDocument/2006/relationships/hyperlink" Target="consultantplus://offline/ref=944A7632325130D04919E5CA9F57BF629F05D576834263CDD28B2272E3D0B7020F2CB0A36B594B51F4E2C31846378E0213C19C865993B8DDE60D9093yCd2F" TargetMode="External"/><Relationship Id="rId30" Type="http://schemas.openxmlformats.org/officeDocument/2006/relationships/hyperlink" Target="consultantplus://offline/ref=944A7632325130D04919E5CA9F57BF629F05D576834263CDD28B2272E3D0B7020F2CB0A36B594B51F4E2C31848378E0213C19C865993B8DDE60D9093yCd2F" TargetMode="External"/><Relationship Id="rId35" Type="http://schemas.openxmlformats.org/officeDocument/2006/relationships/hyperlink" Target="consultantplus://offline/ref=944A7632325130D04919E5CA9F57BF629F05D576834462C8DC862272E3D0B7020F2CB0A36B594B51F4E2C31E43378E0213C19C865993B8DDE60D9093yCd2F" TargetMode="External"/><Relationship Id="rId43" Type="http://schemas.openxmlformats.org/officeDocument/2006/relationships/hyperlink" Target="consultantplus://offline/ref=944A7632325130D04919E5CA9F57BF629F05D576834461CFD48B2272E3D0B7020F2CB0A36B594B51F4E3C21341378E0213C19C865993B8DDE60D9093yCd2F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3963</Words>
  <Characters>22592</Characters>
  <Application>Microsoft Office Word</Application>
  <DocSecurity>0</DocSecurity>
  <Lines>188</Lines>
  <Paragraphs>53</Paragraphs>
  <ScaleCrop>false</ScaleCrop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remneva</cp:lastModifiedBy>
  <cp:revision>3</cp:revision>
  <dcterms:created xsi:type="dcterms:W3CDTF">2022-06-02T05:27:00Z</dcterms:created>
  <dcterms:modified xsi:type="dcterms:W3CDTF">2022-06-02T05:30:00Z</dcterms:modified>
</cp:coreProperties>
</file>