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5531" w14:textId="77777777" w:rsidR="00BB7564" w:rsidRDefault="00BB7564" w:rsidP="00BB7564">
      <w:pPr>
        <w:pStyle w:val="ConsPlusNormal"/>
        <w:jc w:val="both"/>
      </w:pPr>
    </w:p>
    <w:p w14:paraId="0BEE1651" w14:textId="77777777" w:rsidR="00BB7564" w:rsidRDefault="00BB7564" w:rsidP="00BB7564">
      <w:pPr>
        <w:pStyle w:val="ConsPlusTitle"/>
        <w:jc w:val="center"/>
        <w:outlineLvl w:val="1"/>
      </w:pPr>
      <w:r>
        <w:t>Алгоритм действия претендента</w:t>
      </w:r>
    </w:p>
    <w:p w14:paraId="47DAC8EA" w14:textId="77777777" w:rsidR="00BB7564" w:rsidRDefault="00BB7564" w:rsidP="00BB7564">
      <w:pPr>
        <w:pStyle w:val="ConsPlusNormal"/>
        <w:jc w:val="both"/>
      </w:pPr>
    </w:p>
    <w:p w14:paraId="2F5A8849" w14:textId="5907BAAA" w:rsidR="00BB7564" w:rsidRDefault="00BB7564" w:rsidP="00BB7564">
      <w:pPr>
        <w:pStyle w:val="ConsPlusNormal"/>
        <w:jc w:val="center"/>
      </w:pPr>
      <w:r>
        <w:rPr>
          <w:noProof/>
          <w:position w:val="-359"/>
        </w:rPr>
        <w:drawing>
          <wp:inline distT="0" distB="0" distL="0" distR="0" wp14:anchorId="283372A1" wp14:editId="3CF6898D">
            <wp:extent cx="8858885" cy="4714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885" cy="4714240"/>
                    </a:xfrm>
                    <a:prstGeom prst="rect">
                      <a:avLst/>
                    </a:prstGeom>
                    <a:noFill/>
                    <a:ln>
                      <a:noFill/>
                    </a:ln>
                  </pic:spPr>
                </pic:pic>
              </a:graphicData>
            </a:graphic>
          </wp:inline>
        </w:drawing>
      </w:r>
    </w:p>
    <w:p w14:paraId="3F2B12BD" w14:textId="77777777" w:rsidR="00BB7564" w:rsidRDefault="00BB7564" w:rsidP="00BB7564">
      <w:pPr>
        <w:pStyle w:val="ConsPlusNormal"/>
        <w:sectPr w:rsidR="00BB7564">
          <w:headerReference w:type="default" r:id="rId7"/>
          <w:footerReference w:type="default" r:id="rId8"/>
          <w:pgSz w:w="16838" w:h="11906" w:orient="landscape"/>
          <w:pgMar w:top="1133" w:right="1440" w:bottom="566" w:left="1440" w:header="0" w:footer="0" w:gutter="0"/>
          <w:cols w:space="720"/>
          <w:noEndnote/>
        </w:sectPr>
      </w:pPr>
    </w:p>
    <w:p w14:paraId="4CFB8B84" w14:textId="77777777" w:rsidR="00BB7564" w:rsidRDefault="00BB7564" w:rsidP="00106F0A">
      <w:pPr>
        <w:pStyle w:val="ConsPlusNormal"/>
        <w:spacing w:before="300"/>
        <w:jc w:val="both"/>
      </w:pPr>
    </w:p>
    <w:p w14:paraId="28095F27" w14:textId="5F90B1A2" w:rsidR="00106F0A" w:rsidRDefault="00106F0A" w:rsidP="00106F0A">
      <w:pPr>
        <w:pStyle w:val="ConsPlusNormal"/>
        <w:spacing w:before="300"/>
        <w:jc w:val="both"/>
      </w:pPr>
      <w:r>
        <w:t>58. Настоящий пункт устанавливает механизм предоставления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(далее - медицинские работники),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образования).</w:t>
      </w:r>
    </w:p>
    <w:p w14:paraId="0A9422BA" w14:textId="77777777" w:rsidR="00106F0A" w:rsidRDefault="00106F0A" w:rsidP="00106F0A">
      <w:pPr>
        <w:pStyle w:val="ConsPlusNormal"/>
        <w:spacing w:before="240"/>
        <w:jc w:val="both"/>
      </w:pPr>
      <w:r>
        <w:t xml:space="preserve">58.1. Для целей </w:t>
      </w:r>
      <w:hyperlink w:anchor="Par1589" w:tooltip="58. Настоящий пункт устанавливает механизм предоставления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quot;Цифровая платформа Югры&quot;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 w:history="1">
        <w:r>
          <w:rPr>
            <w:color w:val="0000FF"/>
          </w:rPr>
          <w:t>пункта 58</w:t>
        </w:r>
      </w:hyperlink>
      <w:r>
        <w:t xml:space="preserve"> порядка используются следующие понятия:</w:t>
      </w:r>
    </w:p>
    <w:p w14:paraId="7004FEF4" w14:textId="77777777" w:rsidR="00106F0A" w:rsidRDefault="00106F0A" w:rsidP="00106F0A">
      <w:pPr>
        <w:pStyle w:val="ConsPlusNormal"/>
        <w:spacing w:before="240"/>
        <w:jc w:val="both"/>
      </w:pPr>
      <w:r>
        <w:t xml:space="preserve">1) 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9" w:history="1">
        <w:r>
          <w:rPr>
            <w:color w:val="0000FF"/>
          </w:rPr>
          <w:t>программой</w:t>
        </w:r>
      </w:hyperlink>
      <w:r>
        <w:t xml:space="preserve"> автономного округа "Развитие жилищной сферы";</w:t>
      </w:r>
    </w:p>
    <w:p w14:paraId="0AB5B820" w14:textId="77777777" w:rsidR="00106F0A" w:rsidRDefault="00106F0A" w:rsidP="00106F0A">
      <w:pPr>
        <w:pStyle w:val="ConsPlusNormal"/>
        <w:spacing w:before="240"/>
        <w:jc w:val="both"/>
      </w:pPr>
      <w:r>
        <w:t>2) 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14:paraId="7865633C" w14:textId="77777777" w:rsidR="00106F0A" w:rsidRDefault="00106F0A" w:rsidP="00106F0A">
      <w:pPr>
        <w:pStyle w:val="ConsPlusNormal"/>
        <w:spacing w:before="240"/>
        <w:jc w:val="both"/>
      </w:pPr>
      <w:r>
        <w:t>3) организация - организация любой организационно-правовой формы, зарегистрированная в автономном округе 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имеющая государственную аккредитацию организаций, осуществляющих деятельность в области информационных технологий;</w:t>
      </w:r>
    </w:p>
    <w:p w14:paraId="649CFD2A" w14:textId="77777777" w:rsidR="00106F0A" w:rsidRDefault="00106F0A" w:rsidP="00106F0A">
      <w:pPr>
        <w:pStyle w:val="ConsPlusNormal"/>
        <w:spacing w:before="240"/>
        <w:jc w:val="both"/>
      </w:pPr>
      <w:r>
        <w:t>4) индивидуальный предприниматель - гражданин, зарегистрированный в качестве индивидуального предпринимателя в автономном округе,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для указанных целей;</w:t>
      </w:r>
    </w:p>
    <w:p w14:paraId="75A92493" w14:textId="77777777" w:rsidR="00106F0A" w:rsidRDefault="00106F0A" w:rsidP="00106F0A">
      <w:pPr>
        <w:pStyle w:val="ConsPlusNormal"/>
        <w:spacing w:before="240"/>
        <w:jc w:val="both"/>
      </w:pPr>
      <w:r>
        <w:t>5) медицинская организация - государственное учреждение автономного округа первичного звена здравоохранения и скорой медицинской помощи;</w:t>
      </w:r>
    </w:p>
    <w:p w14:paraId="74ECFFF4" w14:textId="77777777" w:rsidR="00106F0A" w:rsidRDefault="00106F0A" w:rsidP="00106F0A">
      <w:pPr>
        <w:pStyle w:val="ConsPlusNormal"/>
        <w:spacing w:before="240"/>
        <w:jc w:val="both"/>
      </w:pPr>
      <w:r>
        <w:t>6)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14:paraId="43242ADA" w14:textId="77777777" w:rsidR="00106F0A" w:rsidRDefault="00106F0A" w:rsidP="00106F0A">
      <w:pPr>
        <w:pStyle w:val="ConsPlusNormal"/>
        <w:spacing w:before="240"/>
        <w:jc w:val="both"/>
      </w:pPr>
      <w:r>
        <w:lastRenderedPageBreak/>
        <w:t>7)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p>
    <w:p w14:paraId="5D8CC6BC" w14:textId="77777777" w:rsidR="00106F0A" w:rsidRDefault="00106F0A" w:rsidP="00106F0A">
      <w:pPr>
        <w:pStyle w:val="ConsPlusNormal"/>
        <w:spacing w:before="240"/>
        <w:jc w:val="both"/>
      </w:pPr>
      <w:r>
        <w:t>8) организация социального обслуживания - государственное учреждение автономного округа, осуществляющая социальное обслуживание;</w:t>
      </w:r>
    </w:p>
    <w:p w14:paraId="7CB0F675" w14:textId="77777777" w:rsidR="00106F0A" w:rsidRDefault="00106F0A" w:rsidP="00106F0A">
      <w:pPr>
        <w:pStyle w:val="ConsPlusNormal"/>
        <w:spacing w:before="240"/>
        <w:jc w:val="both"/>
      </w:pPr>
      <w:bookmarkStart w:id="0" w:name="Par1599"/>
      <w:bookmarkEnd w:id="0"/>
      <w:r>
        <w:t>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w:t>
      </w:r>
    </w:p>
    <w:p w14:paraId="2BEBD061" w14:textId="77777777" w:rsidR="00106F0A" w:rsidRDefault="00106F0A" w:rsidP="00106F0A">
      <w:pPr>
        <w:pStyle w:val="ConsPlusNormal"/>
        <w:spacing w:before="240"/>
        <w:jc w:val="both"/>
      </w:pPr>
      <w:r>
        <w:t>а) является гражданином Российской Федерации;</w:t>
      </w:r>
    </w:p>
    <w:p w14:paraId="10A5E60B" w14:textId="77777777" w:rsidR="00106F0A" w:rsidRDefault="00106F0A" w:rsidP="00106F0A">
      <w:pPr>
        <w:pStyle w:val="ConsPlusNormal"/>
        <w:spacing w:before="240"/>
        <w:jc w:val="both"/>
      </w:pPr>
      <w:r>
        <w:t xml:space="preserve">б) является нуждающимся в жилом помещении по основаниям, предусмотренным </w:t>
      </w:r>
      <w:hyperlink r:id="rId10" w:history="1">
        <w:r>
          <w:rPr>
            <w:color w:val="0000FF"/>
          </w:rPr>
          <w:t>статьей 51</w:t>
        </w:r>
      </w:hyperlink>
      <w:r>
        <w:t xml:space="preserve"> Жилищного кодекса Российской Федерации, с учетом положений </w:t>
      </w:r>
      <w:hyperlink w:anchor="Par1708" w:tooltip="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статье 51 Жилищного кодекса Российской Федерации, предоставление социальной выплаты в соответствии с ..." w:history="1">
        <w:r>
          <w:rPr>
            <w:color w:val="0000FF"/>
          </w:rPr>
          <w:t>подпункта 58.28</w:t>
        </w:r>
      </w:hyperlink>
      <w:r>
        <w:t xml:space="preserve"> настоящего пункта;</w:t>
      </w:r>
    </w:p>
    <w:p w14:paraId="4776EE71" w14:textId="77777777" w:rsidR="00106F0A" w:rsidRDefault="00106F0A" w:rsidP="00106F0A">
      <w:pPr>
        <w:pStyle w:val="ConsPlusNormal"/>
        <w:spacing w:before="240"/>
        <w:jc w:val="both"/>
      </w:pPr>
      <w:r>
        <w:t>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14:paraId="38A6329A" w14:textId="77777777" w:rsidR="00106F0A" w:rsidRDefault="00106F0A" w:rsidP="00106F0A">
      <w:pPr>
        <w:pStyle w:val="ConsPlusNormal"/>
        <w:spacing w:before="240"/>
        <w:jc w:val="both"/>
      </w:pPr>
      <w:r>
        <w:t>г) осуществляет не менее 5 лет со дня получения социальной выплаты трудовую деятельность в автономном округе;</w:t>
      </w:r>
    </w:p>
    <w:p w14:paraId="5AF017B5" w14:textId="77777777" w:rsidR="00106F0A" w:rsidRDefault="00106F0A" w:rsidP="00106F0A">
      <w:pPr>
        <w:pStyle w:val="ConsPlusNormal"/>
        <w:spacing w:before="240"/>
        <w:jc w:val="both"/>
      </w:pPr>
      <w:r>
        <w:t>д) постоянно проживает в автономном округе;</w:t>
      </w:r>
    </w:p>
    <w:p w14:paraId="47CA6BD2" w14:textId="77777777" w:rsidR="00106F0A" w:rsidRDefault="00106F0A" w:rsidP="00106F0A">
      <w:pPr>
        <w:pStyle w:val="ConsPlusNormal"/>
        <w:spacing w:before="240"/>
        <w:jc w:val="both"/>
      </w:pPr>
      <w:r>
        <w:t>10) социальная выплата - мера социальной поддержки, предоставляемая участникам мероприятия на приобретение (строительство) жилого помещения;</w:t>
      </w:r>
    </w:p>
    <w:p w14:paraId="3B9734CD" w14:textId="77777777" w:rsidR="00106F0A" w:rsidRDefault="00106F0A" w:rsidP="00106F0A">
      <w:pPr>
        <w:pStyle w:val="ConsPlusNormal"/>
        <w:spacing w:before="240"/>
        <w:jc w:val="both"/>
      </w:pPr>
      <w:r>
        <w:t>11) свидетельство - документ, подтверждающий право участника мероприятия на получение социальной выплаты, форма которого устанавливается Департаментом;</w:t>
      </w:r>
    </w:p>
    <w:p w14:paraId="32D16A53" w14:textId="77777777" w:rsidR="00106F0A" w:rsidRDefault="00106F0A" w:rsidP="00106F0A">
      <w:pPr>
        <w:pStyle w:val="ConsPlusNormal"/>
        <w:spacing w:before="240"/>
        <w:jc w:val="both"/>
      </w:pPr>
      <w:bookmarkStart w:id="1" w:name="Par1607"/>
      <w:bookmarkEnd w:id="1"/>
      <w:r>
        <w:t>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w:t>
      </w:r>
    </w:p>
    <w:p w14:paraId="26E8C16E" w14:textId="77777777" w:rsidR="00106F0A" w:rsidRDefault="00106F0A" w:rsidP="00106F0A">
      <w:pPr>
        <w:pStyle w:val="ConsPlusNormal"/>
        <w:spacing w:before="240"/>
        <w:jc w:val="both"/>
      </w:pPr>
      <w:r>
        <w:t>13) список участников мероприятия - список граждан, признанных участниками мероприятия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14:paraId="4A51532E" w14:textId="77777777" w:rsidR="00106F0A" w:rsidRDefault="00106F0A" w:rsidP="00106F0A">
      <w:pPr>
        <w:pStyle w:val="ConsPlusNormal"/>
        <w:spacing w:before="240"/>
        <w:jc w:val="both"/>
      </w:pPr>
      <w:r>
        <w:t>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14:paraId="2CF0EAB9" w14:textId="77777777" w:rsidR="00106F0A" w:rsidRDefault="00106F0A" w:rsidP="00106F0A">
      <w:pPr>
        <w:pStyle w:val="ConsPlusNormal"/>
        <w:spacing w:before="240"/>
        <w:jc w:val="both"/>
      </w:pPr>
      <w:r>
        <w:lastRenderedPageBreak/>
        <w:t>Департамент осуществляет распределение лимитов средств, предусмотренных на реализацию мероприятия, между муниципальными образованиями автономного округа на основании представленных уполномоченными органами предложений о потребности, исходя из объема утвержденных лимитов средств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выплаты по мероприятию.</w:t>
      </w:r>
    </w:p>
    <w:p w14:paraId="31697AF9" w14:textId="77777777" w:rsidR="00106F0A" w:rsidRDefault="00106F0A" w:rsidP="00106F0A">
      <w:pPr>
        <w:pStyle w:val="ConsPlusNormal"/>
        <w:spacing w:before="240"/>
        <w:jc w:val="both"/>
      </w:pPr>
      <w:r>
        <w:t>Объем лимитов средств, утвержденных на реализацию мероприятия, доводит Департамент до уполномоченных органов информационным письмом.</w:t>
      </w:r>
    </w:p>
    <w:p w14:paraId="369F6C0A" w14:textId="77777777" w:rsidR="00106F0A" w:rsidRDefault="00106F0A" w:rsidP="00106F0A">
      <w:pPr>
        <w:pStyle w:val="ConsPlusNormal"/>
        <w:spacing w:before="240"/>
        <w:jc w:val="both"/>
      </w:pPr>
      <w:r>
        <w:t>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лимитов средств отсутствует потребность либо не произведены действия, направленные на предоставление гражданам социальных выплат.</w:t>
      </w:r>
    </w:p>
    <w:p w14:paraId="1D007D59" w14:textId="77777777" w:rsidR="00106F0A" w:rsidRDefault="00106F0A" w:rsidP="00106F0A">
      <w:pPr>
        <w:pStyle w:val="ConsPlusNormal"/>
        <w:spacing w:before="240"/>
        <w:jc w:val="both"/>
      </w:pPr>
      <w:r>
        <w:t>При распределении лимитов средств для муниципальных образований автономного округа Департамент устанавливает показатель по количеству участников мероприятия, получивших социальные выплаты в соответствии с мероприятием.</w:t>
      </w:r>
    </w:p>
    <w:p w14:paraId="36D57E46" w14:textId="77777777" w:rsidR="00106F0A" w:rsidRDefault="00106F0A" w:rsidP="00106F0A">
      <w:pPr>
        <w:pStyle w:val="ConsPlusNormal"/>
        <w:spacing w:before="240"/>
        <w:jc w:val="both"/>
      </w:pPr>
      <w:bookmarkStart w:id="2" w:name="Par1614"/>
      <w:bookmarkEnd w:id="2"/>
      <w:r>
        <w:t xml:space="preserve">58.3. Сведения об организациях, индивидуальных предпринимателях, участвующих в проекте "Цифровая платформа Югры" </w:t>
      </w:r>
      <w:proofErr w:type="gramStart"/>
      <w:r>
        <w:t>по направлениям</w:t>
      </w:r>
      <w:proofErr w:type="gramEnd"/>
      <w:r>
        <w:t xml:space="preserve">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ответственном за реализацию проекта.</w:t>
      </w:r>
    </w:p>
    <w:p w14:paraId="375A0D16" w14:textId="77777777" w:rsidR="00106F0A" w:rsidRDefault="00106F0A" w:rsidP="00106F0A">
      <w:pPr>
        <w:pStyle w:val="ConsPlusNormal"/>
        <w:spacing w:before="240"/>
        <w:jc w:val="both"/>
      </w:pPr>
      <w:r>
        <w:t xml:space="preserve">Перечень указанных в </w:t>
      </w:r>
      <w:hyperlink w:anchor="Par1614" w:tooltip="58.3. Сведения об организациях, индивидуальных предпринимателях,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ответственном за реализацию проекта." w:history="1">
        <w:r>
          <w:rPr>
            <w:color w:val="0000FF"/>
          </w:rPr>
          <w:t>абзаце первом</w:t>
        </w:r>
      </w:hyperlink>
      <w:r>
        <w:t xml:space="preserve"> настоящего пункта организаций, индивидуальных предпринимателей формирует исполнительный орган государственной власти автономного округа, ответственный за реализацию проекта, и публикует на официальном сайте.</w:t>
      </w:r>
    </w:p>
    <w:p w14:paraId="14B4CDAD" w14:textId="77777777" w:rsidR="00106F0A" w:rsidRDefault="00106F0A" w:rsidP="00106F0A">
      <w:pPr>
        <w:pStyle w:val="ConsPlusNormal"/>
        <w:spacing w:before="240"/>
        <w:jc w:val="both"/>
      </w:pPr>
      <w:bookmarkStart w:id="3" w:name="Par1616"/>
      <w:bookmarkEnd w:id="3"/>
      <w:r>
        <w:t>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14:paraId="774320AA" w14:textId="77777777" w:rsidR="00106F0A" w:rsidRDefault="00106F0A" w:rsidP="00106F0A">
      <w:pPr>
        <w:pStyle w:val="ConsPlusNormal"/>
        <w:spacing w:before="240"/>
        <w:jc w:val="both"/>
      </w:pPr>
      <w:r>
        <w:t xml:space="preserve">Перечень указанных в </w:t>
      </w:r>
      <w:hyperlink w:anchor="Par1616" w:tooltip="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w:history="1">
        <w:r>
          <w:rPr>
            <w:color w:val="0000FF"/>
          </w:rPr>
          <w:t>абзаце третьем</w:t>
        </w:r>
      </w:hyperlink>
      <w:r>
        <w:t xml:space="preserve"> настоящего пункта научных организаций, организаций высшего образования формируется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14:paraId="65490A26" w14:textId="77777777" w:rsidR="00106F0A" w:rsidRDefault="00106F0A" w:rsidP="00106F0A">
      <w:pPr>
        <w:pStyle w:val="ConsPlusNormal"/>
        <w:spacing w:before="240"/>
        <w:jc w:val="both"/>
      </w:pPr>
      <w:r>
        <w:t>58.4. Участие граждан в мероприятии добровольное.</w:t>
      </w:r>
    </w:p>
    <w:p w14:paraId="3E173F54" w14:textId="77777777" w:rsidR="00106F0A" w:rsidRDefault="00106F0A" w:rsidP="00106F0A">
      <w:pPr>
        <w:pStyle w:val="ConsPlusNormal"/>
        <w:spacing w:before="240"/>
        <w:jc w:val="both"/>
      </w:pPr>
      <w:r>
        <w:lastRenderedPageBreak/>
        <w:t>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14:paraId="1CE54618" w14:textId="77777777" w:rsidR="00106F0A" w:rsidRDefault="00106F0A" w:rsidP="00106F0A">
      <w:pPr>
        <w:pStyle w:val="ConsPlusNormal"/>
        <w:spacing w:before="240"/>
        <w:jc w:val="both"/>
      </w:pPr>
      <w:r>
        <w:t xml:space="preserve">58.6. Для признания участником мероприятия гражданин подает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anchor="Par1628"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подпункте 58.9</w:t>
        </w:r>
      </w:hyperlink>
      <w:r>
        <w:t xml:space="preserve"> настоящего пункта.</w:t>
      </w:r>
    </w:p>
    <w:p w14:paraId="22BED2A0" w14:textId="77777777" w:rsidR="00106F0A" w:rsidRDefault="00106F0A" w:rsidP="00106F0A">
      <w:pPr>
        <w:pStyle w:val="ConsPlusNormal"/>
        <w:spacing w:before="240"/>
        <w:jc w:val="both"/>
      </w:pPr>
      <w:r>
        <w:t>58.7. В заявлении указывает всех совместно проживающих членов семьи.</w:t>
      </w:r>
    </w:p>
    <w:p w14:paraId="0DA2F7AE" w14:textId="77777777" w:rsidR="00106F0A" w:rsidRDefault="00106F0A" w:rsidP="00106F0A">
      <w:pPr>
        <w:pStyle w:val="ConsPlusNormal"/>
        <w:spacing w:before="240"/>
        <w:jc w:val="both"/>
      </w:pPr>
      <w:r>
        <w:t>58.8. Заявление и соответствующие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МФЦ.</w:t>
      </w:r>
    </w:p>
    <w:p w14:paraId="4004807D" w14:textId="77777777" w:rsidR="00106F0A" w:rsidRDefault="00106F0A" w:rsidP="00106F0A">
      <w:pPr>
        <w:pStyle w:val="ConsPlusNormal"/>
        <w:jc w:val="both"/>
      </w:pPr>
      <w:r>
        <w:t xml:space="preserve">(в ред. </w:t>
      </w:r>
      <w:hyperlink r:id="rId11" w:history="1">
        <w:r>
          <w:rPr>
            <w:color w:val="0000FF"/>
          </w:rPr>
          <w:t>постановления</w:t>
        </w:r>
      </w:hyperlink>
      <w:r>
        <w:t xml:space="preserve"> Правительства ХМАО - Югры от 21.05.2021 N 190-п)</w:t>
      </w:r>
    </w:p>
    <w:p w14:paraId="07C210AF" w14:textId="77777777" w:rsidR="00106F0A" w:rsidRDefault="00106F0A" w:rsidP="00106F0A">
      <w:pPr>
        <w:pStyle w:val="ConsPlusNormal"/>
        <w:spacing w:before="240"/>
        <w:jc w:val="both"/>
      </w:pPr>
      <w:r>
        <w:t>Ответственность за достоверность сведений, указанных в заявлении и представленных документах, возлагается на участника мероприятия.</w:t>
      </w:r>
    </w:p>
    <w:p w14:paraId="3B06B1D0" w14:textId="77777777" w:rsidR="00106F0A" w:rsidRDefault="00106F0A" w:rsidP="00106F0A">
      <w:pPr>
        <w:pStyle w:val="ConsPlusNormal"/>
        <w:spacing w:before="240"/>
        <w:jc w:val="both"/>
      </w:pPr>
      <w:r>
        <w:t>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14:paraId="0AE040CC" w14:textId="77777777" w:rsidR="00106F0A" w:rsidRDefault="00106F0A" w:rsidP="00106F0A">
      <w:pPr>
        <w:pStyle w:val="ConsPlusNormal"/>
        <w:spacing w:before="240"/>
        <w:jc w:val="both"/>
      </w:pPr>
      <w:r>
        <w:t>В случае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14:paraId="5822897B" w14:textId="77777777" w:rsidR="00106F0A" w:rsidRDefault="00106F0A" w:rsidP="00106F0A">
      <w:pPr>
        <w:pStyle w:val="ConsPlusNormal"/>
        <w:spacing w:before="240"/>
        <w:jc w:val="both"/>
      </w:pPr>
      <w:r>
        <w:t>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14:paraId="40011670" w14:textId="77777777" w:rsidR="00106F0A" w:rsidRDefault="00106F0A" w:rsidP="00106F0A">
      <w:pPr>
        <w:pStyle w:val="ConsPlusNormal"/>
        <w:spacing w:before="240"/>
        <w:jc w:val="both"/>
      </w:pPr>
      <w:bookmarkStart w:id="4" w:name="Par1628"/>
      <w:bookmarkEnd w:id="4"/>
      <w:r>
        <w:t>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p w14:paraId="04C6AFF7" w14:textId="77777777" w:rsidR="00106F0A" w:rsidRDefault="00106F0A" w:rsidP="00106F0A">
      <w:pPr>
        <w:pStyle w:val="ConsPlusNormal"/>
        <w:spacing w:before="240"/>
        <w:jc w:val="both"/>
      </w:pPr>
      <w:bookmarkStart w:id="5" w:name="Par1629"/>
      <w:bookmarkEnd w:id="5"/>
      <w:r>
        <w:t>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14:paraId="55595213" w14:textId="77777777" w:rsidR="00106F0A" w:rsidRDefault="00106F0A" w:rsidP="00106F0A">
      <w:pPr>
        <w:pStyle w:val="ConsPlusNormal"/>
        <w:spacing w:before="240"/>
        <w:jc w:val="both"/>
      </w:pPr>
      <w:r>
        <w:t>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14:paraId="5EAE7758" w14:textId="77777777" w:rsidR="00106F0A" w:rsidRDefault="00106F0A" w:rsidP="00106F0A">
      <w:pPr>
        <w:pStyle w:val="ConsPlusNormal"/>
        <w:spacing w:before="240"/>
        <w:jc w:val="both"/>
      </w:pPr>
      <w:r>
        <w:t xml:space="preserve">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w:t>
      </w:r>
      <w:r>
        <w:lastRenderedPageBreak/>
        <w:t>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14:paraId="66256001" w14:textId="77777777" w:rsidR="00106F0A" w:rsidRDefault="00106F0A" w:rsidP="00106F0A">
      <w:pPr>
        <w:pStyle w:val="ConsPlusNormal"/>
        <w:spacing w:before="240"/>
        <w:jc w:val="both"/>
      </w:pPr>
      <w:bookmarkStart w:id="6" w:name="Par1632"/>
      <w:bookmarkEnd w:id="6"/>
      <w:r>
        <w:t>4) подтверждающих работу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14:paraId="42E0FBED" w14:textId="77777777" w:rsidR="00106F0A" w:rsidRDefault="00106F0A" w:rsidP="00106F0A">
      <w:pPr>
        <w:pStyle w:val="ConsPlusNormal"/>
        <w:jc w:val="both"/>
      </w:pPr>
      <w:r>
        <w:t xml:space="preserve">(в ред. </w:t>
      </w:r>
      <w:hyperlink r:id="rId12" w:history="1">
        <w:r>
          <w:rPr>
            <w:color w:val="0000FF"/>
          </w:rPr>
          <w:t>постановления</w:t>
        </w:r>
      </w:hyperlink>
      <w:r>
        <w:t xml:space="preserve"> Правительства ХМАО - Югры от 05.03.2021 N 59-п)</w:t>
      </w:r>
    </w:p>
    <w:p w14:paraId="4C2D8CB6" w14:textId="77777777" w:rsidR="00106F0A" w:rsidRDefault="00106F0A" w:rsidP="00106F0A">
      <w:pPr>
        <w:pStyle w:val="ConsPlusNormal"/>
        <w:spacing w:before="240"/>
        <w:jc w:val="both"/>
      </w:pPr>
      <w:bookmarkStart w:id="7" w:name="Par1634"/>
      <w:bookmarkEnd w:id="7"/>
      <w:r>
        <w:t xml:space="preserve">5) сведений, указанных в </w:t>
      </w:r>
      <w:hyperlink w:anchor="Par1614" w:tooltip="58.3. Сведения об организациях, индивидуальных предпринимателях, участвующих в проекте &quot;Цифровая платформа Югры&quot;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ответственном за реализацию проекта." w:history="1">
        <w:r>
          <w:rPr>
            <w:color w:val="0000FF"/>
          </w:rPr>
          <w:t>подпункте 58.3</w:t>
        </w:r>
      </w:hyperlink>
      <w:r>
        <w:t xml:space="preserve"> настоящего пункта;</w:t>
      </w:r>
    </w:p>
    <w:p w14:paraId="0A7C0540" w14:textId="77777777" w:rsidR="00106F0A" w:rsidRDefault="00106F0A" w:rsidP="00106F0A">
      <w:pPr>
        <w:pStyle w:val="ConsPlusNormal"/>
        <w:spacing w:before="240"/>
        <w:jc w:val="both"/>
      </w:pPr>
      <w: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14:paraId="52E227A3" w14:textId="77777777" w:rsidR="00106F0A" w:rsidRDefault="00106F0A" w:rsidP="00106F0A">
      <w:pPr>
        <w:pStyle w:val="ConsPlusNormal"/>
        <w:spacing w:before="240"/>
        <w:jc w:val="both"/>
      </w:pPr>
      <w:r>
        <w:t>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14:paraId="49178BAE" w14:textId="77777777" w:rsidR="00106F0A" w:rsidRDefault="00106F0A" w:rsidP="00106F0A">
      <w:pPr>
        <w:pStyle w:val="ConsPlusNormal"/>
        <w:spacing w:before="240"/>
        <w:jc w:val="both"/>
      </w:pPr>
      <w:r>
        <w:t>8)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14:paraId="27566888" w14:textId="77777777" w:rsidR="00106F0A" w:rsidRDefault="00106F0A" w:rsidP="00106F0A">
      <w:pPr>
        <w:pStyle w:val="ConsPlusNormal"/>
        <w:spacing w:before="240"/>
        <w:jc w:val="both"/>
      </w:pPr>
      <w:bookmarkStart w:id="8" w:name="Par1638"/>
      <w:bookmarkEnd w:id="8"/>
      <w:r>
        <w:t>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w:t>
      </w:r>
    </w:p>
    <w:p w14:paraId="38F4E679" w14:textId="77777777" w:rsidR="00106F0A" w:rsidRDefault="00106F0A" w:rsidP="00106F0A">
      <w:pPr>
        <w:pStyle w:val="ConsPlusNormal"/>
        <w:spacing w:before="240"/>
        <w:jc w:val="both"/>
      </w:pPr>
      <w:r>
        <w:t xml:space="preserve">Документы, указанные в </w:t>
      </w:r>
      <w:hyperlink w:anchor="Par1629"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history="1">
        <w:r>
          <w:rPr>
            <w:color w:val="0000FF"/>
          </w:rPr>
          <w:t>абзацах со второго</w:t>
        </w:r>
      </w:hyperlink>
      <w:r>
        <w:t xml:space="preserve"> по </w:t>
      </w:r>
      <w:hyperlink w:anchor="Par1632" w:tooltip="4) подтверждающих работу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history="1">
        <w:r>
          <w:rPr>
            <w:color w:val="0000FF"/>
          </w:rPr>
          <w:t>пятый</w:t>
        </w:r>
      </w:hyperlink>
      <w:r>
        <w:t xml:space="preserve"> настоящего подпункта, представляют участники мероприятия в уполномоченный орган самостоятельно.</w:t>
      </w:r>
    </w:p>
    <w:p w14:paraId="263A8B39" w14:textId="77777777" w:rsidR="00106F0A" w:rsidRDefault="00106F0A" w:rsidP="00106F0A">
      <w:pPr>
        <w:pStyle w:val="ConsPlusNormal"/>
        <w:spacing w:before="240"/>
        <w:jc w:val="both"/>
      </w:pPr>
      <w:r>
        <w:t xml:space="preserve">Документы и сведения, указанные в </w:t>
      </w:r>
      <w:hyperlink w:anchor="Par1634" w:tooltip="5) сведений, указанных в подпункте 58.3 настоящего пункта;" w:history="1">
        <w:r>
          <w:rPr>
            <w:color w:val="0000FF"/>
          </w:rPr>
          <w:t>абзацах с шестого</w:t>
        </w:r>
      </w:hyperlink>
      <w:r>
        <w:t xml:space="preserve"> по </w:t>
      </w:r>
      <w:hyperlink w:anchor="Par1638"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history="1">
        <w:r>
          <w:rPr>
            <w:color w:val="0000FF"/>
          </w:rPr>
          <w:t>десятый</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14:paraId="2EFBC653" w14:textId="77777777" w:rsidR="00106F0A" w:rsidRDefault="00106F0A" w:rsidP="00106F0A">
      <w:pPr>
        <w:pStyle w:val="ConsPlusNormal"/>
        <w:spacing w:before="240"/>
        <w:jc w:val="both"/>
      </w:pPr>
      <w:r>
        <w:t xml:space="preserve">Участник мероприятия вправе представить указанные в </w:t>
      </w:r>
      <w:hyperlink w:anchor="Par1634" w:tooltip="5) сведений, указанных в подпункте 58.3 настоящего пункта;" w:history="1">
        <w:r>
          <w:rPr>
            <w:color w:val="0000FF"/>
          </w:rPr>
          <w:t>абзацах с шестого</w:t>
        </w:r>
      </w:hyperlink>
      <w:r>
        <w:t xml:space="preserve"> по </w:t>
      </w:r>
      <w:hyperlink w:anchor="Par1638" w:tooltip="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w:history="1">
        <w:r>
          <w:rPr>
            <w:color w:val="0000FF"/>
          </w:rPr>
          <w:t>десятый</w:t>
        </w:r>
      </w:hyperlink>
      <w:r>
        <w:t xml:space="preserve"> настоящего подпункта документы и информацию в уполномоченный орган по собственной инициативе.</w:t>
      </w:r>
    </w:p>
    <w:p w14:paraId="0BF435F9" w14:textId="77777777" w:rsidR="00106F0A" w:rsidRDefault="00106F0A" w:rsidP="00106F0A">
      <w:pPr>
        <w:pStyle w:val="ConsPlusNormal"/>
        <w:spacing w:before="2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14:paraId="32C74070" w14:textId="77777777" w:rsidR="00106F0A" w:rsidRDefault="00106F0A" w:rsidP="00106F0A">
      <w:pPr>
        <w:pStyle w:val="ConsPlusNormal"/>
        <w:spacing w:before="240"/>
        <w:jc w:val="both"/>
      </w:pPr>
      <w:r>
        <w:t>Уполномоченный орган регистрирует заявление в книге регистрации и учета в день его поступления и присваивает ему регистрационный номер, фиксирует дату и время регистрации. Форму книги регистрации и учета устанавливает уполномоченный орган.</w:t>
      </w:r>
    </w:p>
    <w:p w14:paraId="20FFDE42" w14:textId="77777777" w:rsidR="00106F0A" w:rsidRDefault="00106F0A" w:rsidP="00106F0A">
      <w:pPr>
        <w:pStyle w:val="ConsPlusNormal"/>
        <w:spacing w:before="240"/>
        <w:jc w:val="both"/>
      </w:pPr>
      <w:r>
        <w:lastRenderedPageBreak/>
        <w:t xml:space="preserve">58.10. 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ar1628" w:tooltip="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подпункте 58.9</w:t>
        </w:r>
      </w:hyperlink>
      <w:r>
        <w:t xml:space="preserve"> настоящего пункта, представленных участником мероприятия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 и документов.</w:t>
      </w:r>
    </w:p>
    <w:p w14:paraId="12FE4E17" w14:textId="77777777" w:rsidR="00106F0A" w:rsidRDefault="00106F0A" w:rsidP="00106F0A">
      <w:pPr>
        <w:pStyle w:val="ConsPlusNormal"/>
        <w:spacing w:before="240"/>
        <w:jc w:val="both"/>
      </w:pPr>
      <w:r>
        <w:t>Решение о признании участником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14:paraId="4106801A" w14:textId="77777777" w:rsidR="00106F0A" w:rsidRDefault="00106F0A" w:rsidP="00106F0A">
      <w:pPr>
        <w:pStyle w:val="ConsPlusNormal"/>
        <w:spacing w:before="240"/>
        <w:jc w:val="both"/>
      </w:pPr>
      <w:r>
        <w:t>58.11. Уполномоченный орган принимает решение об отказе в признании участником мероприятия в следующих случаях:</w:t>
      </w:r>
    </w:p>
    <w:p w14:paraId="316D44AE" w14:textId="77777777" w:rsidR="00106F0A" w:rsidRDefault="00106F0A" w:rsidP="00106F0A">
      <w:pPr>
        <w:pStyle w:val="ConsPlusNormal"/>
        <w:spacing w:before="240"/>
        <w:jc w:val="both"/>
      </w:pPr>
      <w:r>
        <w:t xml:space="preserve">1) несоответствие требованиям, установленным </w:t>
      </w:r>
      <w:hyperlink w:anchor="Par1599" w:tooltip="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 w:history="1">
        <w:r>
          <w:rPr>
            <w:color w:val="0000FF"/>
          </w:rPr>
          <w:t>абзацем 10 подпункта 58.1</w:t>
        </w:r>
      </w:hyperlink>
      <w:r>
        <w:t xml:space="preserve"> настоящего пункта;</w:t>
      </w:r>
    </w:p>
    <w:p w14:paraId="47F09BE1" w14:textId="77777777" w:rsidR="00106F0A" w:rsidRDefault="00106F0A" w:rsidP="00106F0A">
      <w:pPr>
        <w:pStyle w:val="ConsPlusNormal"/>
        <w:spacing w:before="240"/>
        <w:jc w:val="both"/>
      </w:pPr>
      <w:r>
        <w:t>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14:paraId="7498EA51" w14:textId="77777777" w:rsidR="00106F0A" w:rsidRDefault="00106F0A" w:rsidP="00106F0A">
      <w:pPr>
        <w:pStyle w:val="ConsPlusNormal"/>
        <w:spacing w:before="240"/>
        <w:jc w:val="both"/>
      </w:pPr>
      <w:r>
        <w:t xml:space="preserve">3) не представлены документы, сведения, указанные в </w:t>
      </w:r>
      <w:hyperlink w:anchor="Par1629" w:tooltip="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history="1">
        <w:r>
          <w:rPr>
            <w:color w:val="0000FF"/>
          </w:rPr>
          <w:t>абзацах со второго</w:t>
        </w:r>
      </w:hyperlink>
      <w:r>
        <w:t xml:space="preserve"> по </w:t>
      </w:r>
      <w:hyperlink w:anchor="Par1632" w:tooltip="4) подтверждающих работу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 w:history="1">
        <w:r>
          <w:rPr>
            <w:color w:val="0000FF"/>
          </w:rPr>
          <w:t>пятый подпункта 58.9</w:t>
        </w:r>
      </w:hyperlink>
      <w:r>
        <w:t xml:space="preserve"> настоящего пункта;</w:t>
      </w:r>
    </w:p>
    <w:p w14:paraId="29620EA0" w14:textId="77777777" w:rsidR="00106F0A" w:rsidRDefault="00106F0A" w:rsidP="00106F0A">
      <w:pPr>
        <w:pStyle w:val="ConsPlusNormal"/>
        <w:spacing w:before="240"/>
        <w:jc w:val="both"/>
      </w:pPr>
      <w:r>
        <w:t>4) представлены документы и сведения, которые не подтверждают право на участие в мероприятии;</w:t>
      </w:r>
    </w:p>
    <w:p w14:paraId="31D7EADD" w14:textId="77777777" w:rsidR="00106F0A" w:rsidRDefault="00106F0A" w:rsidP="00106F0A">
      <w:pPr>
        <w:pStyle w:val="ConsPlusNormal"/>
        <w:spacing w:before="240"/>
        <w:jc w:val="both"/>
      </w:pPr>
      <w:r>
        <w:t>5) представлены недостоверные, недействительные документы и сведения;</w:t>
      </w:r>
    </w:p>
    <w:p w14:paraId="4359F8DA" w14:textId="77777777" w:rsidR="00106F0A" w:rsidRDefault="00106F0A" w:rsidP="00106F0A">
      <w:pPr>
        <w:pStyle w:val="ConsPlusNormal"/>
        <w:spacing w:before="240"/>
        <w:jc w:val="both"/>
      </w:pPr>
      <w:r>
        <w:t>6) подано обращение в уполномоченный орган об отзыве заявления;</w:t>
      </w:r>
    </w:p>
    <w:p w14:paraId="6DAC917E" w14:textId="77777777" w:rsidR="00106F0A" w:rsidRDefault="00106F0A" w:rsidP="00106F0A">
      <w:pPr>
        <w:pStyle w:val="ConsPlusNormal"/>
        <w:spacing w:before="240"/>
        <w:jc w:val="both"/>
      </w:pPr>
      <w:r>
        <w:t>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14:paraId="105687DC" w14:textId="77777777" w:rsidR="00106F0A" w:rsidRDefault="00106F0A" w:rsidP="00106F0A">
      <w:pPr>
        <w:pStyle w:val="ConsPlusNormal"/>
        <w:spacing w:before="240"/>
        <w:jc w:val="both"/>
      </w:pPr>
      <w:r>
        <w:t xml:space="preserve">Допускается повторная подача заявления на участие в мероприятии при устранении оснований для отказа, указанных в настоящем пункте, в сроки, указанные в </w:t>
      </w:r>
      <w:hyperlink w:anchor="Par1607" w:tooltip="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 w:history="1">
        <w:r>
          <w:rPr>
            <w:color w:val="0000FF"/>
          </w:rPr>
          <w:t>абзаце восемнадцатом подпункта 58.1</w:t>
        </w:r>
      </w:hyperlink>
      <w:r>
        <w:t xml:space="preserve"> настоящего пункта.</w:t>
      </w:r>
    </w:p>
    <w:p w14:paraId="62A6CAC7" w14:textId="77777777" w:rsidR="00106F0A" w:rsidRDefault="00106F0A" w:rsidP="00106F0A">
      <w:pPr>
        <w:pStyle w:val="ConsPlusNormal"/>
        <w:spacing w:before="240"/>
        <w:jc w:val="both"/>
      </w:pPr>
      <w: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14:paraId="33BE158D" w14:textId="77777777" w:rsidR="00106F0A" w:rsidRDefault="00106F0A" w:rsidP="00106F0A">
      <w:pPr>
        <w:pStyle w:val="ConsPlusNormal"/>
        <w:spacing w:before="240"/>
        <w:jc w:val="both"/>
      </w:pPr>
      <w:r>
        <w:t>58.12. Уполномоченный орган на основании решений о признании участниками мероприятия, формирует и утверждает список участников мероприятия.</w:t>
      </w:r>
    </w:p>
    <w:p w14:paraId="1E4D9339" w14:textId="77777777" w:rsidR="00106F0A" w:rsidRDefault="00106F0A" w:rsidP="00106F0A">
      <w:pPr>
        <w:pStyle w:val="ConsPlusNormal"/>
        <w:spacing w:before="240"/>
        <w:jc w:val="both"/>
      </w:pPr>
      <w:r>
        <w:t xml:space="preserve">Список участников мероприятия формирует уполномоченный орган до 1 апреля текущего года в хронологической последовательности согласно дате и времени подачи заявлений, </w:t>
      </w:r>
      <w:r>
        <w:lastRenderedPageBreak/>
        <w:t>исходя из объема лимитов средств, предусмотренных на реализацию мероприятия.</w:t>
      </w:r>
    </w:p>
    <w:p w14:paraId="2115B2BF" w14:textId="77777777" w:rsidR="00106F0A" w:rsidRDefault="00106F0A" w:rsidP="00106F0A">
      <w:pPr>
        <w:pStyle w:val="ConsPlusNormal"/>
        <w:spacing w:before="240"/>
        <w:jc w:val="both"/>
      </w:pPr>
      <w:r>
        <w:t>В отношении каждого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14:paraId="58771656" w14:textId="77777777" w:rsidR="00106F0A" w:rsidRDefault="00106F0A" w:rsidP="00106F0A">
      <w:pPr>
        <w:pStyle w:val="ConsPlusNormal"/>
        <w:spacing w:before="240"/>
        <w:jc w:val="both"/>
      </w:pPr>
      <w:r>
        <w:t>58.13. Уполномоченный орган вносит изменения в список участников мероприятия в случаях:</w:t>
      </w:r>
    </w:p>
    <w:p w14:paraId="6BA0CFFC" w14:textId="77777777" w:rsidR="00106F0A" w:rsidRDefault="00106F0A" w:rsidP="00106F0A">
      <w:pPr>
        <w:pStyle w:val="ConsPlusNormal"/>
        <w:spacing w:before="240"/>
        <w:jc w:val="both"/>
      </w:pPr>
      <w:r>
        <w:t>1) изменения фамилии, имени, отчества участника мероприятия и/или членов его семьи;</w:t>
      </w:r>
    </w:p>
    <w:p w14:paraId="1357E239" w14:textId="77777777" w:rsidR="00106F0A" w:rsidRDefault="00106F0A" w:rsidP="00106F0A">
      <w:pPr>
        <w:pStyle w:val="ConsPlusNormal"/>
        <w:spacing w:before="240"/>
        <w:jc w:val="both"/>
      </w:pPr>
      <w:r>
        <w:t xml:space="preserve">2) исключения участника мероприятия из списка участников мероприятия в соответствии с </w:t>
      </w:r>
      <w:hyperlink w:anchor="Par1663" w:tooltip="58.14. Участники мероприятия исключаются из списка участников мероприятия в следующих случаях:" w:history="1">
        <w:r>
          <w:rPr>
            <w:color w:val="0000FF"/>
          </w:rPr>
          <w:t>подпунктом 58.14</w:t>
        </w:r>
      </w:hyperlink>
      <w:r>
        <w:t xml:space="preserve"> настоящего пункта.</w:t>
      </w:r>
    </w:p>
    <w:p w14:paraId="2D8E58EF" w14:textId="77777777" w:rsidR="00106F0A" w:rsidRDefault="00106F0A" w:rsidP="00106F0A">
      <w:pPr>
        <w:pStyle w:val="ConsPlusNormal"/>
        <w:spacing w:before="240"/>
        <w:jc w:val="both"/>
      </w:pPr>
      <w:r>
        <w:t>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p w14:paraId="48F69374" w14:textId="77777777" w:rsidR="00106F0A" w:rsidRDefault="00106F0A" w:rsidP="00106F0A">
      <w:pPr>
        <w:pStyle w:val="ConsPlusNormal"/>
        <w:spacing w:before="240"/>
        <w:jc w:val="both"/>
      </w:pPr>
      <w:bookmarkStart w:id="9" w:name="Par1663"/>
      <w:bookmarkEnd w:id="9"/>
      <w:r>
        <w:t>58.14. Участники мероприятия исключаются из списка участников мероприятия в следующих случаях:</w:t>
      </w:r>
    </w:p>
    <w:p w14:paraId="36839FAF" w14:textId="77777777" w:rsidR="00106F0A" w:rsidRDefault="00106F0A" w:rsidP="00106F0A">
      <w:pPr>
        <w:pStyle w:val="ConsPlusNormal"/>
        <w:spacing w:before="240"/>
        <w:jc w:val="both"/>
      </w:pPr>
      <w:r>
        <w:t>1) получения участником мероприятия социальной выплаты в соответствии с настоящим пунктом;</w:t>
      </w:r>
    </w:p>
    <w:p w14:paraId="7291CE8B" w14:textId="77777777" w:rsidR="00106F0A" w:rsidRDefault="00106F0A" w:rsidP="00106F0A">
      <w:pPr>
        <w:pStyle w:val="ConsPlusNormal"/>
        <w:spacing w:before="240"/>
        <w:jc w:val="both"/>
      </w:pPr>
      <w:r>
        <w:t>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5EAD9FC2" w14:textId="77777777" w:rsidR="00106F0A" w:rsidRDefault="00106F0A" w:rsidP="00106F0A">
      <w:pPr>
        <w:pStyle w:val="ConsPlusNormal"/>
        <w:spacing w:before="240"/>
        <w:jc w:val="both"/>
      </w:pPr>
      <w:r>
        <w:t xml:space="preserve">3) </w:t>
      </w:r>
      <w:proofErr w:type="spellStart"/>
      <w:r>
        <w:t>необращения</w:t>
      </w:r>
      <w:proofErr w:type="spellEnd"/>
      <w:r>
        <w:t xml:space="preserve"> участника мероприятия в уполномоченный орган для вручения свидетельства либо неполучения гражданином свидетельства;</w:t>
      </w:r>
    </w:p>
    <w:p w14:paraId="45D6B9A8" w14:textId="77777777" w:rsidR="00106F0A" w:rsidRDefault="00106F0A" w:rsidP="00106F0A">
      <w:pPr>
        <w:pStyle w:val="ConsPlusNormal"/>
        <w:spacing w:before="240"/>
        <w:jc w:val="both"/>
      </w:pPr>
      <w:r>
        <w:t xml:space="preserve">4) непредставления после получения свидетельства документов, указанных в </w:t>
      </w:r>
      <w:hyperlink w:anchor="Par1714"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history="1">
        <w:r>
          <w:rPr>
            <w:color w:val="0000FF"/>
          </w:rPr>
          <w:t>подпункте 58.30</w:t>
        </w:r>
      </w:hyperlink>
      <w:r>
        <w:t xml:space="preserve"> настоящего пункта, в уполномоченный орган в течение срока действия свидетельства;</w:t>
      </w:r>
    </w:p>
    <w:p w14:paraId="599D3640" w14:textId="77777777" w:rsidR="00106F0A" w:rsidRDefault="00106F0A" w:rsidP="00106F0A">
      <w:pPr>
        <w:pStyle w:val="ConsPlusNormal"/>
        <w:spacing w:before="240"/>
        <w:jc w:val="both"/>
      </w:pPr>
      <w:r>
        <w:t>5) принятия уполномоченным органом решения об отказе в выдаче свидетельства участнику мероприятия;</w:t>
      </w:r>
    </w:p>
    <w:p w14:paraId="7F371561" w14:textId="77777777" w:rsidR="00106F0A" w:rsidRDefault="00106F0A" w:rsidP="00106F0A">
      <w:pPr>
        <w:pStyle w:val="ConsPlusNormal"/>
        <w:spacing w:before="240"/>
        <w:jc w:val="both"/>
      </w:pPr>
      <w:r>
        <w:t xml:space="preserve">6 представления в уполномоченный орган документов, указанных в </w:t>
      </w:r>
      <w:hyperlink w:anchor="Par1714"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history="1">
        <w:r>
          <w:rPr>
            <w:color w:val="0000FF"/>
          </w:rPr>
          <w:t>подпункте 58.30</w:t>
        </w:r>
      </w:hyperlink>
      <w:r>
        <w:t xml:space="preserve"> настоящего пункта, не соответствующих условиям предоставления социальной выплаты;</w:t>
      </w:r>
    </w:p>
    <w:p w14:paraId="7F3C2C29" w14:textId="77777777" w:rsidR="00106F0A" w:rsidRDefault="00106F0A" w:rsidP="00106F0A">
      <w:pPr>
        <w:pStyle w:val="ConsPlusNormal"/>
        <w:spacing w:before="240"/>
        <w:jc w:val="both"/>
      </w:pPr>
      <w:r>
        <w:t>7) утраты оснований, дающих право на участие в мероприятии;</w:t>
      </w:r>
    </w:p>
    <w:p w14:paraId="42771FE6" w14:textId="77777777" w:rsidR="00106F0A" w:rsidRDefault="00106F0A" w:rsidP="00106F0A">
      <w:pPr>
        <w:pStyle w:val="ConsPlusNormal"/>
        <w:spacing w:before="240"/>
        <w:jc w:val="both"/>
      </w:pPr>
      <w:r>
        <w:t>8) выезда в другой субъект Российской Федерации на постоянное место жительства;</w:t>
      </w:r>
    </w:p>
    <w:p w14:paraId="6F0F8FE5" w14:textId="77777777" w:rsidR="00106F0A" w:rsidRDefault="00106F0A" w:rsidP="00106F0A">
      <w:pPr>
        <w:pStyle w:val="ConsPlusNormal"/>
        <w:spacing w:before="240"/>
        <w:jc w:val="both"/>
      </w:pPr>
      <w:r>
        <w:t>9) установления факта недостоверности сведений, содержащихся в представленных документах;</w:t>
      </w:r>
    </w:p>
    <w:p w14:paraId="4310401F" w14:textId="77777777" w:rsidR="00106F0A" w:rsidRDefault="00106F0A" w:rsidP="00106F0A">
      <w:pPr>
        <w:pStyle w:val="ConsPlusNormal"/>
        <w:spacing w:before="240"/>
        <w:jc w:val="both"/>
      </w:pPr>
      <w:r>
        <w:t xml:space="preserve">10) письменного заявления в уполномоченный орган об исключении из списка участников </w:t>
      </w:r>
      <w:r>
        <w:lastRenderedPageBreak/>
        <w:t>мероприятия и (или) отказа от получения социальной выплаты;</w:t>
      </w:r>
    </w:p>
    <w:p w14:paraId="6178CFE2" w14:textId="77777777" w:rsidR="00106F0A" w:rsidRDefault="00106F0A" w:rsidP="00106F0A">
      <w:pPr>
        <w:pStyle w:val="ConsPlusNormal"/>
        <w:spacing w:before="240"/>
        <w:jc w:val="both"/>
      </w:pPr>
      <w:r>
        <w:t>11) смерти участника мероприятия.</w:t>
      </w:r>
    </w:p>
    <w:p w14:paraId="72CBFD25" w14:textId="77777777" w:rsidR="00106F0A" w:rsidRDefault="00106F0A" w:rsidP="00106F0A">
      <w:pPr>
        <w:pStyle w:val="ConsPlusNormal"/>
        <w:spacing w:before="240"/>
        <w:jc w:val="both"/>
      </w:pPr>
      <w:r>
        <w:t>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14:paraId="16BB71CD" w14:textId="77777777" w:rsidR="00106F0A" w:rsidRDefault="00106F0A" w:rsidP="00106F0A">
      <w:pPr>
        <w:pStyle w:val="ConsPlusNormal"/>
        <w:jc w:val="both"/>
      </w:pPr>
      <w:r>
        <w:t xml:space="preserve">(абзац введен </w:t>
      </w:r>
      <w:hyperlink r:id="rId13" w:history="1">
        <w:r>
          <w:rPr>
            <w:color w:val="0000FF"/>
          </w:rPr>
          <w:t>постановлением</w:t>
        </w:r>
      </w:hyperlink>
      <w:r>
        <w:t xml:space="preserve"> Правительства ХМАО - Югры от 21.05.2021 N 190-п)</w:t>
      </w:r>
    </w:p>
    <w:p w14:paraId="3009749B" w14:textId="77777777" w:rsidR="00106F0A" w:rsidRDefault="00106F0A" w:rsidP="00106F0A">
      <w:pPr>
        <w:pStyle w:val="ConsPlusNormal"/>
        <w:spacing w:before="240"/>
        <w:jc w:val="both"/>
      </w:pPr>
      <w:r>
        <w:t>58.15. 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14:paraId="75CB1B72" w14:textId="77777777" w:rsidR="00106F0A" w:rsidRDefault="00106F0A" w:rsidP="00106F0A">
      <w:pPr>
        <w:pStyle w:val="ConsPlusNormal"/>
        <w:spacing w:before="240"/>
        <w:jc w:val="both"/>
      </w:pPr>
      <w:r>
        <w:t>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оформление и выдачу свидетельств на имя участников мероприятия в пределах доведенных лимитов средств.</w:t>
      </w:r>
    </w:p>
    <w:p w14:paraId="0BE8ED03" w14:textId="77777777" w:rsidR="00106F0A" w:rsidRDefault="00106F0A" w:rsidP="00106F0A">
      <w:pPr>
        <w:pStyle w:val="ConsPlusNormal"/>
        <w:spacing w:before="240"/>
        <w:jc w:val="both"/>
      </w:pPr>
      <w:bookmarkStart w:id="10" w:name="Par1679"/>
      <w:bookmarkEnd w:id="10"/>
      <w:r>
        <w:t>58.17. Информация о вручении свидетельства фиксируется в книге выдачи свидетельств, которая ведется по форме, установленной уполномоченным органом.</w:t>
      </w:r>
    </w:p>
    <w:p w14:paraId="01D944AA" w14:textId="77777777" w:rsidR="00106F0A" w:rsidRDefault="00106F0A" w:rsidP="00106F0A">
      <w:pPr>
        <w:pStyle w:val="ConsPlusNormal"/>
        <w:spacing w:before="240"/>
        <w:jc w:val="both"/>
      </w:pPr>
      <w:r>
        <w:t>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14:paraId="072BE68F" w14:textId="77777777" w:rsidR="00106F0A" w:rsidRDefault="00106F0A" w:rsidP="00106F0A">
      <w:pPr>
        <w:pStyle w:val="ConsPlusNormal"/>
        <w:spacing w:before="240"/>
        <w:jc w:val="both"/>
      </w:pPr>
      <w:r>
        <w:t>Допускается направление свидетельства участнику мероприятия почтовым отправлением с уведомлением о вручении с согласия участника мероприятия.</w:t>
      </w:r>
    </w:p>
    <w:p w14:paraId="3A38A34A" w14:textId="77777777" w:rsidR="00106F0A" w:rsidRDefault="00106F0A" w:rsidP="00106F0A">
      <w:pPr>
        <w:pStyle w:val="ConsPlusNormal"/>
        <w:spacing w:before="240"/>
        <w:jc w:val="both"/>
      </w:pPr>
      <w:r>
        <w:t>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14:paraId="29DD2637" w14:textId="77777777" w:rsidR="00106F0A" w:rsidRDefault="00106F0A" w:rsidP="00106F0A">
      <w:pPr>
        <w:pStyle w:val="ConsPlusNormal"/>
        <w:spacing w:before="240"/>
        <w:jc w:val="both"/>
      </w:pPr>
      <w:r>
        <w:t>58.18.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14:paraId="240FDC75" w14:textId="77777777" w:rsidR="00106F0A" w:rsidRDefault="00106F0A" w:rsidP="00106F0A">
      <w:pPr>
        <w:pStyle w:val="ConsPlusNormal"/>
        <w:spacing w:before="240"/>
        <w:jc w:val="both"/>
      </w:pPr>
      <w:r>
        <w:t xml:space="preserve">58.19. Срок действия свидетельства составляет 60 календарных дней со дня его выдачи и продлевается по основаниям, указанным в </w:t>
      </w:r>
      <w:hyperlink w:anchor="Par1685" w:tooltip="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history="1">
        <w:r>
          <w:rPr>
            <w:color w:val="0000FF"/>
          </w:rPr>
          <w:t>абзаце втором</w:t>
        </w:r>
      </w:hyperlink>
      <w:r>
        <w:t xml:space="preserve"> настоящего пункта, на срок до 20 календарных дней с даты подачи участником мероприятия заявления и документов, подтверждающих основание для его продления, но не позднее 1 декабря текущего года.</w:t>
      </w:r>
    </w:p>
    <w:p w14:paraId="0F892B21" w14:textId="77777777" w:rsidR="00106F0A" w:rsidRDefault="00106F0A" w:rsidP="00106F0A">
      <w:pPr>
        <w:pStyle w:val="ConsPlusNormal"/>
        <w:spacing w:before="240"/>
        <w:jc w:val="both"/>
      </w:pPr>
      <w:bookmarkStart w:id="11" w:name="Par1685"/>
      <w:bookmarkEnd w:id="11"/>
      <w:r>
        <w:t>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14:paraId="1C48546D" w14:textId="77777777" w:rsidR="00106F0A" w:rsidRDefault="00106F0A" w:rsidP="00106F0A">
      <w:pPr>
        <w:pStyle w:val="ConsPlusNormal"/>
        <w:spacing w:before="2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позднее чем за 1 рабочий день до окончания срока действия свидетельства в уполномоченный орган.</w:t>
      </w:r>
    </w:p>
    <w:p w14:paraId="1DDB9F5C" w14:textId="77777777" w:rsidR="00106F0A" w:rsidRDefault="00106F0A" w:rsidP="00106F0A">
      <w:pPr>
        <w:pStyle w:val="ConsPlusNormal"/>
        <w:spacing w:before="240"/>
        <w:jc w:val="both"/>
      </w:pPr>
      <w: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w:t>
      </w:r>
      <w:r>
        <w:lastRenderedPageBreak/>
        <w:t>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14:paraId="0D7D4406" w14:textId="77777777" w:rsidR="00106F0A" w:rsidRDefault="00106F0A" w:rsidP="00106F0A">
      <w:pPr>
        <w:pStyle w:val="ConsPlusNormal"/>
        <w:spacing w:before="240"/>
        <w:jc w:val="both"/>
      </w:pPr>
      <w:r>
        <w:t>58.20. Срок действия свидетельства заканчивается в день использования социальной выплаты.</w:t>
      </w:r>
    </w:p>
    <w:p w14:paraId="19A7451E" w14:textId="77777777" w:rsidR="00106F0A" w:rsidRDefault="00106F0A" w:rsidP="00106F0A">
      <w:pPr>
        <w:pStyle w:val="ConsPlusNormal"/>
        <w:spacing w:before="240"/>
        <w:jc w:val="both"/>
      </w:pPr>
      <w:r>
        <w:t>58.21. 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обстоятельств и приложением документов, подтверждающих эти обстоятельства (при их наличии).</w:t>
      </w:r>
    </w:p>
    <w:p w14:paraId="41134672" w14:textId="77777777" w:rsidR="00106F0A" w:rsidRDefault="00106F0A" w:rsidP="00106F0A">
      <w:pPr>
        <w:pStyle w:val="ConsPlusNormal"/>
        <w:spacing w:before="2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их проверку на предмет соответствия настоящему пункту и принимает решение о замене (повторной выдаче) свидетельства или об отказе в замене (повторной выдаче) свидетельства.</w:t>
      </w:r>
    </w:p>
    <w:p w14:paraId="1B82663F" w14:textId="77777777" w:rsidR="00106F0A" w:rsidRDefault="00106F0A" w:rsidP="00106F0A">
      <w:pPr>
        <w:pStyle w:val="ConsPlusNormal"/>
        <w:spacing w:before="240"/>
        <w:jc w:val="both"/>
      </w:pPr>
      <w:r>
        <w:t>Основаниями для замены (повторной выдачи) свидетельства являются:</w:t>
      </w:r>
    </w:p>
    <w:p w14:paraId="749948C3" w14:textId="77777777" w:rsidR="00106F0A" w:rsidRDefault="00106F0A" w:rsidP="00106F0A">
      <w:pPr>
        <w:pStyle w:val="ConsPlusNormal"/>
        <w:spacing w:before="240"/>
        <w:jc w:val="both"/>
      </w:pPr>
      <w:r>
        <w:t>1) изменение фамилии, имени, отчества участника мероприятия и/или членов его семьи;</w:t>
      </w:r>
    </w:p>
    <w:p w14:paraId="378964CA" w14:textId="77777777" w:rsidR="00106F0A" w:rsidRDefault="00106F0A" w:rsidP="00106F0A">
      <w:pPr>
        <w:pStyle w:val="ConsPlusNormal"/>
        <w:spacing w:before="240"/>
        <w:jc w:val="both"/>
      </w:pPr>
      <w:r>
        <w:t>2) порча свидетельства;</w:t>
      </w:r>
    </w:p>
    <w:p w14:paraId="2CEC6E47" w14:textId="77777777" w:rsidR="00106F0A" w:rsidRDefault="00106F0A" w:rsidP="00106F0A">
      <w:pPr>
        <w:pStyle w:val="ConsPlusNormal"/>
        <w:spacing w:before="240"/>
        <w:jc w:val="both"/>
      </w:pPr>
      <w:r>
        <w:t>3) утрата свидетельства.</w:t>
      </w:r>
    </w:p>
    <w:p w14:paraId="054F6BEB" w14:textId="77777777" w:rsidR="00106F0A" w:rsidRDefault="00106F0A" w:rsidP="00106F0A">
      <w:pPr>
        <w:pStyle w:val="ConsPlusNormal"/>
        <w:spacing w:before="240"/>
        <w:jc w:val="both"/>
      </w:pPr>
      <w:r>
        <w:t xml:space="preserve">На основании принятого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с даты принятия указанного решения в порядке, установленном </w:t>
      </w:r>
      <w:hyperlink w:anchor="Par1679" w:tooltip="58.17. Информация о вручении свидетельства фиксируется в книге выдачи свидетельств, которая ведется по форме, установленной уполномоченным органом." w:history="1">
        <w:r>
          <w:rPr>
            <w:color w:val="0000FF"/>
          </w:rPr>
          <w:t>подпунктом 58.17</w:t>
        </w:r>
      </w:hyperlink>
      <w:r>
        <w:t xml:space="preserve"> настоящего пункта.</w:t>
      </w:r>
    </w:p>
    <w:p w14:paraId="52EBCCD8" w14:textId="77777777" w:rsidR="00106F0A" w:rsidRDefault="00106F0A" w:rsidP="00106F0A">
      <w:pPr>
        <w:pStyle w:val="ConsPlusNormal"/>
        <w:spacing w:before="240"/>
        <w:jc w:val="both"/>
      </w:pPr>
      <w:r>
        <w:t>58.22. Размер социальной выплаты составляет 600 000 рублей.</w:t>
      </w:r>
    </w:p>
    <w:p w14:paraId="3B1E5655" w14:textId="77777777" w:rsidR="00106F0A" w:rsidRDefault="00106F0A" w:rsidP="00106F0A">
      <w:pPr>
        <w:pStyle w:val="ConsPlusNormal"/>
        <w:spacing w:before="240"/>
        <w:jc w:val="both"/>
      </w:pPr>
      <w:r>
        <w:t>58.23. Социальная выплата предоставляется участнику мероприятия один раз.</w:t>
      </w:r>
    </w:p>
    <w:p w14:paraId="15E2C8E2" w14:textId="77777777" w:rsidR="00106F0A" w:rsidRDefault="00106F0A" w:rsidP="00106F0A">
      <w:pPr>
        <w:pStyle w:val="ConsPlusNormal"/>
        <w:spacing w:before="240"/>
        <w:jc w:val="both"/>
      </w:pPr>
      <w:r>
        <w:t>58.24. Социальная выплата носит целевой характер и используется на следующие цели:</w:t>
      </w:r>
    </w:p>
    <w:p w14:paraId="38413CF3" w14:textId="77777777" w:rsidR="00106F0A" w:rsidRDefault="00106F0A" w:rsidP="00106F0A">
      <w:pPr>
        <w:pStyle w:val="ConsPlusNormal"/>
        <w:spacing w:before="240"/>
        <w:jc w:val="both"/>
      </w:pPr>
      <w:r>
        <w:t>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14:paraId="39CC0E9E" w14:textId="77777777" w:rsidR="00106F0A" w:rsidRDefault="00106F0A" w:rsidP="00106F0A">
      <w:pPr>
        <w:pStyle w:val="ConsPlusNormal"/>
        <w:spacing w:before="240"/>
        <w:jc w:val="both"/>
      </w:pPr>
      <w:r>
        <w:t>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
    <w:p w14:paraId="6459A328" w14:textId="77777777" w:rsidR="00106F0A" w:rsidRDefault="00106F0A" w:rsidP="00106F0A">
      <w:pPr>
        <w:pStyle w:val="ConsPlusNormal"/>
        <w:spacing w:before="240"/>
        <w:jc w:val="both"/>
      </w:pPr>
      <w:r>
        <w:t xml:space="preserve">3) для приобретения у юридических лиц (за исключением инвестиционных фондов, в том </w:t>
      </w:r>
      <w:r>
        <w:lastRenderedPageBreak/>
        <w:t>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даты подачи заявления.</w:t>
      </w:r>
    </w:p>
    <w:p w14:paraId="5DD5149D" w14:textId="77777777" w:rsidR="00106F0A" w:rsidRDefault="00106F0A" w:rsidP="00106F0A">
      <w:pPr>
        <w:pStyle w:val="ConsPlusNormal"/>
        <w:spacing w:before="240"/>
        <w:jc w:val="both"/>
      </w:pPr>
      <w:bookmarkStart w:id="12" w:name="Par1702"/>
      <w:bookmarkEnd w:id="12"/>
      <w:r>
        <w:t>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14:paraId="5284B821" w14:textId="77777777" w:rsidR="00106F0A" w:rsidRDefault="00106F0A" w:rsidP="00106F0A">
      <w:pPr>
        <w:pStyle w:val="ConsPlusNormal"/>
        <w:spacing w:before="240"/>
        <w:jc w:val="both"/>
      </w:pPr>
      <w:r>
        <w:t>Приобретаемое жилое помещение должно находиться на территории автономного округа и приобретено после получения свидетельства о праве на социальную выплату в соответствии с настоящим пунктом.</w:t>
      </w:r>
    </w:p>
    <w:p w14:paraId="4898B5CF" w14:textId="77777777" w:rsidR="00106F0A" w:rsidRDefault="00106F0A" w:rsidP="00106F0A">
      <w:pPr>
        <w:pStyle w:val="ConsPlusNormal"/>
        <w:spacing w:before="240"/>
        <w:jc w:val="both"/>
      </w:pPr>
      <w:r>
        <w:t>Не допускается приобретение индивидуальных жилых домов, расположенных на садовых или огородных земельных участках.</w:t>
      </w:r>
    </w:p>
    <w:p w14:paraId="2583AEA7" w14:textId="77777777" w:rsidR="00106F0A" w:rsidRDefault="00106F0A" w:rsidP="00106F0A">
      <w:pPr>
        <w:pStyle w:val="ConsPlusNormal"/>
        <w:spacing w:before="2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47CFF816" w14:textId="77777777" w:rsidR="00106F0A" w:rsidRDefault="00106F0A" w:rsidP="00106F0A">
      <w:pPr>
        <w:pStyle w:val="ConsPlusNormal"/>
        <w:spacing w:before="240"/>
        <w:jc w:val="both"/>
      </w:pPr>
      <w:r>
        <w:t>58.26.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14:paraId="106D3F68" w14:textId="77777777" w:rsidR="00106F0A" w:rsidRDefault="00106F0A" w:rsidP="00106F0A">
      <w:pPr>
        <w:pStyle w:val="ConsPlusNormal"/>
        <w:spacing w:before="240"/>
        <w:jc w:val="both"/>
      </w:pPr>
      <w:r>
        <w:t>58.27.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p w14:paraId="4A264356" w14:textId="77777777" w:rsidR="00106F0A" w:rsidRDefault="00106F0A" w:rsidP="00106F0A">
      <w:pPr>
        <w:pStyle w:val="ConsPlusNormal"/>
        <w:spacing w:before="240"/>
        <w:jc w:val="both"/>
      </w:pPr>
      <w:bookmarkStart w:id="13" w:name="Par1708"/>
      <w:bookmarkEnd w:id="13"/>
      <w:r>
        <w:t xml:space="preserve">58.28.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w:t>
      </w:r>
      <w:hyperlink r:id="rId14" w:history="1">
        <w:r>
          <w:rPr>
            <w:color w:val="0000FF"/>
          </w:rPr>
          <w:t>статье 51</w:t>
        </w:r>
      </w:hyperlink>
      <w:r>
        <w:t xml:space="preserve"> Жилищного кодекса Российской Федерации, предоставление социальной выплаты в соответствии с настоящим пунктом осуществляется указанным гражданам не ранее чем через 5 лет со дня совершения указанных действий.</w:t>
      </w:r>
    </w:p>
    <w:p w14:paraId="38F209D1" w14:textId="77777777" w:rsidR="00106F0A" w:rsidRDefault="00106F0A" w:rsidP="00106F0A">
      <w:pPr>
        <w:pStyle w:val="ConsPlusNormal"/>
        <w:spacing w:before="240"/>
        <w:jc w:val="both"/>
      </w:pPr>
      <w:r>
        <w:t>Не учитываются сделки по отчуждению жилых помещений:</w:t>
      </w:r>
    </w:p>
    <w:p w14:paraId="386F6D05" w14:textId="77777777" w:rsidR="00106F0A" w:rsidRDefault="00106F0A" w:rsidP="00106F0A">
      <w:pPr>
        <w:pStyle w:val="ConsPlusNormal"/>
        <w:spacing w:before="240"/>
        <w:jc w:val="both"/>
      </w:pPr>
      <w:r>
        <w:t>совершенные в период действия свидетельства с целью приобретения жилого помещения большей площади с помощью социальной выплаты;</w:t>
      </w:r>
    </w:p>
    <w:p w14:paraId="25B62758" w14:textId="77777777" w:rsidR="00106F0A" w:rsidRDefault="00106F0A" w:rsidP="00106F0A">
      <w:pPr>
        <w:pStyle w:val="ConsPlusNormal"/>
        <w:spacing w:before="240"/>
        <w:jc w:val="both"/>
      </w:pPr>
      <w:r>
        <w:t>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14:paraId="58101C3B" w14:textId="77777777" w:rsidR="00106F0A" w:rsidRDefault="00106F0A" w:rsidP="00106F0A">
      <w:pPr>
        <w:pStyle w:val="ConsPlusNormal"/>
        <w:spacing w:before="240"/>
        <w:jc w:val="both"/>
      </w:pPr>
      <w:r>
        <w:lastRenderedPageBreak/>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15"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14:paraId="7D17E549" w14:textId="77777777" w:rsidR="00106F0A" w:rsidRDefault="00106F0A" w:rsidP="00106F0A">
      <w:pPr>
        <w:pStyle w:val="ConsPlusNormal"/>
        <w:spacing w:before="240"/>
        <w:jc w:val="both"/>
      </w:pPr>
      <w:r>
        <w:t>58.29. Расходы по оформлению жилья в собственность участники мероприятия, получившие социальную выплату, несут за счет собственных средств.</w:t>
      </w:r>
    </w:p>
    <w:p w14:paraId="18C42A44" w14:textId="77777777" w:rsidR="00106F0A" w:rsidRDefault="00106F0A" w:rsidP="00106F0A">
      <w:pPr>
        <w:pStyle w:val="ConsPlusNormal"/>
        <w:spacing w:before="240"/>
        <w:jc w:val="both"/>
      </w:pPr>
      <w:bookmarkStart w:id="14" w:name="Par1714"/>
      <w:bookmarkEnd w:id="14"/>
      <w:r>
        <w:t>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w:t>
      </w:r>
    </w:p>
    <w:p w14:paraId="38963936" w14:textId="77777777" w:rsidR="00106F0A" w:rsidRDefault="00106F0A" w:rsidP="00106F0A">
      <w:pPr>
        <w:pStyle w:val="ConsPlusNormal"/>
        <w:spacing w:before="240"/>
        <w:jc w:val="both"/>
      </w:pPr>
      <w:bookmarkStart w:id="15" w:name="Par1715"/>
      <w:bookmarkEnd w:id="15"/>
      <w:r>
        <w:t>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14:paraId="761DA388" w14:textId="77777777" w:rsidR="00106F0A" w:rsidRDefault="00106F0A" w:rsidP="00106F0A">
      <w:pPr>
        <w:pStyle w:val="ConsPlusNormal"/>
        <w:spacing w:before="240"/>
        <w:jc w:val="both"/>
      </w:pPr>
      <w:bookmarkStart w:id="16" w:name="Par1716"/>
      <w:bookmarkEnd w:id="16"/>
      <w:r>
        <w:t>2) договора(</w:t>
      </w:r>
      <w:proofErr w:type="spellStart"/>
      <w:r>
        <w:t>ов</w:t>
      </w:r>
      <w:proofErr w:type="spellEnd"/>
      <w:r>
        <w:t>) приобретения жилого(</w:t>
      </w:r>
      <w:proofErr w:type="spellStart"/>
      <w:r>
        <w:t>ых</w:t>
      </w:r>
      <w:proofErr w:type="spellEnd"/>
      <w:r>
        <w:t>) помещения(</w:t>
      </w:r>
      <w:proofErr w:type="spellStart"/>
      <w:r>
        <w:t>ий</w:t>
      </w:r>
      <w:proofErr w:type="spellEnd"/>
      <w:r>
        <w:t>)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14:paraId="6A178D38" w14:textId="77777777" w:rsidR="00106F0A" w:rsidRDefault="00106F0A" w:rsidP="00106F0A">
      <w:pPr>
        <w:pStyle w:val="ConsPlusNormal"/>
        <w:spacing w:before="240"/>
        <w:jc w:val="both"/>
      </w:pPr>
      <w:bookmarkStart w:id="17" w:name="Par1717"/>
      <w:bookmarkEnd w:id="17"/>
      <w:r>
        <w:t>3) кредитного договора (договора займа);</w:t>
      </w:r>
    </w:p>
    <w:p w14:paraId="24917E14" w14:textId="77777777" w:rsidR="00106F0A" w:rsidRDefault="00106F0A" w:rsidP="00106F0A">
      <w:pPr>
        <w:pStyle w:val="ConsPlusNormal"/>
        <w:spacing w:before="240"/>
        <w:jc w:val="both"/>
      </w:pPr>
      <w:r>
        <w:t>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14:paraId="7C9E8BD8" w14:textId="77777777" w:rsidR="00106F0A" w:rsidRDefault="00106F0A" w:rsidP="00106F0A">
      <w:pPr>
        <w:pStyle w:val="ConsPlusNormal"/>
        <w:spacing w:before="240"/>
        <w:jc w:val="both"/>
      </w:pPr>
      <w:bookmarkStart w:id="18" w:name="Par1719"/>
      <w:bookmarkEnd w:id="18"/>
      <w:r>
        <w:t>5) банковских реквизитов для перечисления социальной выплаты;</w:t>
      </w:r>
    </w:p>
    <w:p w14:paraId="6967E1B7" w14:textId="77777777" w:rsidR="00106F0A" w:rsidRDefault="00106F0A" w:rsidP="00106F0A">
      <w:pPr>
        <w:pStyle w:val="ConsPlusNormal"/>
        <w:spacing w:before="240"/>
        <w:jc w:val="both"/>
      </w:pPr>
      <w:bookmarkStart w:id="19" w:name="Par1720"/>
      <w:bookmarkEnd w:id="19"/>
      <w: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14:paraId="514B1A3F" w14:textId="77777777" w:rsidR="00106F0A" w:rsidRDefault="00106F0A" w:rsidP="00106F0A">
      <w:pPr>
        <w:pStyle w:val="ConsPlusNormal"/>
        <w:spacing w:before="240"/>
        <w:jc w:val="both"/>
      </w:pPr>
      <w:bookmarkStart w:id="20" w:name="Par1721"/>
      <w:bookmarkEnd w:id="20"/>
      <w:r>
        <w:t>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14:paraId="493ACAE3" w14:textId="77777777" w:rsidR="00106F0A" w:rsidRDefault="00106F0A" w:rsidP="00106F0A">
      <w:pPr>
        <w:pStyle w:val="ConsPlusNormal"/>
        <w:spacing w:before="240"/>
        <w:jc w:val="both"/>
      </w:pPr>
      <w:r>
        <w:t xml:space="preserve">Заявление о предоставлении социальной выплаты подается с предъявлением оригиналов </w:t>
      </w:r>
      <w:r>
        <w:lastRenderedPageBreak/>
        <w:t>соответствующих документов,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14:paraId="6F8644CC" w14:textId="77777777" w:rsidR="00106F0A" w:rsidRDefault="00106F0A" w:rsidP="00106F0A">
      <w:pPr>
        <w:pStyle w:val="ConsPlusNormal"/>
        <w:spacing w:before="240"/>
        <w:jc w:val="both"/>
      </w:pPr>
      <w:r>
        <w:t xml:space="preserve">Документы, указанные в </w:t>
      </w:r>
      <w:hyperlink w:anchor="Par1715"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абзацах со второго</w:t>
        </w:r>
      </w:hyperlink>
      <w:r>
        <w:t xml:space="preserve"> по </w:t>
      </w:r>
      <w:hyperlink w:anchor="Par1719" w:tooltip="5) банковских реквизитов для перечисления социальной выплаты;" w:history="1">
        <w:r>
          <w:rPr>
            <w:color w:val="0000FF"/>
          </w:rPr>
          <w:t>шестой</w:t>
        </w:r>
      </w:hyperlink>
      <w:r>
        <w:t xml:space="preserve"> настоящего подпункта, представляет участник мероприятия в уполномоченный орган самостоятельно.</w:t>
      </w:r>
    </w:p>
    <w:p w14:paraId="0D0A3A40" w14:textId="77777777" w:rsidR="00106F0A" w:rsidRDefault="00106F0A" w:rsidP="00106F0A">
      <w:pPr>
        <w:pStyle w:val="ConsPlusNormal"/>
        <w:spacing w:before="240"/>
        <w:jc w:val="both"/>
      </w:pPr>
      <w: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anchor="Par1715"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абзацах со второго</w:t>
        </w:r>
      </w:hyperlink>
      <w:r>
        <w:t xml:space="preserve"> по </w:t>
      </w:r>
      <w:hyperlink w:anchor="Par1719" w:tooltip="5) банковских реквизитов для перечисления социальной выплаты;" w:history="1">
        <w:r>
          <w:rPr>
            <w:color w:val="0000FF"/>
          </w:rPr>
          <w:t>шестой</w:t>
        </w:r>
      </w:hyperlink>
      <w: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14:paraId="5C6971B4" w14:textId="77777777" w:rsidR="00106F0A" w:rsidRDefault="00106F0A" w:rsidP="00106F0A">
      <w:pPr>
        <w:pStyle w:val="ConsPlusNormal"/>
        <w:spacing w:before="240"/>
        <w:jc w:val="both"/>
      </w:pPr>
      <w:r>
        <w:t>Заявление и документы подает участник мероприятия лично либо его представитель, уполномоченный в установленном порядке.</w:t>
      </w:r>
    </w:p>
    <w:p w14:paraId="543BF908" w14:textId="77777777" w:rsidR="00106F0A" w:rsidRDefault="00106F0A" w:rsidP="00106F0A">
      <w:pPr>
        <w:pStyle w:val="ConsPlusNormal"/>
        <w:jc w:val="both"/>
      </w:pPr>
      <w:r>
        <w:t xml:space="preserve">(абзац введен </w:t>
      </w:r>
      <w:hyperlink r:id="rId16" w:history="1">
        <w:r>
          <w:rPr>
            <w:color w:val="0000FF"/>
          </w:rPr>
          <w:t>постановлением</w:t>
        </w:r>
      </w:hyperlink>
      <w:r>
        <w:t xml:space="preserve"> Правительства ХМАО - Югры от 21.05.2021 N 190-п)</w:t>
      </w:r>
    </w:p>
    <w:p w14:paraId="1BCD7E4D" w14:textId="77777777" w:rsidR="00106F0A" w:rsidRDefault="00106F0A" w:rsidP="00106F0A">
      <w:pPr>
        <w:pStyle w:val="ConsPlusNormal"/>
        <w:spacing w:before="240"/>
        <w:jc w:val="both"/>
      </w:pPr>
      <w:r>
        <w:t xml:space="preserve">Документы и сведения, указанные в </w:t>
      </w:r>
      <w:hyperlink w:anchor="Par1720"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абзацах седьмом</w:t>
        </w:r>
      </w:hyperlink>
      <w:r>
        <w:t xml:space="preserve">, </w:t>
      </w:r>
      <w:hyperlink w:anchor="Par1721"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history="1">
        <w:r>
          <w:rPr>
            <w:color w:val="0000FF"/>
          </w:rPr>
          <w:t>восьмом</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14:paraId="35731402" w14:textId="77777777" w:rsidR="00106F0A" w:rsidRDefault="00106F0A" w:rsidP="00106F0A">
      <w:pPr>
        <w:pStyle w:val="ConsPlusNormal"/>
        <w:spacing w:before="240"/>
        <w:jc w:val="both"/>
      </w:pPr>
      <w:r>
        <w:t xml:space="preserve">Участник мероприятия вправе представить указанные в </w:t>
      </w:r>
      <w:hyperlink w:anchor="Par1720"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абзацах седьмом</w:t>
        </w:r>
      </w:hyperlink>
      <w:r>
        <w:t xml:space="preserve">, </w:t>
      </w:r>
      <w:hyperlink w:anchor="Par1721"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history="1">
        <w:r>
          <w:rPr>
            <w:color w:val="0000FF"/>
          </w:rPr>
          <w:t>восьмом</w:t>
        </w:r>
      </w:hyperlink>
      <w:r>
        <w:t xml:space="preserve"> настоящего подпункта документы и информацию в уполномоченный орган по собственной инициативе.</w:t>
      </w:r>
    </w:p>
    <w:p w14:paraId="1AD367DF" w14:textId="77777777" w:rsidR="00106F0A" w:rsidRDefault="00106F0A" w:rsidP="00106F0A">
      <w:pPr>
        <w:pStyle w:val="ConsPlusNormal"/>
        <w:spacing w:before="2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ar1715"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абзацами вторым</w:t>
        </w:r>
      </w:hyperlink>
      <w:r>
        <w:t xml:space="preserve">, </w:t>
      </w:r>
      <w:hyperlink w:anchor="Par1716"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history="1">
        <w:r>
          <w:rPr>
            <w:color w:val="0000FF"/>
          </w:rPr>
          <w:t>третьим</w:t>
        </w:r>
      </w:hyperlink>
      <w:r>
        <w:t xml:space="preserve">, </w:t>
      </w:r>
      <w:hyperlink w:anchor="Par1719" w:tooltip="5) банковских реквизитов для перечисления социальной выплаты;" w:history="1">
        <w:r>
          <w:rPr>
            <w:color w:val="0000FF"/>
          </w:rPr>
          <w:t>шестым</w:t>
        </w:r>
      </w:hyperlink>
      <w:r>
        <w:t xml:space="preserve">, </w:t>
      </w:r>
      <w:hyperlink w:anchor="Par1720"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седьмым</w:t>
        </w:r>
      </w:hyperlink>
      <w:r>
        <w:t xml:space="preserve"> и </w:t>
      </w:r>
      <w:hyperlink w:anchor="Par1721"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history="1">
        <w:r>
          <w:rPr>
            <w:color w:val="0000FF"/>
          </w:rPr>
          <w:t>восьмым</w:t>
        </w:r>
      </w:hyperlink>
      <w:r>
        <w:t xml:space="preserve"> настоящего подпункта.</w:t>
      </w:r>
    </w:p>
    <w:p w14:paraId="3B449301" w14:textId="77777777" w:rsidR="00106F0A" w:rsidRDefault="00106F0A" w:rsidP="00106F0A">
      <w:pPr>
        <w:pStyle w:val="ConsPlusNormal"/>
        <w:spacing w:before="240"/>
        <w:jc w:val="both"/>
      </w:pPr>
      <w:r>
        <w:t xml:space="preserve">В случае использования социальной выплаты для погашения основной суммы долга по жилищным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anchor="Par1715"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абзацами со второго</w:t>
        </w:r>
      </w:hyperlink>
      <w:r>
        <w:t xml:space="preserve"> по </w:t>
      </w:r>
      <w:hyperlink w:anchor="Par1721"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history="1">
        <w:r>
          <w:rPr>
            <w:color w:val="0000FF"/>
          </w:rPr>
          <w:t>восьмой</w:t>
        </w:r>
      </w:hyperlink>
      <w:r>
        <w:t xml:space="preserve"> настоящего подпункта.</w:t>
      </w:r>
    </w:p>
    <w:p w14:paraId="50C861A8" w14:textId="77777777" w:rsidR="00106F0A" w:rsidRDefault="00106F0A" w:rsidP="00106F0A">
      <w:pPr>
        <w:pStyle w:val="ConsPlusNormal"/>
        <w:spacing w:before="2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ar1715" w:tooltip="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абзацами вторым</w:t>
        </w:r>
      </w:hyperlink>
      <w:r>
        <w:t xml:space="preserve">, </w:t>
      </w:r>
      <w:hyperlink w:anchor="Par1716" w:tooltip="2) договора(ов) приобретения жилого(ых) помещения(ий)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w:history="1">
        <w:r>
          <w:rPr>
            <w:color w:val="0000FF"/>
          </w:rPr>
          <w:t>третьим</w:t>
        </w:r>
      </w:hyperlink>
      <w:r>
        <w:t xml:space="preserve">, </w:t>
      </w:r>
      <w:hyperlink w:anchor="Par1717" w:tooltip="3) кредитного договора (договора займа);" w:history="1">
        <w:r>
          <w:rPr>
            <w:color w:val="0000FF"/>
          </w:rPr>
          <w:t>четвертым</w:t>
        </w:r>
      </w:hyperlink>
      <w:r>
        <w:t xml:space="preserve">, </w:t>
      </w:r>
      <w:hyperlink w:anchor="Par1719" w:tooltip="5) банковских реквизитов для перечисления социальной выплаты;" w:history="1">
        <w:r>
          <w:rPr>
            <w:color w:val="0000FF"/>
          </w:rPr>
          <w:t>шестым</w:t>
        </w:r>
      </w:hyperlink>
      <w:r>
        <w:t xml:space="preserve">, </w:t>
      </w:r>
      <w:hyperlink w:anchor="Par1720" w:tooltip="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седьмым</w:t>
        </w:r>
      </w:hyperlink>
      <w:r>
        <w:t xml:space="preserve"> и </w:t>
      </w:r>
      <w:hyperlink w:anchor="Par1721" w:tooltip="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 w:history="1">
        <w:r>
          <w:rPr>
            <w:color w:val="0000FF"/>
          </w:rPr>
          <w:t>восьмым</w:t>
        </w:r>
      </w:hyperlink>
      <w:r>
        <w:t xml:space="preserve"> настоящего подпункта.</w:t>
      </w:r>
    </w:p>
    <w:p w14:paraId="32575122" w14:textId="77777777" w:rsidR="00106F0A" w:rsidRDefault="00106F0A" w:rsidP="00106F0A">
      <w:pPr>
        <w:pStyle w:val="ConsPlusNormal"/>
        <w:spacing w:before="240"/>
        <w:jc w:val="both"/>
      </w:pPr>
      <w:bookmarkStart w:id="21" w:name="Par1732"/>
      <w:bookmarkEnd w:id="21"/>
      <w:r>
        <w:t xml:space="preserve">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w:t>
      </w:r>
      <w:hyperlink w:anchor="Par1714"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history="1">
        <w:r>
          <w:rPr>
            <w:color w:val="0000FF"/>
          </w:rPr>
          <w:t>подпункте 58.30</w:t>
        </w:r>
      </w:hyperlink>
      <w:r>
        <w:t xml:space="preserve">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w:t>
      </w:r>
    </w:p>
    <w:p w14:paraId="5AD05CCB" w14:textId="77777777" w:rsidR="00106F0A" w:rsidRDefault="00106F0A" w:rsidP="00106F0A">
      <w:pPr>
        <w:pStyle w:val="ConsPlusNormal"/>
        <w:spacing w:before="2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14:paraId="0684B09D" w14:textId="77777777" w:rsidR="00106F0A" w:rsidRDefault="00106F0A" w:rsidP="00106F0A">
      <w:pPr>
        <w:pStyle w:val="ConsPlusNormal"/>
        <w:spacing w:before="240"/>
        <w:jc w:val="both"/>
      </w:pPr>
      <w:r>
        <w:lastRenderedPageBreak/>
        <w:t>сведений органов о предоставлении иных мер государственной поддержки на приобретение жилых помещений участнику мероприятия и членам его семьи.</w:t>
      </w:r>
    </w:p>
    <w:p w14:paraId="2B783AD9" w14:textId="77777777" w:rsidR="00106F0A" w:rsidRDefault="00106F0A" w:rsidP="00106F0A">
      <w:pPr>
        <w:pStyle w:val="ConsPlusNormal"/>
        <w:spacing w:before="240"/>
        <w:jc w:val="both"/>
      </w:pPr>
      <w:r>
        <w:t xml:space="preserve">58.32. В течение 20 рабочих дней с даты получения сведений, указанных в </w:t>
      </w:r>
      <w:hyperlink w:anchor="Par1732" w:tooltip="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подпункте 58.30 настоящего пункта, осуществляет их проверку на соответствие требованиям настоящего пункта в том числе путем запроса в порядке межведомственного информационного взаимодействия:" w:history="1">
        <w:r>
          <w:rPr>
            <w:color w:val="0000FF"/>
          </w:rPr>
          <w:t>подпункте 58.31</w:t>
        </w:r>
      </w:hyperlink>
      <w:r>
        <w:t xml:space="preserve"> настоящего пункта,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14:paraId="3E765912" w14:textId="77777777" w:rsidR="00106F0A" w:rsidRDefault="00106F0A" w:rsidP="00106F0A">
      <w:pPr>
        <w:pStyle w:val="ConsPlusNormal"/>
        <w:spacing w:before="240"/>
        <w:jc w:val="both"/>
      </w:pPr>
      <w: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отправлением с уведомлением о вручении.</w:t>
      </w:r>
    </w:p>
    <w:p w14:paraId="5D43D0E4" w14:textId="77777777" w:rsidR="00106F0A" w:rsidRDefault="00106F0A" w:rsidP="00106F0A">
      <w:pPr>
        <w:pStyle w:val="ConsPlusNormal"/>
        <w:jc w:val="both"/>
      </w:pPr>
      <w:r>
        <w:t xml:space="preserve">(абзац введен </w:t>
      </w:r>
      <w:hyperlink r:id="rId17" w:history="1">
        <w:r>
          <w:rPr>
            <w:color w:val="0000FF"/>
          </w:rPr>
          <w:t>постановлением</w:t>
        </w:r>
      </w:hyperlink>
      <w:r>
        <w:t xml:space="preserve"> Правительства ХМАО - Югры от 21.05.2021 N 190-п)</w:t>
      </w:r>
    </w:p>
    <w:p w14:paraId="0DB1B45D" w14:textId="77777777" w:rsidR="00106F0A" w:rsidRDefault="00106F0A" w:rsidP="00106F0A">
      <w:pPr>
        <w:pStyle w:val="ConsPlusNormal"/>
        <w:spacing w:before="240"/>
        <w:jc w:val="both"/>
      </w:pPr>
      <w:r>
        <w:t>58.33. Основаниями для отказа в предоставлении социальной выплаты являются:</w:t>
      </w:r>
    </w:p>
    <w:p w14:paraId="75611F16" w14:textId="77777777" w:rsidR="00106F0A" w:rsidRDefault="00106F0A" w:rsidP="00106F0A">
      <w:pPr>
        <w:pStyle w:val="ConsPlusNormal"/>
        <w:spacing w:before="240"/>
        <w:jc w:val="both"/>
      </w:pPr>
      <w:r>
        <w:t>1) письменный отказ участника мероприятия от получения социальной выплаты;</w:t>
      </w:r>
    </w:p>
    <w:p w14:paraId="29F27DE3" w14:textId="77777777" w:rsidR="00106F0A" w:rsidRDefault="00106F0A" w:rsidP="00106F0A">
      <w:pPr>
        <w:pStyle w:val="ConsPlusNormal"/>
        <w:spacing w:before="240"/>
        <w:jc w:val="both"/>
      </w:pPr>
      <w:r>
        <w:t>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14:paraId="56D440B6" w14:textId="77777777" w:rsidR="00106F0A" w:rsidRDefault="00106F0A" w:rsidP="00106F0A">
      <w:pPr>
        <w:pStyle w:val="ConsPlusNormal"/>
        <w:spacing w:before="240"/>
        <w:jc w:val="both"/>
      </w:pPr>
      <w:r>
        <w:t xml:space="preserve">3) несоответствие приобретенного жилого помещения требованиям, установленным </w:t>
      </w:r>
      <w:hyperlink w:anchor="Par1702" w:tooltip="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history="1">
        <w:r>
          <w:rPr>
            <w:color w:val="0000FF"/>
          </w:rPr>
          <w:t>подпунктом 58.25</w:t>
        </w:r>
      </w:hyperlink>
      <w:r>
        <w:t xml:space="preserve"> настоящего пункта;</w:t>
      </w:r>
    </w:p>
    <w:p w14:paraId="27C35864" w14:textId="77777777" w:rsidR="00106F0A" w:rsidRDefault="00106F0A" w:rsidP="00106F0A">
      <w:pPr>
        <w:pStyle w:val="ConsPlusNormal"/>
        <w:spacing w:before="240"/>
        <w:jc w:val="both"/>
      </w:pPr>
      <w:r>
        <w:t xml:space="preserve">4) нарушение срока предоставления, непредставление, представление не в полном объеме документов, предусмотренных </w:t>
      </w:r>
      <w:hyperlink w:anchor="Par1714"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history="1">
        <w:r>
          <w:rPr>
            <w:color w:val="0000FF"/>
          </w:rPr>
          <w:t>подпунктом 58.30</w:t>
        </w:r>
      </w:hyperlink>
      <w:r>
        <w:t xml:space="preserve"> настоящего пункта, в период срока действия свидетельства;</w:t>
      </w:r>
    </w:p>
    <w:p w14:paraId="0C22B8BE" w14:textId="77777777" w:rsidR="00106F0A" w:rsidRDefault="00106F0A" w:rsidP="00106F0A">
      <w:pPr>
        <w:pStyle w:val="ConsPlusNormal"/>
        <w:spacing w:before="240"/>
        <w:jc w:val="both"/>
      </w:pPr>
      <w:r>
        <w:t xml:space="preserve">5) несоответствие документов, предусмотренных </w:t>
      </w:r>
      <w:hyperlink w:anchor="Par1714" w:tooltip="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 w:history="1">
        <w:r>
          <w:rPr>
            <w:color w:val="0000FF"/>
          </w:rPr>
          <w:t>подпунктом 58.30</w:t>
        </w:r>
      </w:hyperlink>
      <w:r>
        <w:t xml:space="preserve"> настоящего пункта, условиям предоставления социальной выплаты согласно настоящему пункту;</w:t>
      </w:r>
    </w:p>
    <w:p w14:paraId="2B15FE48" w14:textId="77777777" w:rsidR="00106F0A" w:rsidRDefault="00106F0A" w:rsidP="00106F0A">
      <w:pPr>
        <w:pStyle w:val="ConsPlusNormal"/>
        <w:spacing w:before="240"/>
        <w:jc w:val="both"/>
      </w:pPr>
      <w:r>
        <w:t>6) выявление фактов недостоверности сведений, содержащихся в представленных документах;</w:t>
      </w:r>
    </w:p>
    <w:p w14:paraId="05C8DEE9" w14:textId="77777777" w:rsidR="00106F0A" w:rsidRDefault="00106F0A" w:rsidP="00106F0A">
      <w:pPr>
        <w:pStyle w:val="ConsPlusNormal"/>
        <w:spacing w:before="240"/>
        <w:jc w:val="both"/>
      </w:pPr>
      <w:r>
        <w:t>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061C4074" w14:textId="77777777" w:rsidR="00106F0A" w:rsidRDefault="00106F0A" w:rsidP="00106F0A">
      <w:pPr>
        <w:pStyle w:val="ConsPlusNormal"/>
        <w:spacing w:before="240"/>
        <w:jc w:val="both"/>
      </w:pPr>
      <w:r>
        <w:t>8) выезда участника мероприятия в другой субъект Российской Федерации на постоянное место жительства.</w:t>
      </w:r>
    </w:p>
    <w:p w14:paraId="04E15146" w14:textId="77777777" w:rsidR="00106F0A" w:rsidRDefault="00106F0A" w:rsidP="00106F0A">
      <w:pPr>
        <w:pStyle w:val="ConsPlusNormal"/>
        <w:spacing w:before="240"/>
        <w:jc w:val="both"/>
      </w:pPr>
      <w:r>
        <w:t>Решение об отказе должно быть обоснованным, со ссылкой на положения порядка, участник мероприятия вправе обжаловать данное решение в соответствии с законодательством Российской Федерации.</w:t>
      </w:r>
    </w:p>
    <w:p w14:paraId="52F7A792" w14:textId="77777777" w:rsidR="00106F0A" w:rsidRDefault="00106F0A" w:rsidP="00106F0A">
      <w:pPr>
        <w:pStyle w:val="ConsPlusNormal"/>
        <w:spacing w:before="240"/>
        <w:jc w:val="both"/>
      </w:pPr>
      <w:r>
        <w:t xml:space="preserve">58.34.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w:t>
      </w:r>
      <w:r>
        <w:lastRenderedPageBreak/>
        <w:t>социальной выплаты участнику мероприятия.</w:t>
      </w:r>
    </w:p>
    <w:p w14:paraId="01E46E46" w14:textId="77777777" w:rsidR="00106F0A" w:rsidRDefault="00106F0A" w:rsidP="00106F0A">
      <w:pPr>
        <w:pStyle w:val="ConsPlusNormal"/>
        <w:spacing w:before="240"/>
        <w:jc w:val="both"/>
      </w:pPr>
      <w:r>
        <w:t xml:space="preserve">58.35. Формирование заявки Департамента о перечислении социальной выплаты участнику мероприятия осуществляется с учетом положений </w:t>
      </w:r>
      <w:hyperlink w:anchor="Par1445"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history="1">
        <w:r>
          <w:rPr>
            <w:color w:val="0000FF"/>
          </w:rPr>
          <w:t>пунктов 45</w:t>
        </w:r>
      </w:hyperlink>
      <w:r>
        <w:t xml:space="preserve"> - </w:t>
      </w:r>
      <w:hyperlink w:anchor="Par1452" w:tooltip="46. В заявке указываются:" w:history="1">
        <w:r>
          <w:rPr>
            <w:color w:val="0000FF"/>
          </w:rPr>
          <w:t>46</w:t>
        </w:r>
      </w:hyperlink>
      <w:r>
        <w:t xml:space="preserve"> порядка.</w:t>
      </w:r>
    </w:p>
    <w:p w14:paraId="33672BED" w14:textId="77777777" w:rsidR="00106F0A" w:rsidRDefault="00106F0A" w:rsidP="00106F0A">
      <w:pPr>
        <w:pStyle w:val="ConsPlusNormal"/>
        <w:spacing w:before="240"/>
        <w:jc w:val="both"/>
      </w:pPr>
      <w:r>
        <w:t xml:space="preserve">58.36. На участников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anchor="Par1462" w:tooltip="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пункта 38 порядка в следующие сроки:" w:history="1">
        <w:r>
          <w:rPr>
            <w:color w:val="0000FF"/>
          </w:rPr>
          <w:t>пунктов 47</w:t>
        </w:r>
      </w:hyperlink>
      <w:r>
        <w:t xml:space="preserve"> (без учета положений </w:t>
      </w:r>
      <w:hyperlink w:anchor="Par1388" w:tooltip="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 w:history="1">
        <w:r>
          <w:rPr>
            <w:color w:val="0000FF"/>
          </w:rPr>
          <w:t>пункта 38</w:t>
        </w:r>
      </w:hyperlink>
      <w:r>
        <w:t xml:space="preserve"> порядка), </w:t>
      </w:r>
      <w:hyperlink w:anchor="Par1467"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history="1">
        <w:r>
          <w:rPr>
            <w:color w:val="0000FF"/>
          </w:rPr>
          <w:t>48</w:t>
        </w:r>
      </w:hyperlink>
      <w:r>
        <w:t xml:space="preserve"> - </w:t>
      </w:r>
      <w:hyperlink w:anchor="Par1474" w:tooltip="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 w:history="1">
        <w:r>
          <w:rPr>
            <w:color w:val="0000FF"/>
          </w:rPr>
          <w:t>51</w:t>
        </w:r>
      </w:hyperlink>
      <w:r>
        <w:t xml:space="preserve">, </w:t>
      </w:r>
      <w:hyperlink w:anchor="Par1476" w:tooltip="53. Уполномоченный орган представляет в Департамент отчетность по форме и в сроки, установленные Департаментом." w:history="1">
        <w:r>
          <w:rPr>
            <w:color w:val="0000FF"/>
          </w:rPr>
          <w:t>53</w:t>
        </w:r>
      </w:hyperlink>
      <w:r>
        <w:t xml:space="preserve">, </w:t>
      </w:r>
      <w:hyperlink w:anchor="Par1477"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history="1">
        <w:r>
          <w:rPr>
            <w:color w:val="0000FF"/>
          </w:rPr>
          <w:t>54</w:t>
        </w:r>
      </w:hyperlink>
      <w:r>
        <w:t xml:space="preserve"> порядка.</w:t>
      </w:r>
    </w:p>
    <w:p w14:paraId="180CFB4B" w14:textId="77777777" w:rsidR="00106F0A" w:rsidRDefault="00106F0A" w:rsidP="00106F0A">
      <w:pPr>
        <w:pStyle w:val="ConsPlusNormal"/>
        <w:jc w:val="both"/>
      </w:pPr>
      <w:r>
        <w:t xml:space="preserve">(в ред. </w:t>
      </w:r>
      <w:hyperlink r:id="rId18" w:history="1">
        <w:r>
          <w:rPr>
            <w:color w:val="0000FF"/>
          </w:rPr>
          <w:t>постановления</w:t>
        </w:r>
      </w:hyperlink>
      <w:r>
        <w:t xml:space="preserve"> Правительства ХМАО - Югры от 05.03.2021 N 59-п)</w:t>
      </w:r>
    </w:p>
    <w:p w14:paraId="75E31D85" w14:textId="77777777" w:rsidR="00F873CC" w:rsidRDefault="00487649"/>
    <w:sectPr w:rsidR="00F873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6314" w14:textId="77777777" w:rsidR="00487649" w:rsidRDefault="00487649" w:rsidP="00BB7564">
      <w:pPr>
        <w:spacing w:after="0" w:line="240" w:lineRule="auto"/>
      </w:pPr>
      <w:r>
        <w:separator/>
      </w:r>
    </w:p>
  </w:endnote>
  <w:endnote w:type="continuationSeparator" w:id="0">
    <w:p w14:paraId="19BD99BB" w14:textId="77777777" w:rsidR="00487649" w:rsidRDefault="00487649" w:rsidP="00BB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7CC6" w14:textId="77777777" w:rsidR="00126103" w:rsidRDefault="0048764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126103" w14:paraId="5167888F"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FF28481" w14:textId="77777777" w:rsidR="00126103" w:rsidRDefault="0048764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5D23B20" w14:textId="77777777" w:rsidR="00126103" w:rsidRDefault="0048764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D333AE8" w14:textId="77777777" w:rsidR="00126103" w:rsidRDefault="0048764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101</w:t>
          </w:r>
          <w:r>
            <w:rPr>
              <w:rFonts w:ascii="Tahoma" w:hAnsi="Tahoma" w:cs="Tahoma"/>
              <w:sz w:val="20"/>
              <w:szCs w:val="20"/>
            </w:rPr>
            <w:fldChar w:fldCharType="end"/>
          </w:r>
        </w:p>
      </w:tc>
    </w:tr>
  </w:tbl>
  <w:p w14:paraId="0BEEAB39" w14:textId="77777777" w:rsidR="00126103" w:rsidRDefault="0048764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D933" w14:textId="77777777" w:rsidR="00487649" w:rsidRDefault="00487649" w:rsidP="00BB7564">
      <w:pPr>
        <w:spacing w:after="0" w:line="240" w:lineRule="auto"/>
      </w:pPr>
      <w:r>
        <w:separator/>
      </w:r>
    </w:p>
  </w:footnote>
  <w:footnote w:type="continuationSeparator" w:id="0">
    <w:p w14:paraId="0002A935" w14:textId="77777777" w:rsidR="00487649" w:rsidRDefault="00487649" w:rsidP="00BB7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49F6" w14:textId="77777777" w:rsidR="00126103" w:rsidRDefault="00487649">
    <w:pPr>
      <w:pStyle w:val="ConsPlusNormal"/>
      <w:pBdr>
        <w:bottom w:val="single" w:sz="12" w:space="0" w:color="auto"/>
      </w:pBdr>
      <w:jc w:val="center"/>
      <w:rPr>
        <w:sz w:val="2"/>
        <w:szCs w:val="2"/>
      </w:rPr>
    </w:pPr>
  </w:p>
  <w:p w14:paraId="3D91438D" w14:textId="77777777" w:rsidR="00126103" w:rsidRDefault="0048764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54"/>
    <w:rsid w:val="00075EF7"/>
    <w:rsid w:val="00106F0A"/>
    <w:rsid w:val="00487649"/>
    <w:rsid w:val="00655ED5"/>
    <w:rsid w:val="00BB7564"/>
    <w:rsid w:val="00F03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ED92"/>
  <w15:chartTrackingRefBased/>
  <w15:docId w15:val="{9B1914CA-8EE8-4735-BF32-34D4EE15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6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06F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106F0A"/>
    <w:rPr>
      <w:rFonts w:ascii="Times New Roman" w:eastAsiaTheme="minorEastAsia" w:hAnsi="Times New Roman" w:cs="Times New Roman"/>
      <w:sz w:val="24"/>
      <w:szCs w:val="24"/>
      <w:lang w:eastAsia="ru-RU"/>
    </w:rPr>
  </w:style>
  <w:style w:type="paragraph" w:customStyle="1" w:styleId="ConsPlusTitle">
    <w:name w:val="ConsPlusTitle"/>
    <w:uiPriority w:val="99"/>
    <w:rsid w:val="00BB75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B75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564"/>
    <w:rPr>
      <w:rFonts w:eastAsiaTheme="minorEastAsia" w:cs="Times New Roman"/>
      <w:lang w:eastAsia="ru-RU"/>
    </w:rPr>
  </w:style>
  <w:style w:type="paragraph" w:styleId="a5">
    <w:name w:val="footer"/>
    <w:basedOn w:val="a"/>
    <w:link w:val="a6"/>
    <w:uiPriority w:val="99"/>
    <w:unhideWhenUsed/>
    <w:rsid w:val="00BB75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564"/>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RLAW926&amp;n=232225&amp;date=15.11.2021&amp;dst=100089&amp;field=134" TargetMode="External"/><Relationship Id="rId18" Type="http://schemas.openxmlformats.org/officeDocument/2006/relationships/hyperlink" Target="https://login.consultant.ru/link/?req=doc&amp;base=RLAW926&amp;n=227215&amp;date=15.11.2021&amp;dst=100023&amp;field=134"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login.consultant.ru/link/?req=doc&amp;base=RLAW926&amp;n=227215&amp;date=15.11.2021&amp;dst=100022&amp;field=134" TargetMode="External"/><Relationship Id="rId17" Type="http://schemas.openxmlformats.org/officeDocument/2006/relationships/hyperlink" Target="https://login.consultant.ru/link/?req=doc&amp;base=RLAW926&amp;n=232225&amp;date=15.11.2021&amp;dst=100093&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926&amp;n=232225&amp;date=15.11.2021&amp;dst=100091&amp;fie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926&amp;n=232225&amp;date=15.11.2021&amp;dst=100087&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71947&amp;date=15.11.2021" TargetMode="External"/><Relationship Id="rId10" Type="http://schemas.openxmlformats.org/officeDocument/2006/relationships/hyperlink" Target="https://login.consultant.ru/link/?req=doc&amp;base=LAW&amp;n=373476&amp;date=15.11.2021&amp;dst=100361&amp;fie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926&amp;n=242216&amp;date=15.11.2021&amp;dst=6581&amp;field=134" TargetMode="External"/><Relationship Id="rId14" Type="http://schemas.openxmlformats.org/officeDocument/2006/relationships/hyperlink" Target="https://login.consultant.ru/link/?req=doc&amp;base=LAW&amp;n=373476&amp;date=15.11.2021&amp;dst=10036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7944</Words>
  <Characters>45282</Characters>
  <Application>Microsoft Office Word</Application>
  <DocSecurity>0</DocSecurity>
  <Lines>377</Lines>
  <Paragraphs>106</Paragraphs>
  <ScaleCrop>false</ScaleCrop>
  <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2022-04-27T10:08:00Z</dcterms:created>
  <dcterms:modified xsi:type="dcterms:W3CDTF">2022-04-27T10:11:00Z</dcterms:modified>
</cp:coreProperties>
</file>