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1705" w14:textId="77777777" w:rsidR="0071473B" w:rsidRDefault="0071473B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B6D4462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14:paraId="59E54C33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5F43466D" w:rsidR="004F6A2A" w:rsidRDefault="004F6A2A" w:rsidP="0017757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               № _____</w:t>
      </w:r>
    </w:p>
    <w:p w14:paraId="203F9F4F" w14:textId="77777777" w:rsidR="00593498" w:rsidRDefault="00593498" w:rsidP="00593498">
      <w:pPr>
        <w:rPr>
          <w:bCs/>
          <w:sz w:val="28"/>
          <w:szCs w:val="28"/>
        </w:rPr>
      </w:pPr>
    </w:p>
    <w:p w14:paraId="53ED5834" w14:textId="2442583B" w:rsidR="003B2564" w:rsidRDefault="003B2564" w:rsidP="00340B3D">
      <w:pPr>
        <w:spacing w:line="276" w:lineRule="auto"/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О внесении изменений в решение </w:t>
      </w:r>
    </w:p>
    <w:p w14:paraId="4649B559" w14:textId="77777777" w:rsidR="00270273" w:rsidRDefault="003B2564" w:rsidP="00340B3D">
      <w:pPr>
        <w:spacing w:line="276" w:lineRule="auto"/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Думы Ханты-Мансийского района </w:t>
      </w:r>
    </w:p>
    <w:p w14:paraId="48F0B8A9" w14:textId="33A7E405" w:rsidR="003B2564" w:rsidRDefault="00270273" w:rsidP="00965D0F">
      <w:pPr>
        <w:spacing w:line="276" w:lineRule="auto"/>
        <w:rPr>
          <w:bCs/>
          <w:sz w:val="28"/>
          <w:szCs w:val="28"/>
          <w:lang w:eastAsia="en-US"/>
        </w:rPr>
      </w:pPr>
      <w:r w:rsidRPr="00852C86">
        <w:rPr>
          <w:bCs/>
          <w:sz w:val="28"/>
          <w:szCs w:val="28"/>
        </w:rPr>
        <w:t>от</w:t>
      </w:r>
      <w:r w:rsidRPr="00852C86">
        <w:rPr>
          <w:bCs/>
          <w:sz w:val="28"/>
          <w:szCs w:val="28"/>
          <w:lang w:eastAsia="en-US"/>
        </w:rPr>
        <w:t xml:space="preserve"> </w:t>
      </w:r>
      <w:r w:rsidR="00965D0F">
        <w:rPr>
          <w:bCs/>
          <w:sz w:val="28"/>
          <w:szCs w:val="28"/>
          <w:lang w:eastAsia="en-US"/>
        </w:rPr>
        <w:t>18.12.2014 № 418 «О Порядке</w:t>
      </w:r>
    </w:p>
    <w:p w14:paraId="4AE36710" w14:textId="5A2DB09C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материально-технического и</w:t>
      </w:r>
    </w:p>
    <w:p w14:paraId="25DD2485" w14:textId="610BC3FB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организационного обеспечения</w:t>
      </w:r>
    </w:p>
    <w:p w14:paraId="2C77CC2D" w14:textId="77777777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деятельности органов местного </w:t>
      </w:r>
    </w:p>
    <w:p w14:paraId="1B6A4CFA" w14:textId="0364CBD3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самоуправления </w:t>
      </w:r>
    </w:p>
    <w:p w14:paraId="4CEBFDF2" w14:textId="7760137A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Ханты-Мансийского района»</w:t>
      </w:r>
    </w:p>
    <w:p w14:paraId="08DFD7BD" w14:textId="2BD9E3B5" w:rsidR="00270273" w:rsidRDefault="00270273" w:rsidP="00340B3D">
      <w:pPr>
        <w:spacing w:line="276" w:lineRule="auto"/>
        <w:rPr>
          <w:bCs/>
          <w:sz w:val="28"/>
          <w:szCs w:val="28"/>
        </w:rPr>
      </w:pPr>
    </w:p>
    <w:p w14:paraId="61014EB9" w14:textId="77777777" w:rsidR="00340B3D" w:rsidRDefault="00340B3D" w:rsidP="00340B3D">
      <w:pPr>
        <w:spacing w:line="276" w:lineRule="auto"/>
        <w:rPr>
          <w:bCs/>
          <w:sz w:val="28"/>
          <w:szCs w:val="28"/>
        </w:rPr>
      </w:pPr>
    </w:p>
    <w:p w14:paraId="6D93446F" w14:textId="2F3A50FA" w:rsidR="00270273" w:rsidRDefault="00270273" w:rsidP="00340B3D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="00965D0F">
        <w:rPr>
          <w:sz w:val="28"/>
          <w:szCs w:val="28"/>
        </w:rPr>
        <w:t>совершенствования муниципальных правовых актов Ханты-Мансийского района, на основании</w:t>
      </w:r>
      <w:r w:rsidR="00B55DD2">
        <w:rPr>
          <w:sz w:val="28"/>
          <w:szCs w:val="28"/>
        </w:rPr>
        <w:t xml:space="preserve"> </w:t>
      </w:r>
      <w:r w:rsidR="00B55DD2" w:rsidRPr="00B55DD2">
        <w:rPr>
          <w:sz w:val="28"/>
          <w:szCs w:val="28"/>
        </w:rPr>
        <w:t xml:space="preserve">Федеральный закон от 06.10.2003 </w:t>
      </w:r>
      <w:r w:rsidR="00B55DD2">
        <w:rPr>
          <w:sz w:val="28"/>
          <w:szCs w:val="28"/>
        </w:rPr>
        <w:t>№</w:t>
      </w:r>
      <w:r w:rsidR="00B55DD2" w:rsidRPr="00B55DD2">
        <w:rPr>
          <w:sz w:val="28"/>
          <w:szCs w:val="28"/>
        </w:rPr>
        <w:t xml:space="preserve"> 131-ФЗ </w:t>
      </w:r>
      <w:r w:rsidR="00B55DD2">
        <w:rPr>
          <w:sz w:val="28"/>
          <w:szCs w:val="28"/>
        </w:rPr>
        <w:t xml:space="preserve"> «</w:t>
      </w:r>
      <w:r w:rsidR="00B55DD2" w:rsidRPr="00B55D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5DD2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="00593498">
        <w:rPr>
          <w:sz w:val="28"/>
          <w:szCs w:val="28"/>
        </w:rPr>
        <w:t xml:space="preserve"> </w:t>
      </w:r>
      <w:r w:rsidR="00B55DD2">
        <w:rPr>
          <w:sz w:val="28"/>
          <w:szCs w:val="28"/>
        </w:rPr>
        <w:t>пунктом 8</w:t>
      </w:r>
      <w:r w:rsidR="00593498">
        <w:rPr>
          <w:sz w:val="28"/>
          <w:szCs w:val="28"/>
        </w:rPr>
        <w:t xml:space="preserve"> части 1 статьи 18</w:t>
      </w:r>
      <w:r>
        <w:rPr>
          <w:sz w:val="28"/>
          <w:szCs w:val="28"/>
        </w:rPr>
        <w:t xml:space="preserve">, частью 1 статьи 31  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7B98C6C4" w14:textId="77777777" w:rsidR="00593498" w:rsidRDefault="001D2DC5" w:rsidP="00340B3D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E70B5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3BEE78FF" w14:textId="30A64A9C" w:rsidR="004F6A2A" w:rsidRDefault="00593498" w:rsidP="00340B3D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F6A2A">
        <w:rPr>
          <w:rFonts w:eastAsia="Calibri"/>
          <w:sz w:val="28"/>
          <w:szCs w:val="28"/>
          <w:lang w:eastAsia="en-US"/>
        </w:rPr>
        <w:t xml:space="preserve">Дума Ханты-Мансийского района </w:t>
      </w:r>
    </w:p>
    <w:p w14:paraId="46A4AD7F" w14:textId="77777777" w:rsidR="004F6A2A" w:rsidRDefault="004F6A2A" w:rsidP="00340B3D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28326701" w:rsidR="004F6A2A" w:rsidRDefault="001D2DC5" w:rsidP="00340B3D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="0090418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4C703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4F6A2A"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E50FD5B" w:rsidR="004F6A2A" w:rsidRDefault="00E70B5E" w:rsidP="00340B3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14:paraId="180CC6C2" w14:textId="34338E64" w:rsidR="00CA3F49" w:rsidRPr="003868D1" w:rsidRDefault="00F3495B" w:rsidP="00340B3D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2C86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852C86">
        <w:rPr>
          <w:bCs/>
          <w:sz w:val="28"/>
          <w:szCs w:val="28"/>
        </w:rPr>
        <w:t>от</w:t>
      </w:r>
      <w:r w:rsidR="005108E7" w:rsidRPr="00852C86">
        <w:rPr>
          <w:bCs/>
          <w:sz w:val="28"/>
          <w:szCs w:val="28"/>
          <w:lang w:eastAsia="en-US"/>
        </w:rPr>
        <w:t xml:space="preserve"> </w:t>
      </w:r>
      <w:r w:rsidR="00B55DD2">
        <w:rPr>
          <w:bCs/>
          <w:sz w:val="28"/>
          <w:szCs w:val="28"/>
          <w:lang w:eastAsia="en-US"/>
        </w:rPr>
        <w:t>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 (далее - решение) следующие изменения:</w:t>
      </w:r>
    </w:p>
    <w:p w14:paraId="38EA6832" w14:textId="6069BAD0" w:rsidR="003868D1" w:rsidRPr="00B55DD2" w:rsidRDefault="003868D1" w:rsidP="00C901C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В приложении к решению:</w:t>
      </w:r>
    </w:p>
    <w:p w14:paraId="6C27BEF5" w14:textId="6DCFB9C7" w:rsidR="00B55DD2" w:rsidRPr="00B55DD2" w:rsidRDefault="00B55DD2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Части 4 и 5 статьи 1  </w:t>
      </w:r>
      <w:r w:rsidR="003868D1">
        <w:rPr>
          <w:bCs/>
          <w:sz w:val="28"/>
          <w:szCs w:val="28"/>
          <w:lang w:eastAsia="en-US"/>
        </w:rPr>
        <w:t xml:space="preserve">признать </w:t>
      </w:r>
      <w:r>
        <w:rPr>
          <w:bCs/>
          <w:sz w:val="28"/>
          <w:szCs w:val="28"/>
          <w:lang w:eastAsia="en-US"/>
        </w:rPr>
        <w:t xml:space="preserve"> утратившими силу.</w:t>
      </w:r>
    </w:p>
    <w:p w14:paraId="5668DB04" w14:textId="1083B1C0" w:rsidR="00B55DD2" w:rsidRPr="00990C2A" w:rsidRDefault="003868D1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en-US"/>
        </w:rPr>
        <w:t>В статье 2  после слов «между органами местного самоуправления района» дополнить словами «</w:t>
      </w:r>
      <w:r w:rsidR="0083052D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муниципальным  казенным учреждением Ханты-Мансийского района «Управление технического обеспечения»</w:t>
      </w:r>
      <w:r w:rsidR="008762B9">
        <w:rPr>
          <w:bCs/>
          <w:sz w:val="28"/>
          <w:szCs w:val="28"/>
          <w:lang w:eastAsia="en-US"/>
        </w:rPr>
        <w:t xml:space="preserve"> (далее – МКУ «УТО»</w:t>
      </w:r>
      <w:r w:rsidR="00990C2A">
        <w:rPr>
          <w:bCs/>
          <w:sz w:val="28"/>
          <w:szCs w:val="28"/>
          <w:lang w:eastAsia="en-US"/>
        </w:rPr>
        <w:t>».</w:t>
      </w:r>
      <w:proofErr w:type="gramEnd"/>
    </w:p>
    <w:p w14:paraId="73761E40" w14:textId="6FFE3886" w:rsidR="00990C2A" w:rsidRDefault="008762B9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статьи 3 слова «Думой района» заменить словами </w:t>
      </w:r>
      <w:r>
        <w:rPr>
          <w:sz w:val="28"/>
          <w:szCs w:val="28"/>
        </w:rPr>
        <w:lastRenderedPageBreak/>
        <w:t>«МКУ «УТО»».</w:t>
      </w:r>
    </w:p>
    <w:p w14:paraId="06CB4F10" w14:textId="2CDDCA82" w:rsidR="00DE14B6" w:rsidRDefault="00DE14B6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статьи 4 слова «главы района» заменить словами «главы Ханты-Мансийского района».</w:t>
      </w:r>
    </w:p>
    <w:p w14:paraId="53AEAE00" w14:textId="5A8D87F6" w:rsidR="00DE14B6" w:rsidRDefault="00DE14B6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части 1 статьи 4 слова «главы района» заменить словами «главы Ханты-Мансийского района (далее – глава района)»</w:t>
      </w:r>
      <w:r w:rsidR="00210D1A">
        <w:rPr>
          <w:sz w:val="28"/>
          <w:szCs w:val="28"/>
        </w:rPr>
        <w:t>.</w:t>
      </w:r>
    </w:p>
    <w:p w14:paraId="4EF5F458" w14:textId="0259594B" w:rsidR="008762B9" w:rsidRDefault="008762B9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5 слова «Думой района» заменить словами «МКУ «УТО»».</w:t>
      </w:r>
    </w:p>
    <w:p w14:paraId="38C35143" w14:textId="0C898E7B" w:rsidR="008762B9" w:rsidRDefault="008762B9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6 слова «Думой района» заменить словами «</w:t>
      </w:r>
      <w:r w:rsidR="0099170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палатой района».</w:t>
      </w:r>
    </w:p>
    <w:p w14:paraId="7FFD4A21" w14:textId="7E12ABA2" w:rsidR="008762B9" w:rsidRDefault="00094A6A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 части 1 статьи 7 слово «планирование» заменить словом «осуществление».</w:t>
      </w:r>
    </w:p>
    <w:p w14:paraId="63E15764" w14:textId="3408C286" w:rsidR="00094A6A" w:rsidRDefault="00094A6A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7 после слов «за исключением» дополнить словами «направления, указанного в пункте 10 части 1 настоящей статьи</w:t>
      </w:r>
      <w:r w:rsidR="00991704">
        <w:rPr>
          <w:sz w:val="28"/>
          <w:szCs w:val="28"/>
        </w:rPr>
        <w:t>, осуществляемого МКУ «УТО», а также».</w:t>
      </w:r>
    </w:p>
    <w:p w14:paraId="3543CCC1" w14:textId="024ED85C" w:rsidR="00991704" w:rsidRDefault="005242C1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13 части 1 статьи 9 слово «планирование» заменить словом «осуществление».</w:t>
      </w:r>
    </w:p>
    <w:p w14:paraId="25CEE311" w14:textId="3BE90B18" w:rsidR="005242C1" w:rsidRDefault="005242C1" w:rsidP="00C901C7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9 изложить в следующей редакции:</w:t>
      </w:r>
    </w:p>
    <w:p w14:paraId="020B15DA" w14:textId="7225C037" w:rsidR="000C1D0F" w:rsidRDefault="005242C1" w:rsidP="0028048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C1D0F">
        <w:rPr>
          <w:rFonts w:eastAsiaTheme="minorHAnsi"/>
          <w:sz w:val="28"/>
          <w:szCs w:val="28"/>
          <w:lang w:eastAsia="en-US"/>
        </w:rPr>
        <w:t xml:space="preserve">2. 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направления, указанного в пункте 8 части 1 настоящей статьи, осуществляемого Думой района,  направления, указанного в пункте 13  части 1 настоящей статьи, осуществляемого МКУ «УТО» , а также направлений, указанных в </w:t>
      </w:r>
      <w:hyperlink r:id="rId7" w:history="1">
        <w:r w:rsidR="000C1D0F" w:rsidRPr="000C1D0F">
          <w:rPr>
            <w:rFonts w:eastAsiaTheme="minorHAnsi"/>
            <w:sz w:val="28"/>
            <w:szCs w:val="28"/>
            <w:lang w:eastAsia="en-US"/>
          </w:rPr>
          <w:t>пунктах 9</w:t>
        </w:r>
      </w:hyperlink>
      <w:r w:rsidR="000C1D0F" w:rsidRPr="000C1D0F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="000C1D0F" w:rsidRPr="000C1D0F">
          <w:rPr>
            <w:rFonts w:eastAsiaTheme="minorHAnsi"/>
            <w:sz w:val="28"/>
            <w:szCs w:val="28"/>
            <w:lang w:eastAsia="en-US"/>
          </w:rPr>
          <w:t>12 части 1</w:t>
        </w:r>
      </w:hyperlink>
      <w:r w:rsidR="000C1D0F">
        <w:rPr>
          <w:rFonts w:eastAsiaTheme="minorHAnsi"/>
          <w:sz w:val="28"/>
          <w:szCs w:val="28"/>
          <w:lang w:eastAsia="en-US"/>
        </w:rPr>
        <w:t xml:space="preserve"> настоящей статьи, осуществляемых администрацией района.».</w:t>
      </w:r>
    </w:p>
    <w:p w14:paraId="060A6D3D" w14:textId="594A417B" w:rsidR="0028048C" w:rsidRPr="0028048C" w:rsidRDefault="00487F6C" w:rsidP="0028048C">
      <w:pPr>
        <w:pStyle w:val="a3"/>
        <w:widowControl/>
        <w:numPr>
          <w:ilvl w:val="1"/>
          <w:numId w:val="7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8048C">
        <w:rPr>
          <w:rFonts w:eastAsiaTheme="minorHAnsi"/>
          <w:sz w:val="28"/>
          <w:szCs w:val="28"/>
          <w:lang w:eastAsia="en-US"/>
        </w:rPr>
        <w:t xml:space="preserve">В части 3 статьи 10 </w:t>
      </w:r>
      <w:r w:rsidR="0028048C" w:rsidRPr="0028048C">
        <w:rPr>
          <w:rFonts w:eastAsiaTheme="minorHAnsi"/>
          <w:sz w:val="28"/>
          <w:szCs w:val="28"/>
          <w:lang w:eastAsia="en-US"/>
        </w:rPr>
        <w:t xml:space="preserve">слова «направлений, указанных в </w:t>
      </w:r>
      <w:hyperlink r:id="rId9" w:history="1">
        <w:r w:rsidR="0028048C" w:rsidRPr="0028048C">
          <w:rPr>
            <w:rFonts w:eastAsiaTheme="minorHAnsi"/>
            <w:sz w:val="28"/>
            <w:szCs w:val="28"/>
            <w:lang w:eastAsia="en-US"/>
          </w:rPr>
          <w:t>пунктах 8</w:t>
        </w:r>
      </w:hyperlink>
      <w:r w:rsidR="0028048C" w:rsidRPr="0028048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28048C" w:rsidRPr="0028048C">
          <w:rPr>
            <w:rFonts w:eastAsiaTheme="minorHAnsi"/>
            <w:sz w:val="28"/>
            <w:szCs w:val="28"/>
            <w:lang w:eastAsia="en-US"/>
          </w:rPr>
          <w:t>13 части 1 статьи 9</w:t>
        </w:r>
      </w:hyperlink>
      <w:r w:rsidR="0028048C" w:rsidRPr="0028048C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осуществляемых</w:t>
      </w:r>
      <w:r w:rsidR="0028048C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="0028048C" w:rsidRPr="0028048C">
        <w:rPr>
          <w:rFonts w:eastAsiaTheme="minorHAnsi"/>
          <w:sz w:val="28"/>
          <w:szCs w:val="28"/>
          <w:lang w:eastAsia="en-US"/>
        </w:rPr>
        <w:t>«направлени</w:t>
      </w:r>
      <w:r w:rsidR="0028048C">
        <w:rPr>
          <w:rFonts w:eastAsiaTheme="minorHAnsi"/>
          <w:sz w:val="28"/>
          <w:szCs w:val="28"/>
          <w:lang w:eastAsia="en-US"/>
        </w:rPr>
        <w:t>я</w:t>
      </w:r>
      <w:r w:rsidR="0028048C" w:rsidRPr="0028048C">
        <w:rPr>
          <w:rFonts w:eastAsiaTheme="minorHAnsi"/>
          <w:sz w:val="28"/>
          <w:szCs w:val="28"/>
          <w:lang w:eastAsia="en-US"/>
        </w:rPr>
        <w:t>, указанн</w:t>
      </w:r>
      <w:r w:rsidR="0028048C">
        <w:rPr>
          <w:rFonts w:eastAsiaTheme="minorHAnsi"/>
          <w:sz w:val="28"/>
          <w:szCs w:val="28"/>
          <w:lang w:eastAsia="en-US"/>
        </w:rPr>
        <w:t>ого</w:t>
      </w:r>
      <w:r w:rsidR="0028048C" w:rsidRPr="0028048C">
        <w:rPr>
          <w:rFonts w:eastAsiaTheme="minorHAnsi"/>
          <w:sz w:val="28"/>
          <w:szCs w:val="28"/>
          <w:lang w:eastAsia="en-US"/>
        </w:rPr>
        <w:t xml:space="preserve"> в </w:t>
      </w:r>
      <w:hyperlink r:id="rId11" w:history="1">
        <w:r w:rsidR="0028048C" w:rsidRPr="0028048C">
          <w:rPr>
            <w:rFonts w:eastAsiaTheme="minorHAnsi"/>
            <w:sz w:val="28"/>
            <w:szCs w:val="28"/>
            <w:lang w:eastAsia="en-US"/>
          </w:rPr>
          <w:t>пункт</w:t>
        </w:r>
        <w:r w:rsidR="0028048C">
          <w:rPr>
            <w:rFonts w:eastAsiaTheme="minorHAnsi"/>
            <w:sz w:val="28"/>
            <w:szCs w:val="28"/>
            <w:lang w:eastAsia="en-US"/>
          </w:rPr>
          <w:t>е</w:t>
        </w:r>
        <w:r w:rsidR="0028048C" w:rsidRPr="0028048C">
          <w:rPr>
            <w:rFonts w:eastAsiaTheme="minorHAnsi"/>
            <w:sz w:val="28"/>
            <w:szCs w:val="28"/>
            <w:lang w:eastAsia="en-US"/>
          </w:rPr>
          <w:t xml:space="preserve"> 8</w:t>
        </w:r>
      </w:hyperlink>
      <w:r w:rsidR="0028048C">
        <w:rPr>
          <w:rFonts w:eastAsiaTheme="minorHAnsi"/>
          <w:sz w:val="28"/>
          <w:szCs w:val="28"/>
          <w:lang w:eastAsia="en-US"/>
        </w:rPr>
        <w:t xml:space="preserve"> части 1 статьи 9</w:t>
      </w:r>
      <w:r w:rsidR="0028048C" w:rsidRPr="0028048C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осуществляем</w:t>
      </w:r>
      <w:r w:rsidR="0028048C">
        <w:rPr>
          <w:rFonts w:eastAsiaTheme="minorHAnsi"/>
          <w:sz w:val="28"/>
          <w:szCs w:val="28"/>
          <w:lang w:eastAsia="en-US"/>
        </w:rPr>
        <w:t>ого».</w:t>
      </w:r>
    </w:p>
    <w:p w14:paraId="259E2F02" w14:textId="2E994016" w:rsidR="004F6A2A" w:rsidRPr="004946C5" w:rsidRDefault="004F6A2A" w:rsidP="00340B3D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46C5">
        <w:rPr>
          <w:sz w:val="28"/>
          <w:szCs w:val="28"/>
        </w:rPr>
        <w:t>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0C1D0F">
        <w:rPr>
          <w:sz w:val="28"/>
          <w:szCs w:val="28"/>
        </w:rPr>
        <w:t>, за исключением подпункт</w:t>
      </w:r>
      <w:r w:rsidR="00C901C7">
        <w:rPr>
          <w:sz w:val="28"/>
          <w:szCs w:val="28"/>
        </w:rPr>
        <w:t>ов 1.3 и 1.</w:t>
      </w:r>
      <w:r w:rsidR="00210D1A">
        <w:rPr>
          <w:sz w:val="28"/>
          <w:szCs w:val="28"/>
        </w:rPr>
        <w:t>9</w:t>
      </w:r>
      <w:r w:rsidR="00C901C7">
        <w:rPr>
          <w:sz w:val="28"/>
          <w:szCs w:val="28"/>
        </w:rPr>
        <w:t xml:space="preserve"> пункта 1 настоящего решения, которые вступают в силу с 1 января 2023 года.</w:t>
      </w:r>
    </w:p>
    <w:p w14:paraId="0522B017" w14:textId="77777777" w:rsidR="00340B3D" w:rsidRDefault="00340B3D" w:rsidP="00340B3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B64F214" w14:textId="51D22001" w:rsidR="00DB3575" w:rsidRDefault="00DB3575" w:rsidP="00340B3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A2A">
        <w:rPr>
          <w:rFonts w:ascii="Times New Roman" w:hAnsi="Times New Roman" w:cs="Times New Roman"/>
          <w:sz w:val="28"/>
          <w:szCs w:val="28"/>
        </w:rPr>
        <w:tab/>
      </w:r>
      <w:r w:rsidR="004F6A2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AA7C07C" w14:textId="77777777" w:rsidR="004F6A2A" w:rsidRPr="00DB3575" w:rsidRDefault="00DB3575" w:rsidP="00340B3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3575">
        <w:rPr>
          <w:rFonts w:ascii="Times New Roman" w:hAnsi="Times New Roman" w:cs="Times New Roman"/>
          <w:sz w:val="28"/>
          <w:szCs w:val="28"/>
        </w:rPr>
        <w:t>Глава                                                        Ханты-Мансийского района</w:t>
      </w:r>
      <w:r w:rsidR="004F6A2A" w:rsidRPr="00DB357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6A2A" w:rsidRPr="00DB357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14:paraId="331C31E7" w14:textId="64CE9ED9" w:rsidR="004F6A2A" w:rsidRPr="00DB3575" w:rsidRDefault="005108E7" w:rsidP="00340B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Е.А. Данилова</w:t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  <w:t xml:space="preserve">               </w:t>
      </w:r>
      <w:r w:rsidR="00593498">
        <w:rPr>
          <w:sz w:val="28"/>
          <w:szCs w:val="28"/>
        </w:rPr>
        <w:t xml:space="preserve">                      </w:t>
      </w:r>
      <w:r w:rsidR="004F6A2A" w:rsidRPr="00DB3575">
        <w:rPr>
          <w:sz w:val="28"/>
          <w:szCs w:val="28"/>
        </w:rPr>
        <w:t xml:space="preserve">К.Р. </w:t>
      </w:r>
      <w:proofErr w:type="spellStart"/>
      <w:r w:rsidR="004F6A2A" w:rsidRPr="00DB3575">
        <w:rPr>
          <w:sz w:val="28"/>
          <w:szCs w:val="28"/>
        </w:rPr>
        <w:t>Минулин</w:t>
      </w:r>
      <w:proofErr w:type="spellEnd"/>
      <w:r w:rsidR="004F6A2A" w:rsidRPr="00DB3575">
        <w:rPr>
          <w:sz w:val="28"/>
          <w:szCs w:val="28"/>
        </w:rPr>
        <w:t xml:space="preserve">           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5622"/>
        <w:gridCol w:w="3876"/>
        <w:gridCol w:w="3333"/>
        <w:gridCol w:w="333"/>
      </w:tblGrid>
      <w:tr w:rsidR="004F6A2A" w:rsidRPr="00DB3575" w14:paraId="5122CEC2" w14:textId="77777777" w:rsidTr="00F6673A">
        <w:tc>
          <w:tcPr>
            <w:tcW w:w="9498" w:type="dxa"/>
            <w:gridSpan w:val="2"/>
          </w:tcPr>
          <w:p w14:paraId="5BB32C08" w14:textId="149764D6" w:rsidR="004F6A2A" w:rsidRPr="00DB3575" w:rsidRDefault="00DB3575" w:rsidP="00340B3D">
            <w:pPr>
              <w:tabs>
                <w:tab w:val="left" w:pos="4678"/>
              </w:tabs>
              <w:spacing w:line="276" w:lineRule="auto"/>
              <w:ind w:left="-105" w:right="-3506"/>
              <w:rPr>
                <w:sz w:val="28"/>
                <w:szCs w:val="28"/>
              </w:rPr>
            </w:pPr>
            <w:r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</w:t>
            </w:r>
            <w:r w:rsidR="00A35326">
              <w:rPr>
                <w:sz w:val="28"/>
                <w:szCs w:val="28"/>
              </w:rPr>
              <w:t>2</w:t>
            </w:r>
            <w:r w:rsidR="004F6A2A" w:rsidRPr="00DB3575">
              <w:rPr>
                <w:sz w:val="28"/>
                <w:szCs w:val="28"/>
              </w:rPr>
              <w:t xml:space="preserve"> </w:t>
            </w:r>
            <w:r w:rsidR="00593498">
              <w:rPr>
                <w:sz w:val="28"/>
                <w:szCs w:val="28"/>
              </w:rPr>
              <w:t xml:space="preserve">                            </w:t>
            </w:r>
            <w:r w:rsidR="00F6673A">
              <w:rPr>
                <w:sz w:val="28"/>
                <w:szCs w:val="28"/>
              </w:rPr>
              <w:t xml:space="preserve">            </w:t>
            </w:r>
            <w:r w:rsidR="00593498">
              <w:rPr>
                <w:sz w:val="28"/>
                <w:szCs w:val="28"/>
              </w:rPr>
              <w:t xml:space="preserve"> </w:t>
            </w:r>
            <w:r w:rsidR="00F6673A">
              <w:rPr>
                <w:sz w:val="28"/>
                <w:szCs w:val="28"/>
              </w:rPr>
              <w:t xml:space="preserve">                 </w:t>
            </w:r>
            <w:r w:rsidR="00593498">
              <w:rPr>
                <w:sz w:val="28"/>
                <w:szCs w:val="28"/>
              </w:rPr>
              <w:t>00.00</w:t>
            </w:r>
            <w:r w:rsidR="00F6673A">
              <w:rPr>
                <w:sz w:val="28"/>
                <w:szCs w:val="28"/>
              </w:rPr>
              <w:t>.2022</w:t>
            </w:r>
          </w:p>
          <w:p w14:paraId="03AD0E55" w14:textId="77777777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left="-105" w:right="-1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  <w:gridSpan w:val="2"/>
            <w:hideMark/>
          </w:tcPr>
          <w:p w14:paraId="210B7F63" w14:textId="34BA74D2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4F6A2A" w:rsidRPr="00DB3575" w14:paraId="563D5EAC" w14:textId="77777777" w:rsidTr="00F6673A">
        <w:trPr>
          <w:gridAfter w:val="1"/>
          <w:wAfter w:w="333" w:type="dxa"/>
        </w:trPr>
        <w:tc>
          <w:tcPr>
            <w:tcW w:w="5622" w:type="dxa"/>
          </w:tcPr>
          <w:p w14:paraId="3F62C17E" w14:textId="77777777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gridSpan w:val="2"/>
          </w:tcPr>
          <w:p w14:paraId="4AA5D085" w14:textId="77777777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14:paraId="35D77D70" w14:textId="77777777" w:rsidR="0055364F" w:rsidRPr="0055364F" w:rsidRDefault="0055364F" w:rsidP="007C775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5364F" w:rsidRPr="0055364F" w:rsidSect="007C7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94A6A"/>
    <w:rsid w:val="000C1D0F"/>
    <w:rsid w:val="000C2997"/>
    <w:rsid w:val="00114EF6"/>
    <w:rsid w:val="00150827"/>
    <w:rsid w:val="0017757D"/>
    <w:rsid w:val="001876A4"/>
    <w:rsid w:val="001D2DC5"/>
    <w:rsid w:val="00210D1A"/>
    <w:rsid w:val="00247CA6"/>
    <w:rsid w:val="00250DB3"/>
    <w:rsid w:val="00261C04"/>
    <w:rsid w:val="00270273"/>
    <w:rsid w:val="0028048C"/>
    <w:rsid w:val="00285844"/>
    <w:rsid w:val="002B61B1"/>
    <w:rsid w:val="00326379"/>
    <w:rsid w:val="00340B3D"/>
    <w:rsid w:val="00350821"/>
    <w:rsid w:val="0038360D"/>
    <w:rsid w:val="003868D1"/>
    <w:rsid w:val="00393F52"/>
    <w:rsid w:val="003A236A"/>
    <w:rsid w:val="003A49B9"/>
    <w:rsid w:val="003B2564"/>
    <w:rsid w:val="003C21C4"/>
    <w:rsid w:val="004546CF"/>
    <w:rsid w:val="00474F27"/>
    <w:rsid w:val="00487F6C"/>
    <w:rsid w:val="004946C5"/>
    <w:rsid w:val="004C7035"/>
    <w:rsid w:val="004C7EE1"/>
    <w:rsid w:val="004E3AEF"/>
    <w:rsid w:val="004F6A2A"/>
    <w:rsid w:val="005108E7"/>
    <w:rsid w:val="005242C1"/>
    <w:rsid w:val="00543348"/>
    <w:rsid w:val="0055364F"/>
    <w:rsid w:val="0057025D"/>
    <w:rsid w:val="00593498"/>
    <w:rsid w:val="00604D4D"/>
    <w:rsid w:val="00605615"/>
    <w:rsid w:val="0061213F"/>
    <w:rsid w:val="00631D78"/>
    <w:rsid w:val="00637A7F"/>
    <w:rsid w:val="00645C34"/>
    <w:rsid w:val="006C364C"/>
    <w:rsid w:val="0071473B"/>
    <w:rsid w:val="00790F2F"/>
    <w:rsid w:val="007C763A"/>
    <w:rsid w:val="007C775C"/>
    <w:rsid w:val="0082140D"/>
    <w:rsid w:val="0083052D"/>
    <w:rsid w:val="0085288C"/>
    <w:rsid w:val="00852C86"/>
    <w:rsid w:val="00874E05"/>
    <w:rsid w:val="008762B9"/>
    <w:rsid w:val="00881A2F"/>
    <w:rsid w:val="008E7554"/>
    <w:rsid w:val="00904186"/>
    <w:rsid w:val="00917423"/>
    <w:rsid w:val="00965D0F"/>
    <w:rsid w:val="009721DF"/>
    <w:rsid w:val="00984CBA"/>
    <w:rsid w:val="009851F9"/>
    <w:rsid w:val="00990C2A"/>
    <w:rsid w:val="00990CBF"/>
    <w:rsid w:val="00991704"/>
    <w:rsid w:val="009A740C"/>
    <w:rsid w:val="009B7F72"/>
    <w:rsid w:val="00A35326"/>
    <w:rsid w:val="00A62654"/>
    <w:rsid w:val="00AA3D41"/>
    <w:rsid w:val="00AC26D1"/>
    <w:rsid w:val="00AF1B29"/>
    <w:rsid w:val="00B15972"/>
    <w:rsid w:val="00B55DD2"/>
    <w:rsid w:val="00B832EA"/>
    <w:rsid w:val="00B93B40"/>
    <w:rsid w:val="00BC0C1C"/>
    <w:rsid w:val="00C03E6A"/>
    <w:rsid w:val="00C12030"/>
    <w:rsid w:val="00C51E4E"/>
    <w:rsid w:val="00C6458A"/>
    <w:rsid w:val="00C75D4D"/>
    <w:rsid w:val="00C83015"/>
    <w:rsid w:val="00C874DC"/>
    <w:rsid w:val="00C901C7"/>
    <w:rsid w:val="00C939C0"/>
    <w:rsid w:val="00CA3113"/>
    <w:rsid w:val="00CA3F49"/>
    <w:rsid w:val="00CF3EF2"/>
    <w:rsid w:val="00D05275"/>
    <w:rsid w:val="00D05A02"/>
    <w:rsid w:val="00D46348"/>
    <w:rsid w:val="00D63148"/>
    <w:rsid w:val="00D67AC6"/>
    <w:rsid w:val="00D71C0E"/>
    <w:rsid w:val="00D7346D"/>
    <w:rsid w:val="00D91954"/>
    <w:rsid w:val="00D94CDF"/>
    <w:rsid w:val="00DA21B8"/>
    <w:rsid w:val="00DA5A01"/>
    <w:rsid w:val="00DB3575"/>
    <w:rsid w:val="00DE14B6"/>
    <w:rsid w:val="00DE2CDF"/>
    <w:rsid w:val="00E02091"/>
    <w:rsid w:val="00E241CE"/>
    <w:rsid w:val="00E556D2"/>
    <w:rsid w:val="00E70B5E"/>
    <w:rsid w:val="00E74724"/>
    <w:rsid w:val="00E76DFF"/>
    <w:rsid w:val="00EA7E3A"/>
    <w:rsid w:val="00ED53AA"/>
    <w:rsid w:val="00EF4A00"/>
    <w:rsid w:val="00F3495B"/>
    <w:rsid w:val="00F6673A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B76821092D89924B12D19F2953FF0ECD4490F635ACDB7CE37DB152988601B84596F3C8A3EAC117CAEDC217154ECC67BFD09783EA3D601301182D6C7f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5B76821092D89924B12D19F2953FF0ECD4490F635ACDB7CE37DB152988601B84596F3C8A3EAC117CAEDC217454ECC67BFD09783EA3D601301182D6C7f4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13E6258B6363C29D5668DCCBD65C710CE0CCC345F832D1FD55C6C9FF78D6BB27792F6061086D0C0D88A46A61F0831F08DE321502AE5C8AB30DE44Dz83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13E6258B6363C29D5668DCCBD65C710CE0CCC345F832D1FD55C6C9FF78D6BB27792F6061086D0C0D88A46A64F0831F08DE321502AE5C8AB30DE44Dz83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13E6258B6363C29D5668DCCBD65C710CE0CCC345F832D1FD55C6C9FF78D6BB27792F6061086D0C0D88A46A61F0831F08DE321502AE5C8AB30DE44Dz8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2DCA-84BE-494D-9800-19581C63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Хакимов Ф.М.</cp:lastModifiedBy>
  <cp:revision>18</cp:revision>
  <cp:lastPrinted>2022-05-25T04:18:00Z</cp:lastPrinted>
  <dcterms:created xsi:type="dcterms:W3CDTF">2022-02-01T10:50:00Z</dcterms:created>
  <dcterms:modified xsi:type="dcterms:W3CDTF">2022-06-09T05:57:00Z</dcterms:modified>
</cp:coreProperties>
</file>