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CC3125" w:rsidRDefault="00BC2EE2" w:rsidP="00020B21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контрольно-счетной палаты                                                                              </w:t>
      </w:r>
      <w:r w:rsidR="00CC3125"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Ханты-Мансийского района за </w:t>
      </w:r>
      <w:r w:rsidR="00DC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C2EE2" w:rsidRPr="00CC3125" w:rsidRDefault="00BC2EE2" w:rsidP="00020B21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CC3125" w:rsidRDefault="00BC2EE2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Настоящая информация подготовлена в соответствии                             с Регламентом Контрольно-счетной палаты Ханты-Мансийского района и планом работы контрольно-счетной палаты Ханты-Мансийско</w:t>
      </w:r>
      <w:r w:rsidR="00B05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                      на 2021</w:t>
      </w: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Pr="00CC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9B458C" w:rsidRDefault="00BC2EE2" w:rsidP="00020B21">
      <w:pPr>
        <w:spacing w:after="0" w:line="245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BC2EE2" w:rsidRPr="009B458C" w:rsidRDefault="00BC2EE2" w:rsidP="00020B21">
      <w:pPr>
        <w:spacing w:after="0" w:line="245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691" w:rsidRPr="009B458C" w:rsidRDefault="00F44691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D755D"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58C"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четвертом квартале </w:t>
      </w:r>
      <w:r w:rsidR="00E75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продолжалось</w:t>
      </w:r>
      <w:r w:rsidR="0075564F"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r w:rsidR="00E75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едение контрольного мероприятия </w:t>
      </w:r>
      <w:r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соблюдения установленного порядка управления </w:t>
      </w:r>
      <w:r w:rsidR="00AC6049"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9B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распоряжения имуществом, находящимся в собственности муниципального образования «Сельское поселение Цингалы», исследуемый период 2018-2020 годы.</w:t>
      </w:r>
    </w:p>
    <w:p w:rsidR="009620E1" w:rsidRPr="007D7B75" w:rsidRDefault="00F44691" w:rsidP="00020B21">
      <w:pPr>
        <w:spacing w:after="0" w:line="24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75">
        <w:rPr>
          <w:rFonts w:ascii="Times New Roman" w:hAnsi="Times New Roman" w:cs="Times New Roman"/>
          <w:sz w:val="28"/>
          <w:szCs w:val="28"/>
        </w:rPr>
        <w:tab/>
      </w:r>
      <w:r w:rsidR="00C47511">
        <w:rPr>
          <w:rFonts w:ascii="Times New Roman" w:hAnsi="Times New Roman" w:cs="Times New Roman"/>
          <w:sz w:val="28"/>
          <w:szCs w:val="28"/>
        </w:rPr>
        <w:t>К</w:t>
      </w:r>
      <w:r w:rsidRPr="007D7B75">
        <w:rPr>
          <w:rFonts w:ascii="Times New Roman" w:hAnsi="Times New Roman" w:cs="Times New Roman"/>
          <w:sz w:val="28"/>
          <w:szCs w:val="28"/>
        </w:rPr>
        <w:t>онтрольно</w:t>
      </w:r>
      <w:r w:rsidR="00C47511">
        <w:rPr>
          <w:rFonts w:ascii="Times New Roman" w:hAnsi="Times New Roman" w:cs="Times New Roman"/>
          <w:sz w:val="28"/>
          <w:szCs w:val="28"/>
        </w:rPr>
        <w:t>е</w:t>
      </w:r>
      <w:r w:rsidRPr="007D7B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47511">
        <w:rPr>
          <w:rFonts w:ascii="Times New Roman" w:hAnsi="Times New Roman" w:cs="Times New Roman"/>
          <w:sz w:val="28"/>
          <w:szCs w:val="28"/>
        </w:rPr>
        <w:t>е</w:t>
      </w:r>
      <w:r w:rsidR="0075564F" w:rsidRPr="007D7B75">
        <w:rPr>
          <w:rFonts w:ascii="Times New Roman" w:hAnsi="Times New Roman" w:cs="Times New Roman"/>
          <w:sz w:val="28"/>
          <w:szCs w:val="28"/>
        </w:rPr>
        <w:t xml:space="preserve"> </w:t>
      </w:r>
      <w:r w:rsidR="005A79A6" w:rsidRPr="007D7B75">
        <w:rPr>
          <w:rFonts w:ascii="Times New Roman" w:hAnsi="Times New Roman" w:cs="Times New Roman"/>
          <w:sz w:val="28"/>
          <w:szCs w:val="28"/>
        </w:rPr>
        <w:t>приостановлено с 28.04.2021,</w:t>
      </w:r>
      <w:r w:rsidR="00167D3D" w:rsidRPr="007D7B75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="00E9728C" w:rsidRPr="007D7B75">
        <w:rPr>
          <w:rFonts w:ascii="Times New Roman" w:hAnsi="Times New Roman" w:cs="Times New Roman"/>
          <w:sz w:val="28"/>
          <w:szCs w:val="28"/>
        </w:rPr>
        <w:t xml:space="preserve"> непредставлени</w:t>
      </w:r>
      <w:r w:rsidR="00167D3D" w:rsidRPr="007D7B75">
        <w:rPr>
          <w:rFonts w:ascii="Times New Roman" w:hAnsi="Times New Roman" w:cs="Times New Roman"/>
          <w:sz w:val="28"/>
          <w:szCs w:val="28"/>
        </w:rPr>
        <w:t>я</w:t>
      </w:r>
      <w:r w:rsidR="00E9728C" w:rsidRPr="007D7B75">
        <w:rPr>
          <w:rFonts w:ascii="Times New Roman" w:hAnsi="Times New Roman" w:cs="Times New Roman"/>
          <w:sz w:val="28"/>
          <w:szCs w:val="28"/>
        </w:rPr>
        <w:t xml:space="preserve"> объектом контроля документов по зап</w:t>
      </w:r>
      <w:r w:rsidR="001E4D6C" w:rsidRPr="007D7B75">
        <w:rPr>
          <w:rFonts w:ascii="Times New Roman" w:hAnsi="Times New Roman" w:cs="Times New Roman"/>
          <w:sz w:val="28"/>
          <w:szCs w:val="28"/>
        </w:rPr>
        <w:t xml:space="preserve">росам </w:t>
      </w:r>
      <w:r w:rsidR="00C475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4D6C" w:rsidRPr="007D7B75">
        <w:rPr>
          <w:rFonts w:ascii="Times New Roman" w:hAnsi="Times New Roman" w:cs="Times New Roman"/>
          <w:sz w:val="28"/>
          <w:szCs w:val="28"/>
        </w:rPr>
        <w:t>контрольно-счетной палаты. Запрашиваемая информация</w:t>
      </w:r>
      <w:r w:rsidR="00B70B8B" w:rsidRPr="007D7B75">
        <w:rPr>
          <w:rFonts w:ascii="Times New Roman" w:hAnsi="Times New Roman" w:cs="Times New Roman"/>
          <w:sz w:val="28"/>
          <w:szCs w:val="28"/>
        </w:rPr>
        <w:t xml:space="preserve"> объектом</w:t>
      </w:r>
      <w:r w:rsidR="00167D3D" w:rsidRPr="007D7B7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E4D6C" w:rsidRPr="007D7B75">
        <w:rPr>
          <w:rFonts w:ascii="Times New Roman" w:hAnsi="Times New Roman" w:cs="Times New Roman"/>
          <w:sz w:val="28"/>
          <w:szCs w:val="28"/>
        </w:rPr>
        <w:t xml:space="preserve"> не предоставлена. </w:t>
      </w:r>
      <w:r w:rsidR="00167D3D" w:rsidRPr="007D7B75">
        <w:rPr>
          <w:rFonts w:ascii="Times New Roman" w:hAnsi="Times New Roman" w:cs="Times New Roman"/>
          <w:sz w:val="28"/>
          <w:szCs w:val="28"/>
        </w:rPr>
        <w:t xml:space="preserve">Осуществляется подготовка </w:t>
      </w:r>
      <w:r w:rsidR="001E4D6C" w:rsidRPr="007D7B75">
        <w:rPr>
          <w:rFonts w:ascii="Times New Roman" w:hAnsi="Times New Roman" w:cs="Times New Roman"/>
          <w:sz w:val="28"/>
          <w:szCs w:val="28"/>
        </w:rPr>
        <w:t>акта</w:t>
      </w:r>
      <w:r w:rsidR="009A65C7" w:rsidRPr="007D7B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4D6C" w:rsidRPr="007D7B75">
        <w:rPr>
          <w:rFonts w:ascii="Times New Roman" w:hAnsi="Times New Roman" w:cs="Times New Roman"/>
          <w:sz w:val="28"/>
          <w:szCs w:val="28"/>
        </w:rPr>
        <w:t xml:space="preserve"> с учетом имеющихся материалов и информации.</w:t>
      </w:r>
    </w:p>
    <w:p w:rsidR="00B70B8B" w:rsidRPr="00C10CA9" w:rsidRDefault="00B70B8B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Планируемый срок завершения контрольного мероприятия                           –</w:t>
      </w:r>
      <w:r w:rsidR="007D7B75" w:rsidRPr="007D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 2022</w:t>
      </w:r>
      <w:r w:rsidRPr="007D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67D3D" w:rsidRPr="007D7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A9" w:rsidRDefault="00A701F6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7E7" w:rsidRDefault="00C10CA9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059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7B75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="001B267B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3D5059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 </w:t>
      </w:r>
      <w:r w:rsidR="007F4C16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контрольное мероприятие </w:t>
      </w:r>
      <w:r w:rsidR="00167D3D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16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в сфере закупок: муниципальное казенное учреждение  культуры «Сельский дом культуры и досуга»</w:t>
      </w:r>
      <w:r w:rsidR="002047E7" w:rsidRPr="00C4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7E7" w:rsidRPr="00C47511">
        <w:rPr>
          <w:rFonts w:ascii="Times New Roman" w:hAnsi="Times New Roman" w:cs="Times New Roman"/>
          <w:sz w:val="28"/>
          <w:szCs w:val="28"/>
        </w:rPr>
        <w:t>сельского поселения Шапша».</w:t>
      </w:r>
      <w:r w:rsidR="00C47511">
        <w:rPr>
          <w:rFonts w:ascii="Times New Roman" w:hAnsi="Times New Roman" w:cs="Times New Roman"/>
          <w:sz w:val="28"/>
          <w:szCs w:val="28"/>
        </w:rPr>
        <w:t xml:space="preserve"> </w:t>
      </w:r>
      <w:r w:rsidR="00C47511" w:rsidRPr="00E333D4">
        <w:rPr>
          <w:rFonts w:ascii="Times New Roman" w:hAnsi="Times New Roman" w:cs="Times New Roman"/>
          <w:sz w:val="28"/>
          <w:szCs w:val="28"/>
        </w:rPr>
        <w:t>Мероприятие проводится в рамках соглашения о передаче полномочий</w:t>
      </w:r>
      <w:r w:rsidR="00C47511">
        <w:rPr>
          <w:rFonts w:ascii="Times New Roman" w:hAnsi="Times New Roman" w:cs="Times New Roman"/>
          <w:sz w:val="28"/>
          <w:szCs w:val="28"/>
        </w:rPr>
        <w:t xml:space="preserve"> </w:t>
      </w:r>
      <w:r w:rsidR="00E333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61E3">
        <w:rPr>
          <w:rFonts w:ascii="Times New Roman" w:hAnsi="Times New Roman" w:cs="Times New Roman"/>
          <w:sz w:val="28"/>
          <w:szCs w:val="28"/>
        </w:rPr>
        <w:t xml:space="preserve">по осуществлению  внешнего </w:t>
      </w:r>
      <w:r w:rsidR="00E333D4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2D6A8F" w:rsidRPr="002D6A8F" w:rsidRDefault="003D5059" w:rsidP="00020B21">
      <w:pPr>
        <w:suppressAutoHyphens/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 контрольного мероприятия</w:t>
      </w:r>
      <w:r w:rsidR="00BD755D"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A8F"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 учреждение культуры «Сельский дом культуры и досуга»              сельского поселения Шапша. </w:t>
      </w:r>
    </w:p>
    <w:p w:rsidR="003D5059" w:rsidRPr="002D6A8F" w:rsidRDefault="00CC56A5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 основной этап контрольного мероприятия.</w:t>
      </w:r>
    </w:p>
    <w:p w:rsidR="003D5059" w:rsidRPr="002D6A8F" w:rsidRDefault="00CC56A5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Планируемый срок завершения контрольного мероприятия                           – </w:t>
      </w:r>
      <w:r w:rsidR="002D6A8F"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квартал </w:t>
      </w:r>
      <w:r w:rsid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0015" w:rsidRPr="002D6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059" w:rsidRPr="00DC4BE6" w:rsidRDefault="003D5059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2EE2" w:rsidRPr="002D6A8F" w:rsidRDefault="00BC2EE2" w:rsidP="00020B21">
      <w:pPr>
        <w:keepNext/>
        <w:spacing w:after="0" w:line="245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2D6A8F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t xml:space="preserve">2. </w:t>
      </w:r>
      <w:r w:rsidRPr="002D6A8F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  <w:r w:rsidRPr="002D6A8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</w:p>
    <w:p w:rsidR="00BC2EE2" w:rsidRPr="002D6A8F" w:rsidRDefault="00BC2EE2" w:rsidP="00020B21">
      <w:pPr>
        <w:keepNext/>
        <w:spacing w:after="0" w:line="245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2D6A8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9911CE" w:rsidRPr="00D039AA" w:rsidRDefault="009911CE" w:rsidP="00020B21">
      <w:pPr>
        <w:spacing w:after="0" w:line="24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511" w:rsidRDefault="009911CE" w:rsidP="00020B21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59BA" w:rsidRPr="00D039AA">
        <w:rPr>
          <w:rFonts w:ascii="Times New Roman" w:hAnsi="Times New Roman" w:cs="Times New Roman"/>
          <w:sz w:val="28"/>
          <w:szCs w:val="28"/>
        </w:rPr>
        <w:t>В</w:t>
      </w:r>
      <w:r w:rsidR="00B70B8B" w:rsidRPr="00D03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A8F" w:rsidRPr="00D039AA"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 w:rsidR="00141927" w:rsidRPr="00D039AA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F0282B" w:rsidRPr="00D039AA">
        <w:rPr>
          <w:rFonts w:ascii="Times New Roman" w:hAnsi="Times New Roman" w:cs="Times New Roman"/>
          <w:sz w:val="28"/>
          <w:szCs w:val="28"/>
        </w:rPr>
        <w:t>2021</w:t>
      </w:r>
      <w:r w:rsidR="009C59BA" w:rsidRPr="00D039AA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9C59BA"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1429E6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53760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</w:t>
      </w:r>
      <w:r w:rsidR="001429E6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пертно-аналитических мероприятия, из них</w:t>
      </w:r>
      <w:r w:rsidR="000B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29E6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4CC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4E17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138DC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1F3C4D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11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953760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15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</w:t>
      </w:r>
      <w:r w:rsidR="001A1D76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C" w:rsidRPr="000561E3">
        <w:rPr>
          <w:rFonts w:ascii="Times New Roman" w:hAnsi="Times New Roman" w:cs="Times New Roman"/>
          <w:sz w:val="28"/>
          <w:szCs w:val="28"/>
        </w:rPr>
        <w:t xml:space="preserve">Ханты-Мансийской </w:t>
      </w:r>
      <w:r w:rsidR="001429E6" w:rsidRPr="000561E3">
        <w:rPr>
          <w:rFonts w:ascii="Times New Roman" w:hAnsi="Times New Roman" w:cs="Times New Roman"/>
          <w:sz w:val="28"/>
          <w:szCs w:val="28"/>
        </w:rPr>
        <w:t>межр</w:t>
      </w:r>
      <w:r w:rsidR="001A1D76" w:rsidRPr="000561E3">
        <w:rPr>
          <w:rFonts w:ascii="Times New Roman" w:hAnsi="Times New Roman" w:cs="Times New Roman"/>
          <w:sz w:val="28"/>
          <w:szCs w:val="28"/>
        </w:rPr>
        <w:t>айонной прокуратуры,</w:t>
      </w:r>
      <w:r w:rsidR="001429E6" w:rsidRPr="000561E3">
        <w:rPr>
          <w:rFonts w:ascii="Times New Roman" w:hAnsi="Times New Roman" w:cs="Times New Roman"/>
          <w:sz w:val="28"/>
          <w:szCs w:val="28"/>
        </w:rPr>
        <w:t xml:space="preserve"> одно мероприятие проведено </w:t>
      </w:r>
      <w:r w:rsidR="00C47511" w:rsidRPr="000561E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6A9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администрации сельского поселения Кедровый в адрес Думы Ханты-Мансийского района</w:t>
      </w:r>
      <w:r w:rsidR="00C47511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D6F4C" w:rsidRPr="00D039AA" w:rsidRDefault="009E0B2E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4D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0F6F24" w:rsidRPr="001F3C4D">
        <w:rPr>
          <w:rFonts w:ascii="Times New Roman" w:hAnsi="Times New Roman" w:cs="Times New Roman"/>
          <w:sz w:val="28"/>
          <w:szCs w:val="28"/>
        </w:rPr>
        <w:t>1)</w:t>
      </w:r>
      <w:r w:rsidR="00F47E18" w:rsidRPr="001F3C4D">
        <w:rPr>
          <w:rFonts w:ascii="Times New Roman" w:hAnsi="Times New Roman" w:cs="Times New Roman"/>
          <w:sz w:val="28"/>
          <w:szCs w:val="28"/>
        </w:rPr>
        <w:t xml:space="preserve"> </w:t>
      </w:r>
      <w:r w:rsidR="00FD6F4C" w:rsidRPr="001F3C4D">
        <w:rPr>
          <w:rFonts w:ascii="Times New Roman" w:hAnsi="Times New Roman" w:cs="Times New Roman"/>
          <w:sz w:val="28"/>
          <w:szCs w:val="28"/>
        </w:rPr>
        <w:t xml:space="preserve">по </w:t>
      </w:r>
      <w:r w:rsidR="00FD6F4C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 Ханты-Мансийского межрайонного прокурора А.А. Майорова от 29.10.2021 № 07-08-2021</w:t>
      </w:r>
      <w:r w:rsidR="00FD6F4C" w:rsidRPr="001F3C4D">
        <w:rPr>
          <w:rFonts w:ascii="Times New Roman" w:hAnsi="Times New Roman" w:cs="Times New Roman"/>
          <w:sz w:val="28"/>
          <w:szCs w:val="28"/>
        </w:rPr>
        <w:t xml:space="preserve"> об оказании содействия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6F4C" w:rsidRPr="001F3C4D">
        <w:rPr>
          <w:rFonts w:ascii="Times New Roman" w:hAnsi="Times New Roman" w:cs="Times New Roman"/>
          <w:sz w:val="28"/>
          <w:szCs w:val="28"/>
        </w:rPr>
        <w:t xml:space="preserve">  в проведении проверочных мероприятий проведено                                 экспертно-аналитическое мероприятие «Соблюдение порядка</w:t>
      </w:r>
      <w:r w:rsidR="00FD6F4C" w:rsidRPr="00D039AA">
        <w:rPr>
          <w:rFonts w:ascii="Times New Roman" w:hAnsi="Times New Roman" w:cs="Times New Roman"/>
          <w:sz w:val="28"/>
          <w:szCs w:val="28"/>
        </w:rPr>
        <w:t xml:space="preserve"> утверждения и целевого расходования бюджетных средств муниципальной программы «Развитие малого и среднего предпринимательства на территории 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6F4C" w:rsidRPr="00D039AA">
        <w:rPr>
          <w:rFonts w:ascii="Times New Roman" w:hAnsi="Times New Roman" w:cs="Times New Roman"/>
          <w:sz w:val="28"/>
          <w:szCs w:val="28"/>
        </w:rPr>
        <w:t>Ханты-Мансийского района на 2019-2023 годы» в рамках национального проекта «Малое и среднее предпринимательство и поддержка индивидуальной предпринимательской инициативы» (по состоянию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6F4C" w:rsidRPr="00D039A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D6F4C" w:rsidRPr="00D039AA">
        <w:rPr>
          <w:rFonts w:ascii="Times New Roman" w:hAnsi="Times New Roman" w:cs="Times New Roman"/>
          <w:sz w:val="28"/>
          <w:szCs w:val="28"/>
        </w:rPr>
        <w:t xml:space="preserve"> 31.10.2021)</w:t>
      </w:r>
      <w:r w:rsidR="00D039AA">
        <w:rPr>
          <w:rFonts w:ascii="Times New Roman" w:hAnsi="Times New Roman" w:cs="Times New Roman"/>
          <w:sz w:val="28"/>
          <w:szCs w:val="28"/>
        </w:rPr>
        <w:t>.</w:t>
      </w:r>
    </w:p>
    <w:p w:rsidR="00FD6F4C" w:rsidRPr="006075D9" w:rsidRDefault="00FD6F4C" w:rsidP="00020B21">
      <w:pPr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9AA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 администрация Ханты-Мансийского</w:t>
      </w:r>
      <w:r w:rsidRPr="006075D9">
        <w:rPr>
          <w:rFonts w:ascii="Times New Roman" w:hAnsi="Times New Roman" w:cs="Times New Roman"/>
          <w:sz w:val="28"/>
          <w:szCs w:val="28"/>
        </w:rPr>
        <w:t xml:space="preserve"> района (комитет экономической политики администрации Ханты-Мансийского района).</w:t>
      </w:r>
    </w:p>
    <w:p w:rsidR="002B1E8D" w:rsidRPr="00C24FE4" w:rsidRDefault="002B1E8D" w:rsidP="00020B21">
      <w:pPr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E4">
        <w:rPr>
          <w:rFonts w:ascii="Times New Roman" w:hAnsi="Times New Roman" w:cs="Times New Roman"/>
          <w:sz w:val="28"/>
          <w:szCs w:val="28"/>
        </w:rPr>
        <w:t xml:space="preserve">Объем проверенных средств </w:t>
      </w:r>
      <w:r w:rsidR="0012062C" w:rsidRPr="00C24FE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24FE4" w:rsidRPr="00C24FE4">
        <w:rPr>
          <w:rFonts w:ascii="Times New Roman" w:hAnsi="Times New Roman" w:cs="Times New Roman"/>
          <w:sz w:val="28"/>
          <w:szCs w:val="28"/>
        </w:rPr>
        <w:t>2 184,7</w:t>
      </w:r>
      <w:r w:rsidR="00F47E18" w:rsidRPr="00C24FE4">
        <w:rPr>
          <w:rFonts w:ascii="Times New Roman" w:hAnsi="Times New Roman" w:cs="Times New Roman"/>
          <w:sz w:val="28"/>
          <w:szCs w:val="28"/>
        </w:rPr>
        <w:t xml:space="preserve"> </w:t>
      </w:r>
      <w:r w:rsidR="0012062C" w:rsidRPr="00C24FE4">
        <w:rPr>
          <w:rFonts w:ascii="Times New Roman" w:hAnsi="Times New Roman" w:cs="Times New Roman"/>
          <w:sz w:val="28"/>
          <w:szCs w:val="28"/>
        </w:rPr>
        <w:t>тыс. рублей.</w:t>
      </w:r>
    </w:p>
    <w:p w:rsidR="007426AE" w:rsidRPr="00D039AA" w:rsidRDefault="002B1E8D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E4">
        <w:rPr>
          <w:rFonts w:ascii="Times New Roman" w:hAnsi="Times New Roman" w:cs="Times New Roman"/>
          <w:sz w:val="28"/>
          <w:szCs w:val="28"/>
        </w:rPr>
        <w:tab/>
      </w:r>
      <w:r w:rsidRPr="00D039AA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</w:t>
      </w:r>
      <w:r w:rsidR="0012062C" w:rsidRPr="00D039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39AA"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прокуратуру.</w:t>
      </w:r>
    </w:p>
    <w:p w:rsidR="00D14BEA" w:rsidRPr="00D14BEA" w:rsidRDefault="00312330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39AA">
        <w:rPr>
          <w:rFonts w:ascii="Times New Roman" w:hAnsi="Times New Roman" w:cs="Times New Roman"/>
          <w:sz w:val="28"/>
          <w:szCs w:val="28"/>
        </w:rPr>
        <w:t xml:space="preserve">2) </w:t>
      </w:r>
      <w:r w:rsidR="00D039AA" w:rsidRPr="00D039AA">
        <w:rPr>
          <w:rFonts w:ascii="Times New Roman" w:hAnsi="Times New Roman" w:cs="Times New Roman"/>
          <w:sz w:val="28"/>
          <w:szCs w:val="28"/>
        </w:rPr>
        <w:t xml:space="preserve">по </w:t>
      </w:r>
      <w:r w:rsidR="00D039AA"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 Ханты-Мансийского межрайонного прокурора А.А. Майорова от 29.10.2021 № 07-08-2021</w:t>
      </w:r>
      <w:r w:rsid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7E9"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содействия</w:t>
      </w:r>
      <w:r w:rsidR="00AC6049"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проверочных мероприятий</w:t>
      </w:r>
      <w:r w:rsidR="00ED683C"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C6049"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D683C" w:rsidRPr="00D0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</w:t>
      </w:r>
      <w:r w:rsidR="00D14BEA" w:rsidRPr="00D14BEA">
        <w:rPr>
          <w:rFonts w:ascii="Times New Roman" w:hAnsi="Times New Roman" w:cs="Times New Roman"/>
          <w:sz w:val="28"/>
          <w:szCs w:val="28"/>
        </w:rPr>
        <w:t>«Соблюдение порядка утверждения и целевого расходования бюджетных средств муниципальных программ «Развитие и модернизация жилищно-коммунального комплекса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4BEA" w:rsidRPr="00D14BEA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в Ханты-Мансийском районе                         на 2019-2024 годы», «Подготовка перспективных территорий                      для развития жилищного строительства Ханты-Мансийского района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4BEA" w:rsidRPr="00D14BEA">
        <w:rPr>
          <w:rFonts w:ascii="Times New Roman" w:hAnsi="Times New Roman" w:cs="Times New Roman"/>
          <w:sz w:val="28"/>
          <w:szCs w:val="28"/>
        </w:rPr>
        <w:t xml:space="preserve"> на 2019-2023 годы», «Благоустройство</w:t>
      </w:r>
      <w:proofErr w:type="gramEnd"/>
      <w:r w:rsidR="00D14BEA" w:rsidRPr="00D14BEA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4BEA" w:rsidRPr="00D14BEA">
        <w:rPr>
          <w:rFonts w:ascii="Times New Roman" w:hAnsi="Times New Roman" w:cs="Times New Roman"/>
          <w:sz w:val="28"/>
          <w:szCs w:val="28"/>
        </w:rPr>
        <w:t>Ханты-Мансийского района на 2021-2025 годы» в рамках национального проекта «Жилье и городская среда  (по состоянию на 31.10.2021).</w:t>
      </w:r>
    </w:p>
    <w:p w:rsidR="00D14BEA" w:rsidRPr="003572A6" w:rsidRDefault="00ED683C" w:rsidP="00020B21">
      <w:pPr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</w:t>
      </w:r>
      <w:r w:rsidR="00D14BEA" w:rsidRPr="00D14BEA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жилищно-коммунального хозяйства администрации</w:t>
      </w:r>
      <w:r w:rsidR="00D14BEA" w:rsidRPr="003572A6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– департамент строительства, архитектуры и ЖКХ); </w:t>
      </w:r>
      <w:r w:rsidR="00D14BEA" w:rsidRPr="00D340D4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«Управление капитального строительства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4BEA" w:rsidRPr="00D340D4">
        <w:rPr>
          <w:rFonts w:ascii="Times New Roman" w:hAnsi="Times New Roman" w:cs="Times New Roman"/>
          <w:sz w:val="28"/>
          <w:szCs w:val="28"/>
        </w:rPr>
        <w:t xml:space="preserve"> и ремонта» (далее – МКУ </w:t>
      </w:r>
      <w:proofErr w:type="spellStart"/>
      <w:r w:rsidR="00D14BEA" w:rsidRPr="00D340D4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="00D14BEA" w:rsidRPr="00D340D4">
        <w:rPr>
          <w:rFonts w:ascii="Times New Roman" w:hAnsi="Times New Roman" w:cs="Times New Roman"/>
          <w:sz w:val="28"/>
          <w:szCs w:val="28"/>
        </w:rPr>
        <w:t>);</w:t>
      </w:r>
      <w:r w:rsidR="00D14BEA" w:rsidRPr="003572A6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Горноправдинск; администрация сельского поселения Шапша.</w:t>
      </w:r>
    </w:p>
    <w:p w:rsidR="00ED683C" w:rsidRPr="00C10CA9" w:rsidRDefault="00ED683C" w:rsidP="00020B21">
      <w:pPr>
        <w:pStyle w:val="ConsPlusNormal"/>
        <w:spacing w:line="245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проверенных средств составил </w:t>
      </w:r>
      <w:r w:rsidR="00C10CA9" w:rsidRPr="00C10CA9">
        <w:rPr>
          <w:rFonts w:ascii="Times New Roman" w:eastAsiaTheme="minorHAnsi" w:hAnsi="Times New Roman" w:cs="Times New Roman"/>
          <w:sz w:val="28"/>
          <w:szCs w:val="28"/>
          <w:lang w:eastAsia="en-US"/>
        </w:rPr>
        <w:t>7 135,9</w:t>
      </w:r>
      <w:r w:rsidR="00565D75" w:rsidRPr="00C10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</w:p>
    <w:p w:rsidR="001429E6" w:rsidRDefault="00ED683C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A9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7D7B75" w:rsidRPr="001429E6" w:rsidRDefault="001429E6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81256" w:rsidRPr="000375DF">
        <w:rPr>
          <w:rFonts w:ascii="Times New Roman" w:hAnsi="Times New Roman" w:cs="Times New Roman"/>
          <w:sz w:val="28"/>
          <w:szCs w:val="28"/>
        </w:rPr>
        <w:t xml:space="preserve">«Анализ нормативно-правовой базы в части оплаты труда 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1256" w:rsidRPr="000375DF">
        <w:rPr>
          <w:rFonts w:ascii="Times New Roman" w:hAnsi="Times New Roman" w:cs="Times New Roman"/>
          <w:sz w:val="28"/>
          <w:szCs w:val="28"/>
        </w:rPr>
        <w:t>и компенсационных выплат в разрезе сельских поселениях</w:t>
      </w:r>
      <w:r w:rsidR="001C5EEE">
        <w:rPr>
          <w:rFonts w:ascii="Times New Roman" w:hAnsi="Times New Roman" w:cs="Times New Roman"/>
          <w:sz w:val="28"/>
          <w:szCs w:val="28"/>
        </w:rPr>
        <w:t>,</w:t>
      </w:r>
      <w:r w:rsidR="00D81256" w:rsidRPr="000375DF">
        <w:rPr>
          <w:rFonts w:ascii="Times New Roman" w:hAnsi="Times New Roman" w:cs="Times New Roman"/>
          <w:sz w:val="28"/>
          <w:szCs w:val="28"/>
        </w:rPr>
        <w:t xml:space="preserve"> входящих 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1256" w:rsidRPr="000375DF">
        <w:rPr>
          <w:rFonts w:ascii="Times New Roman" w:hAnsi="Times New Roman" w:cs="Times New Roman"/>
          <w:sz w:val="28"/>
          <w:szCs w:val="28"/>
        </w:rPr>
        <w:t>в состав Ханты-Мансийского района»</w:t>
      </w:r>
      <w:r w:rsidRPr="000375DF">
        <w:rPr>
          <w:rFonts w:ascii="Times New Roman" w:hAnsi="Times New Roman" w:cs="Times New Roman"/>
          <w:sz w:val="28"/>
          <w:szCs w:val="28"/>
        </w:rPr>
        <w:t>, исследуемый период 2021 год.</w:t>
      </w:r>
      <w:r w:rsidR="007D7B75" w:rsidRPr="000375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D7B75" w:rsidRPr="007555E6" w:rsidRDefault="001429E6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DF">
        <w:rPr>
          <w:rFonts w:ascii="Times New Roman" w:hAnsi="Times New Roman" w:cs="Times New Roman"/>
          <w:sz w:val="28"/>
          <w:szCs w:val="28"/>
        </w:rPr>
        <w:tab/>
        <w:t>Объекты эксп</w:t>
      </w:r>
      <w:r w:rsidR="007555E6" w:rsidRPr="000375DF">
        <w:rPr>
          <w:rFonts w:ascii="Times New Roman" w:hAnsi="Times New Roman" w:cs="Times New Roman"/>
          <w:sz w:val="28"/>
          <w:szCs w:val="28"/>
        </w:rPr>
        <w:t>ертно-аналитического мероприятия: сельские</w:t>
      </w:r>
      <w:r w:rsidR="007555E6" w:rsidRPr="0075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– Выкатной, Горноправдинск, Кедровый, Красноленинский, </w:t>
      </w:r>
      <w:r w:rsidR="007555E6" w:rsidRPr="00755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Кышик, Луговской, Нялинское, Селиярово, Сибирский,  Согом, Цингалы, Шапша.</w:t>
      </w:r>
    </w:p>
    <w:p w:rsidR="007D7B75" w:rsidRPr="00B1749C" w:rsidRDefault="00B1749C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E6">
        <w:rPr>
          <w:rFonts w:ascii="Times New Roman" w:hAnsi="Times New Roman" w:cs="Times New Roman"/>
          <w:sz w:val="28"/>
          <w:szCs w:val="28"/>
        </w:rPr>
        <w:tab/>
      </w:r>
      <w:r w:rsidR="001C5EEE">
        <w:rPr>
          <w:rFonts w:ascii="Times New Roman" w:hAnsi="Times New Roman" w:cs="Times New Roman"/>
          <w:sz w:val="28"/>
          <w:szCs w:val="28"/>
        </w:rPr>
        <w:t>Э</w:t>
      </w:r>
      <w:r w:rsidR="001C5EEE" w:rsidRPr="00B1749C">
        <w:rPr>
          <w:rFonts w:ascii="Times New Roman" w:hAnsi="Times New Roman" w:cs="Times New Roman"/>
          <w:sz w:val="28"/>
          <w:szCs w:val="28"/>
        </w:rPr>
        <w:t>кспертно-аналитическо</w:t>
      </w:r>
      <w:r w:rsidR="001C5EEE">
        <w:rPr>
          <w:rFonts w:ascii="Times New Roman" w:hAnsi="Times New Roman" w:cs="Times New Roman"/>
          <w:sz w:val="28"/>
          <w:szCs w:val="28"/>
        </w:rPr>
        <w:t>е</w:t>
      </w:r>
      <w:r w:rsidR="001C5EEE" w:rsidRPr="00B174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5EEE">
        <w:rPr>
          <w:rFonts w:ascii="Times New Roman" w:hAnsi="Times New Roman" w:cs="Times New Roman"/>
          <w:sz w:val="28"/>
          <w:szCs w:val="28"/>
        </w:rPr>
        <w:t>е находится на стадии о</w:t>
      </w:r>
      <w:r w:rsidRPr="007555E6">
        <w:rPr>
          <w:rFonts w:ascii="Times New Roman" w:hAnsi="Times New Roman" w:cs="Times New Roman"/>
          <w:sz w:val="28"/>
          <w:szCs w:val="28"/>
        </w:rPr>
        <w:t>формлени</w:t>
      </w:r>
      <w:r w:rsidR="001C5EEE">
        <w:rPr>
          <w:rFonts w:ascii="Times New Roman" w:hAnsi="Times New Roman" w:cs="Times New Roman"/>
          <w:sz w:val="28"/>
          <w:szCs w:val="28"/>
        </w:rPr>
        <w:t>я</w:t>
      </w:r>
      <w:r w:rsidRPr="00B1749C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518D4" w:rsidRDefault="00B1749C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9C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будут направлены в адрес главы Ханты-Мансийского района</w:t>
      </w:r>
      <w:r w:rsidR="001C5EEE">
        <w:rPr>
          <w:rFonts w:ascii="Times New Roman" w:hAnsi="Times New Roman" w:cs="Times New Roman"/>
          <w:sz w:val="28"/>
          <w:szCs w:val="28"/>
        </w:rPr>
        <w:t>,</w:t>
      </w:r>
      <w:r w:rsidRPr="00B1749C">
        <w:rPr>
          <w:rFonts w:ascii="Times New Roman" w:hAnsi="Times New Roman" w:cs="Times New Roman"/>
          <w:sz w:val="28"/>
          <w:szCs w:val="28"/>
        </w:rPr>
        <w:t xml:space="preserve"> председателей Совет</w:t>
      </w:r>
      <w:r w:rsidR="001C5EEE">
        <w:rPr>
          <w:rFonts w:ascii="Times New Roman" w:hAnsi="Times New Roman" w:cs="Times New Roman"/>
          <w:sz w:val="28"/>
          <w:szCs w:val="28"/>
        </w:rPr>
        <w:t>ов депутатов и глав сельских поселений.</w:t>
      </w:r>
    </w:p>
    <w:p w:rsidR="00C47511" w:rsidRDefault="00B1749C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511">
        <w:rPr>
          <w:rFonts w:ascii="Times New Roman" w:hAnsi="Times New Roman" w:cs="Times New Roman"/>
          <w:sz w:val="28"/>
          <w:szCs w:val="28"/>
        </w:rPr>
        <w:t xml:space="preserve">4) </w:t>
      </w:r>
      <w:r w:rsidR="00C47511" w:rsidRPr="00C47511">
        <w:rPr>
          <w:rFonts w:ascii="Times New Roman" w:hAnsi="Times New Roman" w:cs="Times New Roman"/>
          <w:sz w:val="28"/>
          <w:szCs w:val="28"/>
        </w:rPr>
        <w:t>«Соблюдение администрацией сельского поселения Кедровый</w:t>
      </w:r>
      <w:r w:rsidR="00C47511" w:rsidRPr="004E3C49">
        <w:rPr>
          <w:rFonts w:ascii="Times New Roman" w:hAnsi="Times New Roman" w:cs="Times New Roman"/>
          <w:sz w:val="28"/>
          <w:szCs w:val="28"/>
        </w:rPr>
        <w:t xml:space="preserve"> процедуры заключения и исполнения контрактов: от 01.08.2021 № 67, </w:t>
      </w:r>
      <w:r w:rsidR="00C475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7511" w:rsidRPr="004E3C49">
        <w:rPr>
          <w:rFonts w:ascii="Times New Roman" w:hAnsi="Times New Roman" w:cs="Times New Roman"/>
          <w:sz w:val="28"/>
          <w:szCs w:val="28"/>
        </w:rPr>
        <w:t>от 01.08.2021 № 69, от 15.08.2021 № 65,</w:t>
      </w:r>
      <w:r w:rsidR="00C47511">
        <w:rPr>
          <w:rFonts w:ascii="Times New Roman" w:hAnsi="Times New Roman" w:cs="Times New Roman"/>
          <w:sz w:val="28"/>
          <w:szCs w:val="28"/>
        </w:rPr>
        <w:t xml:space="preserve"> </w:t>
      </w:r>
      <w:r w:rsidR="00C47511" w:rsidRPr="004E3C49">
        <w:rPr>
          <w:rFonts w:ascii="Times New Roman" w:hAnsi="Times New Roman" w:cs="Times New Roman"/>
          <w:sz w:val="28"/>
          <w:szCs w:val="28"/>
        </w:rPr>
        <w:t xml:space="preserve">от 15.08.2021 № 66, от 06.09.2021 </w:t>
      </w:r>
      <w:r w:rsidR="00C47511" w:rsidRPr="00C47511">
        <w:rPr>
          <w:rFonts w:ascii="Times New Roman" w:hAnsi="Times New Roman" w:cs="Times New Roman"/>
          <w:sz w:val="28"/>
          <w:szCs w:val="28"/>
        </w:rPr>
        <w:t>№ 72, от 06.09.2021 № 74, от 06.09.2021 № 75, от 06.09.2021 № 76,                    от 06.09.2021 № 78»</w:t>
      </w:r>
      <w:r w:rsidR="00C47511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письма</w:t>
      </w:r>
      <w:r w:rsid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511" w:rsidRPr="00C47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администрации сельского поселения Кедровый в адрес представительного органа муниципального района от 30.11.2021 № 868.</w:t>
      </w:r>
      <w:proofErr w:type="gramEnd"/>
    </w:p>
    <w:p w:rsidR="009518D4" w:rsidRDefault="006F01AC" w:rsidP="00020B21">
      <w:pPr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экспертно-аналитического мероприятия: администрация сельского</w:t>
      </w:r>
      <w:r w:rsidRPr="006C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Pr="006C0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6C0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AC" w:rsidRPr="009518D4" w:rsidRDefault="006F01AC" w:rsidP="00020B21">
      <w:pPr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</w:t>
      </w:r>
      <w:r w:rsidR="0073441A"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предоставленных в ходе экспертно-аналитического мероприятия материалов,</w:t>
      </w:r>
      <w:r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05C2E"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101F7"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>4 040,3</w:t>
      </w:r>
      <w:r w:rsidR="0036527E"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101F7"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по </w:t>
      </w:r>
      <w:r w:rsidR="00D2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01F7"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еречисленным контрактам </w:t>
      </w:r>
      <w:r w:rsidR="00D2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101F7"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>162,3 тыс. рублей</w:t>
      </w:r>
      <w:r w:rsidRPr="00410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AC" w:rsidRPr="00C47511" w:rsidRDefault="006F01AC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49">
        <w:rPr>
          <w:rFonts w:ascii="Times New Roman" w:hAnsi="Times New Roman" w:cs="Times New Roman"/>
          <w:sz w:val="28"/>
          <w:szCs w:val="28"/>
        </w:rPr>
        <w:tab/>
      </w:r>
      <w:r w:rsidRPr="00C47511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                      </w:t>
      </w:r>
      <w:r w:rsidR="00CC61F8" w:rsidRPr="00C47511">
        <w:rPr>
          <w:rFonts w:ascii="Times New Roman" w:hAnsi="Times New Roman" w:cs="Times New Roman"/>
          <w:sz w:val="28"/>
          <w:szCs w:val="28"/>
        </w:rPr>
        <w:t>председателю Думы Ханты-Мансийского района</w:t>
      </w:r>
      <w:r w:rsidR="005179AE" w:rsidRPr="00C47511">
        <w:rPr>
          <w:rFonts w:ascii="Times New Roman" w:hAnsi="Times New Roman" w:cs="Times New Roman"/>
          <w:sz w:val="28"/>
          <w:szCs w:val="28"/>
        </w:rPr>
        <w:t xml:space="preserve"> и заместителю главы Ханты-Мансийского района по финансам</w:t>
      </w:r>
      <w:r w:rsidR="00CC61F8" w:rsidRPr="00C47511">
        <w:rPr>
          <w:rFonts w:ascii="Times New Roman" w:hAnsi="Times New Roman" w:cs="Times New Roman"/>
          <w:sz w:val="28"/>
          <w:szCs w:val="28"/>
        </w:rPr>
        <w:t>.</w:t>
      </w:r>
    </w:p>
    <w:p w:rsidR="00BF37A7" w:rsidRPr="004E3C49" w:rsidRDefault="00BF37A7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11" w:rsidRDefault="006F01AC" w:rsidP="00020B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59B8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="005330C7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A91A89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D25F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22398F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89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AC6049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                       экспертно-аналитических</w:t>
      </w:r>
      <w:r w:rsidR="00A91A89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в том числе:</w:t>
      </w:r>
    </w:p>
    <w:p w:rsidR="005330C7" w:rsidRPr="00E759B8" w:rsidRDefault="00E759B8" w:rsidP="00020B21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32D5F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05C2E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оказании содействия в проведении проверочных мероприятий (</w:t>
      </w:r>
      <w:r w:rsidR="005330C7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12.04.2021 № 2/6/184-4529</w:t>
      </w:r>
      <w:r w:rsidR="00A05C2E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0C7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экономической безопасности</w:t>
      </w:r>
      <w:r w:rsidR="009A65C7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0C7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противодействия коррупции УМВД России по Ханты-Мансийск</w:t>
      </w:r>
      <w:r w:rsidR="007217FB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автономному округу</w:t>
      </w:r>
      <w:r w:rsidR="00AC6049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2E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Югре</w:t>
      </w:r>
      <w:r w:rsidR="005330C7"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5B7" w:rsidRPr="00E759B8" w:rsidRDefault="00FD55B7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9B8">
        <w:rPr>
          <w:rFonts w:ascii="Times New Roman" w:hAnsi="Times New Roman" w:cs="Times New Roman"/>
          <w:sz w:val="28"/>
          <w:szCs w:val="28"/>
        </w:rPr>
        <w:t>Проводи</w:t>
      </w:r>
      <w:r w:rsidR="001B7B7C">
        <w:rPr>
          <w:rFonts w:ascii="Times New Roman" w:hAnsi="Times New Roman" w:cs="Times New Roman"/>
          <w:sz w:val="28"/>
          <w:szCs w:val="28"/>
        </w:rPr>
        <w:t>т</w:t>
      </w:r>
      <w:r w:rsidRPr="00E759B8">
        <w:rPr>
          <w:rFonts w:ascii="Times New Roman" w:hAnsi="Times New Roman" w:cs="Times New Roman"/>
          <w:sz w:val="28"/>
          <w:szCs w:val="28"/>
        </w:rPr>
        <w:t>ся основной этап экспертно-аналитического мероприятия</w:t>
      </w:r>
      <w:r w:rsidR="00032D5F" w:rsidRPr="00E759B8">
        <w:rPr>
          <w:rFonts w:ascii="Times New Roman" w:hAnsi="Times New Roman" w:cs="Times New Roman"/>
          <w:sz w:val="28"/>
          <w:szCs w:val="28"/>
        </w:rPr>
        <w:t xml:space="preserve"> по материалам, представленным </w:t>
      </w:r>
      <w:r w:rsidRPr="00E759B8">
        <w:rPr>
          <w:rFonts w:ascii="Times New Roman" w:hAnsi="Times New Roman" w:cs="Times New Roman"/>
          <w:sz w:val="28"/>
          <w:szCs w:val="28"/>
        </w:rPr>
        <w:t xml:space="preserve">УМВД России по Ханты-Мансийскому автономному округу – </w:t>
      </w:r>
      <w:r w:rsidR="00E759B8">
        <w:rPr>
          <w:rFonts w:ascii="Times New Roman" w:hAnsi="Times New Roman" w:cs="Times New Roman"/>
          <w:sz w:val="28"/>
          <w:szCs w:val="28"/>
        </w:rPr>
        <w:t>Югре, завершение планируется в 1</w:t>
      </w:r>
      <w:r w:rsidRPr="00E759B8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32D5F" w:rsidRPr="00E759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59B8">
        <w:rPr>
          <w:rFonts w:ascii="Times New Roman" w:hAnsi="Times New Roman" w:cs="Times New Roman"/>
          <w:sz w:val="28"/>
          <w:szCs w:val="28"/>
        </w:rPr>
        <w:t xml:space="preserve"> 2022</w:t>
      </w:r>
      <w:r w:rsidRPr="00E759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4E17" w:rsidRPr="001429E6" w:rsidRDefault="00F94749" w:rsidP="00020B21">
      <w:pPr>
        <w:tabs>
          <w:tab w:val="left" w:pos="709"/>
        </w:tabs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B8">
        <w:rPr>
          <w:rFonts w:ascii="Times New Roman" w:hAnsi="Times New Roman" w:cs="Times New Roman"/>
          <w:sz w:val="28"/>
          <w:szCs w:val="28"/>
        </w:rPr>
        <w:tab/>
      </w:r>
      <w:r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</w:t>
      </w:r>
      <w:r w:rsidR="00A05C2E"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ртно-аналитического мероприятия </w:t>
      </w:r>
      <w:r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направлены в адрес</w:t>
      </w:r>
      <w:r w:rsidRPr="001429E6">
        <w:rPr>
          <w:rFonts w:ascii="Times New Roman" w:hAnsi="Times New Roman" w:cs="Times New Roman"/>
          <w:sz w:val="28"/>
          <w:szCs w:val="28"/>
        </w:rPr>
        <w:t xml:space="preserve"> УМВД России по Ханты-Мансийскому автономному округу – Югре.</w:t>
      </w:r>
    </w:p>
    <w:p w:rsidR="0073441A" w:rsidRPr="001429E6" w:rsidRDefault="00E759B8" w:rsidP="00020B21">
      <w:pPr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E6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устранения нарушений  и замечаний по результатам проведенных контрольных мероприятий за период 2016-2017 годы</w:t>
      </w:r>
      <w:r w:rsidR="0075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«Сельское поселение Согом»</w:t>
      </w:r>
      <w:r w:rsidR="00A84E17" w:rsidRPr="001429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исследуемый период – 2021 год.</w:t>
      </w:r>
    </w:p>
    <w:p w:rsidR="007B5793" w:rsidRPr="001429E6" w:rsidRDefault="007B5793" w:rsidP="00020B21">
      <w:pPr>
        <w:pStyle w:val="ad"/>
        <w:spacing w:line="245" w:lineRule="auto"/>
        <w:ind w:left="0" w:firstLine="708"/>
        <w:jc w:val="both"/>
        <w:rPr>
          <w:sz w:val="28"/>
          <w:szCs w:val="28"/>
        </w:rPr>
      </w:pPr>
      <w:r w:rsidRPr="001429E6">
        <w:rPr>
          <w:sz w:val="28"/>
          <w:szCs w:val="28"/>
        </w:rPr>
        <w:t>Объект экспертно-аналитического мероприятия: администрация сельского поселения Согом.</w:t>
      </w:r>
    </w:p>
    <w:p w:rsidR="00F0234A" w:rsidRDefault="007B5793" w:rsidP="00020B21">
      <w:pPr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E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="00055894" w:rsidRPr="001429E6">
        <w:rPr>
          <w:rFonts w:ascii="Times New Roman" w:hAnsi="Times New Roman" w:cs="Times New Roman"/>
          <w:color w:val="000000"/>
          <w:sz w:val="28"/>
          <w:szCs w:val="28"/>
        </w:rPr>
        <w:t>Проведение экспертно-аналитического мероприятия приостан</w:t>
      </w:r>
      <w:r w:rsidR="001B7B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5894" w:rsidRPr="001429E6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1B7B7C">
        <w:rPr>
          <w:rFonts w:ascii="Times New Roman" w:hAnsi="Times New Roman" w:cs="Times New Roman"/>
          <w:color w:val="000000"/>
          <w:sz w:val="28"/>
          <w:szCs w:val="28"/>
        </w:rPr>
        <w:t>ено,</w:t>
      </w:r>
      <w:r w:rsidR="00055894" w:rsidRPr="001429E6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</w:t>
      </w:r>
      <w:r w:rsidR="001B7B7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5894" w:rsidRPr="001429E6">
        <w:rPr>
          <w:rFonts w:ascii="Times New Roman" w:hAnsi="Times New Roman" w:cs="Times New Roman"/>
          <w:color w:val="000000"/>
          <w:sz w:val="28"/>
          <w:szCs w:val="28"/>
        </w:rPr>
        <w:t xml:space="preserve"> 11.11.2021 по 31.12.2021</w:t>
      </w:r>
      <w:r w:rsidR="001B7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5894" w:rsidRPr="00142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B7C">
        <w:rPr>
          <w:rFonts w:ascii="Times New Roman" w:hAnsi="Times New Roman" w:cs="Times New Roman"/>
          <w:color w:val="000000"/>
          <w:sz w:val="28"/>
          <w:szCs w:val="28"/>
        </w:rPr>
        <w:t>с учетом обращения</w:t>
      </w:r>
      <w:r w:rsidR="001B7B7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1B7B7C" w:rsidRPr="001429E6">
        <w:rPr>
          <w:rFonts w:ascii="Times New Roman" w:hAnsi="Times New Roman" w:cs="Times New Roman"/>
          <w:sz w:val="28"/>
          <w:szCs w:val="28"/>
        </w:rPr>
        <w:t xml:space="preserve">Согом от 10.11.2021 № 165-ГБ </w:t>
      </w:r>
      <w:r w:rsidR="001B7B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7B7C" w:rsidRPr="001429E6">
        <w:rPr>
          <w:rFonts w:ascii="Times New Roman" w:hAnsi="Times New Roman" w:cs="Times New Roman"/>
          <w:sz w:val="28"/>
          <w:szCs w:val="28"/>
        </w:rPr>
        <w:t>о переносе сроков</w:t>
      </w:r>
      <w:r w:rsidR="001B7B7C">
        <w:rPr>
          <w:rFonts w:ascii="Times New Roman" w:hAnsi="Times New Roman" w:cs="Times New Roman"/>
          <w:sz w:val="28"/>
          <w:szCs w:val="28"/>
        </w:rPr>
        <w:t xml:space="preserve"> </w:t>
      </w:r>
      <w:r w:rsidR="001B7B7C" w:rsidRPr="001429E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7D4DA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55894" w:rsidRPr="001429E6">
        <w:rPr>
          <w:rFonts w:ascii="Times New Roman" w:hAnsi="Times New Roman" w:cs="Times New Roman"/>
          <w:bCs/>
          <w:sz w:val="28"/>
          <w:szCs w:val="28"/>
        </w:rPr>
        <w:t xml:space="preserve">большой загруженностью сотрудников контрольно-счетной палаты, </w:t>
      </w:r>
      <w:r w:rsidR="007D4DAB">
        <w:rPr>
          <w:rFonts w:ascii="Times New Roman" w:hAnsi="Times New Roman" w:cs="Times New Roman"/>
          <w:bCs/>
          <w:sz w:val="28"/>
          <w:szCs w:val="28"/>
        </w:rPr>
        <w:t xml:space="preserve">связанной с </w:t>
      </w:r>
      <w:r w:rsidR="00055894" w:rsidRPr="001429E6">
        <w:rPr>
          <w:rFonts w:ascii="Times New Roman" w:hAnsi="Times New Roman" w:cs="Times New Roman"/>
          <w:bCs/>
          <w:sz w:val="28"/>
          <w:szCs w:val="28"/>
        </w:rPr>
        <w:t>необходимостью</w:t>
      </w:r>
      <w:r w:rsidR="00055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894" w:rsidRPr="00A02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заключений на проекты постановлений администрации Ханты-Мансийского района                                     о</w:t>
      </w:r>
      <w:r w:rsidR="000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94" w:rsidRPr="00A02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0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55894" w:rsidRPr="00A0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которых будет осуществляться</w:t>
      </w:r>
      <w:r w:rsidR="000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94" w:rsidRPr="00A02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55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5894" w:rsidRPr="00A0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055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5894" w:rsidRPr="00A0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558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5894" w:rsidRPr="00A0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  <w:r w:rsidR="0005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5894" w:rsidRPr="00FB6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7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55894" w:rsidRPr="00FB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</w:t>
      </w:r>
      <w:r w:rsidR="00055894">
        <w:rPr>
          <w:rFonts w:ascii="Times New Roman" w:hAnsi="Times New Roman" w:cs="Times New Roman"/>
          <w:sz w:val="28"/>
          <w:szCs w:val="28"/>
        </w:rPr>
        <w:t>решений Советов</w:t>
      </w:r>
      <w:r w:rsidR="00055894" w:rsidRPr="000E3BA9">
        <w:rPr>
          <w:rFonts w:ascii="Times New Roman" w:hAnsi="Times New Roman" w:cs="Times New Roman"/>
          <w:sz w:val="28"/>
          <w:szCs w:val="28"/>
        </w:rPr>
        <w:t xml:space="preserve"> депутатов сельских поселений </w:t>
      </w:r>
      <w:r w:rsidR="00055894">
        <w:rPr>
          <w:rFonts w:ascii="Times New Roman" w:hAnsi="Times New Roman" w:cs="Times New Roman"/>
          <w:sz w:val="28"/>
          <w:szCs w:val="28"/>
        </w:rPr>
        <w:t>о бюджетах сельских поселений</w:t>
      </w:r>
      <w:r w:rsidR="00055894" w:rsidRPr="000E3BA9">
        <w:rPr>
          <w:rFonts w:ascii="Times New Roman" w:hAnsi="Times New Roman" w:cs="Times New Roman"/>
          <w:sz w:val="28"/>
          <w:szCs w:val="28"/>
        </w:rPr>
        <w:t xml:space="preserve"> на 202</w:t>
      </w:r>
      <w:r w:rsidR="00055894">
        <w:rPr>
          <w:rFonts w:ascii="Times New Roman" w:hAnsi="Times New Roman" w:cs="Times New Roman"/>
          <w:sz w:val="28"/>
          <w:szCs w:val="28"/>
        </w:rPr>
        <w:t>2</w:t>
      </w:r>
      <w:r w:rsidR="00055894" w:rsidRPr="000E3BA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55894">
        <w:rPr>
          <w:rFonts w:ascii="Times New Roman" w:hAnsi="Times New Roman" w:cs="Times New Roman"/>
          <w:sz w:val="28"/>
          <w:szCs w:val="28"/>
        </w:rPr>
        <w:t>3</w:t>
      </w:r>
      <w:r w:rsidR="00055894" w:rsidRPr="000E3BA9">
        <w:rPr>
          <w:rFonts w:ascii="Times New Roman" w:hAnsi="Times New Roman" w:cs="Times New Roman"/>
          <w:sz w:val="28"/>
          <w:szCs w:val="28"/>
        </w:rPr>
        <w:t xml:space="preserve"> и 202</w:t>
      </w:r>
      <w:r w:rsidR="007D4DAB">
        <w:rPr>
          <w:rFonts w:ascii="Times New Roman" w:hAnsi="Times New Roman" w:cs="Times New Roman"/>
          <w:sz w:val="28"/>
          <w:szCs w:val="28"/>
        </w:rPr>
        <w:t>4 годов.</w:t>
      </w:r>
    </w:p>
    <w:p w:rsidR="001429E6" w:rsidRDefault="007B5793" w:rsidP="00020B21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E6">
        <w:rPr>
          <w:rFonts w:ascii="Times New Roman" w:hAnsi="Times New Roman" w:cs="Times New Roman"/>
          <w:color w:val="000000"/>
          <w:sz w:val="28"/>
          <w:szCs w:val="28"/>
        </w:rPr>
        <w:t>Проводится основной этап экспертно-аналитического мероприятия</w:t>
      </w:r>
      <w:r w:rsidR="001429E6" w:rsidRPr="001429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29E6" w:rsidRPr="001429E6">
        <w:rPr>
          <w:rFonts w:ascii="Times New Roman" w:hAnsi="Times New Roman" w:cs="Times New Roman"/>
          <w:sz w:val="28"/>
          <w:szCs w:val="28"/>
        </w:rPr>
        <w:t>завершение планируется в 1 квартале</w:t>
      </w:r>
      <w:r w:rsidR="001429E6">
        <w:rPr>
          <w:rFonts w:ascii="Times New Roman" w:hAnsi="Times New Roman" w:cs="Times New Roman"/>
          <w:sz w:val="28"/>
          <w:szCs w:val="28"/>
        </w:rPr>
        <w:t xml:space="preserve"> </w:t>
      </w:r>
      <w:r w:rsidR="001429E6" w:rsidRPr="001429E6">
        <w:rPr>
          <w:rFonts w:ascii="Times New Roman" w:hAnsi="Times New Roman" w:cs="Times New Roman"/>
          <w:sz w:val="28"/>
          <w:szCs w:val="28"/>
        </w:rPr>
        <w:t>2022 года.</w:t>
      </w:r>
    </w:p>
    <w:p w:rsidR="00F0234A" w:rsidRPr="001429E6" w:rsidRDefault="00F0234A" w:rsidP="00020B21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EE2" w:rsidRPr="001F3C4D" w:rsidRDefault="00334F36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060F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C49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BC2EE2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контрольно-счетной палатой </w:t>
      </w:r>
      <w:r w:rsidR="00BC2EE2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EC08B8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5E666A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50351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2EE2"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</w:t>
      </w:r>
      <w:r w:rsidR="00BC2EE2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 района, муниципальные программы и иные правовые акты </w:t>
      </w:r>
      <w:r w:rsidR="00C32C79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2EE2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том числе:</w:t>
      </w:r>
    </w:p>
    <w:p w:rsidR="00364AA5" w:rsidRPr="001F3C4D" w:rsidRDefault="00364AA5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заключение на отчет об исполнении бюджета Ханты-Мансийского района на 2021 год и плановый период 2022 и 2023 годов </w:t>
      </w:r>
      <w:r w:rsidR="00277BF9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56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277BF9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FA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(мониторинг исполнения бюджета);</w:t>
      </w:r>
    </w:p>
    <w:p w:rsidR="00F0234A" w:rsidRDefault="00364AA5" w:rsidP="00020B21">
      <w:pPr>
        <w:spacing w:after="0" w:line="245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56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заключения на изменения в бюджет Ханты-Мансийского района</w:t>
      </w:r>
      <w:r w:rsidR="0049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62F56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годов;</w:t>
      </w:r>
    </w:p>
    <w:p w:rsidR="00D0582F" w:rsidRPr="001F3C4D" w:rsidRDefault="00F62F56" w:rsidP="00020B21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E666A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2B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проекты решений Думы Ханты-Мансийского района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F56" w:rsidRPr="001F3C4D" w:rsidRDefault="00F62F56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18 заключений на проекты постановлений администрации                              Ханты-Мансийского района о  внесении изменений в муниципальные программы, действовавшие в отчетном периоде;</w:t>
      </w:r>
    </w:p>
    <w:p w:rsidR="00957700" w:rsidRPr="001F3C4D" w:rsidRDefault="00F62F56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заключения на проекты постановлений администрации 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1B00FE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муниципальных программ 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B00FE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сроком действия 2022 -2024 годы 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 1 отрицательное заключение</w:t>
      </w:r>
      <w:r w:rsidR="001B00FE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7700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CCF" w:rsidRPr="001F3C4D" w:rsidRDefault="00D97CCF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заключение на проект бюджета Ханты-Мансийского района 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 и 2024 годов;</w:t>
      </w:r>
    </w:p>
    <w:p w:rsidR="002D41EA" w:rsidRDefault="00D97CCF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заключения на проекты решений Советов депутатов сельских поселения об утверждении бюджетов сельских поселений на 2022 год 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="00D32D2E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2 отрицательных заключения)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EA" w:rsidRDefault="00D0582F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экспертно-аналитических мероприятий в</w:t>
      </w:r>
      <w:r w:rsidR="00134BF8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9E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1802D5"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1802D5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9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заключения</w:t>
      </w:r>
      <w:r w:rsidR="00841C9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41EA" w:rsidRDefault="001802D5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  <w:r w:rsidR="00841C9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  <w:r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C9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агропромышленного комплекса Ханты-Манси</w:t>
      </w:r>
      <w:r w:rsid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годы»</w:t>
      </w:r>
      <w:r w:rsidR="00D3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подготовки отрицательного заключения </w:t>
      </w:r>
      <w:r w:rsidR="00D3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представлен повторно, подготовлено положительное заключение)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1EA" w:rsidRDefault="00841C9E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сельского поселения Кышик 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СП Кышик на 2022 год и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2023 и 2024 годов»</w:t>
      </w:r>
      <w:r w:rsidR="00D32D2E" w:rsidRPr="00D3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D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подготовки отрицательного заключения </w:t>
      </w:r>
      <w:r w:rsidR="00D32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представлен повторно, подготовлено положительное заключение)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C9E" w:rsidRDefault="00841C9E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сельского поселения Цингалы 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СП Цингалы</w:t>
      </w:r>
      <w:r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и 2024 годов»</w:t>
      </w:r>
      <w:r w:rsidR="00D3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(повторно проект не был представлен)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7DE" w:rsidRPr="00841C9E" w:rsidRDefault="002D41EA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C2EE2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C2EE2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                        на </w:t>
      </w:r>
      <w:r w:rsidR="00841C9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99060F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BC2EE2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2EE2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заключения, содержащие ряд замечаний (</w:t>
      </w:r>
      <w:r w:rsidR="00841C9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="00D0582F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30C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предложений</w:t>
      </w:r>
      <w:r w:rsidR="00CB541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1C9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="00D0582F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541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устранению. </w:t>
      </w:r>
      <w:r w:rsidR="00CB541E" w:rsidRPr="00841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3C49" w:rsidRDefault="004E3C49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2EE2" w:rsidRPr="004E3C49" w:rsidRDefault="00E0793F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2551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C49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662551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BC2EE2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BC2EE2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BC2EE2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554989" w:rsidRPr="00554989" w:rsidRDefault="00BC2EE2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</w:t>
      </w:r>
      <w:r w:rsidR="00C32C79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 - </w:t>
      </w: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C32C79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Ханты-Мансийского района за </w:t>
      </w:r>
      <w:r w:rsidR="004E3C49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2551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           2021</w:t>
      </w: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  <w:r w:rsidR="00554989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EE2" w:rsidRPr="004E3C49" w:rsidRDefault="00D47BEC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</w:t>
      </w:r>
      <w:r w:rsidR="00554989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председателю Думы 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54989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4989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-  предложения для включения в план работы контрольно-счетной палаты Ханты-Мансийского района на 2022 год, утвержденный план работы </w:t>
      </w:r>
      <w:r w:rsidR="007C00BE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554989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на 2022 год;</w:t>
      </w:r>
    </w:p>
    <w:p w:rsidR="00D507FB" w:rsidRPr="00554989" w:rsidRDefault="00BC2EE2" w:rsidP="00020B21">
      <w:pPr>
        <w:spacing w:after="0" w:line="245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Ханты-Мансийского района</w:t>
      </w:r>
      <w:r w:rsidR="00C32C79"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размещении                          в разделе «Результаты рассмотрения обращений» информационного ресурса ССТУ</w:t>
      </w:r>
      <w:proofErr w:type="gramStart"/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обращений                                                   в контрольно-счетную палату Ханты-Мансийского района и о результат</w:t>
      </w:r>
      <w:r w:rsidR="009C51F9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их рассмотрения, ежемесячно</w:t>
      </w:r>
      <w:r w:rsidR="006112D5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A4F" w:rsidRPr="004033A3" w:rsidRDefault="00ED3A4F" w:rsidP="00020B21">
      <w:pPr>
        <w:spacing w:after="0" w:line="245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Ханты-Мансийского района </w:t>
      </w:r>
      <w:r w:rsid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включении </w:t>
      </w:r>
      <w:r w:rsid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Думы района на 2022 год</w:t>
      </w:r>
      <w:r w:rsidR="00554989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B4B" w:rsidRPr="005A0C3A" w:rsidRDefault="006112D5" w:rsidP="00020B21">
      <w:pPr>
        <w:spacing w:after="0" w:line="245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Думу Ханты-</w:t>
      </w:r>
      <w:r w:rsidR="006700E1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</w:t>
      </w:r>
      <w:r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11DB9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11DB9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DB9" w:rsidRPr="004033A3">
        <w:rPr>
          <w:rFonts w:ascii="Times New Roman" w:hAnsi="Times New Roman" w:cs="Times New Roman"/>
          <w:sz w:val="28"/>
          <w:szCs w:val="28"/>
        </w:rPr>
        <w:t>проект</w:t>
      </w:r>
      <w:r w:rsidR="00726DF9">
        <w:rPr>
          <w:rFonts w:ascii="Times New Roman" w:hAnsi="Times New Roman" w:cs="Times New Roman"/>
          <w:sz w:val="28"/>
          <w:szCs w:val="28"/>
        </w:rPr>
        <w:t>а</w:t>
      </w:r>
      <w:r w:rsidR="00F11DB9" w:rsidRPr="004033A3">
        <w:rPr>
          <w:rFonts w:ascii="Times New Roman" w:hAnsi="Times New Roman" w:cs="Times New Roman"/>
          <w:sz w:val="28"/>
          <w:szCs w:val="28"/>
        </w:rPr>
        <w:t xml:space="preserve"> </w:t>
      </w:r>
      <w:r w:rsidR="0072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B4B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контрольно-счетной палате Ханты-Мансийского района»</w:t>
      </w:r>
      <w:r w:rsidR="00F11DB9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</w:t>
      </w:r>
      <w:r w:rsidR="00227A9A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11DB9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контрольно-счетном органе муниципального образования – контрольно-счетной палате Ханты-Мансийского района согласно </w:t>
      </w:r>
      <w:r w:rsidR="00F11DB9" w:rsidRPr="005A0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проекту решения)</w:t>
      </w:r>
      <w:r w:rsidR="00726DF9" w:rsidRPr="005A0C3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 внесении изменений в решение Думы Ханты-Мансийского района от 25.03.2011 № 8 «Об утверждении Положения о размерах и условиях оплаты труда муниципальных служащих органов местного самоуправления Ханты-Мансийского района»;</w:t>
      </w:r>
    </w:p>
    <w:p w:rsidR="000C5692" w:rsidRDefault="000C5692" w:rsidP="00020B21">
      <w:pPr>
        <w:spacing w:after="0" w:line="245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Думу Ханты-Мансийского района - подписанные и скрепленные печа</w:t>
      </w:r>
      <w:r w:rsidR="00227A9A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</w:t>
      </w:r>
      <w:r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передаче полномочий по осуществлению внешнего муниципального финансового контроля на 2022</w:t>
      </w:r>
      <w:r w:rsidR="00227A9A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уровня сельских поселений</w:t>
      </w:r>
      <w:r w:rsidR="00227A9A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Горноправдинск, Красноленинский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Луговской,</w:t>
      </w:r>
      <w:r w:rsidRPr="0039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Селиярово,</w:t>
      </w:r>
      <w:r w:rsidRPr="0039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кий, Шапша, Выкатной, Нялинское, Кедровый Согом на уровень муниципального района, то есть контрольно-счетной палате </w:t>
      </w:r>
      <w:r w:rsidR="007C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района. Копии соглашений направлены также </w:t>
      </w:r>
      <w:r w:rsidR="00D4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C3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финансам администрации</w:t>
      </w:r>
      <w:r w:rsidR="000375DF" w:rsidRPr="00EC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3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692" w:rsidRDefault="00664378" w:rsidP="00020B21">
      <w:pPr>
        <w:spacing w:after="0" w:line="245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Думы Ханты-Мансийского района седьмого созыва (избирате</w:t>
      </w:r>
      <w:r w:rsidR="0022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округ № 2) </w:t>
      </w:r>
      <w:proofErr w:type="spellStart"/>
      <w:r w:rsidR="00227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Суравенко</w:t>
      </w:r>
      <w:proofErr w:type="spellEnd"/>
      <w:r w:rsidR="0022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депутатский запрос о предоставлении перечня коммунальной техники, приобретенной для нужд Ханты-Мансийского района, в период 2016-2021 годов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DB9" w:rsidRPr="00EC3330" w:rsidRDefault="00F11DB9" w:rsidP="00020B21">
      <w:pPr>
        <w:spacing w:after="0" w:line="245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330">
        <w:rPr>
          <w:rFonts w:ascii="Times New Roman" w:hAnsi="Times New Roman" w:cs="Times New Roman"/>
          <w:sz w:val="28"/>
          <w:szCs w:val="28"/>
        </w:rPr>
        <w:t>в администрацию Ханты-Мансийского района - для рассмотрения</w:t>
      </w:r>
      <w:r w:rsidR="00227A9A" w:rsidRPr="00EC33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330">
        <w:rPr>
          <w:rFonts w:ascii="Times New Roman" w:hAnsi="Times New Roman" w:cs="Times New Roman"/>
          <w:sz w:val="28"/>
          <w:szCs w:val="28"/>
        </w:rPr>
        <w:t xml:space="preserve"> и внесения предложений, Проект решения Думы Ханты-Мансийского района </w:t>
      </w:r>
      <w:r w:rsidRPr="00EC3330">
        <w:rPr>
          <w:rFonts w:ascii="Times New Roman" w:hAnsi="Times New Roman" w:cs="Times New Roman"/>
          <w:bCs/>
          <w:sz w:val="28"/>
          <w:szCs w:val="28"/>
        </w:rPr>
        <w:t xml:space="preserve">о денежном содержании лиц, замещающих </w:t>
      </w:r>
      <w:r w:rsidRPr="00EC3330">
        <w:rPr>
          <w:rFonts w:ascii="Times New Roman" w:hAnsi="Times New Roman" w:cs="Times New Roman"/>
          <w:sz w:val="28"/>
          <w:szCs w:val="28"/>
        </w:rPr>
        <w:t>муниципальные должности Ханты-Мансийского района», в части денежного содержания лиц, замещающих муниципальные должности контрольно-счетной палаты Ханты-Мансийского района;</w:t>
      </w:r>
    </w:p>
    <w:p w:rsidR="00FE4215" w:rsidRDefault="00FE4215" w:rsidP="00020B21">
      <w:pPr>
        <w:spacing w:after="0" w:line="24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C3330">
        <w:rPr>
          <w:rFonts w:ascii="Times New Roman" w:eastAsia="Calibri" w:hAnsi="Times New Roman" w:cs="Times New Roman"/>
          <w:sz w:val="28"/>
          <w:szCs w:val="28"/>
        </w:rPr>
        <w:t>в администрацию Ханты-Мансийского района</w:t>
      </w:r>
      <w:r w:rsidR="001C3371" w:rsidRPr="00EC3330">
        <w:rPr>
          <w:rFonts w:ascii="Times New Roman" w:eastAsia="Calibri" w:hAnsi="Times New Roman" w:cs="Times New Roman"/>
          <w:sz w:val="28"/>
          <w:szCs w:val="28"/>
        </w:rPr>
        <w:t xml:space="preserve">, в рамках </w:t>
      </w:r>
      <w:proofErr w:type="gramStart"/>
      <w:r w:rsidR="001C3371" w:rsidRPr="00EC3330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="001C3371" w:rsidRPr="00EC3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заседаний </w:t>
      </w:r>
      <w:r w:rsidR="001C3371" w:rsidRPr="00EC3330">
        <w:rPr>
          <w:rFonts w:ascii="Times New Roman" w:eastAsia="Calibri" w:hAnsi="Times New Roman" w:cs="Times New Roman"/>
          <w:sz w:val="28"/>
          <w:szCs w:val="28"/>
        </w:rPr>
        <w:t>Совета глав муниципальных образований</w:t>
      </w:r>
      <w:proofErr w:type="gramEnd"/>
      <w:r w:rsidR="001C3371" w:rsidRPr="00EC3330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EC3330" w:rsidRPr="00EC3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межведомственного С</w:t>
      </w:r>
      <w:r w:rsidR="001C3371" w:rsidRPr="00EC33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при главе Ханты-Мансийского района по противодействию коррупции, </w:t>
      </w:r>
      <w:r w:rsidRPr="00EC3330">
        <w:rPr>
          <w:rFonts w:ascii="Times New Roman" w:eastAsia="Calibri" w:hAnsi="Times New Roman" w:cs="Times New Roman"/>
          <w:sz w:val="28"/>
          <w:szCs w:val="28"/>
        </w:rPr>
        <w:t xml:space="preserve">направлена информация </w:t>
      </w:r>
      <w:r w:rsidR="00EC3330" w:rsidRPr="00EC333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C3330">
        <w:rPr>
          <w:rFonts w:ascii="Times New Roman" w:eastAsia="Calibri" w:hAnsi="Times New Roman" w:cs="Times New Roman"/>
          <w:sz w:val="28"/>
          <w:szCs w:val="28"/>
        </w:rPr>
        <w:t xml:space="preserve">о замечаниях и нарушениях по итогам </w:t>
      </w:r>
      <w:r w:rsidR="00EC3330" w:rsidRPr="00EC3330">
        <w:rPr>
          <w:rFonts w:ascii="Times New Roman" w:eastAsia="Calibri" w:hAnsi="Times New Roman" w:cs="Times New Roman"/>
          <w:sz w:val="28"/>
          <w:szCs w:val="28"/>
        </w:rPr>
        <w:t>контрольных                                               и экспертно-аналитических мероприятий;</w:t>
      </w:r>
    </w:p>
    <w:p w:rsidR="00183B12" w:rsidRDefault="00612502" w:rsidP="00020B21">
      <w:pPr>
        <w:tabs>
          <w:tab w:val="left" w:pos="720"/>
        </w:tabs>
        <w:spacing w:after="0" w:line="24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Ханты-Ман</w:t>
      </w:r>
      <w:r w:rsidR="00277E4B">
        <w:rPr>
          <w:rFonts w:ascii="Times New Roman" w:hAnsi="Times New Roman" w:cs="Times New Roman"/>
          <w:bCs/>
          <w:sz w:val="28"/>
          <w:szCs w:val="28"/>
        </w:rPr>
        <w:t xml:space="preserve">сийскую межрайонную прокуратуру </w:t>
      </w:r>
      <w:r w:rsidR="00227A9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22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направленных в 2020-2021 годах</w:t>
      </w:r>
      <w:r w:rsidR="0018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E4B">
        <w:rPr>
          <w:rFonts w:ascii="Times New Roman" w:hAnsi="Times New Roman" w:cs="Times New Roman"/>
          <w:bCs/>
          <w:sz w:val="28"/>
          <w:szCs w:val="28"/>
        </w:rPr>
        <w:t>в р</w:t>
      </w:r>
      <w:r w:rsidR="00277E4B" w:rsidRPr="00DF1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</w:t>
      </w:r>
      <w:r w:rsidR="0027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</w:t>
      </w:r>
      <w:r w:rsidR="0018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183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7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</w:t>
      </w:r>
      <w:r w:rsidR="0018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(экспертно-аналитических) </w:t>
      </w:r>
      <w:r w:rsidR="00277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8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B12">
        <w:rPr>
          <w:rFonts w:ascii="Times New Roman" w:hAnsi="Times New Roman" w:cs="Times New Roman"/>
          <w:bCs/>
          <w:sz w:val="28"/>
          <w:szCs w:val="28"/>
        </w:rPr>
        <w:t>органа внешнего муниципального финансового контроля Ханты-Мансийского района</w:t>
      </w:r>
      <w:r w:rsidR="00277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77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целях проведения сверки материалов</w:t>
      </w:r>
      <w:r w:rsidR="00183B12">
        <w:rPr>
          <w:rFonts w:ascii="Times New Roman" w:hAnsi="Times New Roman" w:cs="Times New Roman"/>
          <w:bCs/>
          <w:sz w:val="28"/>
          <w:szCs w:val="28"/>
        </w:rPr>
        <w:t>;</w:t>
      </w:r>
    </w:p>
    <w:p w:rsidR="00277E4B" w:rsidRDefault="00277E4B" w:rsidP="00020B21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УМВД России по ХМАО – Югре - копии отчетов</w:t>
      </w:r>
      <w:r w:rsidR="000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2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72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 (экспертно-аналитических) мероприятий, объектом которых являлось </w:t>
      </w:r>
      <w:r w:rsidRPr="00494F3B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«Управление капитального строительства и ремонта»</w:t>
      </w:r>
      <w:r w:rsidR="000375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 </w:t>
      </w:r>
      <w:r w:rsidR="0022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отсутствии со</w:t>
      </w:r>
      <w:r w:rsidR="00227A9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227A9A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ующих материалов в отношении </w:t>
      </w:r>
      <w:r w:rsidRPr="00727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предприятия «ЖЭК-3»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378" w:rsidRPr="00227A9A" w:rsidRDefault="002D41EA" w:rsidP="00020B21">
      <w:pPr>
        <w:spacing w:after="0" w:line="245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664378" w:rsidRPr="00664378">
        <w:rPr>
          <w:rFonts w:ascii="Times New Roman" w:hAnsi="Times New Roman" w:cs="Times New Roman"/>
          <w:sz w:val="28"/>
          <w:szCs w:val="28"/>
        </w:rPr>
        <w:t xml:space="preserve">четную палату Ханты-Мансийского автономного округа – Югры </w:t>
      </w:r>
      <w:r w:rsidR="00227A9A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664378" w:rsidRPr="00664378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664378" w:rsidRPr="0066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реализаций полномочий контрольно-счетного органа муниципального образования</w:t>
      </w:r>
      <w:r w:rsidR="006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Ханты-Мансийский район </w:t>
      </w:r>
      <w:r w:rsidR="00664378" w:rsidRPr="007A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</w:t>
      </w:r>
      <w:r w:rsidR="006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64378" w:rsidRPr="007A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и предписаний по результатам проведенных контрольных мероприятий </w:t>
      </w:r>
      <w:r w:rsidR="0066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78" w:rsidRPr="007A6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</w:t>
      </w:r>
      <w:r w:rsidR="00664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D2E" w:rsidRPr="000A652A" w:rsidRDefault="009C1D6C" w:rsidP="00020B2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1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41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2D2E" w:rsidRPr="00D153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лужбу контроля Ханты-Мансийс</w:t>
      </w:r>
      <w:r w:rsidR="00460AD8" w:rsidRPr="00D15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– Югры – информация о проведенных</w:t>
      </w:r>
      <w:r w:rsidR="00D15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740" w:rsidRPr="00D15321">
        <w:rPr>
          <w:rFonts w:ascii="Times New Roman" w:hAnsi="Times New Roman" w:cs="Times New Roman"/>
          <w:sz w:val="28"/>
          <w:szCs w:val="28"/>
        </w:rPr>
        <w:t xml:space="preserve"> </w:t>
      </w:r>
      <w:r w:rsidR="00D15321" w:rsidRPr="00D15321">
        <w:rPr>
          <w:rFonts w:ascii="Times New Roman" w:hAnsi="Times New Roman" w:cs="Times New Roman"/>
          <w:sz w:val="28"/>
          <w:szCs w:val="28"/>
        </w:rPr>
        <w:t xml:space="preserve">в соответствии с решением Арбитражного </w:t>
      </w:r>
      <w:r w:rsidR="00D15321" w:rsidRPr="00D15321">
        <w:rPr>
          <w:rFonts w:ascii="Times New Roman" w:hAnsi="Times New Roman" w:cs="Times New Roman"/>
          <w:sz w:val="28"/>
          <w:szCs w:val="28"/>
        </w:rPr>
        <w:lastRenderedPageBreak/>
        <w:t xml:space="preserve">суда Ханты-Мансийского автономного округа – Югры </w:t>
      </w:r>
      <w:r w:rsidR="002D41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5321" w:rsidRPr="00D15321">
        <w:rPr>
          <w:rFonts w:ascii="Times New Roman" w:hAnsi="Times New Roman" w:cs="Times New Roman"/>
          <w:sz w:val="28"/>
          <w:szCs w:val="28"/>
        </w:rPr>
        <w:t>от 11.12.2018</w:t>
      </w:r>
      <w:r w:rsidR="002D41EA">
        <w:rPr>
          <w:rFonts w:ascii="Times New Roman" w:hAnsi="Times New Roman" w:cs="Times New Roman"/>
          <w:sz w:val="28"/>
          <w:szCs w:val="28"/>
        </w:rPr>
        <w:t xml:space="preserve"> </w:t>
      </w:r>
      <w:r w:rsidR="00D15321" w:rsidRPr="00D15321">
        <w:rPr>
          <w:rFonts w:ascii="Times New Roman" w:hAnsi="Times New Roman" w:cs="Times New Roman"/>
          <w:sz w:val="28"/>
          <w:szCs w:val="28"/>
        </w:rPr>
        <w:t xml:space="preserve">по делу  </w:t>
      </w:r>
      <w:r w:rsidR="00D15321" w:rsidRPr="000A652A">
        <w:rPr>
          <w:rFonts w:ascii="Times New Roman" w:hAnsi="Times New Roman" w:cs="Times New Roman"/>
          <w:sz w:val="28"/>
          <w:szCs w:val="28"/>
        </w:rPr>
        <w:t>№ А75-21611/2017, ООО «</w:t>
      </w:r>
      <w:proofErr w:type="spellStart"/>
      <w:r w:rsidR="00D15321" w:rsidRPr="000A652A">
        <w:rPr>
          <w:rFonts w:ascii="Times New Roman" w:hAnsi="Times New Roman" w:cs="Times New Roman"/>
          <w:sz w:val="28"/>
          <w:szCs w:val="28"/>
        </w:rPr>
        <w:t>Ремдорстрой</w:t>
      </w:r>
      <w:proofErr w:type="spellEnd"/>
      <w:r w:rsidR="00D15321" w:rsidRPr="000A652A">
        <w:rPr>
          <w:rFonts w:ascii="Times New Roman" w:hAnsi="Times New Roman" w:cs="Times New Roman"/>
          <w:sz w:val="28"/>
          <w:szCs w:val="28"/>
        </w:rPr>
        <w:t xml:space="preserve">» </w:t>
      </w:r>
      <w:r w:rsidR="00BD0FC8" w:rsidRPr="000A652A">
        <w:rPr>
          <w:rFonts w:ascii="Times New Roman" w:hAnsi="Times New Roman" w:cs="Times New Roman"/>
          <w:sz w:val="28"/>
          <w:szCs w:val="28"/>
        </w:rPr>
        <w:t>работах</w:t>
      </w:r>
      <w:r w:rsidR="002D41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0FC8" w:rsidRPr="000A652A">
        <w:rPr>
          <w:rFonts w:ascii="Times New Roman" w:hAnsi="Times New Roman" w:cs="Times New Roman"/>
          <w:sz w:val="28"/>
          <w:szCs w:val="28"/>
        </w:rPr>
        <w:t xml:space="preserve"> </w:t>
      </w:r>
      <w:r w:rsidR="00D15321" w:rsidRPr="000A652A">
        <w:rPr>
          <w:rFonts w:ascii="Times New Roman" w:hAnsi="Times New Roman" w:cs="Times New Roman"/>
          <w:sz w:val="28"/>
          <w:szCs w:val="28"/>
        </w:rPr>
        <w:t>по устранению недостатков в рамках исполнения гарантийных обязательств</w:t>
      </w:r>
      <w:r w:rsidR="00D15321" w:rsidRPr="000A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D8" w:rsidRPr="000A652A">
        <w:rPr>
          <w:rFonts w:ascii="Times New Roman" w:hAnsi="Times New Roman" w:cs="Times New Roman"/>
          <w:sz w:val="28"/>
          <w:szCs w:val="28"/>
        </w:rPr>
        <w:t>по муниципальному контракту</w:t>
      </w:r>
      <w:r w:rsidR="00C53740" w:rsidRPr="000A652A">
        <w:rPr>
          <w:rFonts w:ascii="Times New Roman" w:hAnsi="Times New Roman" w:cs="Times New Roman"/>
          <w:sz w:val="28"/>
          <w:szCs w:val="28"/>
        </w:rPr>
        <w:t xml:space="preserve"> по строительству участка подъезда дороги до п. Выкатной</w:t>
      </w:r>
      <w:r w:rsidR="00D15321" w:rsidRPr="000A65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029" w:rsidRDefault="00F86029" w:rsidP="00020B21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53" w:rsidRPr="00B847B0" w:rsidRDefault="000A652A" w:rsidP="00020B21">
      <w:pPr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2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15321" w:rsidRPr="000A652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gramStart"/>
      <w:r w:rsidR="00D152B4">
        <w:rPr>
          <w:rFonts w:ascii="Times New Roman" w:hAnsi="Times New Roman" w:cs="Times New Roman"/>
          <w:sz w:val="28"/>
          <w:szCs w:val="28"/>
        </w:rPr>
        <w:t>у</w:t>
      </w:r>
      <w:r w:rsidR="00D15321" w:rsidRPr="000A652A">
        <w:rPr>
          <w:rFonts w:ascii="Times New Roman" w:hAnsi="Times New Roman" w:cs="Times New Roman"/>
          <w:sz w:val="28"/>
          <w:szCs w:val="28"/>
        </w:rPr>
        <w:t>регулирования процедуры пров</w:t>
      </w:r>
      <w:r w:rsidRPr="000A652A">
        <w:rPr>
          <w:rFonts w:ascii="Times New Roman" w:hAnsi="Times New Roman" w:cs="Times New Roman"/>
          <w:sz w:val="28"/>
          <w:szCs w:val="28"/>
        </w:rPr>
        <w:t>едения внешней проверки годовых отчетов</w:t>
      </w:r>
      <w:proofErr w:type="gramEnd"/>
      <w:r w:rsidRPr="000A652A">
        <w:rPr>
          <w:rFonts w:ascii="Times New Roman" w:hAnsi="Times New Roman" w:cs="Times New Roman"/>
          <w:sz w:val="28"/>
          <w:szCs w:val="28"/>
        </w:rPr>
        <w:t xml:space="preserve"> </w:t>
      </w:r>
      <w:r w:rsidR="00D15321" w:rsidRPr="000A652A">
        <w:rPr>
          <w:rFonts w:ascii="Times New Roman" w:hAnsi="Times New Roman" w:cs="Times New Roman"/>
          <w:sz w:val="28"/>
          <w:szCs w:val="28"/>
        </w:rPr>
        <w:t>об исполнении бюд</w:t>
      </w:r>
      <w:r w:rsidRPr="000A652A">
        <w:rPr>
          <w:rFonts w:ascii="Times New Roman" w:hAnsi="Times New Roman" w:cs="Times New Roman"/>
          <w:sz w:val="28"/>
          <w:szCs w:val="28"/>
        </w:rPr>
        <w:t xml:space="preserve">жетов муниципальных образований, учитывая требования статьи </w:t>
      </w:r>
      <w:r w:rsidRPr="000A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264.4. </w:t>
      </w:r>
      <w:r w:rsidRPr="000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="00D15321" w:rsidRPr="000561E3">
        <w:rPr>
          <w:rFonts w:ascii="Times New Roman" w:hAnsi="Times New Roman" w:cs="Times New Roman"/>
          <w:sz w:val="28"/>
          <w:szCs w:val="28"/>
        </w:rPr>
        <w:t xml:space="preserve"> в </w:t>
      </w:r>
      <w:r w:rsidR="00D152B4" w:rsidRPr="000561E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15321" w:rsidRPr="000561E3">
        <w:rPr>
          <w:rFonts w:ascii="Times New Roman" w:hAnsi="Times New Roman" w:cs="Times New Roman"/>
          <w:sz w:val="28"/>
          <w:szCs w:val="28"/>
        </w:rPr>
        <w:t>сельски</w:t>
      </w:r>
      <w:r w:rsidR="00D152B4" w:rsidRPr="000561E3">
        <w:rPr>
          <w:rFonts w:ascii="Times New Roman" w:hAnsi="Times New Roman" w:cs="Times New Roman"/>
          <w:sz w:val="28"/>
          <w:szCs w:val="28"/>
        </w:rPr>
        <w:t>х</w:t>
      </w:r>
      <w:r w:rsidR="00D15321" w:rsidRPr="000561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52B4" w:rsidRPr="000561E3">
        <w:rPr>
          <w:rFonts w:ascii="Times New Roman" w:hAnsi="Times New Roman" w:cs="Times New Roman"/>
          <w:sz w:val="28"/>
          <w:szCs w:val="28"/>
        </w:rPr>
        <w:t>й</w:t>
      </w:r>
      <w:r w:rsidR="00D15321" w:rsidRPr="000561E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152B4" w:rsidRPr="000561E3">
        <w:rPr>
          <w:rFonts w:ascii="Times New Roman" w:hAnsi="Times New Roman" w:cs="Times New Roman"/>
          <w:sz w:val="28"/>
          <w:szCs w:val="28"/>
        </w:rPr>
        <w:t>а информация о</w:t>
      </w:r>
      <w:r w:rsidR="007E5833" w:rsidRPr="000561E3">
        <w:rPr>
          <w:rFonts w:ascii="Times New Roman" w:hAnsi="Times New Roman" w:cs="Times New Roman"/>
          <w:sz w:val="28"/>
          <w:szCs w:val="28"/>
        </w:rPr>
        <w:t xml:space="preserve"> </w:t>
      </w:r>
      <w:r w:rsidR="000561E3" w:rsidRPr="000561E3">
        <w:rPr>
          <w:rFonts w:ascii="Times New Roman" w:hAnsi="Times New Roman" w:cs="Times New Roman"/>
          <w:sz w:val="28"/>
          <w:szCs w:val="28"/>
        </w:rPr>
        <w:t>необходимости разработки и утверждения Порядка проведения внешней проверки годового отчета об исполнении бюджета,</w:t>
      </w:r>
      <w:r w:rsidR="000561E3">
        <w:rPr>
          <w:rFonts w:ascii="Times New Roman" w:hAnsi="Times New Roman" w:cs="Times New Roman"/>
          <w:sz w:val="28"/>
          <w:szCs w:val="28"/>
        </w:rPr>
        <w:t xml:space="preserve"> </w:t>
      </w:r>
      <w:r w:rsidR="00B847B0">
        <w:rPr>
          <w:rFonts w:ascii="Times New Roman" w:hAnsi="Times New Roman" w:cs="Times New Roman"/>
          <w:sz w:val="28"/>
          <w:szCs w:val="28"/>
        </w:rPr>
        <w:t xml:space="preserve">в качестве рекомендаций направлено решение Думы                   </w:t>
      </w:r>
      <w:r w:rsidR="00B847B0" w:rsidRPr="00B847B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E5833" w:rsidRPr="00B847B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 7</w:t>
      </w:r>
      <w:r w:rsidR="00D152B4" w:rsidRPr="00B847B0">
        <w:rPr>
          <w:rFonts w:ascii="Times New Roman" w:hAnsi="Times New Roman" w:cs="Times New Roman"/>
          <w:sz w:val="28"/>
          <w:szCs w:val="28"/>
        </w:rPr>
        <w:t xml:space="preserve"> </w:t>
      </w:r>
      <w:r w:rsidR="007E5833" w:rsidRPr="00B847B0">
        <w:rPr>
          <w:rFonts w:ascii="Times New Roman" w:hAnsi="Times New Roman" w:cs="Times New Roman"/>
          <w:sz w:val="28"/>
          <w:szCs w:val="28"/>
        </w:rPr>
        <w:t xml:space="preserve"> от </w:t>
      </w:r>
      <w:r w:rsidR="00B847B0" w:rsidRPr="00B847B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07.10.2021.</w:t>
      </w:r>
    </w:p>
    <w:p w:rsidR="00262B4A" w:rsidRPr="00262B4A" w:rsidRDefault="00420FD0" w:rsidP="00020B21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правовых актов контрольно-счетной палаты </w:t>
      </w:r>
      <w:r w:rsidR="00DC50AE" w:rsidRPr="0026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с учетом действующего законодательства </w:t>
      </w:r>
      <w:r w:rsidR="00262B4A" w:rsidRPr="00262B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2B4A" w:rsidRPr="00262B4A">
        <w:rPr>
          <w:rFonts w:ascii="Times New Roman" w:eastAsia="Calibri" w:hAnsi="Times New Roman" w:cs="Times New Roman"/>
          <w:sz w:val="28"/>
          <w:szCs w:val="28"/>
          <w:lang w:eastAsia="ru-RU"/>
        </w:rPr>
        <w:t>твержден перечень наименований должностей муниципальной службы, учреждаемых для обеспечения исполнения полномочий                                     контрольно-счетной палаты Ханты-Мансийского района (р</w:t>
      </w:r>
      <w:r w:rsidRPr="00262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контрольно-сч</w:t>
      </w:r>
      <w:r w:rsidR="00262B4A" w:rsidRPr="00262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от 20.12.2021 № 8.</w:t>
      </w:r>
    </w:p>
    <w:p w:rsidR="005F65E9" w:rsidRPr="00420FD0" w:rsidRDefault="005F65E9" w:rsidP="00020B21">
      <w:pPr>
        <w:spacing w:after="0" w:line="245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378" w:rsidRDefault="006017A4" w:rsidP="00020B21">
      <w:pPr>
        <w:spacing w:after="0" w:line="245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49">
        <w:rPr>
          <w:rFonts w:ascii="Times New Roman" w:hAnsi="Times New Roman" w:cs="Times New Roman"/>
          <w:sz w:val="28"/>
          <w:szCs w:val="28"/>
        </w:rPr>
        <w:t>В</w:t>
      </w:r>
      <w:r w:rsidR="00662551" w:rsidRPr="004E3C49">
        <w:rPr>
          <w:rFonts w:ascii="Times New Roman" w:hAnsi="Times New Roman" w:cs="Times New Roman"/>
          <w:sz w:val="28"/>
          <w:szCs w:val="28"/>
        </w:rPr>
        <w:t xml:space="preserve"> </w:t>
      </w:r>
      <w:r w:rsidR="004E3C49" w:rsidRPr="004E3C49">
        <w:rPr>
          <w:rFonts w:ascii="Times New Roman" w:hAnsi="Times New Roman" w:cs="Times New Roman"/>
          <w:sz w:val="28"/>
          <w:szCs w:val="28"/>
        </w:rPr>
        <w:t>четвертом</w:t>
      </w:r>
      <w:r w:rsidR="00662551" w:rsidRPr="004E3C49">
        <w:rPr>
          <w:rFonts w:ascii="Times New Roman" w:hAnsi="Times New Roman" w:cs="Times New Roman"/>
          <w:sz w:val="28"/>
          <w:szCs w:val="28"/>
        </w:rPr>
        <w:t xml:space="preserve"> </w:t>
      </w:r>
      <w:r w:rsidR="00FD4324" w:rsidRPr="004E3C49">
        <w:rPr>
          <w:rFonts w:ascii="Times New Roman" w:hAnsi="Times New Roman" w:cs="Times New Roman"/>
          <w:sz w:val="28"/>
          <w:szCs w:val="28"/>
        </w:rPr>
        <w:t xml:space="preserve">квартале 2021 года </w:t>
      </w:r>
      <w:r w:rsidR="00662551" w:rsidRPr="004E3C49">
        <w:rPr>
          <w:rFonts w:ascii="Times New Roman" w:hAnsi="Times New Roman" w:cs="Times New Roman"/>
          <w:sz w:val="28"/>
          <w:szCs w:val="28"/>
        </w:rPr>
        <w:t>п</w:t>
      </w:r>
      <w:r w:rsidR="00BC2EE2" w:rsidRPr="004E3C49">
        <w:rPr>
          <w:rFonts w:ascii="Times New Roman" w:eastAsia="Calibri" w:hAnsi="Times New Roman" w:cs="Times New Roman"/>
          <w:sz w:val="28"/>
          <w:szCs w:val="28"/>
        </w:rPr>
        <w:t>редседатель контрольно-счетной палаты Ханты-Манс</w:t>
      </w:r>
      <w:r w:rsidR="00572F65" w:rsidRPr="004E3C49">
        <w:rPr>
          <w:rFonts w:ascii="Times New Roman" w:eastAsia="Calibri" w:hAnsi="Times New Roman" w:cs="Times New Roman"/>
          <w:sz w:val="28"/>
          <w:szCs w:val="28"/>
        </w:rPr>
        <w:t>ийского района приняла участие</w:t>
      </w:r>
      <w:r w:rsidR="006643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69B0" w:rsidRDefault="00C31997" w:rsidP="00020B21">
      <w:pPr>
        <w:spacing w:after="0" w:line="245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C49">
        <w:rPr>
          <w:rFonts w:ascii="Times New Roman" w:eastAsia="Calibri" w:hAnsi="Times New Roman" w:cs="Times New Roman"/>
          <w:sz w:val="28"/>
          <w:szCs w:val="28"/>
        </w:rPr>
        <w:t>в</w:t>
      </w:r>
      <w:r w:rsidR="00662551" w:rsidRPr="004E3C49">
        <w:rPr>
          <w:rFonts w:ascii="Times New Roman" w:eastAsia="Calibri" w:hAnsi="Times New Roman" w:cs="Times New Roman"/>
          <w:sz w:val="28"/>
          <w:szCs w:val="28"/>
        </w:rPr>
        <w:t xml:space="preserve"> заседаниях постоянных комиссий и очередных заседаниях Думы Ханты-Мансийского района, состоявшихся в</w:t>
      </w:r>
      <w:r w:rsidR="00277BF9" w:rsidRPr="004E3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C49">
        <w:rPr>
          <w:rFonts w:ascii="Times New Roman" w:eastAsia="Calibri" w:hAnsi="Times New Roman" w:cs="Times New Roman"/>
          <w:sz w:val="28"/>
          <w:szCs w:val="28"/>
        </w:rPr>
        <w:t>ноябре и декабре</w:t>
      </w:r>
      <w:r w:rsidR="00277BF9" w:rsidRPr="004E3C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551" w:rsidRPr="004E3C49">
        <w:rPr>
          <w:rFonts w:ascii="Times New Roman" w:eastAsia="Calibri" w:hAnsi="Times New Roman" w:cs="Times New Roman"/>
          <w:sz w:val="28"/>
          <w:szCs w:val="28"/>
        </w:rPr>
        <w:t>2021 года</w:t>
      </w:r>
      <w:r w:rsidR="006643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4378" w:rsidRPr="004E3C49" w:rsidRDefault="00664378" w:rsidP="00020B21">
      <w:pPr>
        <w:spacing w:after="0" w:line="245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заседании межведомственного совета при главе </w:t>
      </w:r>
      <w:r w:rsidR="00227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по противодействию коррупции,  состоявшемся в  декабр</w:t>
      </w:r>
      <w:r w:rsidR="00D152B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в режиме видеоконференцсвязи.</w:t>
      </w:r>
    </w:p>
    <w:p w:rsidR="00D152B4" w:rsidRDefault="004D2225" w:rsidP="00020B21">
      <w:pPr>
        <w:spacing w:after="0" w:line="24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649">
        <w:rPr>
          <w:rFonts w:ascii="Times New Roman" w:eastAsia="Calibri" w:hAnsi="Times New Roman" w:cs="Times New Roman"/>
          <w:sz w:val="28"/>
          <w:szCs w:val="28"/>
        </w:rPr>
        <w:tab/>
      </w:r>
      <w:r w:rsidR="00FE4215">
        <w:rPr>
          <w:rFonts w:ascii="Times New Roman" w:eastAsia="Calibri" w:hAnsi="Times New Roman" w:cs="Times New Roman"/>
          <w:sz w:val="28"/>
          <w:szCs w:val="28"/>
        </w:rPr>
        <w:t xml:space="preserve">в заседании Совета глав муниципальных образований </w:t>
      </w:r>
      <w:r w:rsidR="00F8602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E421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состоявшемся в декабре 2021 года. </w:t>
      </w:r>
    </w:p>
    <w:p w:rsidR="00994983" w:rsidRDefault="00227A9A" w:rsidP="00020B21">
      <w:pPr>
        <w:spacing w:after="0" w:line="24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C51F9" w:rsidRPr="00804649">
        <w:rPr>
          <w:rFonts w:ascii="Times New Roman" w:eastAsia="Calibri" w:hAnsi="Times New Roman" w:cs="Times New Roman"/>
          <w:sz w:val="28"/>
          <w:szCs w:val="28"/>
        </w:rPr>
        <w:t>В</w:t>
      </w:r>
      <w:r w:rsidR="004D2225" w:rsidRPr="00804649">
        <w:rPr>
          <w:rFonts w:ascii="Times New Roman" w:eastAsia="Calibri" w:hAnsi="Times New Roman" w:cs="Times New Roman"/>
          <w:sz w:val="28"/>
          <w:szCs w:val="28"/>
        </w:rPr>
        <w:t xml:space="preserve"> формате видеоконференцсвязи</w:t>
      </w:r>
      <w:r w:rsidR="009C51F9" w:rsidRPr="00804649">
        <w:rPr>
          <w:rFonts w:ascii="Times New Roman" w:eastAsia="Calibri" w:hAnsi="Times New Roman" w:cs="Times New Roman"/>
          <w:sz w:val="28"/>
          <w:szCs w:val="28"/>
        </w:rPr>
        <w:t xml:space="preserve"> сотрудники контрольно-счетной палаты</w:t>
      </w:r>
      <w:r w:rsidR="004D2225" w:rsidRPr="00804649">
        <w:rPr>
          <w:rFonts w:ascii="Times New Roman" w:eastAsia="Calibri" w:hAnsi="Times New Roman" w:cs="Times New Roman"/>
          <w:sz w:val="28"/>
          <w:szCs w:val="28"/>
        </w:rPr>
        <w:t xml:space="preserve"> приняли участие</w:t>
      </w:r>
      <w:r w:rsidR="009C51F9" w:rsidRPr="008046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6310" w:rsidRDefault="00DC4BE6" w:rsidP="00020B21">
      <w:pPr>
        <w:spacing w:after="0" w:line="24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649">
        <w:rPr>
          <w:rFonts w:ascii="Times New Roman" w:eastAsia="Calibri" w:hAnsi="Times New Roman" w:cs="Times New Roman"/>
          <w:sz w:val="28"/>
          <w:szCs w:val="28"/>
        </w:rPr>
        <w:t>07.10.2021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E7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BE6">
        <w:rPr>
          <w:rFonts w:ascii="Times New Roman" w:eastAsia="Calibri" w:hAnsi="Times New Roman" w:cs="Times New Roman"/>
          <w:sz w:val="28"/>
          <w:szCs w:val="28"/>
        </w:rPr>
        <w:t xml:space="preserve">встреча на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C4BE6">
        <w:rPr>
          <w:rFonts w:ascii="Times New Roman" w:eastAsia="Calibri" w:hAnsi="Times New Roman" w:cs="Times New Roman"/>
          <w:sz w:val="28"/>
          <w:szCs w:val="28"/>
        </w:rPr>
        <w:t xml:space="preserve">ортале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контрольно-счетных органов на</w:t>
      </w:r>
      <w:r w:rsidRPr="00DC4BE6">
        <w:rPr>
          <w:rFonts w:ascii="Times New Roman" w:eastAsia="Calibri" w:hAnsi="Times New Roman" w:cs="Times New Roman"/>
          <w:sz w:val="28"/>
          <w:szCs w:val="28"/>
        </w:rPr>
        <w:t xml:space="preserve"> тему «Аудит системы государственных и муниципальных закупок: анализ проблем и основные пути развития (по материалам осуществленных Счетной палатой Российской Федерации контрольных </w:t>
      </w:r>
      <w:r w:rsidR="008E7B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DC4BE6">
        <w:rPr>
          <w:rFonts w:ascii="Times New Roman" w:eastAsia="Calibri" w:hAnsi="Times New Roman" w:cs="Times New Roman"/>
          <w:sz w:val="28"/>
          <w:szCs w:val="28"/>
        </w:rPr>
        <w:t>и экспертно-аналитич</w:t>
      </w:r>
      <w:r>
        <w:rPr>
          <w:rFonts w:ascii="Times New Roman" w:eastAsia="Calibri" w:hAnsi="Times New Roman" w:cs="Times New Roman"/>
          <w:sz w:val="28"/>
          <w:szCs w:val="28"/>
        </w:rPr>
        <w:t>еских мероприятий в 2020 году)»</w:t>
      </w:r>
      <w:r w:rsidR="008E7B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69CD" w:rsidRDefault="00FA6310" w:rsidP="00020B21">
      <w:pPr>
        <w:autoSpaceDE w:val="0"/>
        <w:autoSpaceDN w:val="0"/>
        <w:adjustRightInd w:val="0"/>
        <w:spacing w:after="0" w:line="24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13.10.2021, заседание Совета органов внешнего финансового контроля Ханты-Мансийского автономного округа –</w:t>
      </w:r>
      <w:r w:rsidR="005269CD">
        <w:rPr>
          <w:rFonts w:ascii="Times New Roman" w:eastAsia="Calibri" w:hAnsi="Times New Roman" w:cs="Times New Roman"/>
          <w:sz w:val="28"/>
          <w:szCs w:val="28"/>
        </w:rPr>
        <w:t xml:space="preserve"> Югры по вопросам, связанным с реализацией </w:t>
      </w:r>
      <w:r w:rsidR="005269CD">
        <w:rPr>
          <w:rFonts w:ascii="Times New Roman" w:hAnsi="Times New Roman" w:cs="Times New Roman"/>
          <w:sz w:val="28"/>
          <w:szCs w:val="28"/>
        </w:rPr>
        <w:t xml:space="preserve">Федерального закона от 01.07.2021 № 255-ФЗ        «О внесении изменений в Федеральный закон «Об общих принципах организации и деятельности контрольно-счетных органов субъектов </w:t>
      </w:r>
      <w:r w:rsidR="005269C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муниципальных образований» и отдельные законодательные акты Российской Федерации»;</w:t>
      </w:r>
    </w:p>
    <w:p w:rsidR="00994983" w:rsidRDefault="00FA6310" w:rsidP="00020B21">
      <w:pPr>
        <w:spacing w:after="0" w:line="245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071E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375DF">
        <w:rPr>
          <w:rFonts w:ascii="Times New Roman" w:eastAsia="Calibri" w:hAnsi="Times New Roman" w:cs="Times New Roman"/>
          <w:sz w:val="28"/>
          <w:szCs w:val="28"/>
        </w:rPr>
        <w:t>.10.2021, обучающее</w:t>
      </w:r>
      <w:r w:rsidR="00C071E6">
        <w:rPr>
          <w:rFonts w:ascii="Times New Roman" w:eastAsia="Calibri" w:hAnsi="Times New Roman" w:cs="Times New Roman"/>
          <w:sz w:val="28"/>
          <w:szCs w:val="28"/>
        </w:rPr>
        <w:t xml:space="preserve"> мероприятие по вопросу анализа предоставления служащими сведений, предусмотренных Федеральным законом от 03.12.2012 № 230-ФЗ «О </w:t>
      </w:r>
      <w:proofErr w:type="gramStart"/>
      <w:r w:rsidR="00C071E6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="00C071E6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</w:t>
      </w:r>
      <w:r w:rsidR="004E3C49">
        <w:rPr>
          <w:rFonts w:ascii="Times New Roman" w:eastAsia="Calibri" w:hAnsi="Times New Roman" w:cs="Times New Roman"/>
          <w:sz w:val="28"/>
          <w:szCs w:val="28"/>
        </w:rPr>
        <w:t>ающих государственные должности</w:t>
      </w:r>
      <w:r w:rsidR="00C071E6">
        <w:rPr>
          <w:rFonts w:ascii="Times New Roman" w:eastAsia="Calibri" w:hAnsi="Times New Roman" w:cs="Times New Roman"/>
          <w:sz w:val="28"/>
          <w:szCs w:val="28"/>
        </w:rPr>
        <w:t>, и иных лиц их доходам»;</w:t>
      </w:r>
    </w:p>
    <w:p w:rsidR="00994983" w:rsidRDefault="00804649" w:rsidP="00020B21">
      <w:pPr>
        <w:spacing w:after="0" w:line="245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01.12.2021, семинар-практикум </w:t>
      </w:r>
      <w:r w:rsidRPr="00804649">
        <w:rPr>
          <w:rFonts w:ascii="Times New Roman" w:eastAsia="Calibri" w:hAnsi="Times New Roman" w:cs="Times New Roman"/>
          <w:sz w:val="28"/>
          <w:szCs w:val="28"/>
        </w:rPr>
        <w:t xml:space="preserve">на тему «Эффективные механизмы взаимодействия с муниципальными контрольно-счетными органами </w:t>
      </w:r>
      <w:r w:rsidR="000375D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04649">
        <w:rPr>
          <w:rFonts w:ascii="Times New Roman" w:eastAsia="Calibri" w:hAnsi="Times New Roman" w:cs="Times New Roman"/>
          <w:sz w:val="28"/>
          <w:szCs w:val="28"/>
        </w:rPr>
        <w:t xml:space="preserve">на пути создания единой системы внешнего государственного финансового контроля: </w:t>
      </w:r>
      <w:r>
        <w:rPr>
          <w:rFonts w:ascii="Times New Roman" w:eastAsia="Calibri" w:hAnsi="Times New Roman" w:cs="Times New Roman"/>
          <w:sz w:val="28"/>
          <w:szCs w:val="28"/>
        </w:rPr>
        <w:t>проблемы и варианты их решения», посвященный о</w:t>
      </w:r>
      <w:r w:rsidRPr="00804649">
        <w:rPr>
          <w:rFonts w:ascii="Times New Roman" w:eastAsia="Calibri" w:hAnsi="Times New Roman" w:cs="Times New Roman"/>
          <w:sz w:val="28"/>
          <w:szCs w:val="28"/>
        </w:rPr>
        <w:t>бмен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04649">
        <w:rPr>
          <w:rFonts w:ascii="Times New Roman" w:eastAsia="Calibri" w:hAnsi="Times New Roman" w:cs="Times New Roman"/>
          <w:sz w:val="28"/>
          <w:szCs w:val="28"/>
        </w:rPr>
        <w:t xml:space="preserve"> опытом реализации новаций в Федеральный закон </w:t>
      </w:r>
      <w:r w:rsidR="009949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804649">
        <w:rPr>
          <w:rFonts w:ascii="Times New Roman" w:eastAsia="Calibri" w:hAnsi="Times New Roman" w:cs="Times New Roman"/>
          <w:sz w:val="28"/>
          <w:szCs w:val="28"/>
        </w:rPr>
        <w:t>от 07.02.2011</w:t>
      </w:r>
      <w:r w:rsidR="0003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649">
        <w:rPr>
          <w:rFonts w:ascii="Times New Roman" w:eastAsia="Calibri" w:hAnsi="Times New Roman" w:cs="Times New Roman"/>
          <w:sz w:val="28"/>
          <w:szCs w:val="28"/>
        </w:rPr>
        <w:t xml:space="preserve">№ 6-ФЗ «Об общих принципах организации и деятельности </w:t>
      </w:r>
      <w:r w:rsidR="000375D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04649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контрольно-счетных органов субъектов Российской Федерации </w:t>
      </w:r>
      <w:r w:rsidR="000375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04649">
        <w:rPr>
          <w:rFonts w:ascii="Times New Roman" w:eastAsia="Calibri" w:hAnsi="Times New Roman" w:cs="Times New Roman"/>
          <w:sz w:val="28"/>
          <w:szCs w:val="28"/>
        </w:rPr>
        <w:t>и муниципальных о</w:t>
      </w:r>
      <w:r>
        <w:rPr>
          <w:rFonts w:ascii="Times New Roman" w:eastAsia="Calibri" w:hAnsi="Times New Roman" w:cs="Times New Roman"/>
          <w:sz w:val="28"/>
          <w:szCs w:val="28"/>
        </w:rPr>
        <w:t>бразований»</w:t>
      </w:r>
      <w:r w:rsidR="000375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6029" w:rsidRDefault="004E3C49" w:rsidP="00020B21">
      <w:pPr>
        <w:spacing w:after="0" w:line="245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22.12.2021, </w:t>
      </w:r>
      <w:r w:rsidR="00A83A37">
        <w:rPr>
          <w:rFonts w:ascii="Times New Roman" w:eastAsia="Calibri" w:hAnsi="Times New Roman" w:cs="Times New Roman"/>
          <w:sz w:val="28"/>
          <w:szCs w:val="28"/>
        </w:rPr>
        <w:t xml:space="preserve">совещание, организованное Федеральным казначейством </w:t>
      </w:r>
      <w:r w:rsidR="00394D16">
        <w:rPr>
          <w:rFonts w:ascii="Times New Roman" w:eastAsia="Calibri" w:hAnsi="Times New Roman" w:cs="Times New Roman"/>
          <w:sz w:val="28"/>
          <w:szCs w:val="28"/>
        </w:rPr>
        <w:t xml:space="preserve">России, в связи с вступлением с 01.01.2022 изменений Федерального закона  от 05.04.2013 № </w:t>
      </w:r>
      <w:r w:rsidR="00394D16">
        <w:rPr>
          <w:rFonts w:ascii="Times New Roman" w:hAnsi="Times New Roman" w:cs="Times New Roman"/>
          <w:sz w:val="28"/>
          <w:szCs w:val="28"/>
        </w:rPr>
        <w:t>44-ФЗ « О контрактной системе</w:t>
      </w:r>
      <w:r w:rsidR="00227A9A">
        <w:rPr>
          <w:rFonts w:ascii="Times New Roman" w:hAnsi="Times New Roman" w:cs="Times New Roman"/>
          <w:sz w:val="28"/>
          <w:szCs w:val="28"/>
        </w:rPr>
        <w:t xml:space="preserve"> </w:t>
      </w:r>
      <w:r w:rsidR="00394D16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 и иных нормативных правовых актов, в также в с</w:t>
      </w:r>
      <w:r w:rsidR="001C4BC2">
        <w:rPr>
          <w:rFonts w:ascii="Times New Roman" w:hAnsi="Times New Roman" w:cs="Times New Roman"/>
          <w:sz w:val="28"/>
          <w:szCs w:val="28"/>
        </w:rPr>
        <w:t>в</w:t>
      </w:r>
      <w:r w:rsidR="00394D16">
        <w:rPr>
          <w:rFonts w:ascii="Times New Roman" w:hAnsi="Times New Roman" w:cs="Times New Roman"/>
          <w:sz w:val="28"/>
          <w:szCs w:val="28"/>
        </w:rPr>
        <w:t>язи с вводом</w:t>
      </w:r>
      <w:r w:rsidR="009949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4D16">
        <w:rPr>
          <w:rFonts w:ascii="Times New Roman" w:hAnsi="Times New Roman" w:cs="Times New Roman"/>
          <w:sz w:val="28"/>
          <w:szCs w:val="28"/>
        </w:rPr>
        <w:t xml:space="preserve"> в эксплуатацию версии 12.0 Единой информационной системы в сфере закупок.</w:t>
      </w:r>
      <w:proofErr w:type="gramEnd"/>
    </w:p>
    <w:p w:rsidR="00BC2EE2" w:rsidRPr="00D81256" w:rsidRDefault="00BC2EE2" w:rsidP="00020B21">
      <w:pPr>
        <w:spacing w:after="0" w:line="245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994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</w:t>
      </w:r>
      <w:r w:rsidR="00E84055" w:rsidRPr="00394D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</w:t>
      </w:r>
      <w:r w:rsidR="00E84055" w:rsidRPr="00394D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контрольно-счетной палаты консультировали получателей бюджетных средств по вопросам, связанным с расходованием средств бюджетов.</w:t>
      </w:r>
    </w:p>
    <w:p w:rsidR="00BC2EE2" w:rsidRPr="00F86029" w:rsidRDefault="00735157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BC2EE2"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DC1AE0"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C2EE2"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в разделе «Контрольно-счетная палата Ханты-Мансийского </w:t>
      </w:r>
      <w:r w:rsidR="00BC2EE2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размещен</w:t>
      </w:r>
      <w:r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2EE2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39C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98 и</w:t>
      </w:r>
      <w:r w:rsidR="0087264C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нформационных</w:t>
      </w:r>
      <w:r w:rsidR="00BC2EE2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E8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87264C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2EE2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D81256" w:rsidRPr="00F86029" w:rsidRDefault="00D97CCF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AF6EFE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FA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BC2EE2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</w:t>
      </w:r>
      <w:r w:rsidR="00F402FA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ультатам экспертно-аналитических мероприятий в отношении нормативных актов</w:t>
      </w:r>
      <w:r w:rsidR="00BC2EE2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7A9A" w:rsidRPr="00D81256" w:rsidRDefault="00227A9A" w:rsidP="00020B21">
      <w:pPr>
        <w:spacing w:after="0" w:line="24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материала в разделе </w:t>
      </w:r>
      <w:r w:rsidR="007E10E7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ормотворчество</w:t>
      </w:r>
      <w:r w:rsidR="007E10E7"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(актуализирована</w:t>
      </w:r>
      <w:r w:rsidRPr="00D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в части </w:t>
      </w:r>
      <w:r w:rsidR="007E10E7" w:rsidRPr="00D81256">
        <w:rPr>
          <w:rFonts w:ascii="Times New Roman" w:hAnsi="Times New Roman" w:cs="Times New Roman"/>
          <w:sz w:val="28"/>
          <w:szCs w:val="28"/>
        </w:rPr>
        <w:t>Федерального</w:t>
      </w:r>
      <w:r w:rsidRPr="00D812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10E7" w:rsidRPr="00D81256">
        <w:rPr>
          <w:rFonts w:ascii="Times New Roman" w:hAnsi="Times New Roman" w:cs="Times New Roman"/>
          <w:sz w:val="28"/>
          <w:szCs w:val="28"/>
        </w:rPr>
        <w:t>а</w:t>
      </w:r>
      <w:r w:rsidR="00994983">
        <w:rPr>
          <w:rFonts w:ascii="Times New Roman" w:hAnsi="Times New Roman" w:cs="Times New Roman"/>
          <w:sz w:val="28"/>
          <w:szCs w:val="28"/>
        </w:rPr>
        <w:t xml:space="preserve">  о</w:t>
      </w:r>
      <w:r w:rsidRPr="00D81256">
        <w:rPr>
          <w:rFonts w:ascii="Times New Roman" w:hAnsi="Times New Roman" w:cs="Times New Roman"/>
          <w:sz w:val="28"/>
          <w:szCs w:val="28"/>
        </w:rPr>
        <w:t xml:space="preserve">т 07.02.2011 </w:t>
      </w:r>
      <w:r w:rsidR="007E10E7" w:rsidRPr="00D81256">
        <w:rPr>
          <w:rFonts w:ascii="Times New Roman" w:hAnsi="Times New Roman" w:cs="Times New Roman"/>
          <w:sz w:val="28"/>
          <w:szCs w:val="28"/>
        </w:rPr>
        <w:t>№</w:t>
      </w:r>
      <w:r w:rsidRPr="00D81256">
        <w:rPr>
          <w:rFonts w:ascii="Times New Roman" w:hAnsi="Times New Roman" w:cs="Times New Roman"/>
          <w:sz w:val="28"/>
          <w:szCs w:val="28"/>
        </w:rPr>
        <w:t xml:space="preserve"> 6-ФЗ</w:t>
      </w:r>
      <w:r w:rsidR="00994983">
        <w:rPr>
          <w:rFonts w:ascii="Times New Roman" w:hAnsi="Times New Roman" w:cs="Times New Roman"/>
          <w:sz w:val="28"/>
          <w:szCs w:val="28"/>
        </w:rPr>
        <w:t xml:space="preserve"> </w:t>
      </w:r>
      <w:r w:rsidR="007E10E7" w:rsidRPr="00D81256">
        <w:rPr>
          <w:rFonts w:ascii="Times New Roman" w:hAnsi="Times New Roman" w:cs="Times New Roman"/>
          <w:sz w:val="28"/>
          <w:szCs w:val="28"/>
        </w:rPr>
        <w:t>«</w:t>
      </w:r>
      <w:r w:rsidRPr="00D8125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E10E7" w:rsidRPr="00D81256">
        <w:rPr>
          <w:rFonts w:ascii="Times New Roman" w:hAnsi="Times New Roman" w:cs="Times New Roman"/>
          <w:sz w:val="28"/>
          <w:szCs w:val="28"/>
        </w:rPr>
        <w:t xml:space="preserve">ции </w:t>
      </w:r>
      <w:r w:rsidR="00994983">
        <w:rPr>
          <w:rFonts w:ascii="Times New Roman" w:hAnsi="Times New Roman" w:cs="Times New Roman"/>
          <w:sz w:val="28"/>
          <w:szCs w:val="28"/>
        </w:rPr>
        <w:t>и муниципальных образований» и З</w:t>
      </w:r>
      <w:r w:rsidR="007E10E7" w:rsidRPr="00D81256">
        <w:rPr>
          <w:rFonts w:ascii="Times New Roman" w:hAnsi="Times New Roman" w:cs="Times New Roman"/>
          <w:sz w:val="28"/>
          <w:szCs w:val="28"/>
        </w:rPr>
        <w:t>акона ХМАО – Югры от 10.04.2012 № 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Югры»);</w:t>
      </w:r>
    </w:p>
    <w:p w:rsidR="007E10E7" w:rsidRPr="00D81256" w:rsidRDefault="007E10E7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56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соглашений о передаче полномочий по осуществлению внешнего муниципального финансового контроля на 2022 год с уровня сельских поселений - Горноправдинск, Красноленинский, Луговской, Селиярово, Сибирский,  Шапша, Выкатной, Нялинское, Кедровый Согом на уровень муниципального района;</w:t>
      </w:r>
    </w:p>
    <w:p w:rsidR="00BC2EE2" w:rsidRPr="00D81256" w:rsidRDefault="007E10E7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изменения</w:t>
      </w:r>
      <w:r w:rsidR="00BC2EE2" w:rsidRPr="00D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контрольно-счетной палаты                           </w:t>
      </w:r>
      <w:r w:rsidR="00AF6EFE" w:rsidRPr="00D812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Pr="00D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E10E7" w:rsidRPr="00D81256" w:rsidRDefault="007E10E7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56">
        <w:rPr>
          <w:rFonts w:ascii="Times New Roman" w:eastAsia="Times New Roman" w:hAnsi="Times New Roman" w:cs="Times New Roman"/>
          <w:sz w:val="28"/>
          <w:szCs w:val="28"/>
          <w:lang w:eastAsia="ru-RU"/>
        </w:rPr>
        <w:t>1 план работы контрольно-счетной палаты Ханты-Мансийского района на 2022 год;</w:t>
      </w:r>
    </w:p>
    <w:p w:rsidR="007C00BE" w:rsidRDefault="00BC2EE2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56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информация</w:t>
      </w:r>
      <w:r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контрольно-счетной палаты                      </w:t>
      </w:r>
      <w:r w:rsidR="00D97CCF"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Ханты-Мансийского района за 3</w:t>
      </w:r>
      <w:r w:rsidR="006017A4"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</w:t>
      </w:r>
      <w:r w:rsidR="00134BF8"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C0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DB6" w:rsidRPr="00D97CCF" w:rsidRDefault="007C00BE" w:rsidP="00020B2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339C" w:rsidRPr="0071339C">
        <w:t xml:space="preserve"> </w:t>
      </w:r>
      <w:r w:rsidR="0071339C" w:rsidRPr="00713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7133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разделе</w:t>
      </w:r>
      <w:r w:rsidR="0071339C" w:rsidRPr="0071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71339C" w:rsidRPr="00713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</w:t>
      </w:r>
      <w:r w:rsidR="00713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r w:rsidR="0071339C" w:rsidRPr="0071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7133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DB6" w:rsidRPr="00D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25DB6" w:rsidRPr="00D97CCF" w:rsidSect="00CB3115">
      <w:footerReference w:type="default" r:id="rId9"/>
      <w:pgSz w:w="11906" w:h="16838"/>
      <w:pgMar w:top="1418" w:right="1276" w:bottom="709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2B">
          <w:rPr>
            <w:noProof/>
          </w:rPr>
          <w:t>9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23B06"/>
    <w:multiLevelType w:val="hybridMultilevel"/>
    <w:tmpl w:val="F44CAC32"/>
    <w:lvl w:ilvl="0" w:tplc="45E02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0B21"/>
    <w:rsid w:val="00027775"/>
    <w:rsid w:val="00032D5F"/>
    <w:rsid w:val="000375DF"/>
    <w:rsid w:val="00044348"/>
    <w:rsid w:val="000521FA"/>
    <w:rsid w:val="000553F6"/>
    <w:rsid w:val="00055894"/>
    <w:rsid w:val="000561E3"/>
    <w:rsid w:val="0009485B"/>
    <w:rsid w:val="00094C89"/>
    <w:rsid w:val="000A13F3"/>
    <w:rsid w:val="000A20DE"/>
    <w:rsid w:val="000A652A"/>
    <w:rsid w:val="000B1918"/>
    <w:rsid w:val="000B30E4"/>
    <w:rsid w:val="000B4C48"/>
    <w:rsid w:val="000B6BD3"/>
    <w:rsid w:val="000C5692"/>
    <w:rsid w:val="000C76A4"/>
    <w:rsid w:val="000E2AD9"/>
    <w:rsid w:val="000E4D41"/>
    <w:rsid w:val="000E5FC0"/>
    <w:rsid w:val="000F242D"/>
    <w:rsid w:val="000F63D6"/>
    <w:rsid w:val="000F6F24"/>
    <w:rsid w:val="000F742B"/>
    <w:rsid w:val="000F7D9E"/>
    <w:rsid w:val="00103000"/>
    <w:rsid w:val="00105BE0"/>
    <w:rsid w:val="00113D3B"/>
    <w:rsid w:val="0011415F"/>
    <w:rsid w:val="0012062C"/>
    <w:rsid w:val="00134AB9"/>
    <w:rsid w:val="00134BF8"/>
    <w:rsid w:val="00141927"/>
    <w:rsid w:val="001429E6"/>
    <w:rsid w:val="001452D5"/>
    <w:rsid w:val="00150967"/>
    <w:rsid w:val="00150DC3"/>
    <w:rsid w:val="00167936"/>
    <w:rsid w:val="00167D3D"/>
    <w:rsid w:val="00174E1C"/>
    <w:rsid w:val="001772D6"/>
    <w:rsid w:val="001802D5"/>
    <w:rsid w:val="00182B80"/>
    <w:rsid w:val="00183B12"/>
    <w:rsid w:val="001847D2"/>
    <w:rsid w:val="0018600B"/>
    <w:rsid w:val="00186A59"/>
    <w:rsid w:val="001A1D76"/>
    <w:rsid w:val="001B00FE"/>
    <w:rsid w:val="001B267B"/>
    <w:rsid w:val="001B7B7C"/>
    <w:rsid w:val="001C3371"/>
    <w:rsid w:val="001C4BC2"/>
    <w:rsid w:val="001C5C3F"/>
    <w:rsid w:val="001C5EEE"/>
    <w:rsid w:val="001D0CD7"/>
    <w:rsid w:val="001E4D6C"/>
    <w:rsid w:val="001F3C4D"/>
    <w:rsid w:val="001F55B4"/>
    <w:rsid w:val="001F7344"/>
    <w:rsid w:val="002047E7"/>
    <w:rsid w:val="002138DC"/>
    <w:rsid w:val="00213B34"/>
    <w:rsid w:val="00214F27"/>
    <w:rsid w:val="0021693B"/>
    <w:rsid w:val="0022386D"/>
    <w:rsid w:val="0022398F"/>
    <w:rsid w:val="00225C7D"/>
    <w:rsid w:val="00227A9A"/>
    <w:rsid w:val="002300FD"/>
    <w:rsid w:val="002317DE"/>
    <w:rsid w:val="00234040"/>
    <w:rsid w:val="002469B0"/>
    <w:rsid w:val="002529F0"/>
    <w:rsid w:val="00261D49"/>
    <w:rsid w:val="00262B4A"/>
    <w:rsid w:val="00272D21"/>
    <w:rsid w:val="00276FC1"/>
    <w:rsid w:val="00277BF9"/>
    <w:rsid w:val="00277E4B"/>
    <w:rsid w:val="00286AF2"/>
    <w:rsid w:val="00291C89"/>
    <w:rsid w:val="00297A80"/>
    <w:rsid w:val="002A75A0"/>
    <w:rsid w:val="002A7FDC"/>
    <w:rsid w:val="002B1347"/>
    <w:rsid w:val="002B1E8D"/>
    <w:rsid w:val="002C7203"/>
    <w:rsid w:val="002D0994"/>
    <w:rsid w:val="002D41EA"/>
    <w:rsid w:val="002D6A8F"/>
    <w:rsid w:val="00301280"/>
    <w:rsid w:val="00304C29"/>
    <w:rsid w:val="00312330"/>
    <w:rsid w:val="00334F36"/>
    <w:rsid w:val="003414CC"/>
    <w:rsid w:val="00343BF0"/>
    <w:rsid w:val="00343FF5"/>
    <w:rsid w:val="003624D8"/>
    <w:rsid w:val="00364AA5"/>
    <w:rsid w:val="0036527E"/>
    <w:rsid w:val="00371AB1"/>
    <w:rsid w:val="00393DAD"/>
    <w:rsid w:val="00394D16"/>
    <w:rsid w:val="00397EFC"/>
    <w:rsid w:val="003D4BCB"/>
    <w:rsid w:val="003D5059"/>
    <w:rsid w:val="003E4933"/>
    <w:rsid w:val="003E72C3"/>
    <w:rsid w:val="003F2416"/>
    <w:rsid w:val="003F2B87"/>
    <w:rsid w:val="003F3603"/>
    <w:rsid w:val="004033A3"/>
    <w:rsid w:val="00404BE7"/>
    <w:rsid w:val="004101F7"/>
    <w:rsid w:val="0041162D"/>
    <w:rsid w:val="00417101"/>
    <w:rsid w:val="00420FD0"/>
    <w:rsid w:val="00422070"/>
    <w:rsid w:val="00427C75"/>
    <w:rsid w:val="00431272"/>
    <w:rsid w:val="00431400"/>
    <w:rsid w:val="004333EE"/>
    <w:rsid w:val="0044302A"/>
    <w:rsid w:val="0044312C"/>
    <w:rsid w:val="0044500A"/>
    <w:rsid w:val="00460015"/>
    <w:rsid w:val="00460AD8"/>
    <w:rsid w:val="00465FC6"/>
    <w:rsid w:val="00466233"/>
    <w:rsid w:val="00467E6F"/>
    <w:rsid w:val="00470FAD"/>
    <w:rsid w:val="00477E7A"/>
    <w:rsid w:val="00485D3A"/>
    <w:rsid w:val="0049373C"/>
    <w:rsid w:val="00495B53"/>
    <w:rsid w:val="00495C57"/>
    <w:rsid w:val="00496F9D"/>
    <w:rsid w:val="004B28BF"/>
    <w:rsid w:val="004B3A11"/>
    <w:rsid w:val="004B4F6F"/>
    <w:rsid w:val="004C069C"/>
    <w:rsid w:val="004C7125"/>
    <w:rsid w:val="004D2225"/>
    <w:rsid w:val="004E00DB"/>
    <w:rsid w:val="004E2160"/>
    <w:rsid w:val="004E3C49"/>
    <w:rsid w:val="004F19A1"/>
    <w:rsid w:val="004F6A0D"/>
    <w:rsid w:val="004F72DA"/>
    <w:rsid w:val="004F7CDE"/>
    <w:rsid w:val="00514BA5"/>
    <w:rsid w:val="00514E41"/>
    <w:rsid w:val="005179AE"/>
    <w:rsid w:val="005269CD"/>
    <w:rsid w:val="00532212"/>
    <w:rsid w:val="00532CA8"/>
    <w:rsid w:val="005330C7"/>
    <w:rsid w:val="005439BD"/>
    <w:rsid w:val="005537DA"/>
    <w:rsid w:val="00554147"/>
    <w:rsid w:val="00554989"/>
    <w:rsid w:val="00565D75"/>
    <w:rsid w:val="0056694C"/>
    <w:rsid w:val="0056697A"/>
    <w:rsid w:val="00571D49"/>
    <w:rsid w:val="00572453"/>
    <w:rsid w:val="00572F65"/>
    <w:rsid w:val="0059748B"/>
    <w:rsid w:val="005A0C3A"/>
    <w:rsid w:val="005A66B0"/>
    <w:rsid w:val="005A79A6"/>
    <w:rsid w:val="005B2935"/>
    <w:rsid w:val="005B7083"/>
    <w:rsid w:val="005B7321"/>
    <w:rsid w:val="005D55DA"/>
    <w:rsid w:val="005D6FE3"/>
    <w:rsid w:val="005E500B"/>
    <w:rsid w:val="005E666A"/>
    <w:rsid w:val="005F0864"/>
    <w:rsid w:val="005F4295"/>
    <w:rsid w:val="005F65E9"/>
    <w:rsid w:val="006017A4"/>
    <w:rsid w:val="006112D5"/>
    <w:rsid w:val="00612502"/>
    <w:rsid w:val="00617B40"/>
    <w:rsid w:val="0062166C"/>
    <w:rsid w:val="0062330C"/>
    <w:rsid w:val="00623C81"/>
    <w:rsid w:val="00624276"/>
    <w:rsid w:val="00626321"/>
    <w:rsid w:val="00626796"/>
    <w:rsid w:val="00634178"/>
    <w:rsid w:val="00636F28"/>
    <w:rsid w:val="00637AF1"/>
    <w:rsid w:val="00640696"/>
    <w:rsid w:val="006454E5"/>
    <w:rsid w:val="00646EEA"/>
    <w:rsid w:val="00655734"/>
    <w:rsid w:val="006615CF"/>
    <w:rsid w:val="00662551"/>
    <w:rsid w:val="00664378"/>
    <w:rsid w:val="006700E1"/>
    <w:rsid w:val="006722F9"/>
    <w:rsid w:val="00681141"/>
    <w:rsid w:val="00685C56"/>
    <w:rsid w:val="00692F36"/>
    <w:rsid w:val="006A10BB"/>
    <w:rsid w:val="006A4190"/>
    <w:rsid w:val="006A5B30"/>
    <w:rsid w:val="006A6226"/>
    <w:rsid w:val="006B1282"/>
    <w:rsid w:val="006B3C70"/>
    <w:rsid w:val="006C0F6B"/>
    <w:rsid w:val="006C37AF"/>
    <w:rsid w:val="006C4D22"/>
    <w:rsid w:val="006C6EC8"/>
    <w:rsid w:val="006C77B8"/>
    <w:rsid w:val="006D18AE"/>
    <w:rsid w:val="006D21AD"/>
    <w:rsid w:val="006D2B91"/>
    <w:rsid w:val="006D495B"/>
    <w:rsid w:val="006E496E"/>
    <w:rsid w:val="006E6499"/>
    <w:rsid w:val="006E7956"/>
    <w:rsid w:val="006F01AC"/>
    <w:rsid w:val="006F4548"/>
    <w:rsid w:val="006F4C72"/>
    <w:rsid w:val="0071339C"/>
    <w:rsid w:val="007217FB"/>
    <w:rsid w:val="00723F81"/>
    <w:rsid w:val="00726DF9"/>
    <w:rsid w:val="007343BF"/>
    <w:rsid w:val="0073441A"/>
    <w:rsid w:val="00735157"/>
    <w:rsid w:val="0074070C"/>
    <w:rsid w:val="007426AE"/>
    <w:rsid w:val="007555E6"/>
    <w:rsid w:val="0075564F"/>
    <w:rsid w:val="00757E35"/>
    <w:rsid w:val="0076480D"/>
    <w:rsid w:val="0077319E"/>
    <w:rsid w:val="0077481C"/>
    <w:rsid w:val="007754C7"/>
    <w:rsid w:val="0078159D"/>
    <w:rsid w:val="00781762"/>
    <w:rsid w:val="00792161"/>
    <w:rsid w:val="007A0722"/>
    <w:rsid w:val="007A22CF"/>
    <w:rsid w:val="007A2478"/>
    <w:rsid w:val="007A342D"/>
    <w:rsid w:val="007A77AC"/>
    <w:rsid w:val="007B56AE"/>
    <w:rsid w:val="007B5793"/>
    <w:rsid w:val="007C00BE"/>
    <w:rsid w:val="007C3239"/>
    <w:rsid w:val="007C5828"/>
    <w:rsid w:val="007D4DAB"/>
    <w:rsid w:val="007D7412"/>
    <w:rsid w:val="007D7B75"/>
    <w:rsid w:val="007E10E7"/>
    <w:rsid w:val="007E5833"/>
    <w:rsid w:val="007F06A9"/>
    <w:rsid w:val="007F4C16"/>
    <w:rsid w:val="00804649"/>
    <w:rsid w:val="00805A4C"/>
    <w:rsid w:val="00822F9D"/>
    <w:rsid w:val="00827A88"/>
    <w:rsid w:val="008310D3"/>
    <w:rsid w:val="00841C9E"/>
    <w:rsid w:val="008459BB"/>
    <w:rsid w:val="00860C4F"/>
    <w:rsid w:val="0087264C"/>
    <w:rsid w:val="00886731"/>
    <w:rsid w:val="00887852"/>
    <w:rsid w:val="00897CB6"/>
    <w:rsid w:val="008A65ED"/>
    <w:rsid w:val="008C2ACB"/>
    <w:rsid w:val="008C51BC"/>
    <w:rsid w:val="008C5FFC"/>
    <w:rsid w:val="008D326F"/>
    <w:rsid w:val="008D6252"/>
    <w:rsid w:val="008E3547"/>
    <w:rsid w:val="008E3E83"/>
    <w:rsid w:val="008E4601"/>
    <w:rsid w:val="008E7011"/>
    <w:rsid w:val="008E7B3E"/>
    <w:rsid w:val="008F3B4B"/>
    <w:rsid w:val="008F6394"/>
    <w:rsid w:val="00903CF1"/>
    <w:rsid w:val="00927695"/>
    <w:rsid w:val="00931F5C"/>
    <w:rsid w:val="009335EC"/>
    <w:rsid w:val="009337E9"/>
    <w:rsid w:val="00933810"/>
    <w:rsid w:val="00941E83"/>
    <w:rsid w:val="009518D4"/>
    <w:rsid w:val="00953760"/>
    <w:rsid w:val="00957700"/>
    <w:rsid w:val="009620E1"/>
    <w:rsid w:val="00962B7D"/>
    <w:rsid w:val="0096338B"/>
    <w:rsid w:val="00987D52"/>
    <w:rsid w:val="0099060F"/>
    <w:rsid w:val="009911CE"/>
    <w:rsid w:val="009917B5"/>
    <w:rsid w:val="00994983"/>
    <w:rsid w:val="009A231B"/>
    <w:rsid w:val="009A44AE"/>
    <w:rsid w:val="009A65C7"/>
    <w:rsid w:val="009B458C"/>
    <w:rsid w:val="009C0855"/>
    <w:rsid w:val="009C1751"/>
    <w:rsid w:val="009C1D6C"/>
    <w:rsid w:val="009C51F9"/>
    <w:rsid w:val="009C59BA"/>
    <w:rsid w:val="009D1309"/>
    <w:rsid w:val="009E0B2E"/>
    <w:rsid w:val="009F6EC2"/>
    <w:rsid w:val="00A05C2E"/>
    <w:rsid w:val="00A14960"/>
    <w:rsid w:val="00A23FED"/>
    <w:rsid w:val="00A33D50"/>
    <w:rsid w:val="00A42539"/>
    <w:rsid w:val="00A50351"/>
    <w:rsid w:val="00A701F6"/>
    <w:rsid w:val="00A83A37"/>
    <w:rsid w:val="00A84E17"/>
    <w:rsid w:val="00A85F67"/>
    <w:rsid w:val="00A91A89"/>
    <w:rsid w:val="00A9406D"/>
    <w:rsid w:val="00AA2A94"/>
    <w:rsid w:val="00AB66DA"/>
    <w:rsid w:val="00AC10A5"/>
    <w:rsid w:val="00AC16A7"/>
    <w:rsid w:val="00AC194A"/>
    <w:rsid w:val="00AC6049"/>
    <w:rsid w:val="00AD697A"/>
    <w:rsid w:val="00AE1360"/>
    <w:rsid w:val="00AE7D60"/>
    <w:rsid w:val="00AF1991"/>
    <w:rsid w:val="00AF4C0A"/>
    <w:rsid w:val="00AF6EFE"/>
    <w:rsid w:val="00B0009B"/>
    <w:rsid w:val="00B03B30"/>
    <w:rsid w:val="00B05098"/>
    <w:rsid w:val="00B1749C"/>
    <w:rsid w:val="00B17E67"/>
    <w:rsid w:val="00B2079F"/>
    <w:rsid w:val="00B2259C"/>
    <w:rsid w:val="00B230DD"/>
    <w:rsid w:val="00B25DB6"/>
    <w:rsid w:val="00B34A17"/>
    <w:rsid w:val="00B45166"/>
    <w:rsid w:val="00B45F61"/>
    <w:rsid w:val="00B516E6"/>
    <w:rsid w:val="00B53723"/>
    <w:rsid w:val="00B53A62"/>
    <w:rsid w:val="00B55686"/>
    <w:rsid w:val="00B6142B"/>
    <w:rsid w:val="00B626AF"/>
    <w:rsid w:val="00B63536"/>
    <w:rsid w:val="00B66B8C"/>
    <w:rsid w:val="00B70B8B"/>
    <w:rsid w:val="00B76CD1"/>
    <w:rsid w:val="00B81A2D"/>
    <w:rsid w:val="00B847B0"/>
    <w:rsid w:val="00BA086D"/>
    <w:rsid w:val="00BA7E1D"/>
    <w:rsid w:val="00BB611F"/>
    <w:rsid w:val="00BB6639"/>
    <w:rsid w:val="00BC2EE2"/>
    <w:rsid w:val="00BC763D"/>
    <w:rsid w:val="00BD0FC8"/>
    <w:rsid w:val="00BD3322"/>
    <w:rsid w:val="00BD6F23"/>
    <w:rsid w:val="00BD755D"/>
    <w:rsid w:val="00BE2AF4"/>
    <w:rsid w:val="00BF262A"/>
    <w:rsid w:val="00BF37A7"/>
    <w:rsid w:val="00C002B4"/>
    <w:rsid w:val="00C03C17"/>
    <w:rsid w:val="00C0443D"/>
    <w:rsid w:val="00C071E6"/>
    <w:rsid w:val="00C1051B"/>
    <w:rsid w:val="00C10CA9"/>
    <w:rsid w:val="00C16253"/>
    <w:rsid w:val="00C21D1F"/>
    <w:rsid w:val="00C239F1"/>
    <w:rsid w:val="00C24FE4"/>
    <w:rsid w:val="00C31997"/>
    <w:rsid w:val="00C327B7"/>
    <w:rsid w:val="00C32C79"/>
    <w:rsid w:val="00C332E8"/>
    <w:rsid w:val="00C36F0C"/>
    <w:rsid w:val="00C36F5A"/>
    <w:rsid w:val="00C4059C"/>
    <w:rsid w:val="00C47511"/>
    <w:rsid w:val="00C51F70"/>
    <w:rsid w:val="00C53740"/>
    <w:rsid w:val="00C549A8"/>
    <w:rsid w:val="00C61F43"/>
    <w:rsid w:val="00C65E19"/>
    <w:rsid w:val="00C7412C"/>
    <w:rsid w:val="00C90D01"/>
    <w:rsid w:val="00CA696A"/>
    <w:rsid w:val="00CA7141"/>
    <w:rsid w:val="00CB3115"/>
    <w:rsid w:val="00CB31A9"/>
    <w:rsid w:val="00CB541E"/>
    <w:rsid w:val="00CB72DB"/>
    <w:rsid w:val="00CC3125"/>
    <w:rsid w:val="00CC56A5"/>
    <w:rsid w:val="00CC61F8"/>
    <w:rsid w:val="00CC7C2A"/>
    <w:rsid w:val="00CD7919"/>
    <w:rsid w:val="00CD7C86"/>
    <w:rsid w:val="00CE4CE3"/>
    <w:rsid w:val="00CF3794"/>
    <w:rsid w:val="00CF44D0"/>
    <w:rsid w:val="00CF58CD"/>
    <w:rsid w:val="00CF744D"/>
    <w:rsid w:val="00D007DF"/>
    <w:rsid w:val="00D039AA"/>
    <w:rsid w:val="00D046FA"/>
    <w:rsid w:val="00D0582F"/>
    <w:rsid w:val="00D10145"/>
    <w:rsid w:val="00D14BEA"/>
    <w:rsid w:val="00D152B4"/>
    <w:rsid w:val="00D15321"/>
    <w:rsid w:val="00D155CC"/>
    <w:rsid w:val="00D20948"/>
    <w:rsid w:val="00D213D8"/>
    <w:rsid w:val="00D25FB1"/>
    <w:rsid w:val="00D26095"/>
    <w:rsid w:val="00D32D2E"/>
    <w:rsid w:val="00D367BF"/>
    <w:rsid w:val="00D43162"/>
    <w:rsid w:val="00D45573"/>
    <w:rsid w:val="00D4701F"/>
    <w:rsid w:val="00D47BEC"/>
    <w:rsid w:val="00D507FB"/>
    <w:rsid w:val="00D53054"/>
    <w:rsid w:val="00D562B8"/>
    <w:rsid w:val="00D64FB3"/>
    <w:rsid w:val="00D768D7"/>
    <w:rsid w:val="00D8061E"/>
    <w:rsid w:val="00D81256"/>
    <w:rsid w:val="00D97CCF"/>
    <w:rsid w:val="00DA561C"/>
    <w:rsid w:val="00DB032D"/>
    <w:rsid w:val="00DC0371"/>
    <w:rsid w:val="00DC0388"/>
    <w:rsid w:val="00DC1AE0"/>
    <w:rsid w:val="00DC47B9"/>
    <w:rsid w:val="00DC4BE6"/>
    <w:rsid w:val="00DC50AE"/>
    <w:rsid w:val="00DD57FD"/>
    <w:rsid w:val="00DE12FA"/>
    <w:rsid w:val="00DE3375"/>
    <w:rsid w:val="00E020E1"/>
    <w:rsid w:val="00E024DC"/>
    <w:rsid w:val="00E05238"/>
    <w:rsid w:val="00E05262"/>
    <w:rsid w:val="00E06211"/>
    <w:rsid w:val="00E0793F"/>
    <w:rsid w:val="00E15E15"/>
    <w:rsid w:val="00E22272"/>
    <w:rsid w:val="00E23385"/>
    <w:rsid w:val="00E26486"/>
    <w:rsid w:val="00E333D4"/>
    <w:rsid w:val="00E35131"/>
    <w:rsid w:val="00E426B8"/>
    <w:rsid w:val="00E516F7"/>
    <w:rsid w:val="00E5464E"/>
    <w:rsid w:val="00E624C3"/>
    <w:rsid w:val="00E7046E"/>
    <w:rsid w:val="00E70CD5"/>
    <w:rsid w:val="00E759B8"/>
    <w:rsid w:val="00E75FE9"/>
    <w:rsid w:val="00E8163A"/>
    <w:rsid w:val="00E84055"/>
    <w:rsid w:val="00E8750D"/>
    <w:rsid w:val="00E912E6"/>
    <w:rsid w:val="00E9728C"/>
    <w:rsid w:val="00EA0FA8"/>
    <w:rsid w:val="00EA1C5D"/>
    <w:rsid w:val="00EA36BD"/>
    <w:rsid w:val="00EC08B8"/>
    <w:rsid w:val="00EC2FDE"/>
    <w:rsid w:val="00EC3330"/>
    <w:rsid w:val="00EC579F"/>
    <w:rsid w:val="00ED01A2"/>
    <w:rsid w:val="00ED123C"/>
    <w:rsid w:val="00ED1B7A"/>
    <w:rsid w:val="00ED3A4F"/>
    <w:rsid w:val="00ED683C"/>
    <w:rsid w:val="00EE0468"/>
    <w:rsid w:val="00EE067E"/>
    <w:rsid w:val="00EF214F"/>
    <w:rsid w:val="00F0234A"/>
    <w:rsid w:val="00F0282B"/>
    <w:rsid w:val="00F114E8"/>
    <w:rsid w:val="00F11DB9"/>
    <w:rsid w:val="00F155DA"/>
    <w:rsid w:val="00F2139A"/>
    <w:rsid w:val="00F2356C"/>
    <w:rsid w:val="00F262C9"/>
    <w:rsid w:val="00F27B64"/>
    <w:rsid w:val="00F402FA"/>
    <w:rsid w:val="00F44691"/>
    <w:rsid w:val="00F449DF"/>
    <w:rsid w:val="00F459AB"/>
    <w:rsid w:val="00F47E18"/>
    <w:rsid w:val="00F54F00"/>
    <w:rsid w:val="00F55E37"/>
    <w:rsid w:val="00F60096"/>
    <w:rsid w:val="00F62F56"/>
    <w:rsid w:val="00F64E07"/>
    <w:rsid w:val="00F72990"/>
    <w:rsid w:val="00F765C7"/>
    <w:rsid w:val="00F77824"/>
    <w:rsid w:val="00F800D8"/>
    <w:rsid w:val="00F847E2"/>
    <w:rsid w:val="00F86029"/>
    <w:rsid w:val="00F94749"/>
    <w:rsid w:val="00FA4CF5"/>
    <w:rsid w:val="00FA6310"/>
    <w:rsid w:val="00FB12DE"/>
    <w:rsid w:val="00FB2B4B"/>
    <w:rsid w:val="00FB3E44"/>
    <w:rsid w:val="00FB7756"/>
    <w:rsid w:val="00FC1C98"/>
    <w:rsid w:val="00FC2AE2"/>
    <w:rsid w:val="00FC3FBE"/>
    <w:rsid w:val="00FD4324"/>
    <w:rsid w:val="00FD55B7"/>
    <w:rsid w:val="00FD6F4C"/>
    <w:rsid w:val="00FE367D"/>
    <w:rsid w:val="00FE4215"/>
    <w:rsid w:val="00FE4D9D"/>
    <w:rsid w:val="00FE71F9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5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5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69EC-F82E-4E04-B3A0-CEBFC699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2022-07-04T07:20:00Z</dcterms:modified>
</cp:coreProperties>
</file>