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2D" w:rsidRPr="00B3162D" w:rsidRDefault="006C5192" w:rsidP="00B3162D">
      <w:pPr>
        <w:contextualSpacing/>
        <w:jc w:val="center"/>
        <w:rPr>
          <w:rFonts w:ascii="Times New Roman" w:hAnsi="Times New Roman" w:cs="Times New Roman"/>
          <w:b/>
          <w:sz w:val="28"/>
          <w:szCs w:val="28"/>
        </w:rPr>
      </w:pPr>
      <w:r w:rsidRPr="00B3162D">
        <w:rPr>
          <w:rFonts w:ascii="Times New Roman" w:eastAsia="Times New Roman" w:hAnsi="Times New Roman" w:cs="Times New Roman"/>
          <w:b/>
          <w:sz w:val="28"/>
          <w:szCs w:val="28"/>
          <w:lang w:eastAsia="ru-RU"/>
        </w:rPr>
        <w:t xml:space="preserve">Результаты </w:t>
      </w:r>
      <w:r w:rsidR="00B3162D" w:rsidRPr="00B3162D">
        <w:rPr>
          <w:rFonts w:ascii="Times New Roman" w:hAnsi="Times New Roman" w:cs="Times New Roman"/>
          <w:b/>
          <w:sz w:val="28"/>
          <w:szCs w:val="28"/>
        </w:rPr>
        <w:t xml:space="preserve">контрольного мероприятия </w:t>
      </w:r>
    </w:p>
    <w:p w:rsidR="00B3162D" w:rsidRPr="00B3162D" w:rsidRDefault="00B3162D" w:rsidP="00B3162D">
      <w:pPr>
        <w:contextualSpacing/>
        <w:jc w:val="center"/>
        <w:rPr>
          <w:rFonts w:ascii="Times New Roman" w:hAnsi="Times New Roman" w:cs="Times New Roman"/>
          <w:b/>
          <w:sz w:val="28"/>
          <w:szCs w:val="28"/>
        </w:rPr>
      </w:pPr>
      <w:r w:rsidRPr="00B3162D">
        <w:rPr>
          <w:rFonts w:ascii="Times New Roman" w:hAnsi="Times New Roman" w:cs="Times New Roman"/>
          <w:b/>
          <w:sz w:val="28"/>
          <w:szCs w:val="28"/>
        </w:rPr>
        <w:t xml:space="preserve">«Проверка соблюдения законодательства, эффективности </w:t>
      </w:r>
    </w:p>
    <w:p w:rsidR="00B3162D" w:rsidRPr="00B3162D" w:rsidRDefault="00B3162D" w:rsidP="00B3162D">
      <w:pPr>
        <w:contextualSpacing/>
        <w:jc w:val="center"/>
        <w:rPr>
          <w:rFonts w:ascii="Times New Roman" w:hAnsi="Times New Roman" w:cs="Times New Roman"/>
          <w:b/>
          <w:sz w:val="28"/>
          <w:szCs w:val="28"/>
        </w:rPr>
      </w:pPr>
      <w:r w:rsidRPr="00B3162D">
        <w:rPr>
          <w:rFonts w:ascii="Times New Roman" w:hAnsi="Times New Roman" w:cs="Times New Roman"/>
          <w:b/>
          <w:sz w:val="28"/>
          <w:szCs w:val="28"/>
        </w:rPr>
        <w:t xml:space="preserve">и результативности использования бюджетных средств </w:t>
      </w:r>
    </w:p>
    <w:p w:rsidR="00B3162D" w:rsidRPr="00B3162D" w:rsidRDefault="00B3162D" w:rsidP="00B3162D">
      <w:pPr>
        <w:contextualSpacing/>
        <w:jc w:val="center"/>
        <w:rPr>
          <w:rFonts w:ascii="Times New Roman" w:hAnsi="Times New Roman" w:cs="Times New Roman"/>
          <w:b/>
          <w:sz w:val="28"/>
          <w:szCs w:val="28"/>
        </w:rPr>
      </w:pPr>
      <w:r w:rsidRPr="00B3162D">
        <w:rPr>
          <w:rFonts w:ascii="Times New Roman" w:hAnsi="Times New Roman" w:cs="Times New Roman"/>
          <w:b/>
          <w:sz w:val="28"/>
          <w:szCs w:val="28"/>
        </w:rPr>
        <w:t xml:space="preserve">при исполнении бюджета муниципального образования </w:t>
      </w:r>
    </w:p>
    <w:p w:rsidR="00B3162D" w:rsidRPr="00B3162D" w:rsidRDefault="00B3162D" w:rsidP="00B3162D">
      <w:pPr>
        <w:contextualSpacing/>
        <w:jc w:val="center"/>
        <w:rPr>
          <w:rFonts w:ascii="Times New Roman" w:hAnsi="Times New Roman" w:cs="Times New Roman"/>
          <w:b/>
          <w:sz w:val="28"/>
          <w:szCs w:val="28"/>
        </w:rPr>
      </w:pPr>
      <w:r w:rsidRPr="00B3162D">
        <w:rPr>
          <w:rFonts w:ascii="Times New Roman" w:hAnsi="Times New Roman" w:cs="Times New Roman"/>
          <w:b/>
          <w:sz w:val="28"/>
          <w:szCs w:val="28"/>
        </w:rPr>
        <w:t>«Сельское поселение Сибирский»</w:t>
      </w:r>
    </w:p>
    <w:p w:rsidR="006C5192" w:rsidRPr="002E65BA" w:rsidRDefault="006C5192" w:rsidP="00B3162D">
      <w:pPr>
        <w:spacing w:after="0" w:line="240" w:lineRule="auto"/>
        <w:jc w:val="center"/>
        <w:rPr>
          <w:rFonts w:ascii="Times New Roman" w:hAnsi="Times New Roman" w:cs="Times New Roman"/>
          <w:sz w:val="28"/>
          <w:szCs w:val="28"/>
        </w:rPr>
      </w:pPr>
    </w:p>
    <w:p w:rsidR="00B3162D" w:rsidRPr="009C47B6" w:rsidRDefault="00B3162D" w:rsidP="00B3162D">
      <w:pPr>
        <w:spacing w:after="0" w:line="240" w:lineRule="auto"/>
        <w:ind w:firstLine="709"/>
        <w:jc w:val="both"/>
        <w:rPr>
          <w:rFonts w:ascii="Times New Roman" w:hAnsi="Times New Roman" w:cs="Times New Roman"/>
          <w:sz w:val="28"/>
          <w:szCs w:val="28"/>
        </w:rPr>
      </w:pPr>
      <w:proofErr w:type="gramStart"/>
      <w:r w:rsidRPr="009C47B6">
        <w:rPr>
          <w:rFonts w:ascii="Times New Roman" w:hAnsi="Times New Roman" w:cs="Times New Roman"/>
          <w:sz w:val="28"/>
          <w:szCs w:val="28"/>
        </w:rPr>
        <w:t xml:space="preserve">В соответствии с решением Думы Ханты-Мансийского района                      от 22.12.2011 № 99 «Об образовании Контрольно-счетной палаты                   Ханты-Мансийского района», Регламентом Контрольно-счетной палаты Ханты-Мансийского района, утвержденным приказом                          Контрольно-счетной палаты Ханты-Мансийского района </w:t>
      </w:r>
      <w:r w:rsidRPr="009C47B6">
        <w:rPr>
          <w:rFonts w:ascii="Times New Roman" w:eastAsia="Times New Roman" w:hAnsi="Times New Roman" w:cs="Times New Roman"/>
          <w:sz w:val="28"/>
          <w:szCs w:val="28"/>
          <w:lang w:eastAsia="ru-RU"/>
        </w:rPr>
        <w:t>от 27.06.2022 № 15</w:t>
      </w:r>
      <w:r w:rsidRPr="009C47B6">
        <w:rPr>
          <w:rFonts w:ascii="Times New Roman" w:hAnsi="Times New Roman" w:cs="Times New Roman"/>
          <w:sz w:val="28"/>
          <w:szCs w:val="28"/>
        </w:rPr>
        <w:t xml:space="preserve">, на основании пункта 1.2. раздела </w:t>
      </w:r>
      <w:r w:rsidRPr="009C47B6">
        <w:rPr>
          <w:rFonts w:ascii="Times New Roman" w:hAnsi="Times New Roman" w:cs="Times New Roman"/>
          <w:sz w:val="28"/>
          <w:szCs w:val="28"/>
          <w:lang w:val="en-US"/>
        </w:rPr>
        <w:t>I</w:t>
      </w:r>
      <w:r w:rsidRPr="009C47B6">
        <w:rPr>
          <w:rFonts w:ascii="Times New Roman" w:hAnsi="Times New Roman" w:cs="Times New Roman"/>
          <w:sz w:val="28"/>
          <w:szCs w:val="28"/>
        </w:rPr>
        <w:t xml:space="preserve"> плана работы Контрольно-счетной палаты Ханты-Мансийского района на 2023 год, утвержденного приказом Контрольно-счетной палаты Ханты-Мансийского района от 27.12.2021 № 56, проведено контрольное мероприятие </w:t>
      </w:r>
      <w:r w:rsidRPr="009C47B6">
        <w:rPr>
          <w:rFonts w:ascii="Times New Roman" w:eastAsia="Times New Roman" w:hAnsi="Times New Roman" w:cs="Times New Roman"/>
          <w:sz w:val="28"/>
          <w:szCs w:val="28"/>
          <w:lang w:eastAsia="ru-RU"/>
        </w:rPr>
        <w:t>«</w:t>
      </w:r>
      <w:r w:rsidRPr="009C47B6">
        <w:rPr>
          <w:rFonts w:ascii="Times New Roman" w:hAnsi="Times New Roman" w:cs="Times New Roman"/>
          <w:sz w:val="28"/>
          <w:szCs w:val="28"/>
        </w:rPr>
        <w:t>Проверка соблюдения законодательства</w:t>
      </w:r>
      <w:proofErr w:type="gramEnd"/>
      <w:r w:rsidRPr="009C47B6">
        <w:rPr>
          <w:rFonts w:ascii="Times New Roman" w:hAnsi="Times New Roman" w:cs="Times New Roman"/>
          <w:sz w:val="28"/>
          <w:szCs w:val="28"/>
        </w:rPr>
        <w:t>, эффективности и результативности использования бюджетных сре</w:t>
      </w:r>
      <w:proofErr w:type="gramStart"/>
      <w:r w:rsidRPr="009C47B6">
        <w:rPr>
          <w:rFonts w:ascii="Times New Roman" w:hAnsi="Times New Roman" w:cs="Times New Roman"/>
          <w:sz w:val="28"/>
          <w:szCs w:val="28"/>
        </w:rPr>
        <w:t>дств пр</w:t>
      </w:r>
      <w:proofErr w:type="gramEnd"/>
      <w:r w:rsidRPr="009C47B6">
        <w:rPr>
          <w:rFonts w:ascii="Times New Roman" w:hAnsi="Times New Roman" w:cs="Times New Roman"/>
          <w:sz w:val="28"/>
          <w:szCs w:val="28"/>
        </w:rPr>
        <w:t>и исполнении бюджета муниципального образования «Сельское поселение Сибирский</w:t>
      </w:r>
      <w:r w:rsidRPr="009C47B6">
        <w:rPr>
          <w:rFonts w:ascii="Times New Roman" w:hAnsi="Times New Roman" w:cs="Times New Roman"/>
          <w:sz w:val="28"/>
          <w:szCs w:val="28"/>
          <w:lang w:eastAsia="ru-RU"/>
        </w:rPr>
        <w:t>»</w:t>
      </w:r>
      <w:r w:rsidRPr="009C47B6">
        <w:rPr>
          <w:rFonts w:ascii="Times New Roman" w:eastAsia="Times New Roman" w:hAnsi="Times New Roman" w:cs="Times New Roman"/>
          <w:sz w:val="28"/>
          <w:szCs w:val="28"/>
          <w:lang w:eastAsia="ru-RU"/>
        </w:rPr>
        <w:t>, исследуемый период 2021 год –2022 годы</w:t>
      </w:r>
      <w:r w:rsidRPr="009C47B6">
        <w:rPr>
          <w:rFonts w:ascii="Times New Roman" w:hAnsi="Times New Roman" w:cs="Times New Roman"/>
          <w:sz w:val="28"/>
          <w:szCs w:val="28"/>
        </w:rPr>
        <w:t xml:space="preserve"> на объекте: муниципальное образование «Сельское поселение Сибирский» (администрация) (далее – АСП Сибирский, администрация).</w:t>
      </w:r>
    </w:p>
    <w:p w:rsidR="00DC3D36" w:rsidRPr="00DC3D36" w:rsidRDefault="00DC3D36" w:rsidP="006D1BD0">
      <w:pPr>
        <w:spacing w:after="0" w:line="240" w:lineRule="auto"/>
        <w:ind w:firstLine="708"/>
        <w:jc w:val="both"/>
        <w:rPr>
          <w:rFonts w:ascii="Times New Roman" w:hAnsi="Times New Roman" w:cs="Times New Roman"/>
          <w:sz w:val="28"/>
          <w:szCs w:val="28"/>
        </w:rPr>
      </w:pPr>
      <w:r w:rsidRPr="00DC3D36">
        <w:rPr>
          <w:rFonts w:ascii="Times New Roman" w:hAnsi="Times New Roman" w:cs="Times New Roman"/>
          <w:sz w:val="28"/>
          <w:szCs w:val="28"/>
        </w:rPr>
        <w:t>В ходе контрольного мероприятия установлено следующее:</w:t>
      </w:r>
    </w:p>
    <w:p w:rsidR="00B3162D" w:rsidRPr="009C47B6" w:rsidRDefault="00B3162D" w:rsidP="00B3162D">
      <w:pPr>
        <w:tabs>
          <w:tab w:val="left" w:pos="720"/>
        </w:tabs>
        <w:spacing w:after="0" w:line="240" w:lineRule="auto"/>
        <w:ind w:firstLine="708"/>
        <w:jc w:val="both"/>
        <w:rPr>
          <w:rFonts w:ascii="Times New Roman" w:hAnsi="Times New Roman" w:cs="Times New Roman"/>
          <w:sz w:val="28"/>
          <w:szCs w:val="28"/>
        </w:rPr>
      </w:pPr>
      <w:r w:rsidRPr="009C47B6">
        <w:rPr>
          <w:rFonts w:ascii="Times New Roman" w:hAnsi="Times New Roman" w:cs="Times New Roman"/>
          <w:sz w:val="28"/>
          <w:szCs w:val="28"/>
        </w:rPr>
        <w:t xml:space="preserve">1. </w:t>
      </w:r>
      <w:proofErr w:type="gramStart"/>
      <w:r w:rsidRPr="009C47B6">
        <w:rPr>
          <w:rFonts w:ascii="Times New Roman" w:hAnsi="Times New Roman" w:cs="Times New Roman"/>
          <w:sz w:val="28"/>
          <w:szCs w:val="28"/>
        </w:rPr>
        <w:t>Р</w:t>
      </w:r>
      <w:r w:rsidRPr="009C47B6">
        <w:rPr>
          <w:rFonts w:ascii="Times New Roman" w:hAnsi="Times New Roman" w:cs="Times New Roman"/>
          <w:bCs/>
          <w:sz w:val="28"/>
          <w:szCs w:val="28"/>
        </w:rPr>
        <w:t>асчет отпускных производился в произвольной (табличной) форме «Расчет оплаты отпускных», на каждого сотрудника отдельно,                                                  а не по установленной форме документа з</w:t>
      </w:r>
      <w:r w:rsidRPr="009C47B6">
        <w:rPr>
          <w:rFonts w:ascii="Times New Roman" w:hAnsi="Times New Roman" w:cs="Times New Roman"/>
          <w:sz w:val="28"/>
          <w:szCs w:val="28"/>
        </w:rPr>
        <w:t xml:space="preserve">аписка-расчет об исчислении среднего заработка при предоставлении отпуска, увольнении и других случаях </w:t>
      </w:r>
      <w:hyperlink r:id="rId5" w:history="1">
        <w:r w:rsidRPr="009C47B6">
          <w:rPr>
            <w:rFonts w:ascii="Times New Roman" w:hAnsi="Times New Roman" w:cs="Times New Roman"/>
            <w:sz w:val="28"/>
            <w:szCs w:val="28"/>
          </w:rPr>
          <w:t>(ф. 0504425)</w:t>
        </w:r>
      </w:hyperlink>
      <w:r w:rsidRPr="009C47B6">
        <w:rPr>
          <w:rFonts w:ascii="Times New Roman" w:hAnsi="Times New Roman" w:cs="Times New Roman"/>
          <w:bCs/>
          <w:sz w:val="28"/>
          <w:szCs w:val="28"/>
        </w:rPr>
        <w:t xml:space="preserve">, что нарушает </w:t>
      </w:r>
      <w:r w:rsidRPr="009C47B6">
        <w:rPr>
          <w:rFonts w:ascii="Times New Roman" w:hAnsi="Times New Roman" w:cs="Times New Roman"/>
          <w:sz w:val="28"/>
          <w:szCs w:val="28"/>
        </w:rPr>
        <w:t>Федеральный закон от 06.12.2011 № 402-ФЗ «О бухгалтерском учете» (далее – Закон о бухгалтерском учете), приказ Минфина России от 31.12.2016 № 256н «Об утверждении федерального стандарта бухгалтерского</w:t>
      </w:r>
      <w:proofErr w:type="gramEnd"/>
      <w:r w:rsidRPr="009C47B6">
        <w:rPr>
          <w:rFonts w:ascii="Times New Roman" w:hAnsi="Times New Roman" w:cs="Times New Roman"/>
          <w:sz w:val="28"/>
          <w:szCs w:val="28"/>
        </w:rPr>
        <w:t xml:space="preserve"> </w:t>
      </w:r>
      <w:proofErr w:type="gramStart"/>
      <w:r w:rsidRPr="009C47B6">
        <w:rPr>
          <w:rFonts w:ascii="Times New Roman" w:hAnsi="Times New Roman" w:cs="Times New Roman"/>
          <w:sz w:val="28"/>
          <w:szCs w:val="28"/>
        </w:rPr>
        <w:t xml:space="preserve">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 256н),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 </w:t>
      </w:r>
      <w:r w:rsidRPr="009C47B6">
        <w:rPr>
          <w:rFonts w:ascii="Times New Roman" w:eastAsia="Calibri" w:hAnsi="Times New Roman" w:cs="Times New Roman"/>
          <w:sz w:val="28"/>
          <w:szCs w:val="28"/>
        </w:rPr>
        <w:t>Инструкция</w:t>
      </w:r>
      <w:proofErr w:type="gramEnd"/>
      <w:r w:rsidRPr="009C47B6">
        <w:rPr>
          <w:rFonts w:ascii="Times New Roman" w:eastAsia="Calibri"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w:t>
      </w:r>
      <w:r w:rsidRPr="009C47B6">
        <w:rPr>
          <w:rFonts w:ascii="Times New Roman" w:hAnsi="Times New Roman" w:cs="Times New Roman"/>
          <w:sz w:val="28"/>
          <w:szCs w:val="28"/>
        </w:rPr>
        <w:t>(далее –  Приказ № 157н).</w:t>
      </w:r>
    </w:p>
    <w:p w:rsidR="00B3162D" w:rsidRPr="009C47B6" w:rsidRDefault="00B3162D" w:rsidP="00B3162D">
      <w:pPr>
        <w:spacing w:after="0" w:line="240" w:lineRule="auto"/>
        <w:ind w:firstLine="708"/>
        <w:jc w:val="both"/>
        <w:rPr>
          <w:rFonts w:ascii="Times New Roman" w:hAnsi="Times New Roman" w:cs="Times New Roman"/>
          <w:sz w:val="28"/>
          <w:szCs w:val="28"/>
        </w:rPr>
      </w:pPr>
      <w:r w:rsidRPr="009C47B6">
        <w:rPr>
          <w:rFonts w:ascii="Times New Roman" w:hAnsi="Times New Roman" w:cs="Times New Roman"/>
          <w:sz w:val="28"/>
          <w:szCs w:val="28"/>
        </w:rPr>
        <w:lastRenderedPageBreak/>
        <w:t>2. При расчете месячного фонда оплаты труда по муниципальной должности, не начислялась ежемесячная (персональная) выплата                                    за сложность, напряженност</w:t>
      </w:r>
      <w:r>
        <w:rPr>
          <w:rFonts w:ascii="Times New Roman" w:hAnsi="Times New Roman" w:cs="Times New Roman"/>
          <w:sz w:val="28"/>
          <w:szCs w:val="28"/>
        </w:rPr>
        <w:t>ь и высокие достижения в работе.</w:t>
      </w:r>
    </w:p>
    <w:p w:rsidR="00B3162D" w:rsidRPr="009C47B6" w:rsidRDefault="00B3162D" w:rsidP="00B3162D">
      <w:pPr>
        <w:spacing w:after="0" w:line="240" w:lineRule="auto"/>
        <w:ind w:firstLine="708"/>
        <w:jc w:val="both"/>
        <w:rPr>
          <w:rFonts w:ascii="Times New Roman" w:hAnsi="Times New Roman" w:cs="Times New Roman"/>
          <w:sz w:val="28"/>
          <w:szCs w:val="28"/>
        </w:rPr>
      </w:pPr>
      <w:r w:rsidRPr="009C47B6">
        <w:rPr>
          <w:rFonts w:ascii="Times New Roman" w:hAnsi="Times New Roman" w:cs="Times New Roman"/>
          <w:sz w:val="28"/>
          <w:szCs w:val="28"/>
        </w:rPr>
        <w:t>3. Расчет и выплата единовременного премирования за выполнение особо важных и сложных заданий производились с нарушением положений                            об оплате труда (денежного содержания).</w:t>
      </w:r>
    </w:p>
    <w:p w:rsidR="00B3162D" w:rsidRPr="009C47B6" w:rsidRDefault="00B3162D" w:rsidP="00B3162D">
      <w:pPr>
        <w:pStyle w:val="a4"/>
        <w:ind w:firstLine="708"/>
        <w:jc w:val="both"/>
        <w:rPr>
          <w:rFonts w:ascii="Times New Roman" w:hAnsi="Times New Roman" w:cs="Times New Roman"/>
          <w:sz w:val="28"/>
          <w:szCs w:val="28"/>
        </w:rPr>
      </w:pPr>
      <w:r w:rsidRPr="009C47B6">
        <w:rPr>
          <w:rFonts w:ascii="Times New Roman" w:hAnsi="Times New Roman" w:cs="Times New Roman"/>
          <w:sz w:val="28"/>
          <w:szCs w:val="28"/>
        </w:rPr>
        <w:t>4. Выплата компенсации за неиспользованный отпуск, который                          не превышал 28 календарных дней основного отпуска, что нарушает стать</w:t>
      </w:r>
      <w:r>
        <w:rPr>
          <w:rFonts w:ascii="Times New Roman" w:hAnsi="Times New Roman" w:cs="Times New Roman"/>
          <w:sz w:val="28"/>
          <w:szCs w:val="28"/>
        </w:rPr>
        <w:t>ю</w:t>
      </w:r>
      <w:r w:rsidRPr="009C47B6">
        <w:rPr>
          <w:rFonts w:ascii="Times New Roman" w:hAnsi="Times New Roman" w:cs="Times New Roman"/>
          <w:sz w:val="28"/>
          <w:szCs w:val="28"/>
        </w:rPr>
        <w:t xml:space="preserve"> 126 Трудового Кодекса Российской Федерации.</w:t>
      </w:r>
    </w:p>
    <w:p w:rsidR="00B3162D" w:rsidRPr="009C47B6" w:rsidRDefault="00B3162D" w:rsidP="00B3162D">
      <w:pPr>
        <w:pStyle w:val="a4"/>
        <w:ind w:firstLine="708"/>
        <w:jc w:val="both"/>
        <w:rPr>
          <w:rFonts w:ascii="Times New Roman" w:hAnsi="Times New Roman" w:cs="Times New Roman"/>
          <w:sz w:val="28"/>
          <w:szCs w:val="28"/>
        </w:rPr>
      </w:pPr>
      <w:r w:rsidRPr="009C47B6">
        <w:rPr>
          <w:rFonts w:ascii="Times New Roman" w:hAnsi="Times New Roman" w:cs="Times New Roman"/>
          <w:sz w:val="28"/>
          <w:szCs w:val="28"/>
        </w:rPr>
        <w:t xml:space="preserve">5. Оплата труда в дни командировок по муниципальным должностям осуществлялась из расчета среднего заработка, что не соответствует Закону Ханты-Мансийского автономного округа – </w:t>
      </w:r>
      <w:proofErr w:type="spellStart"/>
      <w:r w:rsidRPr="009C47B6">
        <w:rPr>
          <w:rFonts w:ascii="Times New Roman" w:hAnsi="Times New Roman" w:cs="Times New Roman"/>
          <w:sz w:val="28"/>
          <w:szCs w:val="28"/>
        </w:rPr>
        <w:t>Югры</w:t>
      </w:r>
      <w:proofErr w:type="spellEnd"/>
      <w:r w:rsidRPr="009C47B6">
        <w:rPr>
          <w:rFonts w:ascii="Times New Roman" w:hAnsi="Times New Roman" w:cs="Times New Roman"/>
          <w:sz w:val="28"/>
          <w:szCs w:val="28"/>
        </w:rPr>
        <w:t xml:space="preserve">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Pr="009C47B6">
        <w:rPr>
          <w:rFonts w:ascii="Times New Roman" w:hAnsi="Times New Roman" w:cs="Times New Roman"/>
          <w:sz w:val="28"/>
          <w:szCs w:val="28"/>
        </w:rPr>
        <w:t>в</w:t>
      </w:r>
      <w:proofErr w:type="gramEnd"/>
      <w:r w:rsidRPr="009C47B6">
        <w:rPr>
          <w:rFonts w:ascii="Times New Roman" w:hAnsi="Times New Roman" w:cs="Times New Roman"/>
          <w:sz w:val="28"/>
          <w:szCs w:val="28"/>
        </w:rPr>
        <w:t xml:space="preserve"> </w:t>
      </w:r>
      <w:proofErr w:type="gramStart"/>
      <w:r w:rsidRPr="009C47B6">
        <w:rPr>
          <w:rFonts w:ascii="Times New Roman" w:hAnsi="Times New Roman" w:cs="Times New Roman"/>
          <w:sz w:val="28"/>
          <w:szCs w:val="28"/>
        </w:rPr>
        <w:t>Ханты-Мансийском</w:t>
      </w:r>
      <w:proofErr w:type="gramEnd"/>
      <w:r w:rsidRPr="009C47B6">
        <w:rPr>
          <w:rFonts w:ascii="Times New Roman" w:hAnsi="Times New Roman" w:cs="Times New Roman"/>
          <w:sz w:val="28"/>
          <w:szCs w:val="28"/>
        </w:rPr>
        <w:t xml:space="preserve"> автономном округе – </w:t>
      </w:r>
      <w:proofErr w:type="spellStart"/>
      <w:r w:rsidRPr="009C47B6">
        <w:rPr>
          <w:rFonts w:ascii="Times New Roman" w:hAnsi="Times New Roman" w:cs="Times New Roman"/>
          <w:sz w:val="28"/>
          <w:szCs w:val="28"/>
        </w:rPr>
        <w:t>Югре</w:t>
      </w:r>
      <w:proofErr w:type="spellEnd"/>
      <w:r w:rsidRPr="009C47B6">
        <w:rPr>
          <w:rFonts w:ascii="Times New Roman" w:hAnsi="Times New Roman" w:cs="Times New Roman"/>
          <w:sz w:val="28"/>
          <w:szCs w:val="28"/>
        </w:rPr>
        <w:t>».</w:t>
      </w:r>
    </w:p>
    <w:p w:rsidR="00B3162D" w:rsidRPr="009C47B6" w:rsidRDefault="00B3162D" w:rsidP="00B3162D">
      <w:pPr>
        <w:pStyle w:val="a4"/>
        <w:ind w:firstLine="708"/>
        <w:jc w:val="both"/>
        <w:rPr>
          <w:rFonts w:ascii="Times New Roman" w:hAnsi="Times New Roman" w:cs="Times New Roman"/>
          <w:sz w:val="28"/>
          <w:szCs w:val="28"/>
        </w:rPr>
      </w:pPr>
      <w:r w:rsidRPr="009C47B6">
        <w:rPr>
          <w:rFonts w:ascii="Times New Roman" w:hAnsi="Times New Roman" w:cs="Times New Roman"/>
          <w:sz w:val="28"/>
          <w:szCs w:val="28"/>
        </w:rPr>
        <w:t>Дни командировок, которые приходились на выходные                                      или праздничные дни не оформлялись в соответствии с трудовым законодательством.</w:t>
      </w:r>
    </w:p>
    <w:p w:rsidR="00B3162D" w:rsidRPr="009C47B6" w:rsidRDefault="00B3162D" w:rsidP="00B3162D">
      <w:pPr>
        <w:spacing w:after="0" w:line="240" w:lineRule="auto"/>
        <w:ind w:firstLine="708"/>
        <w:jc w:val="both"/>
        <w:rPr>
          <w:rFonts w:ascii="Times New Roman" w:hAnsi="Times New Roman" w:cs="Times New Roman"/>
          <w:sz w:val="28"/>
          <w:szCs w:val="28"/>
        </w:rPr>
      </w:pPr>
      <w:r w:rsidRPr="009C47B6">
        <w:rPr>
          <w:rFonts w:ascii="Times New Roman" w:hAnsi="Times New Roman" w:cs="Times New Roman"/>
          <w:sz w:val="28"/>
          <w:szCs w:val="28"/>
        </w:rPr>
        <w:t xml:space="preserve">6. </w:t>
      </w:r>
      <w:proofErr w:type="gramStart"/>
      <w:r w:rsidRPr="009C47B6">
        <w:rPr>
          <w:rFonts w:ascii="Times New Roman" w:hAnsi="Times New Roman" w:cs="Times New Roman"/>
          <w:sz w:val="28"/>
          <w:szCs w:val="28"/>
        </w:rPr>
        <w:t>Расчет и выплата доплаты за выполнение работы в условиях, отклоняющихся от нормальных производились с нарушением распоряжения (приказа) о доплате.</w:t>
      </w:r>
      <w:proofErr w:type="gramEnd"/>
    </w:p>
    <w:p w:rsidR="00B3162D" w:rsidRPr="009C47B6" w:rsidRDefault="00B3162D" w:rsidP="00B3162D">
      <w:pPr>
        <w:spacing w:after="0" w:line="240" w:lineRule="auto"/>
        <w:ind w:firstLine="708"/>
        <w:jc w:val="both"/>
        <w:rPr>
          <w:rFonts w:ascii="Times New Roman" w:hAnsi="Times New Roman" w:cs="Times New Roman"/>
          <w:sz w:val="28"/>
          <w:szCs w:val="28"/>
        </w:rPr>
      </w:pPr>
      <w:r w:rsidRPr="009C47B6">
        <w:rPr>
          <w:rFonts w:ascii="Times New Roman" w:hAnsi="Times New Roman" w:cs="Times New Roman"/>
          <w:sz w:val="28"/>
          <w:szCs w:val="28"/>
        </w:rPr>
        <w:t xml:space="preserve">7. В </w:t>
      </w:r>
      <w:proofErr w:type="gramStart"/>
      <w:r w:rsidRPr="009C47B6">
        <w:rPr>
          <w:rFonts w:ascii="Times New Roman" w:hAnsi="Times New Roman" w:cs="Times New Roman"/>
          <w:sz w:val="28"/>
          <w:szCs w:val="28"/>
        </w:rPr>
        <w:t>месяце</w:t>
      </w:r>
      <w:proofErr w:type="gramEnd"/>
      <w:r w:rsidRPr="009C47B6">
        <w:rPr>
          <w:rFonts w:ascii="Times New Roman" w:hAnsi="Times New Roman" w:cs="Times New Roman"/>
          <w:sz w:val="28"/>
          <w:szCs w:val="28"/>
        </w:rPr>
        <w:t xml:space="preserve"> когда начислялось и выплачивалось денежное поощрение (</w:t>
      </w:r>
      <w:r w:rsidRPr="009C47B6">
        <w:rPr>
          <w:rFonts w:ascii="Times New Roman" w:hAnsi="Times New Roman" w:cs="Times New Roman"/>
          <w:bCs/>
          <w:sz w:val="28"/>
          <w:szCs w:val="28"/>
        </w:rPr>
        <w:t xml:space="preserve">премия) по результатам работы за квартал (год), работникам                                   так же осуществлялась доплата до </w:t>
      </w:r>
      <w:r w:rsidRPr="009C47B6">
        <w:rPr>
          <w:rFonts w:ascii="Times New Roman" w:eastAsia="Calibri" w:hAnsi="Times New Roman" w:cs="Times New Roman"/>
          <w:bCs/>
          <w:iCs/>
          <w:sz w:val="28"/>
          <w:szCs w:val="28"/>
        </w:rPr>
        <w:t xml:space="preserve">величины минимального размера оплаты труда (МРОТ), что не соответствует положениям Трудового кодекса Российской Федерации и </w:t>
      </w:r>
      <w:r w:rsidRPr="009C47B6">
        <w:rPr>
          <w:rFonts w:ascii="Times New Roman" w:hAnsi="Times New Roman" w:cs="Times New Roman"/>
          <w:sz w:val="28"/>
          <w:szCs w:val="28"/>
        </w:rPr>
        <w:t>письму Минтруда России от 05.06.2018 № 14-0/10/В-4085 «Информация по вопросам, связанным с повышением минимального размера оплаты труда (МРОТ)»</w:t>
      </w:r>
    </w:p>
    <w:p w:rsidR="00B3162D" w:rsidRPr="009C47B6" w:rsidRDefault="00B3162D" w:rsidP="00B3162D">
      <w:pPr>
        <w:pStyle w:val="a4"/>
        <w:ind w:firstLine="708"/>
        <w:jc w:val="both"/>
        <w:rPr>
          <w:rFonts w:ascii="Times New Roman" w:hAnsi="Times New Roman" w:cs="Times New Roman"/>
          <w:sz w:val="28"/>
          <w:szCs w:val="28"/>
        </w:rPr>
      </w:pPr>
      <w:r w:rsidRPr="009C47B6">
        <w:rPr>
          <w:rFonts w:ascii="Times New Roman" w:hAnsi="Times New Roman" w:cs="Times New Roman"/>
          <w:sz w:val="28"/>
          <w:szCs w:val="28"/>
        </w:rPr>
        <w:t>8. Необоснованно начислялась и выплачивалась доплата за исполнение полномочий на время очередного отпуска</w:t>
      </w:r>
      <w:r>
        <w:rPr>
          <w:rFonts w:ascii="Times New Roman" w:hAnsi="Times New Roman" w:cs="Times New Roman"/>
          <w:sz w:val="28"/>
          <w:szCs w:val="28"/>
        </w:rPr>
        <w:t xml:space="preserve"> должностного лица</w:t>
      </w:r>
      <w:r w:rsidRPr="009C47B6">
        <w:rPr>
          <w:rFonts w:ascii="Times New Roman" w:hAnsi="Times New Roman" w:cs="Times New Roman"/>
          <w:sz w:val="28"/>
          <w:szCs w:val="28"/>
        </w:rPr>
        <w:t>.</w:t>
      </w:r>
    </w:p>
    <w:p w:rsidR="00B3162D" w:rsidRPr="00846CFD" w:rsidRDefault="00B3162D" w:rsidP="00B3162D">
      <w:pPr>
        <w:autoSpaceDE w:val="0"/>
        <w:autoSpaceDN w:val="0"/>
        <w:adjustRightInd w:val="0"/>
        <w:spacing w:after="0" w:line="240" w:lineRule="auto"/>
        <w:ind w:firstLine="708"/>
        <w:jc w:val="both"/>
        <w:rPr>
          <w:rFonts w:ascii="Times New Roman" w:hAnsi="Times New Roman" w:cs="Times New Roman"/>
          <w:sz w:val="28"/>
          <w:szCs w:val="28"/>
        </w:rPr>
      </w:pPr>
      <w:r w:rsidRPr="009C47B6">
        <w:rPr>
          <w:rFonts w:ascii="Times New Roman" w:hAnsi="Times New Roman" w:cs="Times New Roman"/>
          <w:sz w:val="28"/>
          <w:szCs w:val="28"/>
        </w:rPr>
        <w:t>9. Установлены случаи излишнего</w:t>
      </w:r>
      <w:r>
        <w:rPr>
          <w:rFonts w:ascii="Times New Roman" w:hAnsi="Times New Roman" w:cs="Times New Roman"/>
          <w:sz w:val="28"/>
          <w:szCs w:val="28"/>
        </w:rPr>
        <w:t xml:space="preserve"> (</w:t>
      </w:r>
      <w:r w:rsidRPr="009C47B6">
        <w:rPr>
          <w:rFonts w:ascii="Times New Roman" w:hAnsi="Times New Roman" w:cs="Times New Roman"/>
          <w:sz w:val="28"/>
          <w:szCs w:val="28"/>
        </w:rPr>
        <w:t>не начисления</w:t>
      </w:r>
      <w:r>
        <w:rPr>
          <w:rFonts w:ascii="Times New Roman" w:hAnsi="Times New Roman" w:cs="Times New Roman"/>
          <w:sz w:val="28"/>
          <w:szCs w:val="28"/>
        </w:rPr>
        <w:t xml:space="preserve">) начисления </w:t>
      </w:r>
      <w:r w:rsidRPr="00846CFD">
        <w:rPr>
          <w:rFonts w:ascii="Times New Roman" w:hAnsi="Times New Roman" w:cs="Times New Roman"/>
          <w:sz w:val="28"/>
          <w:szCs w:val="28"/>
        </w:rPr>
        <w:t>заработной платы, а так же иных выплат работникам администрации сельского поселения Сибирский.</w:t>
      </w:r>
    </w:p>
    <w:p w:rsidR="00B3162D" w:rsidRPr="009C47B6" w:rsidRDefault="00B3162D" w:rsidP="00B3162D">
      <w:pPr>
        <w:pStyle w:val="a3"/>
        <w:suppressAutoHyphens/>
        <w:spacing w:after="0" w:line="240" w:lineRule="auto"/>
        <w:ind w:left="0" w:firstLine="705"/>
        <w:jc w:val="both"/>
        <w:rPr>
          <w:rFonts w:ascii="Times New Roman" w:hAnsi="Times New Roman" w:cs="Times New Roman"/>
          <w:sz w:val="28"/>
          <w:szCs w:val="28"/>
        </w:rPr>
      </w:pPr>
      <w:r w:rsidRPr="00846CFD">
        <w:rPr>
          <w:rFonts w:ascii="Times New Roman" w:hAnsi="Times New Roman" w:cs="Times New Roman"/>
          <w:sz w:val="28"/>
          <w:szCs w:val="28"/>
        </w:rPr>
        <w:t>10. Данные реестра</w:t>
      </w:r>
      <w:r w:rsidRPr="009C47B6">
        <w:rPr>
          <w:rFonts w:ascii="Times New Roman" w:hAnsi="Times New Roman" w:cs="Times New Roman"/>
          <w:sz w:val="28"/>
          <w:szCs w:val="28"/>
        </w:rPr>
        <w:t xml:space="preserve"> муниципального имущества администрации сельское поселение Сибирский частично не соответствуют требованиям, установленным приказом Минэкономразвития РФ от 30.08.2011 г. № 424                     «Об утверждении порядка ведения органами местного самоуправления реестров муниципального имущества». </w:t>
      </w:r>
    </w:p>
    <w:p w:rsidR="00B3162D" w:rsidRPr="009C47B6" w:rsidRDefault="00B3162D" w:rsidP="00B3162D">
      <w:pPr>
        <w:pStyle w:val="a9"/>
        <w:ind w:firstLine="708"/>
        <w:jc w:val="both"/>
        <w:rPr>
          <w:sz w:val="28"/>
          <w:szCs w:val="28"/>
        </w:rPr>
      </w:pPr>
      <w:r w:rsidRPr="009C47B6">
        <w:rPr>
          <w:sz w:val="28"/>
          <w:szCs w:val="28"/>
        </w:rPr>
        <w:t>11. Учетной политикой для целей бухгалтерского учета, в АСП Сибирский утвержден перечень лиц, имеющих право подписи первичных документов с указанием должностей и выполняемых обязанностей,                            что не соответствует статье 8 Закона № 402-ФЗ</w:t>
      </w:r>
    </w:p>
    <w:p w:rsidR="00B3162D" w:rsidRPr="009C47B6" w:rsidRDefault="00B3162D" w:rsidP="00B3162D">
      <w:pPr>
        <w:autoSpaceDE w:val="0"/>
        <w:autoSpaceDN w:val="0"/>
        <w:adjustRightInd w:val="0"/>
        <w:spacing w:after="0" w:line="240" w:lineRule="auto"/>
        <w:ind w:firstLine="708"/>
        <w:jc w:val="both"/>
        <w:rPr>
          <w:rFonts w:ascii="Times New Roman" w:hAnsi="Times New Roman" w:cs="Times New Roman"/>
          <w:sz w:val="28"/>
          <w:szCs w:val="28"/>
        </w:rPr>
      </w:pPr>
      <w:r w:rsidRPr="009C47B6">
        <w:rPr>
          <w:rFonts w:ascii="Times New Roman" w:hAnsi="Times New Roman" w:cs="Times New Roman"/>
          <w:sz w:val="28"/>
          <w:szCs w:val="28"/>
        </w:rPr>
        <w:t>12. При инвентаризации бланков строгой отчетности использовалась форма 0504087 инвентаризационная опись (сличительная ведомость)                            по объектам нефинансовых активов, что на</w:t>
      </w:r>
      <w:r>
        <w:rPr>
          <w:rFonts w:ascii="Times New Roman" w:hAnsi="Times New Roman" w:cs="Times New Roman"/>
          <w:sz w:val="28"/>
          <w:szCs w:val="28"/>
        </w:rPr>
        <w:t>рушает Приказ № 52н</w:t>
      </w:r>
      <w:r w:rsidRPr="009C47B6">
        <w:rPr>
          <w:rFonts w:ascii="Times New Roman" w:hAnsi="Times New Roman" w:cs="Times New Roman"/>
          <w:sz w:val="28"/>
          <w:szCs w:val="28"/>
        </w:rPr>
        <w:t>.</w:t>
      </w:r>
    </w:p>
    <w:p w:rsidR="00B3162D" w:rsidRPr="009C47B6" w:rsidRDefault="00B3162D" w:rsidP="00B3162D">
      <w:pPr>
        <w:autoSpaceDE w:val="0"/>
        <w:autoSpaceDN w:val="0"/>
        <w:adjustRightInd w:val="0"/>
        <w:spacing w:after="0" w:line="240" w:lineRule="auto"/>
        <w:ind w:firstLine="708"/>
        <w:jc w:val="both"/>
        <w:rPr>
          <w:rFonts w:ascii="Times New Roman" w:hAnsi="Times New Roman" w:cs="Times New Roman"/>
          <w:sz w:val="28"/>
          <w:szCs w:val="28"/>
        </w:rPr>
      </w:pPr>
      <w:r w:rsidRPr="009C47B6">
        <w:rPr>
          <w:rFonts w:ascii="Times New Roman" w:hAnsi="Times New Roman" w:cs="Times New Roman"/>
          <w:sz w:val="28"/>
          <w:szCs w:val="28"/>
        </w:rPr>
        <w:lastRenderedPageBreak/>
        <w:t>13. Нарушены сроки проведения (либо не проводилась) инвентаризации нефинансовых активов, финансовых активов, по обязательствам, а так же ревизия кассы, соблюдения порядка ведения кассовых операций, проверка наличия, выдачи и списания бланков строгой отчетности (ежемесячно на последний день месяца), что нарушает положения учетной политики администрации сельского поселения.</w:t>
      </w:r>
    </w:p>
    <w:p w:rsidR="00B3162D" w:rsidRPr="009C47B6" w:rsidRDefault="00B3162D" w:rsidP="00B3162D">
      <w:pPr>
        <w:autoSpaceDE w:val="0"/>
        <w:autoSpaceDN w:val="0"/>
        <w:adjustRightInd w:val="0"/>
        <w:spacing w:after="0" w:line="240" w:lineRule="auto"/>
        <w:ind w:firstLine="708"/>
        <w:jc w:val="both"/>
        <w:rPr>
          <w:rFonts w:ascii="Times New Roman" w:hAnsi="Times New Roman" w:cs="Times New Roman"/>
          <w:sz w:val="28"/>
          <w:szCs w:val="28"/>
        </w:rPr>
      </w:pPr>
      <w:r w:rsidRPr="009C47B6">
        <w:rPr>
          <w:rFonts w:ascii="Times New Roman" w:hAnsi="Times New Roman" w:cs="Times New Roman"/>
          <w:sz w:val="28"/>
          <w:szCs w:val="28"/>
        </w:rPr>
        <w:t xml:space="preserve">14. </w:t>
      </w:r>
      <w:proofErr w:type="gramStart"/>
      <w:r w:rsidRPr="009C47B6">
        <w:rPr>
          <w:rFonts w:ascii="Times New Roman" w:hAnsi="Times New Roman" w:cs="Times New Roman"/>
          <w:color w:val="000000" w:themeColor="text1"/>
          <w:sz w:val="28"/>
          <w:szCs w:val="28"/>
        </w:rPr>
        <w:t xml:space="preserve">Журнал операций № 7 сформирован с нарушением требований </w:t>
      </w:r>
      <w:r w:rsidRPr="009C47B6">
        <w:rPr>
          <w:rFonts w:ascii="Times New Roman" w:hAnsi="Times New Roman" w:cs="Times New Roman"/>
          <w:sz w:val="28"/>
          <w:szCs w:val="28"/>
        </w:rPr>
        <w:t xml:space="preserve">статьи 10 Закона о бухгалтерском учете, </w:t>
      </w:r>
      <w:hyperlink r:id="rId6" w:history="1">
        <w:r w:rsidRPr="009C47B6">
          <w:rPr>
            <w:rFonts w:ascii="Times New Roman" w:eastAsia="Calibri" w:hAnsi="Times New Roman" w:cs="Times New Roman"/>
            <w:sz w:val="28"/>
            <w:szCs w:val="28"/>
          </w:rPr>
          <w:t>пункта 11</w:t>
        </w:r>
      </w:hyperlink>
      <w:r w:rsidRPr="009C47B6">
        <w:rPr>
          <w:rFonts w:ascii="Times New Roman" w:hAnsi="Times New Roman" w:cs="Times New Roman"/>
          <w:sz w:val="28"/>
          <w:szCs w:val="28"/>
        </w:rPr>
        <w:t xml:space="preserve"> Приказа № 157н, </w:t>
      </w:r>
      <w:hyperlink r:id="rId7" w:history="1">
        <w:r w:rsidRPr="009C47B6">
          <w:rPr>
            <w:rFonts w:ascii="Times New Roman" w:eastAsia="Calibri" w:hAnsi="Times New Roman" w:cs="Times New Roman"/>
            <w:sz w:val="28"/>
            <w:szCs w:val="28"/>
          </w:rPr>
          <w:t>пункта 32</w:t>
        </w:r>
      </w:hyperlink>
      <w:r w:rsidRPr="009C47B6">
        <w:rPr>
          <w:rFonts w:ascii="Times New Roman" w:hAnsi="Times New Roman" w:cs="Times New Roman"/>
          <w:sz w:val="28"/>
          <w:szCs w:val="28"/>
        </w:rPr>
        <w:t xml:space="preserve"> Приказа № 256н, </w:t>
      </w:r>
      <w:r w:rsidRPr="009C47B6">
        <w:rPr>
          <w:rFonts w:ascii="Times New Roman" w:eastAsia="Calibri" w:hAnsi="Times New Roman" w:cs="Times New Roman"/>
          <w:sz w:val="28"/>
          <w:szCs w:val="28"/>
        </w:rPr>
        <w:t>П</w:t>
      </w:r>
      <w:r w:rsidRPr="009C47B6">
        <w:rPr>
          <w:rFonts w:ascii="Times New Roman" w:hAnsi="Times New Roman" w:cs="Times New Roman"/>
          <w:sz w:val="28"/>
          <w:szCs w:val="28"/>
        </w:rPr>
        <w:t xml:space="preserve">риказа № 52н </w:t>
      </w:r>
      <w:r w:rsidRPr="009C47B6">
        <w:rPr>
          <w:rFonts w:ascii="Times New Roman" w:hAnsi="Times New Roman" w:cs="Times New Roman"/>
          <w:color w:val="000000" w:themeColor="text1"/>
          <w:sz w:val="28"/>
          <w:szCs w:val="28"/>
        </w:rPr>
        <w:t xml:space="preserve">по причине </w:t>
      </w:r>
      <w:r w:rsidRPr="009C47B6">
        <w:rPr>
          <w:rFonts w:ascii="Times New Roman" w:hAnsi="Times New Roman" w:cs="Times New Roman"/>
          <w:sz w:val="28"/>
          <w:szCs w:val="28"/>
        </w:rPr>
        <w:t xml:space="preserve">не заполнение графы 6 «Содержание операций», указания не содержания операций, а </w:t>
      </w:r>
      <w:r w:rsidRPr="009C47B6">
        <w:rPr>
          <w:rFonts w:ascii="Times New Roman" w:eastAsia="Calibri" w:hAnsi="Times New Roman" w:cs="Times New Roman"/>
          <w:sz w:val="28"/>
          <w:szCs w:val="28"/>
        </w:rPr>
        <w:t>кодов классификации расходов</w:t>
      </w:r>
      <w:r w:rsidRPr="009C47B6">
        <w:rPr>
          <w:rFonts w:ascii="Times New Roman" w:hAnsi="Times New Roman" w:cs="Times New Roman"/>
          <w:sz w:val="28"/>
          <w:szCs w:val="28"/>
        </w:rPr>
        <w:t>, не заполнения граф «Документ» и «Дата операции», «Номер счета», «Сумма», частичного</w:t>
      </w:r>
      <w:r w:rsidRPr="009C47B6">
        <w:rPr>
          <w:rFonts w:ascii="Times New Roman" w:hAnsi="Times New Roman" w:cs="Times New Roman"/>
          <w:b/>
          <w:sz w:val="28"/>
          <w:szCs w:val="28"/>
        </w:rPr>
        <w:t xml:space="preserve"> </w:t>
      </w:r>
      <w:r w:rsidRPr="009C47B6">
        <w:rPr>
          <w:rFonts w:ascii="Times New Roman" w:hAnsi="Times New Roman" w:cs="Times New Roman"/>
          <w:sz w:val="28"/>
          <w:szCs w:val="28"/>
        </w:rPr>
        <w:t>отсутствия</w:t>
      </w:r>
      <w:r w:rsidRPr="009C47B6">
        <w:rPr>
          <w:rFonts w:ascii="Times New Roman" w:hAnsi="Times New Roman" w:cs="Times New Roman"/>
          <w:b/>
          <w:sz w:val="28"/>
          <w:szCs w:val="28"/>
        </w:rPr>
        <w:t xml:space="preserve"> </w:t>
      </w:r>
      <w:r w:rsidRPr="009C47B6">
        <w:rPr>
          <w:rFonts w:ascii="Times New Roman" w:hAnsi="Times New Roman" w:cs="Times New Roman"/>
          <w:sz w:val="28"/>
          <w:szCs w:val="28"/>
        </w:rPr>
        <w:t>подписи главного бухгалтера (заместителя главного бухгалтера), дат формирования журнала</w:t>
      </w:r>
      <w:proofErr w:type="gramEnd"/>
      <w:r w:rsidRPr="009C47B6">
        <w:rPr>
          <w:rFonts w:ascii="Times New Roman" w:hAnsi="Times New Roman" w:cs="Times New Roman"/>
          <w:sz w:val="28"/>
          <w:szCs w:val="28"/>
        </w:rPr>
        <w:t>.</w:t>
      </w:r>
    </w:p>
    <w:p w:rsidR="00B3162D" w:rsidRPr="009C47B6" w:rsidRDefault="00B3162D" w:rsidP="00B3162D">
      <w:pPr>
        <w:spacing w:after="0" w:line="240" w:lineRule="auto"/>
        <w:ind w:firstLine="708"/>
        <w:jc w:val="both"/>
        <w:rPr>
          <w:rFonts w:ascii="Times New Roman" w:eastAsia="Calibri" w:hAnsi="Times New Roman" w:cs="Times New Roman"/>
          <w:sz w:val="28"/>
          <w:szCs w:val="28"/>
        </w:rPr>
      </w:pPr>
      <w:r w:rsidRPr="009C47B6">
        <w:rPr>
          <w:rFonts w:ascii="Times New Roman" w:hAnsi="Times New Roman" w:cs="Times New Roman"/>
          <w:sz w:val="28"/>
          <w:szCs w:val="28"/>
        </w:rPr>
        <w:t xml:space="preserve">15. </w:t>
      </w:r>
      <w:proofErr w:type="gramStart"/>
      <w:r w:rsidRPr="009C47B6">
        <w:rPr>
          <w:rFonts w:ascii="Times New Roman" w:hAnsi="Times New Roman" w:cs="Times New Roman"/>
          <w:sz w:val="28"/>
          <w:szCs w:val="28"/>
        </w:rPr>
        <w:t xml:space="preserve">В </w:t>
      </w:r>
      <w:r w:rsidRPr="009C47B6">
        <w:rPr>
          <w:rFonts w:ascii="Times New Roman" w:eastAsia="Calibri" w:hAnsi="Times New Roman" w:cs="Times New Roman"/>
          <w:sz w:val="28"/>
          <w:szCs w:val="28"/>
        </w:rPr>
        <w:t>журналах операций по выбытию и перемещению материальных запасов и основ</w:t>
      </w:r>
      <w:r>
        <w:rPr>
          <w:rFonts w:ascii="Times New Roman" w:eastAsia="Calibri" w:hAnsi="Times New Roman" w:cs="Times New Roman"/>
          <w:sz w:val="28"/>
          <w:szCs w:val="28"/>
        </w:rPr>
        <w:t xml:space="preserve">ных средств, </w:t>
      </w:r>
      <w:r w:rsidRPr="009C47B6">
        <w:rPr>
          <w:rFonts w:ascii="Times New Roman" w:eastAsia="Calibri" w:hAnsi="Times New Roman" w:cs="Times New Roman"/>
          <w:sz w:val="28"/>
          <w:szCs w:val="28"/>
        </w:rPr>
        <w:t xml:space="preserve">не отражено приобретение </w:t>
      </w:r>
      <w:r w:rsidRPr="009C47B6">
        <w:rPr>
          <w:rFonts w:ascii="Times New Roman" w:hAnsi="Times New Roman" w:cs="Times New Roman"/>
          <w:sz w:val="28"/>
          <w:szCs w:val="28"/>
        </w:rPr>
        <w:t>товарно-материальных ценностей</w:t>
      </w:r>
      <w:r>
        <w:rPr>
          <w:rFonts w:ascii="Times New Roman" w:hAnsi="Times New Roman" w:cs="Times New Roman"/>
          <w:sz w:val="28"/>
          <w:szCs w:val="28"/>
        </w:rPr>
        <w:t xml:space="preserve"> через подотчетных лиц</w:t>
      </w:r>
      <w:r w:rsidRPr="009C47B6">
        <w:rPr>
          <w:rFonts w:ascii="Times New Roman" w:eastAsia="Calibri" w:hAnsi="Times New Roman" w:cs="Times New Roman"/>
          <w:sz w:val="28"/>
          <w:szCs w:val="28"/>
        </w:rPr>
        <w:t>, что нарушает часть 1 статьи 10 Закона о бухгалтерском учете, пункт 32 Приказа № 256н, пункт 11 Приказа №157н</w:t>
      </w:r>
      <w:r w:rsidRPr="009C47B6">
        <w:rPr>
          <w:rFonts w:ascii="Times New Roman" w:hAnsi="Times New Roman" w:cs="Times New Roman"/>
          <w:sz w:val="28"/>
          <w:szCs w:val="28"/>
        </w:rPr>
        <w:t>, Приказ Минфина России от 06.12.2010 № 162н «Об утверждении Плана счетов бюджетного учета и Инструкции по его применению»</w:t>
      </w:r>
      <w:r w:rsidRPr="009C47B6">
        <w:rPr>
          <w:rFonts w:ascii="Times New Roman" w:eastAsia="Calibri" w:hAnsi="Times New Roman" w:cs="Times New Roman"/>
          <w:sz w:val="28"/>
          <w:szCs w:val="28"/>
        </w:rPr>
        <w:t>.</w:t>
      </w:r>
      <w:proofErr w:type="gramEnd"/>
    </w:p>
    <w:p w:rsidR="008F6E48" w:rsidRDefault="008F6E48" w:rsidP="0043113F">
      <w:pPr>
        <w:spacing w:after="0" w:line="240" w:lineRule="auto"/>
        <w:ind w:firstLine="708"/>
        <w:jc w:val="both"/>
        <w:rPr>
          <w:rFonts w:ascii="Times New Roman" w:hAnsi="Times New Roman" w:cs="Times New Roman"/>
          <w:sz w:val="28"/>
          <w:szCs w:val="28"/>
        </w:rPr>
      </w:pPr>
      <w:r w:rsidRPr="00B3162D">
        <w:rPr>
          <w:rFonts w:ascii="Times New Roman" w:hAnsi="Times New Roman" w:cs="Times New Roman"/>
          <w:sz w:val="28"/>
          <w:szCs w:val="28"/>
        </w:rPr>
        <w:t>Для повышения</w:t>
      </w:r>
      <w:r w:rsidR="0049693E" w:rsidRPr="00B3162D">
        <w:rPr>
          <w:rFonts w:ascii="Times New Roman" w:hAnsi="Times New Roman" w:cs="Times New Roman"/>
          <w:sz w:val="28"/>
          <w:szCs w:val="28"/>
        </w:rPr>
        <w:t xml:space="preserve"> эффективности и результативности расходов </w:t>
      </w:r>
      <w:r w:rsidR="006D1BD0" w:rsidRPr="00B3162D">
        <w:rPr>
          <w:rFonts w:ascii="Times New Roman" w:hAnsi="Times New Roman" w:cs="Times New Roman"/>
          <w:sz w:val="28"/>
          <w:szCs w:val="28"/>
        </w:rPr>
        <w:t xml:space="preserve">орган внешнего муниципального финансового контроля </w:t>
      </w:r>
      <w:r w:rsidRPr="00B3162D">
        <w:rPr>
          <w:rFonts w:ascii="Times New Roman" w:hAnsi="Times New Roman" w:cs="Times New Roman"/>
          <w:sz w:val="28"/>
          <w:szCs w:val="28"/>
        </w:rPr>
        <w:t>предлагает:</w:t>
      </w:r>
    </w:p>
    <w:p w:rsidR="00B3162D" w:rsidRPr="009C47B6" w:rsidRDefault="00B3162D" w:rsidP="00B3162D">
      <w:pPr>
        <w:pStyle w:val="a4"/>
        <w:ind w:firstLine="708"/>
        <w:jc w:val="both"/>
        <w:rPr>
          <w:rFonts w:ascii="Times New Roman" w:hAnsi="Times New Roman" w:cs="Times New Roman"/>
          <w:sz w:val="28"/>
          <w:szCs w:val="28"/>
        </w:rPr>
      </w:pPr>
      <w:r w:rsidRPr="009C47B6">
        <w:rPr>
          <w:rFonts w:ascii="Times New Roman" w:hAnsi="Times New Roman" w:cs="Times New Roman"/>
          <w:sz w:val="28"/>
          <w:szCs w:val="28"/>
        </w:rPr>
        <w:t>1.  Обеспечить соблюдение требований Закона о бухгалтерском учете, Приказа № 256н, Приказа № 52н, Приказа № 157н при формировании бухгалтерских регистров и документов.</w:t>
      </w:r>
    </w:p>
    <w:p w:rsidR="00B3162D" w:rsidRPr="009C47B6" w:rsidRDefault="00B3162D" w:rsidP="00B3162D">
      <w:pPr>
        <w:pStyle w:val="a4"/>
        <w:ind w:firstLine="708"/>
        <w:jc w:val="both"/>
        <w:rPr>
          <w:rFonts w:ascii="Times New Roman" w:hAnsi="Times New Roman" w:cs="Times New Roman"/>
          <w:sz w:val="28"/>
          <w:szCs w:val="28"/>
        </w:rPr>
      </w:pPr>
      <w:r w:rsidRPr="009C47B6">
        <w:rPr>
          <w:rFonts w:ascii="Times New Roman" w:hAnsi="Times New Roman" w:cs="Times New Roman"/>
          <w:sz w:val="28"/>
          <w:szCs w:val="28"/>
        </w:rPr>
        <w:t xml:space="preserve">2. Обеспечить соблюдение требований Трудового кодекса Российской Федерации при оформлении дней командировок, которые приходятся                        на выходные или праздничные дни, выплаты компенсации                                             за неиспользованный отпуск, </w:t>
      </w:r>
      <w:r w:rsidRPr="009C47B6">
        <w:rPr>
          <w:rFonts w:ascii="Times New Roman" w:hAnsi="Times New Roman" w:cs="Times New Roman"/>
          <w:bCs/>
          <w:sz w:val="28"/>
          <w:szCs w:val="28"/>
        </w:rPr>
        <w:t xml:space="preserve">доплаты до </w:t>
      </w:r>
      <w:r w:rsidRPr="009C47B6">
        <w:rPr>
          <w:rFonts w:ascii="Times New Roman" w:eastAsia="Calibri" w:hAnsi="Times New Roman" w:cs="Times New Roman"/>
          <w:bCs/>
          <w:iCs/>
          <w:sz w:val="28"/>
          <w:szCs w:val="28"/>
        </w:rPr>
        <w:t xml:space="preserve">величины минимального </w:t>
      </w:r>
      <w:proofErr w:type="gramStart"/>
      <w:r w:rsidRPr="009C47B6">
        <w:rPr>
          <w:rFonts w:ascii="Times New Roman" w:eastAsia="Calibri" w:hAnsi="Times New Roman" w:cs="Times New Roman"/>
          <w:bCs/>
          <w:iCs/>
          <w:sz w:val="28"/>
          <w:szCs w:val="28"/>
        </w:rPr>
        <w:t>размера оплаты труда</w:t>
      </w:r>
      <w:proofErr w:type="gramEnd"/>
      <w:r w:rsidRPr="009C47B6">
        <w:rPr>
          <w:rFonts w:ascii="Times New Roman" w:eastAsia="Calibri" w:hAnsi="Times New Roman" w:cs="Times New Roman"/>
          <w:bCs/>
          <w:iCs/>
          <w:sz w:val="28"/>
          <w:szCs w:val="28"/>
        </w:rPr>
        <w:t xml:space="preserve"> (МРОТ), </w:t>
      </w:r>
      <w:r w:rsidRPr="009C47B6">
        <w:rPr>
          <w:rFonts w:ascii="Times New Roman" w:hAnsi="Times New Roman" w:cs="Times New Roman"/>
          <w:sz w:val="28"/>
          <w:szCs w:val="28"/>
        </w:rPr>
        <w:t>доплаты за исполнение полномочий на время очередного отпуска.</w:t>
      </w:r>
    </w:p>
    <w:p w:rsidR="00B3162D" w:rsidRPr="009C47B6" w:rsidRDefault="00B3162D" w:rsidP="00B3162D">
      <w:pPr>
        <w:pStyle w:val="a4"/>
        <w:ind w:firstLine="708"/>
        <w:jc w:val="both"/>
        <w:rPr>
          <w:rFonts w:ascii="Times New Roman" w:hAnsi="Times New Roman" w:cs="Times New Roman"/>
          <w:sz w:val="28"/>
          <w:szCs w:val="28"/>
        </w:rPr>
      </w:pPr>
      <w:r w:rsidRPr="009C47B6">
        <w:rPr>
          <w:rFonts w:ascii="Times New Roman" w:hAnsi="Times New Roman" w:cs="Times New Roman"/>
          <w:sz w:val="28"/>
          <w:szCs w:val="28"/>
        </w:rPr>
        <w:t>3. Обеспечить соблюдение требований положений об оплате труда (денежного содержания).</w:t>
      </w:r>
    </w:p>
    <w:p w:rsidR="00B3162D" w:rsidRPr="009C47B6" w:rsidRDefault="00B3162D" w:rsidP="00B3162D">
      <w:pPr>
        <w:pStyle w:val="a4"/>
        <w:ind w:firstLine="708"/>
        <w:jc w:val="both"/>
        <w:rPr>
          <w:rFonts w:ascii="Times New Roman" w:hAnsi="Times New Roman" w:cs="Times New Roman"/>
          <w:sz w:val="28"/>
          <w:szCs w:val="28"/>
        </w:rPr>
      </w:pPr>
      <w:r w:rsidRPr="009C47B6">
        <w:rPr>
          <w:rFonts w:ascii="Times New Roman" w:hAnsi="Times New Roman" w:cs="Times New Roman"/>
          <w:sz w:val="28"/>
          <w:szCs w:val="28"/>
        </w:rPr>
        <w:t>4. Взыскать в бюджет муниципального образования «Сельское поселение Сибирский» денежные средства, излишне начисленные                          и выплаченные в качестве заработной платы (иные выплаты)</w:t>
      </w:r>
      <w:r>
        <w:rPr>
          <w:rFonts w:ascii="Times New Roman" w:hAnsi="Times New Roman" w:cs="Times New Roman"/>
          <w:sz w:val="28"/>
          <w:szCs w:val="28"/>
        </w:rPr>
        <w:t>, н</w:t>
      </w:r>
      <w:r w:rsidRPr="009C47B6">
        <w:rPr>
          <w:rFonts w:ascii="Times New Roman" w:hAnsi="Times New Roman" w:cs="Times New Roman"/>
          <w:sz w:val="28"/>
          <w:szCs w:val="28"/>
        </w:rPr>
        <w:t xml:space="preserve">ачислить </w:t>
      </w:r>
      <w:r>
        <w:rPr>
          <w:rFonts w:ascii="Times New Roman" w:hAnsi="Times New Roman" w:cs="Times New Roman"/>
          <w:sz w:val="28"/>
          <w:szCs w:val="28"/>
        </w:rPr>
        <w:t xml:space="preserve">                      </w:t>
      </w:r>
      <w:r w:rsidRPr="009C47B6">
        <w:rPr>
          <w:rFonts w:ascii="Times New Roman" w:hAnsi="Times New Roman" w:cs="Times New Roman"/>
          <w:sz w:val="28"/>
          <w:szCs w:val="28"/>
        </w:rPr>
        <w:t>в пользу работников денежные средства в качестве заработной платы (иные выплаты</w:t>
      </w:r>
      <w:r>
        <w:rPr>
          <w:rFonts w:ascii="Times New Roman" w:hAnsi="Times New Roman" w:cs="Times New Roman"/>
          <w:sz w:val="28"/>
          <w:szCs w:val="28"/>
        </w:rPr>
        <w:t>)</w:t>
      </w:r>
      <w:r w:rsidRPr="009C47B6">
        <w:rPr>
          <w:rFonts w:ascii="Times New Roman" w:hAnsi="Times New Roman" w:cs="Times New Roman"/>
          <w:sz w:val="28"/>
          <w:szCs w:val="28"/>
        </w:rPr>
        <w:t>.</w:t>
      </w:r>
    </w:p>
    <w:p w:rsidR="00B3162D" w:rsidRPr="009C47B6" w:rsidRDefault="00B3162D" w:rsidP="00B3162D">
      <w:pPr>
        <w:pStyle w:val="a4"/>
        <w:ind w:firstLine="708"/>
        <w:jc w:val="both"/>
        <w:rPr>
          <w:rFonts w:ascii="Times New Roman" w:hAnsi="Times New Roman" w:cs="Times New Roman"/>
          <w:sz w:val="28"/>
          <w:szCs w:val="28"/>
        </w:rPr>
      </w:pPr>
      <w:r w:rsidRPr="009C47B6">
        <w:rPr>
          <w:rFonts w:ascii="Times New Roman" w:hAnsi="Times New Roman" w:cs="Times New Roman"/>
          <w:sz w:val="28"/>
          <w:szCs w:val="28"/>
        </w:rPr>
        <w:t>5.</w:t>
      </w:r>
      <w:bookmarkStart w:id="0" w:name="_GoBack"/>
      <w:bookmarkEnd w:id="0"/>
      <w:r w:rsidRPr="009C47B6">
        <w:rPr>
          <w:rFonts w:ascii="Times New Roman" w:hAnsi="Times New Roman" w:cs="Times New Roman"/>
          <w:sz w:val="28"/>
          <w:szCs w:val="28"/>
        </w:rPr>
        <w:t xml:space="preserve"> </w:t>
      </w:r>
      <w:r>
        <w:rPr>
          <w:rFonts w:ascii="Times New Roman" w:hAnsi="Times New Roman" w:cs="Times New Roman"/>
          <w:sz w:val="28"/>
          <w:szCs w:val="28"/>
        </w:rPr>
        <w:t>П</w:t>
      </w:r>
      <w:r w:rsidRPr="009C47B6">
        <w:rPr>
          <w:rFonts w:ascii="Times New Roman" w:hAnsi="Times New Roman" w:cs="Times New Roman"/>
          <w:sz w:val="28"/>
          <w:szCs w:val="28"/>
        </w:rPr>
        <w:t>роизвести перерасчет сумм заработной платы, стимулирующих</w:t>
      </w:r>
      <w:r>
        <w:rPr>
          <w:rFonts w:ascii="Times New Roman" w:hAnsi="Times New Roman" w:cs="Times New Roman"/>
          <w:sz w:val="28"/>
          <w:szCs w:val="28"/>
        </w:rPr>
        <w:t xml:space="preserve">                 </w:t>
      </w:r>
      <w:r w:rsidRPr="009C47B6">
        <w:rPr>
          <w:rFonts w:ascii="Times New Roman" w:hAnsi="Times New Roman" w:cs="Times New Roman"/>
          <w:sz w:val="28"/>
          <w:szCs w:val="28"/>
        </w:rPr>
        <w:t xml:space="preserve"> и компенсационных выплат, в том числе начисление среднего заработка</w:t>
      </w:r>
      <w:r>
        <w:rPr>
          <w:rFonts w:ascii="Times New Roman" w:hAnsi="Times New Roman" w:cs="Times New Roman"/>
          <w:sz w:val="28"/>
          <w:szCs w:val="28"/>
        </w:rPr>
        <w:t xml:space="preserve">                    </w:t>
      </w:r>
      <w:r w:rsidRPr="009C47B6">
        <w:rPr>
          <w:rFonts w:ascii="Times New Roman" w:hAnsi="Times New Roman" w:cs="Times New Roman"/>
          <w:sz w:val="28"/>
          <w:szCs w:val="28"/>
        </w:rPr>
        <w:t xml:space="preserve"> с учетом выявленных нарушений.</w:t>
      </w:r>
    </w:p>
    <w:p w:rsidR="00B3162D" w:rsidRPr="009C47B6" w:rsidRDefault="00B3162D" w:rsidP="00B3162D">
      <w:pPr>
        <w:pStyle w:val="a4"/>
        <w:ind w:firstLine="708"/>
        <w:jc w:val="both"/>
        <w:rPr>
          <w:rFonts w:ascii="Times New Roman" w:hAnsi="Times New Roman" w:cs="Times New Roman"/>
          <w:sz w:val="28"/>
          <w:szCs w:val="28"/>
        </w:rPr>
      </w:pPr>
      <w:r w:rsidRPr="009C47B6">
        <w:rPr>
          <w:rFonts w:ascii="Times New Roman" w:hAnsi="Times New Roman" w:cs="Times New Roman"/>
          <w:sz w:val="28"/>
          <w:szCs w:val="28"/>
        </w:rPr>
        <w:t xml:space="preserve">6. Реестр муниципального имущества администрации сельское поселение Сибирский формировать в соответствии с требованиями, установленными приказом Минэкономразвития РФ от 30.08.2011 г. № 424                     </w:t>
      </w:r>
      <w:r w:rsidRPr="009C47B6">
        <w:rPr>
          <w:rFonts w:ascii="Times New Roman" w:hAnsi="Times New Roman" w:cs="Times New Roman"/>
          <w:sz w:val="28"/>
          <w:szCs w:val="28"/>
        </w:rPr>
        <w:lastRenderedPageBreak/>
        <w:t xml:space="preserve">«Об утверждении порядка ведения органами местного самоуправления реестров муниципального имущества». </w:t>
      </w:r>
    </w:p>
    <w:p w:rsidR="00B3162D" w:rsidRPr="009C47B6" w:rsidRDefault="00B3162D" w:rsidP="00B3162D">
      <w:pPr>
        <w:pStyle w:val="a4"/>
        <w:ind w:firstLine="708"/>
        <w:jc w:val="both"/>
        <w:rPr>
          <w:rFonts w:ascii="Times New Roman" w:hAnsi="Times New Roman" w:cs="Times New Roman"/>
          <w:sz w:val="28"/>
          <w:szCs w:val="28"/>
        </w:rPr>
      </w:pPr>
      <w:r w:rsidRPr="009C47B6">
        <w:rPr>
          <w:rFonts w:ascii="Times New Roman" w:hAnsi="Times New Roman" w:cs="Times New Roman"/>
          <w:sz w:val="28"/>
          <w:szCs w:val="28"/>
        </w:rPr>
        <w:t>7. Учетную политику для целей бухгалтерского учета скорректировать                   в соответствии со статьей 8 Закона № 402-ФЗ.</w:t>
      </w:r>
    </w:p>
    <w:p w:rsidR="00B3162D" w:rsidRPr="009C47B6" w:rsidRDefault="00B3162D" w:rsidP="00B3162D">
      <w:pPr>
        <w:pStyle w:val="a4"/>
        <w:ind w:firstLine="708"/>
        <w:jc w:val="both"/>
        <w:rPr>
          <w:rFonts w:ascii="Times New Roman" w:hAnsi="Times New Roman" w:cs="Times New Roman"/>
          <w:sz w:val="28"/>
          <w:szCs w:val="28"/>
        </w:rPr>
      </w:pPr>
      <w:r w:rsidRPr="009C47B6">
        <w:rPr>
          <w:rFonts w:ascii="Times New Roman" w:hAnsi="Times New Roman" w:cs="Times New Roman"/>
          <w:sz w:val="28"/>
          <w:szCs w:val="28"/>
        </w:rPr>
        <w:t>8. Проводить инвентаризацию бланков строгой отчетности                                     в соответствии с Приказом № 52н по форме инвентаризационной описи (сличительная ведомость) бланков строгой отчетности и денежных документов (код формы 0504086).</w:t>
      </w:r>
    </w:p>
    <w:p w:rsidR="00B3162D" w:rsidRPr="009C47B6" w:rsidRDefault="00B3162D" w:rsidP="00B3162D">
      <w:pPr>
        <w:pStyle w:val="a4"/>
        <w:ind w:firstLine="708"/>
        <w:jc w:val="both"/>
        <w:rPr>
          <w:rFonts w:ascii="Times New Roman" w:hAnsi="Times New Roman" w:cs="Times New Roman"/>
          <w:sz w:val="28"/>
          <w:szCs w:val="28"/>
        </w:rPr>
      </w:pPr>
      <w:r w:rsidRPr="009C47B6">
        <w:rPr>
          <w:rFonts w:ascii="Times New Roman" w:hAnsi="Times New Roman" w:cs="Times New Roman"/>
          <w:sz w:val="28"/>
          <w:szCs w:val="28"/>
        </w:rPr>
        <w:t xml:space="preserve">9. Обеспечить соблюдение сроков проведения инвентаризации нефинансовых активов, финансовых активов, по обязательствам,                                       а так же ревизия кассы, соблюдения порядка ведения кассовых операций, проверка наличия, выдачи и списания бланков строгой отчетности. </w:t>
      </w:r>
    </w:p>
    <w:p w:rsidR="00B3162D" w:rsidRPr="009C47B6" w:rsidRDefault="00B3162D" w:rsidP="00B3162D">
      <w:pPr>
        <w:pStyle w:val="a4"/>
        <w:ind w:firstLine="708"/>
        <w:jc w:val="both"/>
        <w:rPr>
          <w:rFonts w:ascii="Times New Roman" w:eastAsia="Calibri" w:hAnsi="Times New Roman" w:cs="Times New Roman"/>
          <w:sz w:val="28"/>
          <w:szCs w:val="28"/>
        </w:rPr>
      </w:pPr>
      <w:r w:rsidRPr="009C47B6">
        <w:rPr>
          <w:rFonts w:ascii="Times New Roman" w:hAnsi="Times New Roman" w:cs="Times New Roman"/>
          <w:sz w:val="28"/>
          <w:szCs w:val="28"/>
        </w:rPr>
        <w:t xml:space="preserve">10. В </w:t>
      </w:r>
      <w:r w:rsidRPr="009C47B6">
        <w:rPr>
          <w:rFonts w:ascii="Times New Roman" w:eastAsia="Calibri" w:hAnsi="Times New Roman" w:cs="Times New Roman"/>
          <w:sz w:val="28"/>
          <w:szCs w:val="28"/>
        </w:rPr>
        <w:t xml:space="preserve">журналах операций по выбытию и перемещению материальных запасов и основных средств, обеспечить отражение приобретения </w:t>
      </w:r>
      <w:r w:rsidRPr="009C47B6">
        <w:rPr>
          <w:rFonts w:ascii="Times New Roman" w:hAnsi="Times New Roman" w:cs="Times New Roman"/>
          <w:sz w:val="28"/>
          <w:szCs w:val="28"/>
        </w:rPr>
        <w:t>товарно-материальных ценностей</w:t>
      </w:r>
      <w:r>
        <w:rPr>
          <w:rFonts w:ascii="Times New Roman" w:hAnsi="Times New Roman" w:cs="Times New Roman"/>
          <w:sz w:val="28"/>
          <w:szCs w:val="28"/>
        </w:rPr>
        <w:t xml:space="preserve"> через подотчетных лиц</w:t>
      </w:r>
      <w:r w:rsidRPr="009C47B6">
        <w:rPr>
          <w:rFonts w:ascii="Times New Roman" w:eastAsia="Calibri" w:hAnsi="Times New Roman" w:cs="Times New Roman"/>
          <w:sz w:val="28"/>
          <w:szCs w:val="28"/>
        </w:rPr>
        <w:t>.</w:t>
      </w:r>
    </w:p>
    <w:p w:rsidR="0049664F" w:rsidRPr="00DC1BCA" w:rsidRDefault="0049664F" w:rsidP="00B3162D">
      <w:pPr>
        <w:spacing w:after="0" w:line="240" w:lineRule="auto"/>
        <w:ind w:firstLine="708"/>
        <w:jc w:val="both"/>
        <w:rPr>
          <w:sz w:val="24"/>
          <w:szCs w:val="28"/>
          <w:highlight w:val="yellow"/>
        </w:rPr>
      </w:pPr>
    </w:p>
    <w:sectPr w:rsidR="0049664F" w:rsidRPr="00DC1BCA" w:rsidSect="00BE03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A3FF4"/>
    <w:multiLevelType w:val="hybridMultilevel"/>
    <w:tmpl w:val="60D8C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07621"/>
    <w:rsid w:val="000123ED"/>
    <w:rsid w:val="000133C8"/>
    <w:rsid w:val="00014BA7"/>
    <w:rsid w:val="00015E2F"/>
    <w:rsid w:val="000A5F82"/>
    <w:rsid w:val="000B6374"/>
    <w:rsid w:val="000C054C"/>
    <w:rsid w:val="000C2552"/>
    <w:rsid w:val="000F165B"/>
    <w:rsid w:val="000F7CD9"/>
    <w:rsid w:val="00151AC6"/>
    <w:rsid w:val="0015350E"/>
    <w:rsid w:val="00154BE1"/>
    <w:rsid w:val="001E1A3D"/>
    <w:rsid w:val="002313AF"/>
    <w:rsid w:val="002856EF"/>
    <w:rsid w:val="002C30AC"/>
    <w:rsid w:val="002E2EE6"/>
    <w:rsid w:val="002E65BA"/>
    <w:rsid w:val="002F5013"/>
    <w:rsid w:val="002F61C8"/>
    <w:rsid w:val="00311959"/>
    <w:rsid w:val="00314757"/>
    <w:rsid w:val="003500EA"/>
    <w:rsid w:val="003755A9"/>
    <w:rsid w:val="003D00DB"/>
    <w:rsid w:val="003D2186"/>
    <w:rsid w:val="003E0853"/>
    <w:rsid w:val="003F7309"/>
    <w:rsid w:val="00404A95"/>
    <w:rsid w:val="00425FE0"/>
    <w:rsid w:val="0043113F"/>
    <w:rsid w:val="00453C14"/>
    <w:rsid w:val="00457D33"/>
    <w:rsid w:val="00471007"/>
    <w:rsid w:val="0049664F"/>
    <w:rsid w:val="0049693E"/>
    <w:rsid w:val="004B1B3F"/>
    <w:rsid w:val="004D39C5"/>
    <w:rsid w:val="00607621"/>
    <w:rsid w:val="00653E54"/>
    <w:rsid w:val="006573C6"/>
    <w:rsid w:val="00674A83"/>
    <w:rsid w:val="00675FC0"/>
    <w:rsid w:val="00681C50"/>
    <w:rsid w:val="00685160"/>
    <w:rsid w:val="006A1FD2"/>
    <w:rsid w:val="006C5192"/>
    <w:rsid w:val="006C5F0E"/>
    <w:rsid w:val="006C749B"/>
    <w:rsid w:val="006D0D6B"/>
    <w:rsid w:val="006D1BD0"/>
    <w:rsid w:val="006D7D4B"/>
    <w:rsid w:val="006E2FD4"/>
    <w:rsid w:val="00715BA3"/>
    <w:rsid w:val="00726C64"/>
    <w:rsid w:val="00742F4C"/>
    <w:rsid w:val="007A14BC"/>
    <w:rsid w:val="007A5672"/>
    <w:rsid w:val="007C1D5D"/>
    <w:rsid w:val="007D50AD"/>
    <w:rsid w:val="007E0D88"/>
    <w:rsid w:val="007E5F43"/>
    <w:rsid w:val="00874A9A"/>
    <w:rsid w:val="008A23A0"/>
    <w:rsid w:val="008C3F29"/>
    <w:rsid w:val="008D3695"/>
    <w:rsid w:val="008F6E48"/>
    <w:rsid w:val="00935499"/>
    <w:rsid w:val="0094733D"/>
    <w:rsid w:val="00991130"/>
    <w:rsid w:val="00995748"/>
    <w:rsid w:val="009B6465"/>
    <w:rsid w:val="009D4564"/>
    <w:rsid w:val="00A01A44"/>
    <w:rsid w:val="00A406EE"/>
    <w:rsid w:val="00A97C64"/>
    <w:rsid w:val="00AA00E5"/>
    <w:rsid w:val="00AB35F1"/>
    <w:rsid w:val="00B217B1"/>
    <w:rsid w:val="00B2441A"/>
    <w:rsid w:val="00B3162D"/>
    <w:rsid w:val="00B82EE1"/>
    <w:rsid w:val="00BA5D0B"/>
    <w:rsid w:val="00BC2832"/>
    <w:rsid w:val="00BC72A2"/>
    <w:rsid w:val="00BE0326"/>
    <w:rsid w:val="00C01C98"/>
    <w:rsid w:val="00C217FD"/>
    <w:rsid w:val="00C70C01"/>
    <w:rsid w:val="00C85F34"/>
    <w:rsid w:val="00CC1CB3"/>
    <w:rsid w:val="00D07AB2"/>
    <w:rsid w:val="00D4204F"/>
    <w:rsid w:val="00D43191"/>
    <w:rsid w:val="00D4686E"/>
    <w:rsid w:val="00D64D7D"/>
    <w:rsid w:val="00D66712"/>
    <w:rsid w:val="00DA070F"/>
    <w:rsid w:val="00DB4E98"/>
    <w:rsid w:val="00DB54FE"/>
    <w:rsid w:val="00DB6100"/>
    <w:rsid w:val="00DC3D36"/>
    <w:rsid w:val="00E10717"/>
    <w:rsid w:val="00E53070"/>
    <w:rsid w:val="00E56278"/>
    <w:rsid w:val="00E641C4"/>
    <w:rsid w:val="00E65082"/>
    <w:rsid w:val="00EC7009"/>
    <w:rsid w:val="00ED6CD8"/>
    <w:rsid w:val="00EE04E3"/>
    <w:rsid w:val="00F45CA0"/>
    <w:rsid w:val="00F51CED"/>
    <w:rsid w:val="00F64865"/>
    <w:rsid w:val="00F75D7B"/>
    <w:rsid w:val="00F8595B"/>
    <w:rsid w:val="00F9792A"/>
    <w:rsid w:val="00FA558C"/>
    <w:rsid w:val="00FB7E2D"/>
    <w:rsid w:val="00FD373F"/>
    <w:rsid w:val="00FF4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3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B3F"/>
    <w:pPr>
      <w:ind w:left="720"/>
      <w:contextualSpacing/>
    </w:pPr>
  </w:style>
  <w:style w:type="paragraph" w:styleId="a4">
    <w:name w:val="No Spacing"/>
    <w:link w:val="a5"/>
    <w:uiPriority w:val="1"/>
    <w:qFormat/>
    <w:rsid w:val="0049664F"/>
    <w:pPr>
      <w:spacing w:after="0" w:line="240" w:lineRule="auto"/>
    </w:pPr>
  </w:style>
  <w:style w:type="character" w:styleId="a6">
    <w:name w:val="Hyperlink"/>
    <w:basedOn w:val="a0"/>
    <w:uiPriority w:val="99"/>
    <w:semiHidden/>
    <w:unhideWhenUsed/>
    <w:rsid w:val="0049664F"/>
    <w:rPr>
      <w:color w:val="0000FF"/>
      <w:u w:val="single"/>
    </w:rPr>
  </w:style>
  <w:style w:type="character" w:customStyle="1" w:styleId="a5">
    <w:name w:val="Без интервала Знак"/>
    <w:link w:val="a4"/>
    <w:uiPriority w:val="1"/>
    <w:rsid w:val="0049664F"/>
  </w:style>
  <w:style w:type="paragraph" w:styleId="a7">
    <w:name w:val="Subtitle"/>
    <w:basedOn w:val="a"/>
    <w:link w:val="a8"/>
    <w:qFormat/>
    <w:rsid w:val="0049664F"/>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rsid w:val="0049664F"/>
    <w:rPr>
      <w:rFonts w:ascii="Times New Roman" w:eastAsia="Times New Roman" w:hAnsi="Times New Roman" w:cs="Times New Roman"/>
      <w:sz w:val="28"/>
      <w:szCs w:val="20"/>
      <w:lang w:eastAsia="ru-RU"/>
    </w:rPr>
  </w:style>
  <w:style w:type="paragraph" w:customStyle="1" w:styleId="ConsPlusNormal">
    <w:name w:val="ConsPlusNormal"/>
    <w:rsid w:val="0049664F"/>
    <w:pPr>
      <w:autoSpaceDE w:val="0"/>
      <w:autoSpaceDN w:val="0"/>
      <w:adjustRightInd w:val="0"/>
      <w:spacing w:after="0" w:line="240" w:lineRule="auto"/>
      <w:ind w:firstLine="720"/>
    </w:pPr>
    <w:rPr>
      <w:rFonts w:ascii="Arial" w:eastAsia="Calibri" w:hAnsi="Arial" w:cs="Arial"/>
      <w:sz w:val="20"/>
      <w:szCs w:val="20"/>
    </w:rPr>
  </w:style>
  <w:style w:type="paragraph" w:styleId="a9">
    <w:name w:val="Title"/>
    <w:basedOn w:val="a"/>
    <w:link w:val="aa"/>
    <w:qFormat/>
    <w:rsid w:val="00B3162D"/>
    <w:pPr>
      <w:spacing w:after="0" w:line="240" w:lineRule="auto"/>
      <w:jc w:val="center"/>
    </w:pPr>
    <w:rPr>
      <w:rFonts w:ascii="Times New Roman" w:eastAsia="Times New Roman" w:hAnsi="Times New Roman" w:cs="Times New Roman"/>
      <w:sz w:val="32"/>
      <w:szCs w:val="24"/>
      <w:lang w:eastAsia="ru-RU"/>
    </w:rPr>
  </w:style>
  <w:style w:type="character" w:customStyle="1" w:styleId="aa">
    <w:name w:val="Название Знак"/>
    <w:basedOn w:val="a0"/>
    <w:link w:val="a9"/>
    <w:rsid w:val="00B3162D"/>
    <w:rPr>
      <w:rFonts w:ascii="Times New Roman" w:eastAsia="Times New Roman" w:hAnsi="Times New Roman" w:cs="Times New Roman"/>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B3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13160E5D890B1DCD602683E9F48478710E22C1DC81C30E17121B08BB92DA44A8D324CC0075B0A23DE19756995C867020E876AA0C3E51A20A6e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13160E5D890B1DCD602683E9F48478710E5291ECF1A30E17121B08BB92DA44A8D324CC0075B0E2FDC19756995C867020E876AA0C3E51A20A6eCJ" TargetMode="External"/><Relationship Id="rId5" Type="http://schemas.openxmlformats.org/officeDocument/2006/relationships/hyperlink" Target="consultantplus://offline/ref=9602762E71F78BFF0F12075B7A1CC7CF6D8B0F80009A1DDAEBD23337C547CCC6A16956428286E77A4BF74FE78C0D09282D4888E4FC35D23Fu733F" TargetMode="External"/><Relationship Id="rId4" Type="http://schemas.openxmlformats.org/officeDocument/2006/relationships/webSettings" Target="webSettings.xml"/><Relationship Id="rId9"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4</Pages>
  <Words>1461</Words>
  <Characters>8330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Косовцева В.П.</dc:creator>
  <cp:keywords/>
  <dc:description/>
  <cp:lastModifiedBy>Заруцкая </cp:lastModifiedBy>
  <cp:revision>105</cp:revision>
  <dcterms:created xsi:type="dcterms:W3CDTF">2018-10-12T09:52:00Z</dcterms:created>
  <dcterms:modified xsi:type="dcterms:W3CDTF">2023-04-04T10:36:00Z</dcterms:modified>
</cp:coreProperties>
</file>