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2D" w:rsidRPr="00B3162D" w:rsidRDefault="006C5192" w:rsidP="00B3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</w:t>
      </w:r>
      <w:r w:rsidR="00B3162D" w:rsidRPr="00B3162D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 </w:t>
      </w:r>
    </w:p>
    <w:p w:rsidR="00633358" w:rsidRPr="00431FC2" w:rsidRDefault="00633358" w:rsidP="00633358">
      <w:pPr>
        <w:spacing w:after="0"/>
        <w:ind w:left="284" w:right="-284"/>
        <w:jc w:val="center"/>
        <w:rPr>
          <w:rFonts w:ascii="Times New Roman" w:hAnsi="Times New Roman"/>
          <w:b/>
          <w:sz w:val="28"/>
          <w:szCs w:val="28"/>
        </w:rPr>
      </w:pPr>
      <w:r w:rsidRPr="00431FC2">
        <w:rPr>
          <w:rFonts w:ascii="Times New Roman" w:hAnsi="Times New Roman"/>
          <w:b/>
          <w:sz w:val="28"/>
          <w:szCs w:val="28"/>
        </w:rPr>
        <w:t>«Проверка соблюдения законодательства, эффективности                                         и результативности использования бюджетных сре</w:t>
      </w:r>
      <w:proofErr w:type="gramStart"/>
      <w:r w:rsidRPr="00431FC2">
        <w:rPr>
          <w:rFonts w:ascii="Times New Roman" w:hAnsi="Times New Roman"/>
          <w:b/>
          <w:sz w:val="28"/>
          <w:szCs w:val="28"/>
        </w:rPr>
        <w:t>дств пр</w:t>
      </w:r>
      <w:proofErr w:type="gramEnd"/>
      <w:r w:rsidRPr="00431FC2">
        <w:rPr>
          <w:rFonts w:ascii="Times New Roman" w:hAnsi="Times New Roman"/>
          <w:b/>
          <w:sz w:val="28"/>
          <w:szCs w:val="28"/>
        </w:rPr>
        <w:t>и исполнении бюджета муниципального образования «Сельское поселение Луговской»</w:t>
      </w:r>
    </w:p>
    <w:p w:rsidR="006C5192" w:rsidRPr="002E65BA" w:rsidRDefault="006C5192" w:rsidP="00B316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358" w:rsidRPr="00621F00" w:rsidRDefault="00B3162D" w:rsidP="00633358">
      <w:pPr>
        <w:spacing w:line="22" w:lineRule="atLeast"/>
        <w:ind w:firstLine="708"/>
        <w:contextualSpacing/>
        <w:jc w:val="both"/>
        <w:rPr>
          <w:bCs/>
          <w:sz w:val="28"/>
          <w:szCs w:val="28"/>
        </w:rPr>
      </w:pPr>
      <w:proofErr w:type="gramStart"/>
      <w:r w:rsidRPr="009C47B6"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Ханты-Мансийского района                      от 22.12.2011 № 99 «Об образовании Контрольно-счетной палаты                   Ханты-Мансийского района», Регламентом Контрольно-счетной палаты Ханты-Мансийского района, утвержденным приказом                          Контрольно-счетной палаты Ханты-Мансийского района </w:t>
      </w:r>
      <w:r w:rsidRPr="009C47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27.06.2022 № 15</w:t>
      </w:r>
      <w:r w:rsidRPr="009C47B6">
        <w:rPr>
          <w:rFonts w:ascii="Times New Roman" w:hAnsi="Times New Roman" w:cs="Times New Roman"/>
          <w:sz w:val="28"/>
          <w:szCs w:val="28"/>
        </w:rPr>
        <w:t xml:space="preserve">, на основании пункта </w:t>
      </w:r>
      <w:r w:rsidR="00633358" w:rsidRPr="00633358">
        <w:rPr>
          <w:rFonts w:ascii="Times New Roman" w:hAnsi="Times New Roman" w:cs="Times New Roman"/>
          <w:sz w:val="28"/>
          <w:szCs w:val="28"/>
        </w:rPr>
        <w:t xml:space="preserve">1.3. плана работы Контрольно-счетной палаты </w:t>
      </w:r>
      <w:r w:rsidR="006333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33358" w:rsidRPr="00633358">
        <w:rPr>
          <w:rFonts w:ascii="Times New Roman" w:hAnsi="Times New Roman" w:cs="Times New Roman"/>
          <w:sz w:val="28"/>
          <w:szCs w:val="28"/>
        </w:rPr>
        <w:t>Ханты-Мансийского района на 2023 год, утвержденного приказом Контрольно-счетной палаты Ханты-Мансийского района от 27.12.2022 № 56</w:t>
      </w:r>
      <w:r w:rsidRPr="009C47B6">
        <w:rPr>
          <w:rFonts w:ascii="Times New Roman" w:hAnsi="Times New Roman" w:cs="Times New Roman"/>
          <w:sz w:val="28"/>
          <w:szCs w:val="28"/>
        </w:rPr>
        <w:t xml:space="preserve">, проведено контрольное мероприятие </w:t>
      </w:r>
      <w:r w:rsidRPr="009C47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C47B6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633358" w:rsidRPr="00621F00">
        <w:rPr>
          <w:sz w:val="28"/>
          <w:szCs w:val="28"/>
        </w:rPr>
        <w:t>соблюдения законодательства, эффективности и</w:t>
      </w:r>
      <w:proofErr w:type="gramEnd"/>
      <w:r w:rsidR="00633358" w:rsidRPr="00621F00">
        <w:rPr>
          <w:sz w:val="28"/>
          <w:szCs w:val="28"/>
        </w:rPr>
        <w:t xml:space="preserve"> результативности использования бюджетных сре</w:t>
      </w:r>
      <w:proofErr w:type="gramStart"/>
      <w:r w:rsidR="00633358" w:rsidRPr="00621F00">
        <w:rPr>
          <w:sz w:val="28"/>
          <w:szCs w:val="28"/>
        </w:rPr>
        <w:t>дств пр</w:t>
      </w:r>
      <w:proofErr w:type="gramEnd"/>
      <w:r w:rsidR="00633358" w:rsidRPr="00621F00">
        <w:rPr>
          <w:sz w:val="28"/>
          <w:szCs w:val="28"/>
        </w:rPr>
        <w:t>и исполнении бюджета муниципального образования «Сельское поселение Луговской»</w:t>
      </w:r>
      <w:r w:rsidRPr="009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3358" w:rsidRPr="00621F00">
        <w:rPr>
          <w:sz w:val="28"/>
          <w:szCs w:val="28"/>
        </w:rPr>
        <w:t xml:space="preserve">исследуемый период </w:t>
      </w:r>
      <w:r w:rsidR="00633358" w:rsidRPr="00621F00">
        <w:rPr>
          <w:color w:val="000000"/>
          <w:sz w:val="28"/>
          <w:szCs w:val="28"/>
        </w:rPr>
        <w:t>2021 год - текущий период 2023 года (по состоянию на 01.03.2023)</w:t>
      </w:r>
      <w:r w:rsidR="00633358" w:rsidRPr="00621F00">
        <w:rPr>
          <w:bCs/>
          <w:sz w:val="28"/>
          <w:szCs w:val="28"/>
        </w:rPr>
        <w:t>.</w:t>
      </w:r>
    </w:p>
    <w:p w:rsidR="00B3162D" w:rsidRPr="009C47B6" w:rsidRDefault="00B3162D" w:rsidP="00B31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6">
        <w:rPr>
          <w:rFonts w:ascii="Times New Roman" w:hAnsi="Times New Roman" w:cs="Times New Roman"/>
          <w:sz w:val="28"/>
          <w:szCs w:val="28"/>
        </w:rPr>
        <w:t xml:space="preserve">на объекте: </w:t>
      </w:r>
      <w:r w:rsidR="00633358" w:rsidRPr="00621F00">
        <w:rPr>
          <w:sz w:val="28"/>
          <w:szCs w:val="28"/>
        </w:rPr>
        <w:t>муниципальное образование «Сельское поселение Луговской» (администрация).</w:t>
      </w:r>
    </w:p>
    <w:p w:rsidR="00DC3D36" w:rsidRPr="00DC3D36" w:rsidRDefault="00DC3D36" w:rsidP="006D1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D36">
        <w:rPr>
          <w:rFonts w:ascii="Times New Roman" w:hAnsi="Times New Roman" w:cs="Times New Roman"/>
          <w:sz w:val="28"/>
          <w:szCs w:val="28"/>
        </w:rPr>
        <w:t>В ходе контрольного мероприятия установлено следующее:</w:t>
      </w:r>
    </w:p>
    <w:p w:rsidR="00633358" w:rsidRPr="00633358" w:rsidRDefault="00633358" w:rsidP="00633358">
      <w:pPr>
        <w:spacing w:after="0" w:line="240" w:lineRule="auto"/>
        <w:ind w:right="-1" w:firstLine="708"/>
        <w:jc w:val="both"/>
        <w:rPr>
          <w:sz w:val="28"/>
          <w:szCs w:val="28"/>
        </w:rPr>
      </w:pPr>
      <w:r w:rsidRPr="006333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Выявлены замечания в нормативно-правовых актах регламентирующих оплату труда (денежное содержание) сотрудников АСП Луговской. </w:t>
      </w:r>
    </w:p>
    <w:p w:rsidR="00633358" w:rsidRPr="00633358" w:rsidRDefault="00633358" w:rsidP="00633358">
      <w:pPr>
        <w:tabs>
          <w:tab w:val="left" w:pos="720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358">
        <w:rPr>
          <w:rFonts w:ascii="Times New Roman" w:hAnsi="Times New Roman" w:cs="Times New Roman"/>
          <w:sz w:val="28"/>
          <w:szCs w:val="28"/>
        </w:rPr>
        <w:t xml:space="preserve">2. </w:t>
      </w:r>
      <w:r w:rsidRPr="00633358">
        <w:rPr>
          <w:rFonts w:ascii="Times New Roman" w:hAnsi="Times New Roman" w:cs="Times New Roman"/>
          <w:bCs/>
          <w:sz w:val="28"/>
          <w:szCs w:val="28"/>
        </w:rPr>
        <w:t xml:space="preserve">При заполнении </w:t>
      </w:r>
      <w:proofErr w:type="spellStart"/>
      <w:r w:rsidRPr="00633358">
        <w:rPr>
          <w:rFonts w:ascii="Times New Roman" w:hAnsi="Times New Roman" w:cs="Times New Roman"/>
          <w:bCs/>
          <w:sz w:val="28"/>
          <w:szCs w:val="28"/>
        </w:rPr>
        <w:t>з</w:t>
      </w:r>
      <w:r w:rsidRPr="00633358">
        <w:rPr>
          <w:rFonts w:ascii="Times New Roman" w:hAnsi="Times New Roman" w:cs="Times New Roman"/>
          <w:sz w:val="28"/>
          <w:szCs w:val="28"/>
        </w:rPr>
        <w:t>аписки-расчет</w:t>
      </w:r>
      <w:proofErr w:type="spellEnd"/>
      <w:r w:rsidRPr="00633358">
        <w:rPr>
          <w:rFonts w:ascii="Times New Roman" w:hAnsi="Times New Roman" w:cs="Times New Roman"/>
          <w:sz w:val="28"/>
          <w:szCs w:val="28"/>
        </w:rPr>
        <w:t xml:space="preserve"> об исчислении среднего заработка при предоставлении отпуска, увольнении и других случаях                                     </w:t>
      </w:r>
      <w:hyperlink r:id="rId5" w:history="1">
        <w:r w:rsidRPr="00633358">
          <w:rPr>
            <w:rFonts w:ascii="Times New Roman" w:hAnsi="Times New Roman" w:cs="Times New Roman"/>
            <w:sz w:val="28"/>
            <w:szCs w:val="28"/>
          </w:rPr>
          <w:t>(ф. 0504425)</w:t>
        </w:r>
      </w:hyperlink>
      <w:r w:rsidRPr="00633358">
        <w:rPr>
          <w:rFonts w:ascii="Times New Roman" w:hAnsi="Times New Roman" w:cs="Times New Roman"/>
          <w:bCs/>
          <w:sz w:val="28"/>
          <w:szCs w:val="28"/>
        </w:rPr>
        <w:t xml:space="preserve">установлены нарушения, такие как: не указан </w:t>
      </w:r>
      <w:proofErr w:type="gramStart"/>
      <w:r w:rsidRPr="00633358">
        <w:rPr>
          <w:rFonts w:ascii="Times New Roman" w:hAnsi="Times New Roman" w:cs="Times New Roman"/>
          <w:bCs/>
          <w:sz w:val="28"/>
          <w:szCs w:val="28"/>
        </w:rPr>
        <w:t>период</w:t>
      </w:r>
      <w:proofErr w:type="gramEnd"/>
      <w:r w:rsidRPr="00633358">
        <w:rPr>
          <w:rFonts w:ascii="Times New Roman" w:hAnsi="Times New Roman" w:cs="Times New Roman"/>
          <w:bCs/>
          <w:sz w:val="28"/>
          <w:szCs w:val="28"/>
        </w:rPr>
        <w:t xml:space="preserve">                           за который предоставлен отпуск, номер Записки-расчета                             не соответствует номеру приказа </w:t>
      </w:r>
      <w:r w:rsidRPr="00633358">
        <w:rPr>
          <w:rFonts w:ascii="Times New Roman" w:hAnsi="Times New Roman" w:cs="Times New Roman"/>
          <w:sz w:val="28"/>
          <w:szCs w:val="28"/>
        </w:rPr>
        <w:t>(распоряжения) о предоставлении отпуска работнику, что противоречит нормам приказа Минфина России                        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                          и Методических указаний по их применению» (далее –  Приказ № 52н).</w:t>
      </w:r>
    </w:p>
    <w:p w:rsidR="00633358" w:rsidRPr="00633358" w:rsidRDefault="00633358" w:rsidP="00633358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358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633358">
        <w:rPr>
          <w:rFonts w:ascii="Times New Roman" w:hAnsi="Times New Roman" w:cs="Times New Roman"/>
          <w:sz w:val="28"/>
          <w:szCs w:val="28"/>
        </w:rPr>
        <w:t xml:space="preserve">Установлены случаи того, что не осуществлялась доплата                                     до минимального </w:t>
      </w:r>
      <w:proofErr w:type="gramStart"/>
      <w:r w:rsidRPr="00633358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633358">
        <w:rPr>
          <w:rFonts w:ascii="Times New Roman" w:hAnsi="Times New Roman" w:cs="Times New Roman"/>
          <w:sz w:val="28"/>
          <w:szCs w:val="28"/>
        </w:rPr>
        <w:t xml:space="preserve"> (МРОТ) при работе в выходные дни, что нарушает статьи 129,  130, 133 Трудового кодекса Российской Федерации.</w:t>
      </w:r>
    </w:p>
    <w:p w:rsidR="00633358" w:rsidRPr="00633358" w:rsidRDefault="00633358" w:rsidP="00633358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358">
        <w:rPr>
          <w:rFonts w:ascii="Times New Roman" w:hAnsi="Times New Roman" w:cs="Times New Roman"/>
          <w:sz w:val="28"/>
          <w:szCs w:val="28"/>
        </w:rPr>
        <w:t xml:space="preserve">4. </w:t>
      </w:r>
      <w:r w:rsidRPr="00633358">
        <w:rPr>
          <w:rFonts w:ascii="Times New Roman" w:hAnsi="Times New Roman" w:cs="Times New Roman"/>
          <w:iCs/>
          <w:sz w:val="28"/>
          <w:szCs w:val="28"/>
        </w:rPr>
        <w:t xml:space="preserve">Уставом сельского поселения не предусмотрена гарантия                                 о </w:t>
      </w:r>
      <w:r w:rsidRPr="00633358">
        <w:rPr>
          <w:rFonts w:ascii="Times New Roman" w:hAnsi="Times New Roman" w:cs="Times New Roman"/>
          <w:sz w:val="28"/>
          <w:szCs w:val="28"/>
        </w:rPr>
        <w:t>поощрительной выплате при назначении пенсии за выслугу лет лицу, замещавшему муниципальную должность.</w:t>
      </w:r>
    </w:p>
    <w:p w:rsidR="00633358" w:rsidRPr="00633358" w:rsidRDefault="00633358" w:rsidP="00633358">
      <w:pPr>
        <w:tabs>
          <w:tab w:val="left" w:pos="720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358">
        <w:rPr>
          <w:rFonts w:ascii="Times New Roman" w:hAnsi="Times New Roman" w:cs="Times New Roman"/>
          <w:sz w:val="28"/>
          <w:szCs w:val="28"/>
        </w:rPr>
        <w:lastRenderedPageBreak/>
        <w:t>5. Установлены случаи излишнего (не начисления) начисления заработной платы, а так же иных выплат.</w:t>
      </w:r>
    </w:p>
    <w:p w:rsidR="00633358" w:rsidRPr="00633358" w:rsidRDefault="00633358" w:rsidP="00633358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358">
        <w:rPr>
          <w:rFonts w:ascii="Times New Roman" w:hAnsi="Times New Roman" w:cs="Times New Roman"/>
          <w:sz w:val="28"/>
          <w:szCs w:val="28"/>
        </w:rPr>
        <w:t>6. Отсутствует Порядок предоставления жилищного фонда коммерческого использования, утверждаемым решением                         Совета депутатов сельского поселения Луговской.</w:t>
      </w:r>
    </w:p>
    <w:p w:rsidR="00633358" w:rsidRPr="00633358" w:rsidRDefault="00633358" w:rsidP="00633358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358">
        <w:rPr>
          <w:rFonts w:ascii="Times New Roman" w:hAnsi="Times New Roman" w:cs="Times New Roman"/>
          <w:sz w:val="28"/>
          <w:szCs w:val="28"/>
        </w:rPr>
        <w:t xml:space="preserve">7. Не предусмотрено учетной политикой проведение инвентаризации при смене материально ответственных </w:t>
      </w:r>
      <w:proofErr w:type="gramStart"/>
      <w:r w:rsidRPr="00633358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633358">
        <w:rPr>
          <w:rFonts w:ascii="Times New Roman" w:hAnsi="Times New Roman" w:cs="Times New Roman"/>
          <w:sz w:val="28"/>
          <w:szCs w:val="28"/>
        </w:rPr>
        <w:t xml:space="preserve">  что нарушает приказ Министерства финансов Российской Федерации от 29 июля 1998       № 34н «Об утверждении положения по ведению бухгалтерского учета               и бухгалтерской отчетности в Российской Федерации» (далее – Приказ                 № 34н), приказ Министерства финансов Российской Федерации                               от 13.06.1995 № 49 «Об утверждении Методических указаний                                  по инвентаризации имущества и финансовых обязательств»                             (далее – Приказ № 49).</w:t>
      </w:r>
    </w:p>
    <w:p w:rsidR="00633358" w:rsidRPr="00633358" w:rsidRDefault="00633358" w:rsidP="00633358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358">
        <w:rPr>
          <w:rFonts w:ascii="Times New Roman" w:hAnsi="Times New Roman" w:cs="Times New Roman"/>
          <w:sz w:val="28"/>
          <w:szCs w:val="28"/>
        </w:rPr>
        <w:t>8. Не утвержден персональный состав постоянно действующих                      и рабочих инвентаризационных комиссий, что нарушает Приказ № 49.</w:t>
      </w:r>
    </w:p>
    <w:p w:rsidR="00633358" w:rsidRPr="00633358" w:rsidRDefault="00633358" w:rsidP="00633358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358">
        <w:rPr>
          <w:rFonts w:ascii="Times New Roman" w:hAnsi="Times New Roman" w:cs="Times New Roman"/>
          <w:sz w:val="28"/>
          <w:szCs w:val="28"/>
        </w:rPr>
        <w:t>9. Нарушен установленный учетной политикой срок для проведения инвентаризации, что нарушает Приказ № 49.</w:t>
      </w:r>
    </w:p>
    <w:p w:rsidR="00633358" w:rsidRPr="004537BA" w:rsidRDefault="00633358" w:rsidP="00633358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358">
        <w:rPr>
          <w:rFonts w:ascii="Times New Roman" w:hAnsi="Times New Roman" w:cs="Times New Roman"/>
          <w:sz w:val="28"/>
          <w:szCs w:val="28"/>
        </w:rPr>
        <w:t>10. Не проведена инвентаризация жилых помещений, земельных участков, так же не анализируются сведения о возможности приватизации жилых помещений гражданами, не проводится сверка с данными                               из Единого государственного реестра недвижимости, что нарушает требования Приказа № 49, статьи 11 Федерального закона от 06.12.2011                    № 402-ФЗ «О бухгалтерском учете».</w:t>
      </w:r>
    </w:p>
    <w:p w:rsidR="008F6E48" w:rsidRDefault="008F6E48" w:rsidP="00431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62D">
        <w:rPr>
          <w:rFonts w:ascii="Times New Roman" w:hAnsi="Times New Roman" w:cs="Times New Roman"/>
          <w:sz w:val="28"/>
          <w:szCs w:val="28"/>
        </w:rPr>
        <w:t>Для повышения</w:t>
      </w:r>
      <w:r w:rsidR="0049693E" w:rsidRPr="00B3162D">
        <w:rPr>
          <w:rFonts w:ascii="Times New Roman" w:hAnsi="Times New Roman" w:cs="Times New Roman"/>
          <w:sz w:val="28"/>
          <w:szCs w:val="28"/>
        </w:rPr>
        <w:t xml:space="preserve"> эффективности и результативности расходов </w:t>
      </w:r>
      <w:r w:rsidR="006D1BD0" w:rsidRPr="00B3162D">
        <w:rPr>
          <w:rFonts w:ascii="Times New Roman" w:hAnsi="Times New Roman" w:cs="Times New Roman"/>
          <w:sz w:val="28"/>
          <w:szCs w:val="28"/>
        </w:rPr>
        <w:t xml:space="preserve">орган внешнего муниципального финансового контроля </w:t>
      </w:r>
      <w:r w:rsidRPr="00B3162D">
        <w:rPr>
          <w:rFonts w:ascii="Times New Roman" w:hAnsi="Times New Roman" w:cs="Times New Roman"/>
          <w:sz w:val="28"/>
          <w:szCs w:val="28"/>
        </w:rPr>
        <w:t>предлагает:</w:t>
      </w:r>
    </w:p>
    <w:p w:rsidR="00633358" w:rsidRPr="001B29BF" w:rsidRDefault="00633358" w:rsidP="0063335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9BF">
        <w:rPr>
          <w:rFonts w:ascii="Times New Roman" w:eastAsia="Times New Roman" w:hAnsi="Times New Roman" w:cs="Times New Roman"/>
          <w:sz w:val="28"/>
          <w:szCs w:val="20"/>
          <w:lang w:eastAsia="ru-RU"/>
        </w:rPr>
        <w:t>1. Устранить замечания в нормативно-правовых документах регламентирующих оплату труда (денежное содержание) сотрудников</w:t>
      </w:r>
      <w:r w:rsidRPr="001B29BF">
        <w:rPr>
          <w:rFonts w:ascii="Times New Roman" w:hAnsi="Times New Roman" w:cs="Times New Roman"/>
          <w:bCs/>
          <w:sz w:val="28"/>
          <w:szCs w:val="28"/>
        </w:rPr>
        <w:t>.</w:t>
      </w:r>
    </w:p>
    <w:p w:rsidR="00633358" w:rsidRPr="001B29BF" w:rsidRDefault="00633358" w:rsidP="00633358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29BF">
        <w:rPr>
          <w:rFonts w:ascii="Times New Roman" w:hAnsi="Times New Roman" w:cs="Times New Roman"/>
          <w:sz w:val="28"/>
          <w:szCs w:val="28"/>
        </w:rPr>
        <w:t xml:space="preserve">2. </w:t>
      </w:r>
      <w:r w:rsidRPr="001B29BF">
        <w:rPr>
          <w:rFonts w:ascii="Times New Roman" w:hAnsi="Times New Roman" w:cs="Times New Roman"/>
          <w:bCs/>
          <w:sz w:val="28"/>
          <w:szCs w:val="28"/>
        </w:rPr>
        <w:t xml:space="preserve">При заполнении </w:t>
      </w:r>
      <w:proofErr w:type="spellStart"/>
      <w:proofErr w:type="gramStart"/>
      <w:r w:rsidRPr="001B29BF">
        <w:rPr>
          <w:rFonts w:ascii="Times New Roman" w:hAnsi="Times New Roman" w:cs="Times New Roman"/>
          <w:bCs/>
          <w:sz w:val="28"/>
          <w:szCs w:val="28"/>
        </w:rPr>
        <w:t>з</w:t>
      </w:r>
      <w:r w:rsidRPr="001B29BF">
        <w:rPr>
          <w:rFonts w:ascii="Times New Roman" w:hAnsi="Times New Roman" w:cs="Times New Roman"/>
          <w:sz w:val="28"/>
          <w:szCs w:val="28"/>
        </w:rPr>
        <w:t>аписки-расчет</w:t>
      </w:r>
      <w:proofErr w:type="spellEnd"/>
      <w:proofErr w:type="gramEnd"/>
      <w:r w:rsidRPr="001B29BF">
        <w:rPr>
          <w:rFonts w:ascii="Times New Roman" w:hAnsi="Times New Roman" w:cs="Times New Roman"/>
          <w:sz w:val="28"/>
          <w:szCs w:val="28"/>
        </w:rPr>
        <w:t xml:space="preserve"> об исчислении среднего заработка при предоставлении отпуска, увольнении и других случаях                                     </w:t>
      </w:r>
      <w:hyperlink r:id="rId6" w:history="1">
        <w:r w:rsidRPr="001B29BF">
          <w:rPr>
            <w:rFonts w:ascii="Times New Roman" w:hAnsi="Times New Roman" w:cs="Times New Roman"/>
            <w:sz w:val="28"/>
            <w:szCs w:val="28"/>
          </w:rPr>
          <w:t>(ф. 0504425)</w:t>
        </w:r>
      </w:hyperlink>
      <w:r w:rsidRPr="001B29BF">
        <w:t xml:space="preserve"> </w:t>
      </w:r>
      <w:r w:rsidRPr="001B29BF">
        <w:rPr>
          <w:rFonts w:ascii="Times New Roman" w:hAnsi="Times New Roman" w:cs="Times New Roman"/>
          <w:bCs/>
          <w:sz w:val="28"/>
          <w:szCs w:val="28"/>
        </w:rPr>
        <w:t>руководствоваться</w:t>
      </w:r>
      <w:r w:rsidRPr="001B29BF">
        <w:rPr>
          <w:rFonts w:ascii="Times New Roman" w:hAnsi="Times New Roman" w:cs="Times New Roman"/>
          <w:sz w:val="28"/>
          <w:szCs w:val="28"/>
        </w:rPr>
        <w:t xml:space="preserve"> нормами Приказа № 52н.</w:t>
      </w:r>
    </w:p>
    <w:p w:rsidR="00633358" w:rsidRPr="00FE101B" w:rsidRDefault="00633358" w:rsidP="00633358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01B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FE101B">
        <w:rPr>
          <w:rFonts w:ascii="Times New Roman" w:hAnsi="Times New Roman" w:cs="Times New Roman"/>
          <w:sz w:val="28"/>
          <w:szCs w:val="28"/>
        </w:rPr>
        <w:t xml:space="preserve">Обеспечить доплату до минимального </w:t>
      </w:r>
      <w:proofErr w:type="gramStart"/>
      <w:r w:rsidRPr="00FE101B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FE101B">
        <w:rPr>
          <w:rFonts w:ascii="Times New Roman" w:hAnsi="Times New Roman" w:cs="Times New Roman"/>
          <w:sz w:val="28"/>
          <w:szCs w:val="28"/>
        </w:rPr>
        <w:t xml:space="preserve"> (МРОТ) при работе в выходные дни в соответствии со статьями 129,  130, 133 Трудового кодекса Российской Федерации.</w:t>
      </w:r>
    </w:p>
    <w:p w:rsidR="00633358" w:rsidRPr="00FE101B" w:rsidRDefault="00633358" w:rsidP="00633358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01B">
        <w:rPr>
          <w:rFonts w:ascii="Times New Roman" w:hAnsi="Times New Roman" w:cs="Times New Roman"/>
          <w:sz w:val="28"/>
          <w:szCs w:val="28"/>
        </w:rPr>
        <w:t xml:space="preserve">4. Предусмотреть </w:t>
      </w:r>
      <w:r w:rsidRPr="00FE101B">
        <w:rPr>
          <w:rFonts w:ascii="Times New Roman" w:hAnsi="Times New Roman" w:cs="Times New Roman"/>
          <w:iCs/>
          <w:sz w:val="28"/>
          <w:szCs w:val="28"/>
        </w:rPr>
        <w:t xml:space="preserve">Уставом сельского поселения гарантию                                 о </w:t>
      </w:r>
      <w:r w:rsidRPr="00FE101B">
        <w:rPr>
          <w:rFonts w:ascii="Times New Roman" w:hAnsi="Times New Roman" w:cs="Times New Roman"/>
          <w:sz w:val="28"/>
          <w:szCs w:val="28"/>
        </w:rPr>
        <w:t>поощрительной выплате при назначении пенсии за выслугу лет лицу, замещавшему муниципальную должность.</w:t>
      </w:r>
    </w:p>
    <w:p w:rsidR="00633358" w:rsidRPr="00C847EF" w:rsidRDefault="00633358" w:rsidP="00633358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847EF">
        <w:rPr>
          <w:rFonts w:ascii="Times New Roman" w:hAnsi="Times New Roman" w:cs="Times New Roman"/>
          <w:sz w:val="28"/>
          <w:szCs w:val="28"/>
        </w:rPr>
        <w:t>. Взыскать в бюджет муниципального образования «Сельское поселение Луговской» денежные средства, излишне начисленные                          и выплаченные в качестве заработной платы (иные выплаты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847EF">
        <w:rPr>
          <w:rFonts w:ascii="Times New Roman" w:hAnsi="Times New Roman" w:cs="Times New Roman"/>
          <w:sz w:val="28"/>
          <w:szCs w:val="28"/>
        </w:rPr>
        <w:t>.</w:t>
      </w:r>
    </w:p>
    <w:p w:rsidR="00633358" w:rsidRPr="00C847EF" w:rsidRDefault="00633358" w:rsidP="00633358">
      <w:pPr>
        <w:pStyle w:val="a4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7EF">
        <w:rPr>
          <w:rFonts w:ascii="Times New Roman" w:hAnsi="Times New Roman" w:cs="Times New Roman"/>
          <w:sz w:val="28"/>
          <w:szCs w:val="28"/>
        </w:rPr>
        <w:t>Начислить в пользу работников денежные средства в качестве заработной платы (иные выплаты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847EF">
        <w:rPr>
          <w:rFonts w:ascii="Times New Roman" w:hAnsi="Times New Roman" w:cs="Times New Roman"/>
          <w:sz w:val="28"/>
          <w:szCs w:val="28"/>
        </w:rPr>
        <w:t>.</w:t>
      </w:r>
    </w:p>
    <w:p w:rsidR="00633358" w:rsidRPr="009C47B6" w:rsidRDefault="00633358" w:rsidP="00633358">
      <w:pPr>
        <w:pStyle w:val="a4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7EF">
        <w:rPr>
          <w:rFonts w:ascii="Times New Roman" w:hAnsi="Times New Roman" w:cs="Times New Roman"/>
          <w:sz w:val="28"/>
          <w:szCs w:val="28"/>
        </w:rPr>
        <w:t xml:space="preserve">Произвести перерасчет сумм заработной платы, стимулирующих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847EF">
        <w:rPr>
          <w:rFonts w:ascii="Times New Roman" w:hAnsi="Times New Roman" w:cs="Times New Roman"/>
          <w:sz w:val="28"/>
          <w:szCs w:val="28"/>
        </w:rPr>
        <w:t xml:space="preserve">и компенсационных выплат, в том числе начисление среднего заработка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847EF">
        <w:rPr>
          <w:rFonts w:ascii="Times New Roman" w:hAnsi="Times New Roman" w:cs="Times New Roman"/>
          <w:sz w:val="28"/>
          <w:szCs w:val="28"/>
        </w:rPr>
        <w:t>с учетом выявленных нарушений.</w:t>
      </w:r>
    </w:p>
    <w:p w:rsidR="00633358" w:rsidRPr="000A7F03" w:rsidRDefault="00633358" w:rsidP="00633358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0A7F03">
        <w:rPr>
          <w:rFonts w:ascii="Times New Roman" w:hAnsi="Times New Roman" w:cs="Times New Roman"/>
          <w:sz w:val="28"/>
          <w:szCs w:val="28"/>
        </w:rPr>
        <w:t>. Подготовить и утвердить решением Совета депутатов сельского поселения Луговской Порядок предоставления жилищного фонда коммерческого использования.</w:t>
      </w:r>
    </w:p>
    <w:p w:rsidR="00633358" w:rsidRPr="000A7F03" w:rsidRDefault="00633358" w:rsidP="00633358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A7F03">
        <w:rPr>
          <w:rFonts w:ascii="Times New Roman" w:hAnsi="Times New Roman" w:cs="Times New Roman"/>
          <w:sz w:val="28"/>
          <w:szCs w:val="28"/>
        </w:rPr>
        <w:t>. Предусмотреть учетной политикой проведение инвентаризации при смене материально ответственных лиц в соответствии с Приказом                        № 34н, 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A7F03">
        <w:rPr>
          <w:rFonts w:ascii="Times New Roman" w:hAnsi="Times New Roman" w:cs="Times New Roman"/>
          <w:sz w:val="28"/>
          <w:szCs w:val="28"/>
        </w:rPr>
        <w:t xml:space="preserve"> № 49.</w:t>
      </w:r>
    </w:p>
    <w:p w:rsidR="00633358" w:rsidRPr="000A7F03" w:rsidRDefault="00633358" w:rsidP="00633358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A7F03">
        <w:rPr>
          <w:rFonts w:ascii="Times New Roman" w:hAnsi="Times New Roman" w:cs="Times New Roman"/>
          <w:sz w:val="28"/>
          <w:szCs w:val="28"/>
        </w:rPr>
        <w:t>. Утвердить персональный состав постоянно действующих                      и рабочих инвентаризационных комиссий в соответствии с Приказом                    № 49.</w:t>
      </w:r>
    </w:p>
    <w:p w:rsidR="00633358" w:rsidRPr="000A7F03" w:rsidRDefault="00633358" w:rsidP="00633358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A7F03">
        <w:rPr>
          <w:rFonts w:ascii="Times New Roman" w:hAnsi="Times New Roman" w:cs="Times New Roman"/>
          <w:sz w:val="28"/>
          <w:szCs w:val="28"/>
        </w:rPr>
        <w:t>. Не допускать нарушения сроков установленные учетной политикой для проведения инвентаризации.</w:t>
      </w:r>
    </w:p>
    <w:p w:rsidR="00633358" w:rsidRPr="004537BA" w:rsidRDefault="00633358" w:rsidP="00633358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F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A7F03">
        <w:rPr>
          <w:rFonts w:ascii="Times New Roman" w:hAnsi="Times New Roman" w:cs="Times New Roman"/>
          <w:sz w:val="28"/>
          <w:szCs w:val="28"/>
        </w:rPr>
        <w:t>. Обеспечить проведение: инвентаризации жилых помещений, земельных участков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A7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анализа</w:t>
      </w:r>
      <w:r w:rsidRPr="000A7F03"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A7F03">
        <w:rPr>
          <w:rFonts w:ascii="Times New Roman" w:hAnsi="Times New Roman" w:cs="Times New Roman"/>
          <w:sz w:val="28"/>
          <w:szCs w:val="28"/>
        </w:rPr>
        <w:t xml:space="preserve"> о возможности приватизации жилых помещений гражданами; сверки</w:t>
      </w:r>
      <w:r>
        <w:rPr>
          <w:rFonts w:ascii="Times New Roman" w:hAnsi="Times New Roman" w:cs="Times New Roman"/>
          <w:sz w:val="28"/>
          <w:szCs w:val="28"/>
        </w:rPr>
        <w:t xml:space="preserve"> с данными </w:t>
      </w:r>
      <w:r w:rsidRPr="000A7F03">
        <w:rPr>
          <w:rFonts w:ascii="Times New Roman" w:hAnsi="Times New Roman" w:cs="Times New Roman"/>
          <w:sz w:val="28"/>
          <w:szCs w:val="28"/>
        </w:rPr>
        <w:t>из Единого государственного реестра недвижимости,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F03">
        <w:rPr>
          <w:rFonts w:ascii="Times New Roman" w:hAnsi="Times New Roman" w:cs="Times New Roman"/>
          <w:sz w:val="28"/>
          <w:szCs w:val="28"/>
        </w:rPr>
        <w:t>с Приказом № 49, статьей 11 Федерального закона от 06.12.2011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F03">
        <w:rPr>
          <w:rFonts w:ascii="Times New Roman" w:hAnsi="Times New Roman" w:cs="Times New Roman"/>
          <w:sz w:val="28"/>
          <w:szCs w:val="28"/>
        </w:rPr>
        <w:t>№ 402-ФЗ «О бухгалтерском учете».</w:t>
      </w:r>
    </w:p>
    <w:p w:rsidR="0049664F" w:rsidRPr="00DC1BCA" w:rsidRDefault="0049664F" w:rsidP="00633358">
      <w:pPr>
        <w:pStyle w:val="a4"/>
        <w:ind w:firstLine="708"/>
        <w:jc w:val="both"/>
        <w:rPr>
          <w:sz w:val="24"/>
          <w:szCs w:val="28"/>
          <w:highlight w:val="yellow"/>
        </w:rPr>
      </w:pPr>
    </w:p>
    <w:sectPr w:rsidR="0049664F" w:rsidRPr="00DC1BCA" w:rsidSect="00BE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A3FF4"/>
    <w:multiLevelType w:val="hybridMultilevel"/>
    <w:tmpl w:val="60D8C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07621"/>
    <w:rsid w:val="000123ED"/>
    <w:rsid w:val="000133C8"/>
    <w:rsid w:val="00014BA7"/>
    <w:rsid w:val="00015E2F"/>
    <w:rsid w:val="000A5F82"/>
    <w:rsid w:val="000B6374"/>
    <w:rsid w:val="000C054C"/>
    <w:rsid w:val="000C2552"/>
    <w:rsid w:val="000F165B"/>
    <w:rsid w:val="000F7CD9"/>
    <w:rsid w:val="00151AC6"/>
    <w:rsid w:val="0015350E"/>
    <w:rsid w:val="00154BE1"/>
    <w:rsid w:val="001E1A3D"/>
    <w:rsid w:val="002313AF"/>
    <w:rsid w:val="002856EF"/>
    <w:rsid w:val="002C30AC"/>
    <w:rsid w:val="002E2EE6"/>
    <w:rsid w:val="002E65BA"/>
    <w:rsid w:val="002F5013"/>
    <w:rsid w:val="002F61C8"/>
    <w:rsid w:val="00311959"/>
    <w:rsid w:val="00314757"/>
    <w:rsid w:val="003500EA"/>
    <w:rsid w:val="003755A9"/>
    <w:rsid w:val="003D00DB"/>
    <w:rsid w:val="003D2186"/>
    <w:rsid w:val="003E0853"/>
    <w:rsid w:val="003F7309"/>
    <w:rsid w:val="00404A95"/>
    <w:rsid w:val="00425FE0"/>
    <w:rsid w:val="0043113F"/>
    <w:rsid w:val="00453C14"/>
    <w:rsid w:val="00457D33"/>
    <w:rsid w:val="00471007"/>
    <w:rsid w:val="0049664F"/>
    <w:rsid w:val="0049693E"/>
    <w:rsid w:val="004B1B3F"/>
    <w:rsid w:val="004D39C5"/>
    <w:rsid w:val="00607621"/>
    <w:rsid w:val="00633358"/>
    <w:rsid w:val="00653E54"/>
    <w:rsid w:val="006573C6"/>
    <w:rsid w:val="00674A83"/>
    <w:rsid w:val="00675FC0"/>
    <w:rsid w:val="00681C50"/>
    <w:rsid w:val="00685160"/>
    <w:rsid w:val="006A1FD2"/>
    <w:rsid w:val="006C5192"/>
    <w:rsid w:val="006C5F0E"/>
    <w:rsid w:val="006C749B"/>
    <w:rsid w:val="006D0D6B"/>
    <w:rsid w:val="006D1BD0"/>
    <w:rsid w:val="006D7D4B"/>
    <w:rsid w:val="006E2FD4"/>
    <w:rsid w:val="00715BA3"/>
    <w:rsid w:val="00726C64"/>
    <w:rsid w:val="00742F4C"/>
    <w:rsid w:val="007A14BC"/>
    <w:rsid w:val="007A5672"/>
    <w:rsid w:val="007C1D5D"/>
    <w:rsid w:val="007D50AD"/>
    <w:rsid w:val="007E0D88"/>
    <w:rsid w:val="007E5F43"/>
    <w:rsid w:val="0083559E"/>
    <w:rsid w:val="00874A9A"/>
    <w:rsid w:val="008A23A0"/>
    <w:rsid w:val="008C3F29"/>
    <w:rsid w:val="008D3695"/>
    <w:rsid w:val="008F6E48"/>
    <w:rsid w:val="00935499"/>
    <w:rsid w:val="0094733D"/>
    <w:rsid w:val="00991130"/>
    <w:rsid w:val="00995748"/>
    <w:rsid w:val="009B6465"/>
    <w:rsid w:val="009D4564"/>
    <w:rsid w:val="00A01A44"/>
    <w:rsid w:val="00A406EE"/>
    <w:rsid w:val="00A97C64"/>
    <w:rsid w:val="00AA00E5"/>
    <w:rsid w:val="00AB35F1"/>
    <w:rsid w:val="00B217B1"/>
    <w:rsid w:val="00B2441A"/>
    <w:rsid w:val="00B3162D"/>
    <w:rsid w:val="00B82EE1"/>
    <w:rsid w:val="00BA5D0B"/>
    <w:rsid w:val="00BC2832"/>
    <w:rsid w:val="00BC72A2"/>
    <w:rsid w:val="00BE0326"/>
    <w:rsid w:val="00C01C98"/>
    <w:rsid w:val="00C217FD"/>
    <w:rsid w:val="00C70C01"/>
    <w:rsid w:val="00C85F34"/>
    <w:rsid w:val="00CC1CB3"/>
    <w:rsid w:val="00D07AB2"/>
    <w:rsid w:val="00D4204F"/>
    <w:rsid w:val="00D43191"/>
    <w:rsid w:val="00D4686E"/>
    <w:rsid w:val="00D64D7D"/>
    <w:rsid w:val="00D66712"/>
    <w:rsid w:val="00DA070F"/>
    <w:rsid w:val="00DB4E98"/>
    <w:rsid w:val="00DB54FE"/>
    <w:rsid w:val="00DB6100"/>
    <w:rsid w:val="00DC3D36"/>
    <w:rsid w:val="00E10717"/>
    <w:rsid w:val="00E53070"/>
    <w:rsid w:val="00E56278"/>
    <w:rsid w:val="00E641C4"/>
    <w:rsid w:val="00E65082"/>
    <w:rsid w:val="00EC7009"/>
    <w:rsid w:val="00ED6CD8"/>
    <w:rsid w:val="00EE04E3"/>
    <w:rsid w:val="00F45CA0"/>
    <w:rsid w:val="00F51CED"/>
    <w:rsid w:val="00F64865"/>
    <w:rsid w:val="00F75D7B"/>
    <w:rsid w:val="00F8595B"/>
    <w:rsid w:val="00F9792A"/>
    <w:rsid w:val="00FA558C"/>
    <w:rsid w:val="00FB7E2D"/>
    <w:rsid w:val="00FD373F"/>
    <w:rsid w:val="00FF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B3F"/>
    <w:pPr>
      <w:ind w:left="720"/>
      <w:contextualSpacing/>
    </w:pPr>
  </w:style>
  <w:style w:type="paragraph" w:styleId="a4">
    <w:name w:val="No Spacing"/>
    <w:link w:val="a5"/>
    <w:uiPriority w:val="1"/>
    <w:qFormat/>
    <w:rsid w:val="0049664F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49664F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49664F"/>
  </w:style>
  <w:style w:type="paragraph" w:styleId="a7">
    <w:name w:val="Subtitle"/>
    <w:basedOn w:val="a"/>
    <w:link w:val="a8"/>
    <w:qFormat/>
    <w:rsid w:val="004966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4966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966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9">
    <w:name w:val="Title"/>
    <w:basedOn w:val="a"/>
    <w:link w:val="aa"/>
    <w:qFormat/>
    <w:rsid w:val="00B3162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a">
    <w:name w:val="Название Знак"/>
    <w:basedOn w:val="a0"/>
    <w:link w:val="a9"/>
    <w:rsid w:val="00B3162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b">
    <w:name w:val="Normal (Web)"/>
    <w:basedOn w:val="a"/>
    <w:uiPriority w:val="99"/>
    <w:unhideWhenUsed/>
    <w:rsid w:val="0063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Гиперссылка2"/>
    <w:basedOn w:val="a0"/>
    <w:rsid w:val="00633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02762E71F78BFF0F12075B7A1CC7CF6D8B0F80009A1DDAEBD23337C547CCC6A16956428286E77A4BF74FE78C0D09282D4888E4FC35D23Fu733F" TargetMode="External"/><Relationship Id="rId5" Type="http://schemas.openxmlformats.org/officeDocument/2006/relationships/hyperlink" Target="consultantplus://offline/ref=9602762E71F78BFF0F12075B7A1CC7CF6D8B0F80009A1DDAEBD23337C547CCC6A16956428286E77A4BF74FE78C0D09282D4888E4FC35D23Fu733F" TargetMode="External"/><Relationship Id="rId4" Type="http://schemas.openxmlformats.org/officeDocument/2006/relationships/webSettings" Target="webSettings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Косовцева В.П.</dc:creator>
  <cp:keywords/>
  <dc:description/>
  <cp:lastModifiedBy>Заруцкая </cp:lastModifiedBy>
  <cp:revision>106</cp:revision>
  <dcterms:created xsi:type="dcterms:W3CDTF">2018-10-12T09:52:00Z</dcterms:created>
  <dcterms:modified xsi:type="dcterms:W3CDTF">2023-05-31T05:41:00Z</dcterms:modified>
</cp:coreProperties>
</file>