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758D2" w14:textId="0F8A367C" w:rsidR="007616E8" w:rsidRDefault="007616E8" w:rsidP="007616E8">
      <w:pPr>
        <w:ind w:firstLine="0"/>
        <w:jc w:val="center"/>
      </w:pPr>
      <w:bookmarkStart w:id="0" w:name="OLE_LINK19"/>
      <w:bookmarkStart w:id="1" w:name="OLE_LINK20"/>
      <w:bookmarkStart w:id="2" w:name="_Toc273554828"/>
      <w:bookmarkStart w:id="3" w:name="_Toc273558607"/>
    </w:p>
    <w:p w14:paraId="4458F176" w14:textId="23342179" w:rsidR="00F127A3" w:rsidRDefault="00F127A3" w:rsidP="007616E8">
      <w:pPr>
        <w:ind w:firstLine="0"/>
        <w:jc w:val="center"/>
      </w:pPr>
    </w:p>
    <w:p w14:paraId="21F4DE20" w14:textId="5483CB52" w:rsidR="00F127A3" w:rsidRPr="00B6112A" w:rsidRDefault="00084705" w:rsidP="00084705">
      <w:pPr>
        <w:ind w:firstLine="0"/>
        <w:jc w:val="right"/>
        <w:rPr>
          <w:i/>
          <w:iCs/>
          <w:sz w:val="32"/>
          <w:szCs w:val="28"/>
        </w:rPr>
      </w:pPr>
      <w:r w:rsidRPr="00B6112A">
        <w:rPr>
          <w:i/>
          <w:iCs/>
          <w:sz w:val="32"/>
          <w:szCs w:val="28"/>
        </w:rPr>
        <w:t>Проект</w:t>
      </w: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0FBDB061" w:rsidR="00F127A3" w:rsidRDefault="00F127A3"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1F9C8604" w14:textId="5A3302C7" w:rsidR="00057600" w:rsidRDefault="000E039D" w:rsidP="00057600">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Ханты-Мансийско</w:t>
      </w:r>
      <w:r w:rsidR="00057600">
        <w:rPr>
          <w:rFonts w:eastAsia="Times New Roman" w:cs="Times New Roman"/>
          <w:b/>
          <w:sz w:val="36"/>
          <w:szCs w:val="36"/>
          <w:lang w:eastAsia="ar-SA" w:bidi="en-US"/>
        </w:rPr>
        <w:t>го</w:t>
      </w:r>
      <w:r w:rsidR="00043C69">
        <w:rPr>
          <w:rFonts w:eastAsia="Times New Roman" w:cs="Times New Roman"/>
          <w:b/>
          <w:sz w:val="36"/>
          <w:szCs w:val="36"/>
          <w:lang w:eastAsia="ar-SA" w:bidi="en-US"/>
        </w:rPr>
        <w:t xml:space="preserve"> район</w:t>
      </w:r>
      <w:r w:rsidR="00057600">
        <w:rPr>
          <w:rFonts w:eastAsia="Times New Roman" w:cs="Times New Roman"/>
          <w:b/>
          <w:sz w:val="36"/>
          <w:szCs w:val="36"/>
          <w:lang w:eastAsia="ar-SA" w:bidi="en-US"/>
        </w:rPr>
        <w:t>а</w:t>
      </w:r>
      <w:r w:rsidR="00A7675E" w:rsidRPr="00A7675E">
        <w:rPr>
          <w:rFonts w:eastAsia="Times New Roman" w:cs="Times New Roman"/>
          <w:b/>
          <w:sz w:val="36"/>
          <w:szCs w:val="36"/>
          <w:lang w:eastAsia="ar-SA" w:bidi="en-US"/>
        </w:rPr>
        <w:t xml:space="preserve"> </w:t>
      </w:r>
    </w:p>
    <w:p w14:paraId="210B3480" w14:textId="4FDE562B" w:rsidR="00057600" w:rsidRPr="00087887" w:rsidRDefault="00057600" w:rsidP="00057600">
      <w:pPr>
        <w:suppressAutoHyphens/>
        <w:ind w:firstLine="0"/>
        <w:jc w:val="center"/>
        <w:rPr>
          <w:rFonts w:eastAsia="Times New Roman" w:cs="Times New Roman"/>
          <w:b/>
          <w:sz w:val="36"/>
          <w:szCs w:val="36"/>
          <w:lang w:eastAsia="ar-SA" w:bidi="en-US"/>
        </w:rPr>
      </w:pPr>
      <w:r w:rsidRPr="00087887">
        <w:rPr>
          <w:rFonts w:eastAsia="Times New Roman" w:cs="Times New Roman"/>
          <w:b/>
          <w:sz w:val="36"/>
          <w:szCs w:val="36"/>
          <w:lang w:eastAsia="ar-SA" w:bidi="en-US"/>
        </w:rPr>
        <w:t>Ханты-Мансийского автономного округа – Югры</w:t>
      </w:r>
    </w:p>
    <w:p w14:paraId="2FA0476F" w14:textId="45E9E393" w:rsidR="007616E8" w:rsidRDefault="007616E8" w:rsidP="00057600">
      <w:pPr>
        <w:suppressAutoHyphens/>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77777777" w:rsidR="00C55C43" w:rsidRPr="002C35F8" w:rsidRDefault="00C55C43" w:rsidP="007616E8">
      <w:pPr>
        <w:ind w:firstLine="0"/>
        <w:jc w:val="center"/>
      </w:pPr>
    </w:p>
    <w:p w14:paraId="5A961889" w14:textId="77777777" w:rsidR="007616E8" w:rsidRPr="002C35F8" w:rsidRDefault="007616E8" w:rsidP="007616E8">
      <w:pPr>
        <w:ind w:firstLine="0"/>
        <w:jc w:val="center"/>
      </w:pPr>
    </w:p>
    <w:p w14:paraId="7FAAFEDA" w14:textId="7E8B51E7" w:rsidR="00200A6B" w:rsidRPr="008043EB" w:rsidRDefault="00A7675E" w:rsidP="005E246E">
      <w:pPr>
        <w:pStyle w:val="aff5"/>
        <w:ind w:firstLine="0"/>
        <w:jc w:val="center"/>
        <w:rPr>
          <w:b/>
          <w:lang w:val="ru-RU"/>
        </w:rPr>
      </w:pPr>
      <w:r>
        <w:rPr>
          <w:b/>
          <w:sz w:val="28"/>
          <w:szCs w:val="28"/>
          <w:lang w:val="ru-RU"/>
        </w:rPr>
        <w:t>202</w:t>
      </w:r>
      <w:r w:rsidR="005E246E">
        <w:rPr>
          <w:b/>
          <w:sz w:val="28"/>
          <w:szCs w:val="28"/>
          <w:lang w:val="ru-RU"/>
        </w:rPr>
        <w:t>4</w:t>
      </w:r>
      <w:r w:rsidR="007616E8" w:rsidRPr="006D48A4">
        <w:rPr>
          <w:b/>
          <w:sz w:val="28"/>
          <w:szCs w:val="28"/>
          <w:lang w:val="ru-RU"/>
        </w:rPr>
        <w:t xml:space="preserve"> г.</w:t>
      </w:r>
      <w:bookmarkEnd w:id="0"/>
      <w:bookmarkEnd w:id="1"/>
    </w:p>
    <w:p w14:paraId="5DFFF43E" w14:textId="77777777" w:rsidR="00200A6B" w:rsidRDefault="00200A6B" w:rsidP="004843F4">
      <w:pPr>
        <w:spacing w:after="120"/>
        <w:jc w:val="center"/>
        <w:rPr>
          <w:rFonts w:cs="Times New Roman"/>
          <w:b/>
          <w:szCs w:val="24"/>
        </w:rPr>
        <w:sectPr w:rsidR="00200A6B" w:rsidSect="00F7403F">
          <w:pgSz w:w="11906" w:h="16838"/>
          <w:pgMar w:top="1134" w:right="851" w:bottom="1134" w:left="1701" w:header="709" w:footer="709" w:gutter="0"/>
          <w:pgNumType w:start="3"/>
          <w:cols w:space="708"/>
          <w:docGrid w:linePitch="360"/>
        </w:sectPr>
      </w:pPr>
    </w:p>
    <w:p w14:paraId="3F49E2E3" w14:textId="7A7DED79" w:rsidR="00D4239C" w:rsidRDefault="00D4239C" w:rsidP="006F16E9">
      <w:pPr>
        <w:spacing w:after="120"/>
        <w:ind w:firstLine="0"/>
        <w:jc w:val="center"/>
        <w:rPr>
          <w:rFonts w:cs="Times New Roman"/>
          <w:b/>
          <w:szCs w:val="24"/>
        </w:rPr>
      </w:pPr>
      <w:r w:rsidRPr="00BE1075">
        <w:rPr>
          <w:rFonts w:cs="Times New Roman"/>
          <w:b/>
          <w:szCs w:val="24"/>
        </w:rPr>
        <w:lastRenderedPageBreak/>
        <w:t>ОГЛАВЛЕНИЕ</w:t>
      </w:r>
    </w:p>
    <w:p w14:paraId="4C0C40EE" w14:textId="77777777" w:rsidR="00FD748C" w:rsidRDefault="00FD748C" w:rsidP="004843F4">
      <w:pPr>
        <w:spacing w:after="120"/>
        <w:jc w:val="center"/>
        <w:rPr>
          <w:rFonts w:cs="Times New Roman"/>
          <w:b/>
          <w:szCs w:val="24"/>
        </w:rPr>
      </w:pPr>
    </w:p>
    <w:p w14:paraId="68917E39" w14:textId="48C156C4" w:rsidR="004A4DE6" w:rsidRDefault="007F2D50">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85264707" w:history="1">
        <w:r w:rsidR="004A4DE6" w:rsidRPr="00A93E76">
          <w:rPr>
            <w:rStyle w:val="a9"/>
            <w:noProof/>
          </w:rPr>
          <w:t>1.</w:t>
        </w:r>
        <w:r w:rsidR="004A4DE6">
          <w:rPr>
            <w:rFonts w:asciiTheme="minorHAnsi" w:eastAsiaTheme="minorEastAsia" w:hAnsiTheme="minorHAnsi" w:cstheme="minorBidi"/>
            <w:b w:val="0"/>
            <w:bCs w:val="0"/>
            <w:caps w:val="0"/>
            <w:noProof/>
            <w:kern w:val="2"/>
            <w:sz w:val="22"/>
            <w:szCs w:val="22"/>
            <w:lang w:eastAsia="ru-RU"/>
            <w14:ligatures w14:val="standardContextual"/>
          </w:rPr>
          <w:tab/>
        </w:r>
        <w:r w:rsidR="004A4DE6" w:rsidRPr="00A93E76">
          <w:rPr>
            <w:rStyle w:val="a9"/>
            <w:noProof/>
          </w:rPr>
          <w:t>Основная часть</w:t>
        </w:r>
        <w:r w:rsidR="004A4DE6">
          <w:rPr>
            <w:noProof/>
            <w:webHidden/>
          </w:rPr>
          <w:tab/>
        </w:r>
        <w:r w:rsidR="004A4DE6">
          <w:rPr>
            <w:noProof/>
            <w:webHidden/>
          </w:rPr>
          <w:fldChar w:fldCharType="begin"/>
        </w:r>
        <w:r w:rsidR="004A4DE6">
          <w:rPr>
            <w:noProof/>
            <w:webHidden/>
          </w:rPr>
          <w:instrText xml:space="preserve"> PAGEREF _Toc185264707 \h </w:instrText>
        </w:r>
        <w:r w:rsidR="004A4DE6">
          <w:rPr>
            <w:noProof/>
            <w:webHidden/>
          </w:rPr>
        </w:r>
        <w:r w:rsidR="004A4DE6">
          <w:rPr>
            <w:noProof/>
            <w:webHidden/>
          </w:rPr>
          <w:fldChar w:fldCharType="separate"/>
        </w:r>
        <w:r w:rsidR="00E922F1">
          <w:rPr>
            <w:noProof/>
            <w:webHidden/>
          </w:rPr>
          <w:t>3</w:t>
        </w:r>
        <w:r w:rsidR="004A4DE6">
          <w:rPr>
            <w:noProof/>
            <w:webHidden/>
          </w:rPr>
          <w:fldChar w:fldCharType="end"/>
        </w:r>
      </w:hyperlink>
    </w:p>
    <w:p w14:paraId="30A42EE5" w14:textId="4F3BD5DB" w:rsidR="004A4DE6" w:rsidRDefault="004A4DE6">
      <w:pPr>
        <w:pStyle w:val="23"/>
        <w:rPr>
          <w:rFonts w:asciiTheme="minorHAnsi" w:eastAsiaTheme="minorEastAsia" w:hAnsiTheme="minorHAnsi" w:cstheme="minorBidi"/>
          <w:iCs w:val="0"/>
          <w:noProof/>
          <w:kern w:val="2"/>
          <w:sz w:val="22"/>
          <w:szCs w:val="22"/>
          <w:lang w:eastAsia="ru-RU"/>
          <w14:ligatures w14:val="standardContextual"/>
        </w:rPr>
      </w:pPr>
      <w:hyperlink w:anchor="_Toc185264708" w:history="1">
        <w:r w:rsidRPr="00A93E76">
          <w:rPr>
            <w:rStyle w:val="a9"/>
            <w:noProof/>
          </w:rPr>
          <w:t>1.1.</w:t>
        </w:r>
        <w:r>
          <w:rPr>
            <w:rFonts w:asciiTheme="minorHAnsi" w:eastAsiaTheme="minorEastAsia" w:hAnsiTheme="minorHAnsi" w:cstheme="minorBidi"/>
            <w:iCs w:val="0"/>
            <w:noProof/>
            <w:kern w:val="2"/>
            <w:sz w:val="22"/>
            <w:szCs w:val="22"/>
            <w:lang w:eastAsia="ru-RU"/>
            <w14:ligatures w14:val="standardContextual"/>
          </w:rPr>
          <w:tab/>
        </w:r>
        <w:r w:rsidRPr="00A93E76">
          <w:rPr>
            <w:rStyle w:val="a9"/>
            <w:noProof/>
          </w:rPr>
          <w:t>Общие положения</w:t>
        </w:r>
        <w:r>
          <w:rPr>
            <w:noProof/>
            <w:webHidden/>
          </w:rPr>
          <w:tab/>
        </w:r>
        <w:r>
          <w:rPr>
            <w:noProof/>
            <w:webHidden/>
          </w:rPr>
          <w:fldChar w:fldCharType="begin"/>
        </w:r>
        <w:r>
          <w:rPr>
            <w:noProof/>
            <w:webHidden/>
          </w:rPr>
          <w:instrText xml:space="preserve"> PAGEREF _Toc185264708 \h </w:instrText>
        </w:r>
        <w:r>
          <w:rPr>
            <w:noProof/>
            <w:webHidden/>
          </w:rPr>
        </w:r>
        <w:r>
          <w:rPr>
            <w:noProof/>
            <w:webHidden/>
          </w:rPr>
          <w:fldChar w:fldCharType="separate"/>
        </w:r>
        <w:r w:rsidR="00E922F1">
          <w:rPr>
            <w:noProof/>
            <w:webHidden/>
          </w:rPr>
          <w:t>3</w:t>
        </w:r>
        <w:r>
          <w:rPr>
            <w:noProof/>
            <w:webHidden/>
          </w:rPr>
          <w:fldChar w:fldCharType="end"/>
        </w:r>
      </w:hyperlink>
    </w:p>
    <w:p w14:paraId="25A7C708" w14:textId="32DD0C78" w:rsidR="004A4DE6" w:rsidRDefault="004A4DE6">
      <w:pPr>
        <w:pStyle w:val="23"/>
        <w:rPr>
          <w:rFonts w:asciiTheme="minorHAnsi" w:eastAsiaTheme="minorEastAsia" w:hAnsiTheme="minorHAnsi" w:cstheme="minorBidi"/>
          <w:iCs w:val="0"/>
          <w:noProof/>
          <w:kern w:val="2"/>
          <w:sz w:val="22"/>
          <w:szCs w:val="22"/>
          <w:lang w:eastAsia="ru-RU"/>
          <w14:ligatures w14:val="standardContextual"/>
        </w:rPr>
      </w:pPr>
      <w:hyperlink w:anchor="_Toc185264709" w:history="1">
        <w:r w:rsidRPr="00A93E76">
          <w:rPr>
            <w:rStyle w:val="a9"/>
            <w:noProof/>
          </w:rPr>
          <w:t>1.2.</w:t>
        </w:r>
        <w:r>
          <w:rPr>
            <w:rFonts w:asciiTheme="minorHAnsi" w:eastAsiaTheme="minorEastAsia" w:hAnsiTheme="minorHAnsi" w:cstheme="minorBidi"/>
            <w:iCs w:val="0"/>
            <w:noProof/>
            <w:kern w:val="2"/>
            <w:sz w:val="22"/>
            <w:szCs w:val="22"/>
            <w:lang w:eastAsia="ru-RU"/>
            <w14:ligatures w14:val="standardContextual"/>
          </w:rPr>
          <w:tab/>
        </w:r>
        <w:r w:rsidRPr="00A93E76">
          <w:rPr>
            <w:rStyle w:val="a9"/>
            <w:noProof/>
          </w:rPr>
          <w:t>Расчетные показатели для МНГП</w:t>
        </w:r>
        <w:r>
          <w:rPr>
            <w:noProof/>
            <w:webHidden/>
          </w:rPr>
          <w:tab/>
        </w:r>
        <w:r>
          <w:rPr>
            <w:noProof/>
            <w:webHidden/>
          </w:rPr>
          <w:fldChar w:fldCharType="begin"/>
        </w:r>
        <w:r>
          <w:rPr>
            <w:noProof/>
            <w:webHidden/>
          </w:rPr>
          <w:instrText xml:space="preserve"> PAGEREF _Toc185264709 \h </w:instrText>
        </w:r>
        <w:r>
          <w:rPr>
            <w:noProof/>
            <w:webHidden/>
          </w:rPr>
        </w:r>
        <w:r>
          <w:rPr>
            <w:noProof/>
            <w:webHidden/>
          </w:rPr>
          <w:fldChar w:fldCharType="separate"/>
        </w:r>
        <w:r w:rsidR="00E922F1">
          <w:rPr>
            <w:noProof/>
            <w:webHidden/>
          </w:rPr>
          <w:t>4</w:t>
        </w:r>
        <w:r>
          <w:rPr>
            <w:noProof/>
            <w:webHidden/>
          </w:rPr>
          <w:fldChar w:fldCharType="end"/>
        </w:r>
      </w:hyperlink>
    </w:p>
    <w:p w14:paraId="308B4E75" w14:textId="0174DA8D" w:rsidR="004A4DE6" w:rsidRDefault="004A4DE6">
      <w:pPr>
        <w:pStyle w:val="23"/>
        <w:rPr>
          <w:rFonts w:asciiTheme="minorHAnsi" w:eastAsiaTheme="minorEastAsia" w:hAnsiTheme="minorHAnsi" w:cstheme="minorBidi"/>
          <w:iCs w:val="0"/>
          <w:noProof/>
          <w:kern w:val="2"/>
          <w:sz w:val="22"/>
          <w:szCs w:val="22"/>
          <w:lang w:eastAsia="ru-RU"/>
          <w14:ligatures w14:val="standardContextual"/>
        </w:rPr>
      </w:pPr>
      <w:hyperlink w:anchor="_Toc185264710" w:history="1">
        <w:r w:rsidRPr="00A93E76">
          <w:rPr>
            <w:rStyle w:val="a9"/>
            <w:noProof/>
          </w:rPr>
          <w:t>1.3.</w:t>
        </w:r>
        <w:r>
          <w:rPr>
            <w:rFonts w:asciiTheme="minorHAnsi" w:eastAsiaTheme="minorEastAsia" w:hAnsiTheme="minorHAnsi" w:cstheme="minorBidi"/>
            <w:iCs w:val="0"/>
            <w:noProof/>
            <w:kern w:val="2"/>
            <w:sz w:val="22"/>
            <w:szCs w:val="22"/>
            <w:lang w:eastAsia="ru-RU"/>
            <w14:ligatures w14:val="standardContextual"/>
          </w:rPr>
          <w:tab/>
        </w:r>
        <w:r w:rsidRPr="00A93E76">
          <w:rPr>
            <w:rStyle w:val="a9"/>
            <w:noProof/>
          </w:rPr>
          <w:t>Приложения к основной части</w:t>
        </w:r>
        <w:r>
          <w:rPr>
            <w:noProof/>
            <w:webHidden/>
          </w:rPr>
          <w:tab/>
        </w:r>
        <w:r>
          <w:rPr>
            <w:noProof/>
            <w:webHidden/>
          </w:rPr>
          <w:fldChar w:fldCharType="begin"/>
        </w:r>
        <w:r>
          <w:rPr>
            <w:noProof/>
            <w:webHidden/>
          </w:rPr>
          <w:instrText xml:space="preserve"> PAGEREF _Toc185264710 \h </w:instrText>
        </w:r>
        <w:r>
          <w:rPr>
            <w:noProof/>
            <w:webHidden/>
          </w:rPr>
        </w:r>
        <w:r>
          <w:rPr>
            <w:noProof/>
            <w:webHidden/>
          </w:rPr>
          <w:fldChar w:fldCharType="separate"/>
        </w:r>
        <w:r w:rsidR="00E922F1">
          <w:rPr>
            <w:noProof/>
            <w:webHidden/>
          </w:rPr>
          <w:t>15</w:t>
        </w:r>
        <w:r>
          <w:rPr>
            <w:noProof/>
            <w:webHidden/>
          </w:rPr>
          <w:fldChar w:fldCharType="end"/>
        </w:r>
      </w:hyperlink>
    </w:p>
    <w:p w14:paraId="6B4D9C18" w14:textId="4DCE1EBF" w:rsidR="004A4DE6" w:rsidRDefault="004A4DE6">
      <w:pPr>
        <w:pStyle w:val="31"/>
        <w:rPr>
          <w:rFonts w:asciiTheme="minorHAnsi" w:eastAsiaTheme="minorEastAsia" w:hAnsiTheme="minorHAnsi" w:cstheme="minorBidi"/>
          <w:noProof/>
          <w:kern w:val="2"/>
          <w:sz w:val="22"/>
          <w:szCs w:val="22"/>
          <w:lang w:eastAsia="ru-RU"/>
          <w14:ligatures w14:val="standardContextual"/>
        </w:rPr>
      </w:pPr>
      <w:hyperlink w:anchor="_Toc185264711" w:history="1">
        <w:r w:rsidRPr="00A93E76">
          <w:rPr>
            <w:rStyle w:val="a9"/>
            <w:noProof/>
          </w:rPr>
          <w:t>1.3.1.</w:t>
        </w:r>
        <w:r>
          <w:rPr>
            <w:rFonts w:asciiTheme="minorHAnsi" w:eastAsiaTheme="minorEastAsia" w:hAnsiTheme="minorHAnsi" w:cstheme="minorBidi"/>
            <w:noProof/>
            <w:kern w:val="2"/>
            <w:sz w:val="22"/>
            <w:szCs w:val="22"/>
            <w:lang w:eastAsia="ru-RU"/>
            <w14:ligatures w14:val="standardContextual"/>
          </w:rPr>
          <w:tab/>
        </w:r>
        <w:r w:rsidRPr="00A93E76">
          <w:rPr>
            <w:rStyle w:val="a9"/>
            <w:noProof/>
          </w:rPr>
          <w:t>Перечень нормативно-правовых актов и иных документов</w:t>
        </w:r>
        <w:r>
          <w:rPr>
            <w:noProof/>
            <w:webHidden/>
          </w:rPr>
          <w:tab/>
        </w:r>
        <w:r>
          <w:rPr>
            <w:noProof/>
            <w:webHidden/>
          </w:rPr>
          <w:fldChar w:fldCharType="begin"/>
        </w:r>
        <w:r>
          <w:rPr>
            <w:noProof/>
            <w:webHidden/>
          </w:rPr>
          <w:instrText xml:space="preserve"> PAGEREF _Toc185264711 \h </w:instrText>
        </w:r>
        <w:r>
          <w:rPr>
            <w:noProof/>
            <w:webHidden/>
          </w:rPr>
        </w:r>
        <w:r>
          <w:rPr>
            <w:noProof/>
            <w:webHidden/>
          </w:rPr>
          <w:fldChar w:fldCharType="separate"/>
        </w:r>
        <w:r w:rsidR="00E922F1">
          <w:rPr>
            <w:noProof/>
            <w:webHidden/>
          </w:rPr>
          <w:t>15</w:t>
        </w:r>
        <w:r>
          <w:rPr>
            <w:noProof/>
            <w:webHidden/>
          </w:rPr>
          <w:fldChar w:fldCharType="end"/>
        </w:r>
      </w:hyperlink>
    </w:p>
    <w:p w14:paraId="1B6A2A66" w14:textId="5E0F1B9A" w:rsidR="004A4DE6" w:rsidRDefault="004A4DE6">
      <w:pPr>
        <w:pStyle w:val="31"/>
        <w:rPr>
          <w:rFonts w:asciiTheme="minorHAnsi" w:eastAsiaTheme="minorEastAsia" w:hAnsiTheme="minorHAnsi" w:cstheme="minorBidi"/>
          <w:noProof/>
          <w:kern w:val="2"/>
          <w:sz w:val="22"/>
          <w:szCs w:val="22"/>
          <w:lang w:eastAsia="ru-RU"/>
          <w14:ligatures w14:val="standardContextual"/>
        </w:rPr>
      </w:pPr>
      <w:hyperlink w:anchor="_Toc185264712" w:history="1">
        <w:r w:rsidRPr="00A93E76">
          <w:rPr>
            <w:rStyle w:val="a9"/>
            <w:noProof/>
          </w:rPr>
          <w:t>1.3.2.</w:t>
        </w:r>
        <w:r>
          <w:rPr>
            <w:rFonts w:asciiTheme="minorHAnsi" w:eastAsiaTheme="minorEastAsia" w:hAnsiTheme="minorHAnsi" w:cstheme="minorBidi"/>
            <w:noProof/>
            <w:kern w:val="2"/>
            <w:sz w:val="22"/>
            <w:szCs w:val="22"/>
            <w:lang w:eastAsia="ru-RU"/>
            <w14:ligatures w14:val="standardContextual"/>
          </w:rPr>
          <w:tab/>
        </w:r>
        <w:r w:rsidRPr="00A93E76">
          <w:rPr>
            <w:rStyle w:val="a9"/>
            <w:noProof/>
          </w:rPr>
          <w:t>Список терминов и определений, применяемых в нормативах градостроительного проектирования</w:t>
        </w:r>
        <w:r>
          <w:rPr>
            <w:noProof/>
            <w:webHidden/>
          </w:rPr>
          <w:tab/>
        </w:r>
        <w:r>
          <w:rPr>
            <w:noProof/>
            <w:webHidden/>
          </w:rPr>
          <w:fldChar w:fldCharType="begin"/>
        </w:r>
        <w:r>
          <w:rPr>
            <w:noProof/>
            <w:webHidden/>
          </w:rPr>
          <w:instrText xml:space="preserve"> PAGEREF _Toc185264712 \h </w:instrText>
        </w:r>
        <w:r>
          <w:rPr>
            <w:noProof/>
            <w:webHidden/>
          </w:rPr>
        </w:r>
        <w:r>
          <w:rPr>
            <w:noProof/>
            <w:webHidden/>
          </w:rPr>
          <w:fldChar w:fldCharType="separate"/>
        </w:r>
        <w:r w:rsidR="00E922F1">
          <w:rPr>
            <w:noProof/>
            <w:webHidden/>
          </w:rPr>
          <w:t>17</w:t>
        </w:r>
        <w:r>
          <w:rPr>
            <w:noProof/>
            <w:webHidden/>
          </w:rPr>
          <w:fldChar w:fldCharType="end"/>
        </w:r>
      </w:hyperlink>
    </w:p>
    <w:p w14:paraId="52E95143" w14:textId="49B115B4" w:rsidR="004A4DE6" w:rsidRDefault="004A4DE6">
      <w:pPr>
        <w:pStyle w:val="31"/>
        <w:rPr>
          <w:rFonts w:asciiTheme="minorHAnsi" w:eastAsiaTheme="minorEastAsia" w:hAnsiTheme="minorHAnsi" w:cstheme="minorBidi"/>
          <w:noProof/>
          <w:kern w:val="2"/>
          <w:sz w:val="22"/>
          <w:szCs w:val="22"/>
          <w:lang w:eastAsia="ru-RU"/>
          <w14:ligatures w14:val="standardContextual"/>
        </w:rPr>
      </w:pPr>
      <w:hyperlink w:anchor="_Toc185264713" w:history="1">
        <w:r w:rsidRPr="00A93E76">
          <w:rPr>
            <w:rStyle w:val="a9"/>
            <w:noProof/>
          </w:rPr>
          <w:t>1.3.3.</w:t>
        </w:r>
        <w:r>
          <w:rPr>
            <w:rFonts w:asciiTheme="minorHAnsi" w:eastAsiaTheme="minorEastAsia" w:hAnsiTheme="minorHAnsi" w:cstheme="minorBidi"/>
            <w:noProof/>
            <w:kern w:val="2"/>
            <w:sz w:val="22"/>
            <w:szCs w:val="22"/>
            <w:lang w:eastAsia="ru-RU"/>
            <w14:ligatures w14:val="standardContextual"/>
          </w:rPr>
          <w:tab/>
        </w:r>
        <w:r w:rsidRPr="00A93E76">
          <w:rPr>
            <w:rStyle w:val="a9"/>
            <w:noProof/>
          </w:rPr>
          <w:t>Перечень используемых сокращений</w:t>
        </w:r>
        <w:r>
          <w:rPr>
            <w:noProof/>
            <w:webHidden/>
          </w:rPr>
          <w:tab/>
        </w:r>
        <w:r>
          <w:rPr>
            <w:noProof/>
            <w:webHidden/>
          </w:rPr>
          <w:fldChar w:fldCharType="begin"/>
        </w:r>
        <w:r>
          <w:rPr>
            <w:noProof/>
            <w:webHidden/>
          </w:rPr>
          <w:instrText xml:space="preserve"> PAGEREF _Toc185264713 \h </w:instrText>
        </w:r>
        <w:r>
          <w:rPr>
            <w:noProof/>
            <w:webHidden/>
          </w:rPr>
        </w:r>
        <w:r>
          <w:rPr>
            <w:noProof/>
            <w:webHidden/>
          </w:rPr>
          <w:fldChar w:fldCharType="separate"/>
        </w:r>
        <w:r w:rsidR="00E922F1">
          <w:rPr>
            <w:noProof/>
            <w:webHidden/>
          </w:rPr>
          <w:t>18</w:t>
        </w:r>
        <w:r>
          <w:rPr>
            <w:noProof/>
            <w:webHidden/>
          </w:rPr>
          <w:fldChar w:fldCharType="end"/>
        </w:r>
      </w:hyperlink>
    </w:p>
    <w:p w14:paraId="5BDF58BF" w14:textId="25A2BD32" w:rsidR="004A4DE6" w:rsidRDefault="004A4DE6">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hyperlink w:anchor="_Toc185264714" w:history="1">
        <w:r w:rsidRPr="00A93E76">
          <w:rPr>
            <w:rStyle w:val="a9"/>
            <w:noProof/>
          </w:rPr>
          <w:t>2.</w:t>
        </w:r>
        <w:r>
          <w:rPr>
            <w:rFonts w:asciiTheme="minorHAnsi" w:eastAsiaTheme="minorEastAsia" w:hAnsiTheme="minorHAnsi" w:cstheme="minorBidi"/>
            <w:b w:val="0"/>
            <w:bCs w:val="0"/>
            <w:caps w:val="0"/>
            <w:noProof/>
            <w:kern w:val="2"/>
            <w:sz w:val="22"/>
            <w:szCs w:val="22"/>
            <w:lang w:eastAsia="ru-RU"/>
            <w14:ligatures w14:val="standardContextual"/>
          </w:rPr>
          <w:tab/>
        </w:r>
        <w:r w:rsidRPr="00A93E76">
          <w:rPr>
            <w:rStyle w:val="a9"/>
            <w:noProof/>
          </w:rPr>
          <w:t>Материалы по обоснованию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_Toc185264714 \h </w:instrText>
        </w:r>
        <w:r>
          <w:rPr>
            <w:noProof/>
            <w:webHidden/>
          </w:rPr>
        </w:r>
        <w:r>
          <w:rPr>
            <w:noProof/>
            <w:webHidden/>
          </w:rPr>
          <w:fldChar w:fldCharType="separate"/>
        </w:r>
        <w:r w:rsidR="00E922F1">
          <w:rPr>
            <w:noProof/>
            <w:webHidden/>
          </w:rPr>
          <w:t>19</w:t>
        </w:r>
        <w:r>
          <w:rPr>
            <w:noProof/>
            <w:webHidden/>
          </w:rPr>
          <w:fldChar w:fldCharType="end"/>
        </w:r>
      </w:hyperlink>
    </w:p>
    <w:p w14:paraId="225C7653" w14:textId="477F4A80" w:rsidR="004A4DE6" w:rsidRDefault="004A4DE6">
      <w:pPr>
        <w:pStyle w:val="23"/>
        <w:rPr>
          <w:rFonts w:asciiTheme="minorHAnsi" w:eastAsiaTheme="minorEastAsia" w:hAnsiTheme="minorHAnsi" w:cstheme="minorBidi"/>
          <w:iCs w:val="0"/>
          <w:noProof/>
          <w:kern w:val="2"/>
          <w:sz w:val="22"/>
          <w:szCs w:val="22"/>
          <w:lang w:eastAsia="ru-RU"/>
          <w14:ligatures w14:val="standardContextual"/>
        </w:rPr>
      </w:pPr>
      <w:hyperlink w:anchor="_Toc185264715" w:history="1">
        <w:r w:rsidRPr="00A93E76">
          <w:rPr>
            <w:rStyle w:val="a9"/>
            <w:noProof/>
          </w:rPr>
          <w:t>2.1.</w:t>
        </w:r>
        <w:r>
          <w:rPr>
            <w:rFonts w:asciiTheme="minorHAnsi" w:eastAsiaTheme="minorEastAsia" w:hAnsiTheme="minorHAnsi" w:cstheme="minorBidi"/>
            <w:iCs w:val="0"/>
            <w:noProof/>
            <w:kern w:val="2"/>
            <w:sz w:val="22"/>
            <w:szCs w:val="22"/>
            <w:lang w:eastAsia="ru-RU"/>
            <w14:ligatures w14:val="standardContextual"/>
          </w:rPr>
          <w:tab/>
        </w:r>
        <w:r w:rsidRPr="00A93E76">
          <w:rPr>
            <w:rStyle w:val="a9"/>
            <w:noProof/>
          </w:rPr>
          <w:t>Результаты анализа территориальных особенностей Ханты-Мансийского района Ханты-Мансийского автономного округа – Югры, влияющих на установление расчетных показателей</w:t>
        </w:r>
        <w:r>
          <w:rPr>
            <w:noProof/>
            <w:webHidden/>
          </w:rPr>
          <w:tab/>
        </w:r>
        <w:r>
          <w:rPr>
            <w:noProof/>
            <w:webHidden/>
          </w:rPr>
          <w:fldChar w:fldCharType="begin"/>
        </w:r>
        <w:r>
          <w:rPr>
            <w:noProof/>
            <w:webHidden/>
          </w:rPr>
          <w:instrText xml:space="preserve"> PAGEREF _Toc185264715 \h </w:instrText>
        </w:r>
        <w:r>
          <w:rPr>
            <w:noProof/>
            <w:webHidden/>
          </w:rPr>
        </w:r>
        <w:r>
          <w:rPr>
            <w:noProof/>
            <w:webHidden/>
          </w:rPr>
          <w:fldChar w:fldCharType="separate"/>
        </w:r>
        <w:r w:rsidR="00E922F1">
          <w:rPr>
            <w:noProof/>
            <w:webHidden/>
          </w:rPr>
          <w:t>19</w:t>
        </w:r>
        <w:r>
          <w:rPr>
            <w:noProof/>
            <w:webHidden/>
          </w:rPr>
          <w:fldChar w:fldCharType="end"/>
        </w:r>
      </w:hyperlink>
    </w:p>
    <w:p w14:paraId="503406F3" w14:textId="4046F871" w:rsidR="004A4DE6" w:rsidRDefault="004A4DE6">
      <w:pPr>
        <w:pStyle w:val="31"/>
        <w:rPr>
          <w:rFonts w:asciiTheme="minorHAnsi" w:eastAsiaTheme="minorEastAsia" w:hAnsiTheme="minorHAnsi" w:cstheme="minorBidi"/>
          <w:noProof/>
          <w:kern w:val="2"/>
          <w:sz w:val="22"/>
          <w:szCs w:val="22"/>
          <w:lang w:eastAsia="ru-RU"/>
          <w14:ligatures w14:val="standardContextual"/>
        </w:rPr>
      </w:pPr>
      <w:hyperlink w:anchor="_Toc185264716" w:history="1">
        <w:r w:rsidRPr="00A93E76">
          <w:rPr>
            <w:rStyle w:val="a9"/>
            <w:noProof/>
          </w:rPr>
          <w:t>2.1.1.</w:t>
        </w:r>
        <w:r>
          <w:rPr>
            <w:rFonts w:asciiTheme="minorHAnsi" w:eastAsiaTheme="minorEastAsia" w:hAnsiTheme="minorHAnsi" w:cstheme="minorBidi"/>
            <w:noProof/>
            <w:kern w:val="2"/>
            <w:sz w:val="22"/>
            <w:szCs w:val="22"/>
            <w:lang w:eastAsia="ru-RU"/>
            <w14:ligatures w14:val="standardContextual"/>
          </w:rPr>
          <w:tab/>
        </w:r>
        <w:r w:rsidRPr="00A93E76">
          <w:rPr>
            <w:rStyle w:val="a9"/>
            <w:noProof/>
          </w:rPr>
          <w:t>Анализ социально-демографического состава и плотности населения на территории муниципального района</w:t>
        </w:r>
        <w:r>
          <w:rPr>
            <w:noProof/>
            <w:webHidden/>
          </w:rPr>
          <w:tab/>
        </w:r>
        <w:r>
          <w:rPr>
            <w:noProof/>
            <w:webHidden/>
          </w:rPr>
          <w:fldChar w:fldCharType="begin"/>
        </w:r>
        <w:r>
          <w:rPr>
            <w:noProof/>
            <w:webHidden/>
          </w:rPr>
          <w:instrText xml:space="preserve"> PAGEREF _Toc185264716 \h </w:instrText>
        </w:r>
        <w:r>
          <w:rPr>
            <w:noProof/>
            <w:webHidden/>
          </w:rPr>
        </w:r>
        <w:r>
          <w:rPr>
            <w:noProof/>
            <w:webHidden/>
          </w:rPr>
          <w:fldChar w:fldCharType="separate"/>
        </w:r>
        <w:r w:rsidR="00E922F1">
          <w:rPr>
            <w:noProof/>
            <w:webHidden/>
          </w:rPr>
          <w:t>19</w:t>
        </w:r>
        <w:r>
          <w:rPr>
            <w:noProof/>
            <w:webHidden/>
          </w:rPr>
          <w:fldChar w:fldCharType="end"/>
        </w:r>
      </w:hyperlink>
    </w:p>
    <w:p w14:paraId="76FB65FA" w14:textId="1C8522E5" w:rsidR="004A4DE6" w:rsidRDefault="004A4DE6">
      <w:pPr>
        <w:pStyle w:val="31"/>
        <w:rPr>
          <w:rFonts w:asciiTheme="minorHAnsi" w:eastAsiaTheme="minorEastAsia" w:hAnsiTheme="minorHAnsi" w:cstheme="minorBidi"/>
          <w:noProof/>
          <w:kern w:val="2"/>
          <w:sz w:val="22"/>
          <w:szCs w:val="22"/>
          <w:lang w:eastAsia="ru-RU"/>
          <w14:ligatures w14:val="standardContextual"/>
        </w:rPr>
      </w:pPr>
      <w:hyperlink w:anchor="_Toc185264717" w:history="1">
        <w:r w:rsidRPr="00A93E76">
          <w:rPr>
            <w:rStyle w:val="a9"/>
            <w:noProof/>
          </w:rPr>
          <w:t>2.1.2.</w:t>
        </w:r>
        <w:r>
          <w:rPr>
            <w:rFonts w:asciiTheme="minorHAnsi" w:eastAsiaTheme="minorEastAsia" w:hAnsiTheme="minorHAnsi" w:cstheme="minorBidi"/>
            <w:noProof/>
            <w:kern w:val="2"/>
            <w:sz w:val="22"/>
            <w:szCs w:val="22"/>
            <w:lang w:eastAsia="ru-RU"/>
            <w14:ligatures w14:val="standardContextual"/>
          </w:rPr>
          <w:tab/>
        </w:r>
        <w:r w:rsidRPr="00A93E76">
          <w:rPr>
            <w:rStyle w:val="a9"/>
            <w:noProof/>
          </w:rPr>
          <w:t>Стратегия социально-экономического развития Ханты-Мансийского района и план мероприятий по ее реализации</w:t>
        </w:r>
        <w:r>
          <w:rPr>
            <w:noProof/>
            <w:webHidden/>
          </w:rPr>
          <w:tab/>
        </w:r>
        <w:r>
          <w:rPr>
            <w:noProof/>
            <w:webHidden/>
          </w:rPr>
          <w:fldChar w:fldCharType="begin"/>
        </w:r>
        <w:r>
          <w:rPr>
            <w:noProof/>
            <w:webHidden/>
          </w:rPr>
          <w:instrText xml:space="preserve"> PAGEREF _Toc185264717 \h </w:instrText>
        </w:r>
        <w:r>
          <w:rPr>
            <w:noProof/>
            <w:webHidden/>
          </w:rPr>
        </w:r>
        <w:r>
          <w:rPr>
            <w:noProof/>
            <w:webHidden/>
          </w:rPr>
          <w:fldChar w:fldCharType="separate"/>
        </w:r>
        <w:r w:rsidR="00E922F1">
          <w:rPr>
            <w:noProof/>
            <w:webHidden/>
          </w:rPr>
          <w:t>22</w:t>
        </w:r>
        <w:r>
          <w:rPr>
            <w:noProof/>
            <w:webHidden/>
          </w:rPr>
          <w:fldChar w:fldCharType="end"/>
        </w:r>
      </w:hyperlink>
    </w:p>
    <w:p w14:paraId="25840F86" w14:textId="5B1D7108" w:rsidR="004A4DE6" w:rsidRDefault="004A4DE6">
      <w:pPr>
        <w:pStyle w:val="31"/>
        <w:rPr>
          <w:rFonts w:asciiTheme="minorHAnsi" w:eastAsiaTheme="minorEastAsia" w:hAnsiTheme="minorHAnsi" w:cstheme="minorBidi"/>
          <w:noProof/>
          <w:kern w:val="2"/>
          <w:sz w:val="22"/>
          <w:szCs w:val="22"/>
          <w:lang w:eastAsia="ru-RU"/>
          <w14:ligatures w14:val="standardContextual"/>
        </w:rPr>
      </w:pPr>
      <w:hyperlink w:anchor="_Toc185264718" w:history="1">
        <w:r w:rsidRPr="00A93E76">
          <w:rPr>
            <w:rStyle w:val="a9"/>
            <w:noProof/>
          </w:rPr>
          <w:t>2.1.3.</w:t>
        </w:r>
        <w:r>
          <w:rPr>
            <w:rFonts w:asciiTheme="minorHAnsi" w:eastAsiaTheme="minorEastAsia" w:hAnsiTheme="minorHAnsi" w:cstheme="minorBidi"/>
            <w:noProof/>
            <w:kern w:val="2"/>
            <w:sz w:val="22"/>
            <w:szCs w:val="22"/>
            <w:lang w:eastAsia="ru-RU"/>
            <w14:ligatures w14:val="standardContextual"/>
          </w:rPr>
          <w:tab/>
        </w:r>
        <w:r w:rsidRPr="00A93E76">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Pr>
            <w:noProof/>
            <w:webHidden/>
          </w:rPr>
          <w:tab/>
        </w:r>
        <w:r>
          <w:rPr>
            <w:noProof/>
            <w:webHidden/>
          </w:rPr>
          <w:fldChar w:fldCharType="begin"/>
        </w:r>
        <w:r>
          <w:rPr>
            <w:noProof/>
            <w:webHidden/>
          </w:rPr>
          <w:instrText xml:space="preserve"> PAGEREF _Toc185264718 \h </w:instrText>
        </w:r>
        <w:r>
          <w:rPr>
            <w:noProof/>
            <w:webHidden/>
          </w:rPr>
        </w:r>
        <w:r>
          <w:rPr>
            <w:noProof/>
            <w:webHidden/>
          </w:rPr>
          <w:fldChar w:fldCharType="separate"/>
        </w:r>
        <w:r w:rsidR="00E922F1">
          <w:rPr>
            <w:noProof/>
            <w:webHidden/>
          </w:rPr>
          <w:t>23</w:t>
        </w:r>
        <w:r>
          <w:rPr>
            <w:noProof/>
            <w:webHidden/>
          </w:rPr>
          <w:fldChar w:fldCharType="end"/>
        </w:r>
      </w:hyperlink>
    </w:p>
    <w:p w14:paraId="56544A24" w14:textId="1DA59327" w:rsidR="004A4DE6" w:rsidRDefault="004A4DE6">
      <w:pPr>
        <w:pStyle w:val="31"/>
        <w:rPr>
          <w:rFonts w:asciiTheme="minorHAnsi" w:eastAsiaTheme="minorEastAsia" w:hAnsiTheme="minorHAnsi" w:cstheme="minorBidi"/>
          <w:noProof/>
          <w:kern w:val="2"/>
          <w:sz w:val="22"/>
          <w:szCs w:val="22"/>
          <w:lang w:eastAsia="ru-RU"/>
          <w14:ligatures w14:val="standardContextual"/>
        </w:rPr>
      </w:pPr>
      <w:hyperlink w:anchor="_Toc185264719" w:history="1">
        <w:r w:rsidRPr="00A93E76">
          <w:rPr>
            <w:rStyle w:val="a9"/>
            <w:noProof/>
          </w:rPr>
          <w:t>2.1.4.</w:t>
        </w:r>
        <w:r>
          <w:rPr>
            <w:rFonts w:asciiTheme="minorHAnsi" w:eastAsiaTheme="minorEastAsia" w:hAnsiTheme="minorHAnsi" w:cstheme="minorBidi"/>
            <w:noProof/>
            <w:kern w:val="2"/>
            <w:sz w:val="22"/>
            <w:szCs w:val="22"/>
            <w:lang w:eastAsia="ru-RU"/>
            <w14:ligatures w14:val="standardContextual"/>
          </w:rPr>
          <w:tab/>
        </w:r>
        <w:r w:rsidRPr="00A93E76">
          <w:rPr>
            <w:rStyle w:val="a9"/>
            <w:noProof/>
          </w:rPr>
          <w:t>Дифференциация проектируемой территории для целей разработки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_Toc185264719 \h </w:instrText>
        </w:r>
        <w:r>
          <w:rPr>
            <w:noProof/>
            <w:webHidden/>
          </w:rPr>
        </w:r>
        <w:r>
          <w:rPr>
            <w:noProof/>
            <w:webHidden/>
          </w:rPr>
          <w:fldChar w:fldCharType="separate"/>
        </w:r>
        <w:r w:rsidR="00E922F1">
          <w:rPr>
            <w:noProof/>
            <w:webHidden/>
          </w:rPr>
          <w:t>25</w:t>
        </w:r>
        <w:r>
          <w:rPr>
            <w:noProof/>
            <w:webHidden/>
          </w:rPr>
          <w:fldChar w:fldCharType="end"/>
        </w:r>
      </w:hyperlink>
    </w:p>
    <w:p w14:paraId="7AAD2556" w14:textId="5DB6A720" w:rsidR="004A4DE6" w:rsidRDefault="004A4DE6">
      <w:pPr>
        <w:pStyle w:val="23"/>
        <w:rPr>
          <w:rFonts w:asciiTheme="minorHAnsi" w:eastAsiaTheme="minorEastAsia" w:hAnsiTheme="minorHAnsi" w:cstheme="minorBidi"/>
          <w:iCs w:val="0"/>
          <w:noProof/>
          <w:kern w:val="2"/>
          <w:sz w:val="22"/>
          <w:szCs w:val="22"/>
          <w:lang w:eastAsia="ru-RU"/>
          <w14:ligatures w14:val="standardContextual"/>
        </w:rPr>
      </w:pPr>
      <w:hyperlink w:anchor="_Toc185264720" w:history="1">
        <w:r w:rsidRPr="00A93E76">
          <w:rPr>
            <w:rStyle w:val="a9"/>
            <w:noProof/>
          </w:rPr>
          <w:t>2.2.</w:t>
        </w:r>
        <w:r>
          <w:rPr>
            <w:rFonts w:asciiTheme="minorHAnsi" w:eastAsiaTheme="minorEastAsia" w:hAnsiTheme="minorHAnsi" w:cstheme="minorBidi"/>
            <w:iCs w:val="0"/>
            <w:noProof/>
            <w:kern w:val="2"/>
            <w:sz w:val="22"/>
            <w:szCs w:val="22"/>
            <w:lang w:eastAsia="ru-RU"/>
            <w14:ligatures w14:val="standardContextual"/>
          </w:rPr>
          <w:tab/>
        </w:r>
        <w:r w:rsidRPr="00A93E76">
          <w:rPr>
            <w:rStyle w:val="a9"/>
            <w:noProof/>
          </w:rPr>
          <w:t>Обоснование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_Toc185264720 \h </w:instrText>
        </w:r>
        <w:r>
          <w:rPr>
            <w:noProof/>
            <w:webHidden/>
          </w:rPr>
        </w:r>
        <w:r>
          <w:rPr>
            <w:noProof/>
            <w:webHidden/>
          </w:rPr>
          <w:fldChar w:fldCharType="separate"/>
        </w:r>
        <w:r w:rsidR="00E922F1">
          <w:rPr>
            <w:noProof/>
            <w:webHidden/>
          </w:rPr>
          <w:t>27</w:t>
        </w:r>
        <w:r>
          <w:rPr>
            <w:noProof/>
            <w:webHidden/>
          </w:rPr>
          <w:fldChar w:fldCharType="end"/>
        </w:r>
      </w:hyperlink>
    </w:p>
    <w:p w14:paraId="5F7E4169" w14:textId="195296FF" w:rsidR="004A4DE6" w:rsidRDefault="004A4DE6">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14:ligatures w14:val="standardContextual"/>
        </w:rPr>
      </w:pPr>
      <w:hyperlink w:anchor="_Toc185264721" w:history="1">
        <w:r w:rsidRPr="00A93E76">
          <w:rPr>
            <w:rStyle w:val="a9"/>
            <w:noProof/>
          </w:rPr>
          <w:t>3.</w:t>
        </w:r>
        <w:r>
          <w:rPr>
            <w:rFonts w:asciiTheme="minorHAnsi" w:eastAsiaTheme="minorEastAsia" w:hAnsiTheme="minorHAnsi" w:cstheme="minorBidi"/>
            <w:b w:val="0"/>
            <w:bCs w:val="0"/>
            <w:caps w:val="0"/>
            <w:noProof/>
            <w:kern w:val="2"/>
            <w:sz w:val="22"/>
            <w:szCs w:val="22"/>
            <w:lang w:eastAsia="ru-RU"/>
            <w14:ligatures w14:val="standardContextual"/>
          </w:rPr>
          <w:tab/>
        </w:r>
        <w:r w:rsidRPr="00A93E76">
          <w:rPr>
            <w:rStyle w:val="a9"/>
            <w:noProof/>
          </w:rPr>
          <w:t>Правила и область применения расчетных показателей</w:t>
        </w:r>
        <w:r>
          <w:rPr>
            <w:noProof/>
            <w:webHidden/>
          </w:rPr>
          <w:tab/>
        </w:r>
        <w:r>
          <w:rPr>
            <w:noProof/>
            <w:webHidden/>
          </w:rPr>
          <w:fldChar w:fldCharType="begin"/>
        </w:r>
        <w:r>
          <w:rPr>
            <w:noProof/>
            <w:webHidden/>
          </w:rPr>
          <w:instrText xml:space="preserve"> PAGEREF _Toc185264721 \h </w:instrText>
        </w:r>
        <w:r>
          <w:rPr>
            <w:noProof/>
            <w:webHidden/>
          </w:rPr>
        </w:r>
        <w:r>
          <w:rPr>
            <w:noProof/>
            <w:webHidden/>
          </w:rPr>
          <w:fldChar w:fldCharType="separate"/>
        </w:r>
        <w:r w:rsidR="00E922F1">
          <w:rPr>
            <w:noProof/>
            <w:webHidden/>
          </w:rPr>
          <w:t>38</w:t>
        </w:r>
        <w:r>
          <w:rPr>
            <w:noProof/>
            <w:webHidden/>
          </w:rPr>
          <w:fldChar w:fldCharType="end"/>
        </w:r>
      </w:hyperlink>
    </w:p>
    <w:p w14:paraId="09A04C03" w14:textId="5F8AF78F" w:rsidR="004A4DE6" w:rsidRDefault="004A4DE6">
      <w:pPr>
        <w:pStyle w:val="23"/>
        <w:rPr>
          <w:rFonts w:asciiTheme="minorHAnsi" w:eastAsiaTheme="minorEastAsia" w:hAnsiTheme="minorHAnsi" w:cstheme="minorBidi"/>
          <w:iCs w:val="0"/>
          <w:noProof/>
          <w:kern w:val="2"/>
          <w:sz w:val="22"/>
          <w:szCs w:val="22"/>
          <w:lang w:eastAsia="ru-RU"/>
          <w14:ligatures w14:val="standardContextual"/>
        </w:rPr>
      </w:pPr>
      <w:hyperlink w:anchor="_Toc185264722" w:history="1">
        <w:r w:rsidRPr="00A93E76">
          <w:rPr>
            <w:rStyle w:val="a9"/>
            <w:noProof/>
          </w:rPr>
          <w:t>3.1.</w:t>
        </w:r>
        <w:r>
          <w:rPr>
            <w:rFonts w:asciiTheme="minorHAnsi" w:eastAsiaTheme="minorEastAsia" w:hAnsiTheme="minorHAnsi" w:cstheme="minorBidi"/>
            <w:iCs w:val="0"/>
            <w:noProof/>
            <w:kern w:val="2"/>
            <w:sz w:val="22"/>
            <w:szCs w:val="22"/>
            <w:lang w:eastAsia="ru-RU"/>
            <w14:ligatures w14:val="standardContextual"/>
          </w:rPr>
          <w:tab/>
        </w:r>
        <w:r w:rsidRPr="00A93E76">
          <w:rPr>
            <w:rStyle w:val="a9"/>
            <w:noProof/>
          </w:rPr>
          <w:t>Область применения расчетных показателей</w:t>
        </w:r>
        <w:r>
          <w:rPr>
            <w:noProof/>
            <w:webHidden/>
          </w:rPr>
          <w:tab/>
        </w:r>
        <w:r>
          <w:rPr>
            <w:noProof/>
            <w:webHidden/>
          </w:rPr>
          <w:fldChar w:fldCharType="begin"/>
        </w:r>
        <w:r>
          <w:rPr>
            <w:noProof/>
            <w:webHidden/>
          </w:rPr>
          <w:instrText xml:space="preserve"> PAGEREF _Toc185264722 \h </w:instrText>
        </w:r>
        <w:r>
          <w:rPr>
            <w:noProof/>
            <w:webHidden/>
          </w:rPr>
        </w:r>
        <w:r>
          <w:rPr>
            <w:noProof/>
            <w:webHidden/>
          </w:rPr>
          <w:fldChar w:fldCharType="separate"/>
        </w:r>
        <w:r w:rsidR="00E922F1">
          <w:rPr>
            <w:noProof/>
            <w:webHidden/>
          </w:rPr>
          <w:t>38</w:t>
        </w:r>
        <w:r>
          <w:rPr>
            <w:noProof/>
            <w:webHidden/>
          </w:rPr>
          <w:fldChar w:fldCharType="end"/>
        </w:r>
      </w:hyperlink>
    </w:p>
    <w:p w14:paraId="6590D406" w14:textId="7F773866" w:rsidR="004A4DE6" w:rsidRDefault="004A4DE6">
      <w:pPr>
        <w:pStyle w:val="23"/>
        <w:rPr>
          <w:rFonts w:asciiTheme="minorHAnsi" w:eastAsiaTheme="minorEastAsia" w:hAnsiTheme="minorHAnsi" w:cstheme="minorBidi"/>
          <w:iCs w:val="0"/>
          <w:noProof/>
          <w:kern w:val="2"/>
          <w:sz w:val="22"/>
          <w:szCs w:val="22"/>
          <w:lang w:eastAsia="ru-RU"/>
          <w14:ligatures w14:val="standardContextual"/>
        </w:rPr>
      </w:pPr>
      <w:hyperlink w:anchor="_Toc185264723" w:history="1">
        <w:r w:rsidRPr="00A93E76">
          <w:rPr>
            <w:rStyle w:val="a9"/>
            <w:noProof/>
          </w:rPr>
          <w:t>3.2.</w:t>
        </w:r>
        <w:r>
          <w:rPr>
            <w:rFonts w:asciiTheme="minorHAnsi" w:eastAsiaTheme="minorEastAsia" w:hAnsiTheme="minorHAnsi" w:cstheme="minorBidi"/>
            <w:iCs w:val="0"/>
            <w:noProof/>
            <w:kern w:val="2"/>
            <w:sz w:val="22"/>
            <w:szCs w:val="22"/>
            <w:lang w:eastAsia="ru-RU"/>
            <w14:ligatures w14:val="standardContextual"/>
          </w:rPr>
          <w:tab/>
        </w:r>
        <w:r w:rsidRPr="00A93E76">
          <w:rPr>
            <w:rStyle w:val="a9"/>
            <w:noProof/>
          </w:rPr>
          <w:t>Правила применения расчетных показателей</w:t>
        </w:r>
        <w:r>
          <w:rPr>
            <w:noProof/>
            <w:webHidden/>
          </w:rPr>
          <w:tab/>
        </w:r>
        <w:r>
          <w:rPr>
            <w:noProof/>
            <w:webHidden/>
          </w:rPr>
          <w:fldChar w:fldCharType="begin"/>
        </w:r>
        <w:r>
          <w:rPr>
            <w:noProof/>
            <w:webHidden/>
          </w:rPr>
          <w:instrText xml:space="preserve"> PAGEREF _Toc185264723 \h </w:instrText>
        </w:r>
        <w:r>
          <w:rPr>
            <w:noProof/>
            <w:webHidden/>
          </w:rPr>
        </w:r>
        <w:r>
          <w:rPr>
            <w:noProof/>
            <w:webHidden/>
          </w:rPr>
          <w:fldChar w:fldCharType="separate"/>
        </w:r>
        <w:r w:rsidR="00E922F1">
          <w:rPr>
            <w:noProof/>
            <w:webHidden/>
          </w:rPr>
          <w:t>38</w:t>
        </w:r>
        <w:r>
          <w:rPr>
            <w:noProof/>
            <w:webHidden/>
          </w:rPr>
          <w:fldChar w:fldCharType="end"/>
        </w:r>
      </w:hyperlink>
    </w:p>
    <w:p w14:paraId="5AF3DE53" w14:textId="0022C838"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4" w:name="_Toc185264707"/>
      <w:bookmarkStart w:id="5" w:name="_Toc499029520"/>
      <w:r>
        <w:lastRenderedPageBreak/>
        <w:t>Основная часть</w:t>
      </w:r>
      <w:bookmarkEnd w:id="4"/>
    </w:p>
    <w:p w14:paraId="6F872791" w14:textId="77777777" w:rsidR="00DC7F5D" w:rsidRDefault="00DC7F5D" w:rsidP="00DC7F5D">
      <w:pPr>
        <w:pStyle w:val="21"/>
        <w:numPr>
          <w:ilvl w:val="1"/>
          <w:numId w:val="13"/>
        </w:numPr>
        <w:ind w:left="0" w:firstLine="0"/>
      </w:pPr>
      <w:bookmarkStart w:id="6" w:name="_Toc84513398"/>
      <w:bookmarkStart w:id="7" w:name="_Toc88055610"/>
      <w:bookmarkStart w:id="8" w:name="_Toc185264708"/>
      <w:r>
        <w:t>Общие положения</w:t>
      </w:r>
      <w:bookmarkEnd w:id="6"/>
      <w:bookmarkEnd w:id="7"/>
      <w:bookmarkEnd w:id="8"/>
    </w:p>
    <w:p w14:paraId="07E3B03C" w14:textId="2509C2E1" w:rsidR="00DC7F5D" w:rsidRPr="00BD3893" w:rsidRDefault="00DC7F5D" w:rsidP="00DC7F5D">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Pr>
          <w:lang w:val="ru-RU"/>
        </w:rPr>
        <w:t xml:space="preserve">Местные нормативы градостроительного проектирования </w:t>
      </w:r>
      <w:r w:rsidR="000E039D">
        <w:rPr>
          <w:lang w:val="ru-RU"/>
        </w:rPr>
        <w:t>Ханты-Мансийско</w:t>
      </w:r>
      <w:r w:rsidR="00FE52AD">
        <w:rPr>
          <w:lang w:val="ru-RU"/>
        </w:rPr>
        <w:t>го района</w:t>
      </w:r>
      <w:r>
        <w:rPr>
          <w:lang w:val="ru-RU"/>
        </w:rPr>
        <w:t xml:space="preserve"> </w:t>
      </w:r>
      <w:bookmarkEnd w:id="9"/>
      <w:bookmarkEnd w:id="10"/>
      <w:bookmarkEnd w:id="11"/>
      <w:bookmarkEnd w:id="12"/>
      <w:bookmarkEnd w:id="13"/>
      <w:bookmarkEnd w:id="14"/>
      <w:r w:rsidR="00057600">
        <w:rPr>
          <w:lang w:val="ru-RU"/>
        </w:rPr>
        <w:t>Ханты-Мансийского автономного округа – Югры</w:t>
      </w:r>
      <w:r>
        <w:rPr>
          <w:lang w:val="ru-RU"/>
        </w:rPr>
        <w:t xml:space="preserve"> (далее – </w:t>
      </w:r>
      <w:r w:rsidR="00285D4E">
        <w:rPr>
          <w:lang w:val="ru-RU"/>
        </w:rPr>
        <w:t xml:space="preserve">МНГП </w:t>
      </w:r>
      <w:r w:rsidR="000E039D">
        <w:rPr>
          <w:lang w:val="ru-RU"/>
        </w:rPr>
        <w:t>Ханты-Мансийско</w:t>
      </w:r>
      <w:r w:rsidR="00285D4E">
        <w:rPr>
          <w:lang w:val="ru-RU"/>
        </w:rPr>
        <w:t>го района</w:t>
      </w:r>
      <w:r w:rsidR="006535C7">
        <w:rPr>
          <w:lang w:val="ru-RU"/>
        </w:rPr>
        <w:t>, МНГП района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0E039D">
        <w:rPr>
          <w:lang w:val="ru-RU"/>
        </w:rPr>
        <w:t>Ханты-Мансийско</w:t>
      </w:r>
      <w:r w:rsidR="00285D4E">
        <w:rPr>
          <w:lang w:val="ru-RU"/>
        </w:rPr>
        <w:t>го</w:t>
      </w:r>
      <w:r w:rsidRPr="00322760">
        <w:rPr>
          <w:lang w:val="ru-RU"/>
        </w:rPr>
        <w:t xml:space="preserve"> </w:t>
      </w:r>
      <w:r>
        <w:rPr>
          <w:lang w:val="ru-RU"/>
        </w:rPr>
        <w:t xml:space="preserve">района </w:t>
      </w:r>
      <w:r w:rsidR="00057600">
        <w:rPr>
          <w:lang w:val="ru-RU"/>
        </w:rPr>
        <w:t>Ханты-Мансийского автономного округа – Югры</w:t>
      </w:r>
      <w:r w:rsidRPr="00322760">
        <w:rPr>
          <w:lang w:val="ru-RU"/>
        </w:rPr>
        <w:t xml:space="preserve">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r w:rsidRPr="00BD3893">
        <w:rPr>
          <w:lang w:val="ru-RU"/>
        </w:rPr>
        <w:t>.</w:t>
      </w:r>
    </w:p>
    <w:bookmarkEnd w:id="15"/>
    <w:bookmarkEnd w:id="16"/>
    <w:p w14:paraId="44EC9236" w14:textId="6801A645"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285D4E">
        <w:rPr>
          <w:lang w:val="ru-RU"/>
        </w:rPr>
        <w:t xml:space="preserve">МНГП </w:t>
      </w:r>
      <w:r w:rsidR="000E039D">
        <w:rPr>
          <w:lang w:val="ru-RU"/>
        </w:rPr>
        <w:t>Ханты-Мансийско</w:t>
      </w:r>
      <w:r w:rsidR="00285D4E">
        <w:rPr>
          <w:lang w:val="ru-RU"/>
        </w:rPr>
        <w:t>го района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1F02AE0B"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0E039D">
        <w:rPr>
          <w:lang w:val="ru-RU"/>
        </w:rPr>
        <w:t>Ханты-Мансийско</w:t>
      </w:r>
      <w:r w:rsidR="00285D4E">
        <w:rPr>
          <w:lang w:val="ru-RU"/>
        </w:rPr>
        <w:t>го</w:t>
      </w:r>
      <w:r>
        <w:rPr>
          <w:lang w:val="ru-RU"/>
        </w:rPr>
        <w:t xml:space="preserve"> района</w:t>
      </w:r>
      <w:r w:rsidRPr="00CC35FD">
        <w:rPr>
          <w:lang w:val="ru-RU" w:eastAsia="ru-RU"/>
        </w:rPr>
        <w:t>, содержащей расчетные показатели минимально допустимого уровня обеспеченности населения объектами местного значения</w:t>
      </w:r>
      <w:r w:rsidRPr="00620B36">
        <w:rPr>
          <w:lang w:val="ru-RU"/>
        </w:rPr>
        <w:t xml:space="preserve"> </w:t>
      </w:r>
      <w:r>
        <w:rPr>
          <w:lang w:val="ru-RU"/>
        </w:rPr>
        <w:t>муниципального района</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42A0B6D0" w14:textId="39F5DA45"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0E039D">
        <w:t>Ханты-Мансийско</w:t>
      </w:r>
      <w:r w:rsidR="00285D4E">
        <w:t>го</w:t>
      </w:r>
      <w:r>
        <w:t xml:space="preserve"> района</w:t>
      </w:r>
      <w:r w:rsidRPr="00CC35FD">
        <w:rPr>
          <w:rFonts w:eastAsia="Times New Roman" w:cs="Times New Roman"/>
          <w:szCs w:val="24"/>
        </w:rPr>
        <w:t>;</w:t>
      </w:r>
    </w:p>
    <w:p w14:paraId="2A921937" w14:textId="0E880684"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0E039D">
        <w:t>Ханты-Мансийско</w:t>
      </w:r>
      <w:r w:rsidR="00285D4E">
        <w:t>го</w:t>
      </w:r>
      <w:r>
        <w:t xml:space="preserve"> района</w:t>
      </w:r>
      <w:r w:rsidRPr="00CC35FD">
        <w:rPr>
          <w:rFonts w:eastAsia="Times New Roman" w:cs="Times New Roman"/>
          <w:szCs w:val="24"/>
        </w:rPr>
        <w:t>.</w:t>
      </w:r>
    </w:p>
    <w:p w14:paraId="26434470" w14:textId="77777777"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19D2D98E" w14:textId="2A1C0335" w:rsidR="00CF0DBB" w:rsidRPr="00C92812" w:rsidRDefault="00DC7F5D" w:rsidP="00DC7F5D">
      <w:pPr>
        <w:pStyle w:val="affa"/>
        <w:numPr>
          <w:ilvl w:val="0"/>
          <w:numId w:val="32"/>
        </w:numPr>
      </w:pPr>
      <w:r w:rsidRPr="00C92812">
        <w:t>электро-</w:t>
      </w:r>
      <w:r w:rsidR="00C92812" w:rsidRPr="00C92812">
        <w:t xml:space="preserve"> и</w:t>
      </w:r>
      <w:r w:rsidRPr="00C92812">
        <w:t xml:space="preserve"> газ</w:t>
      </w:r>
      <w:r w:rsidR="00A94DD1" w:rsidRPr="00C92812">
        <w:t>о</w:t>
      </w:r>
      <w:r w:rsidR="00C92812" w:rsidRPr="00C92812">
        <w:t>с</w:t>
      </w:r>
      <w:r w:rsidRPr="00C92812">
        <w:t xml:space="preserve">набжение </w:t>
      </w:r>
      <w:r w:rsidR="00C92812" w:rsidRPr="00C92812">
        <w:t>поселений</w:t>
      </w:r>
      <w:r w:rsidR="00CF0DBB" w:rsidRPr="00C92812">
        <w:t>;</w:t>
      </w:r>
    </w:p>
    <w:p w14:paraId="46663F39" w14:textId="20312D13" w:rsidR="00DC7F5D" w:rsidRDefault="00DC7F5D" w:rsidP="00DC7F5D">
      <w:pPr>
        <w:pStyle w:val="affa"/>
        <w:numPr>
          <w:ilvl w:val="0"/>
          <w:numId w:val="32"/>
        </w:numPr>
      </w:pPr>
      <w:r w:rsidRPr="00C92812">
        <w:t>автомобильные дороги местного значения</w:t>
      </w:r>
      <w:r w:rsidR="00A94DD1" w:rsidRPr="00C92812">
        <w:t xml:space="preserve"> и транспорт</w:t>
      </w:r>
      <w:r w:rsidRPr="00C92812">
        <w:t>;</w:t>
      </w:r>
    </w:p>
    <w:p w14:paraId="63ABF743" w14:textId="2ADD119F" w:rsidR="006C1F23" w:rsidRPr="00C92812" w:rsidRDefault="006C1F23" w:rsidP="00DC7F5D">
      <w:pPr>
        <w:pStyle w:val="affa"/>
        <w:numPr>
          <w:ilvl w:val="0"/>
          <w:numId w:val="32"/>
        </w:numPr>
      </w:pPr>
      <w:r>
        <w:t>организация сети велосипедных дорожек;</w:t>
      </w:r>
    </w:p>
    <w:p w14:paraId="199B0227" w14:textId="2E80E472" w:rsidR="00A94DD1" w:rsidRPr="00C92812" w:rsidRDefault="00A94DD1" w:rsidP="00DC7F5D">
      <w:pPr>
        <w:pStyle w:val="affa"/>
        <w:numPr>
          <w:ilvl w:val="0"/>
          <w:numId w:val="32"/>
        </w:numPr>
      </w:pPr>
      <w:r w:rsidRPr="00C92812">
        <w:t>образование;</w:t>
      </w:r>
    </w:p>
    <w:p w14:paraId="5B943842" w14:textId="77777777" w:rsidR="00DC7F5D" w:rsidRDefault="00DC7F5D" w:rsidP="00DC7F5D">
      <w:pPr>
        <w:pStyle w:val="affa"/>
        <w:numPr>
          <w:ilvl w:val="0"/>
          <w:numId w:val="32"/>
        </w:numPr>
      </w:pPr>
      <w:r w:rsidRPr="00C92812">
        <w:t>физическая культура и массовый спорт;</w:t>
      </w:r>
    </w:p>
    <w:p w14:paraId="53682B91" w14:textId="7F8C8C99" w:rsidR="00C92812" w:rsidRDefault="00C92812" w:rsidP="00DC7F5D">
      <w:pPr>
        <w:pStyle w:val="affa"/>
        <w:numPr>
          <w:ilvl w:val="0"/>
          <w:numId w:val="32"/>
        </w:numPr>
      </w:pPr>
      <w:r>
        <w:t>молодежная политика;</w:t>
      </w:r>
    </w:p>
    <w:p w14:paraId="2A8BE537" w14:textId="4980D7B5" w:rsidR="00C92812" w:rsidRPr="00C92812" w:rsidRDefault="00C92812" w:rsidP="00DC7F5D">
      <w:pPr>
        <w:pStyle w:val="affa"/>
        <w:numPr>
          <w:ilvl w:val="0"/>
          <w:numId w:val="32"/>
        </w:numPr>
      </w:pPr>
      <w:r>
        <w:t>отдых и оздоровление детей;</w:t>
      </w:r>
    </w:p>
    <w:p w14:paraId="71389C00" w14:textId="04795676" w:rsidR="00C92812" w:rsidRPr="00C92812" w:rsidRDefault="00C92812" w:rsidP="00C92812">
      <w:pPr>
        <w:pStyle w:val="affa"/>
        <w:numPr>
          <w:ilvl w:val="0"/>
          <w:numId w:val="32"/>
        </w:numPr>
      </w:pPr>
      <w:r w:rsidRPr="00C92812">
        <w:t>культура</w:t>
      </w:r>
      <w:r>
        <w:t xml:space="preserve"> и искусство</w:t>
      </w:r>
      <w:r w:rsidRPr="00C92812">
        <w:t>;</w:t>
      </w:r>
    </w:p>
    <w:p w14:paraId="603F31E9" w14:textId="0261166B" w:rsidR="00DC7F5D" w:rsidRPr="00C92812" w:rsidRDefault="00C92812" w:rsidP="00DC7F5D">
      <w:pPr>
        <w:pStyle w:val="affa"/>
        <w:numPr>
          <w:ilvl w:val="0"/>
          <w:numId w:val="32"/>
        </w:numPr>
      </w:pPr>
      <w:r w:rsidRPr="00C92812">
        <w:t>накоплени</w:t>
      </w:r>
      <w:r>
        <w:t>е</w:t>
      </w:r>
      <w:r w:rsidRPr="00C92812">
        <w:t xml:space="preserve"> (в том числе раздельно</w:t>
      </w:r>
      <w:r>
        <w:t>е</w:t>
      </w:r>
      <w:r w:rsidRPr="00C92812">
        <w:t xml:space="preserve"> накоплени</w:t>
      </w:r>
      <w:r>
        <w:t>е</w:t>
      </w:r>
      <w:r w:rsidRPr="00C92812">
        <w:t>),</w:t>
      </w:r>
      <w:r>
        <w:t xml:space="preserve"> </w:t>
      </w:r>
      <w:r w:rsidRPr="00C92812">
        <w:t>сбор, транспортировани</w:t>
      </w:r>
      <w:r>
        <w:t>е</w:t>
      </w:r>
      <w:r w:rsidRPr="00C92812">
        <w:t>, обработк</w:t>
      </w:r>
      <w:r>
        <w:t>а</w:t>
      </w:r>
      <w:r w:rsidRPr="00C92812">
        <w:t>, утилизаци</w:t>
      </w:r>
      <w:r>
        <w:t>я</w:t>
      </w:r>
      <w:r w:rsidRPr="00C92812">
        <w:t>, обезвреживани</w:t>
      </w:r>
      <w:r>
        <w:t>е</w:t>
      </w:r>
      <w:r w:rsidRPr="00C92812">
        <w:t xml:space="preserve"> и захоронени</w:t>
      </w:r>
      <w:r>
        <w:t>е твердых коммунальных</w:t>
      </w:r>
      <w:r w:rsidRPr="00C92812">
        <w:t xml:space="preserve"> </w:t>
      </w:r>
      <w:r w:rsidRPr="00CD1B79">
        <w:t>отходов</w:t>
      </w:r>
      <w:r w:rsidR="00DC7F5D" w:rsidRPr="00C92812">
        <w:t>;</w:t>
      </w:r>
    </w:p>
    <w:p w14:paraId="736AB419" w14:textId="78ECB185" w:rsidR="00DC7F5D" w:rsidRPr="00C92812" w:rsidRDefault="00C92812" w:rsidP="00DC7F5D">
      <w:pPr>
        <w:pStyle w:val="affa"/>
        <w:numPr>
          <w:ilvl w:val="0"/>
          <w:numId w:val="32"/>
        </w:numPr>
      </w:pPr>
      <w:r>
        <w:t xml:space="preserve">организация ритуальных услуг и </w:t>
      </w:r>
      <w:r w:rsidR="00DC7F5D" w:rsidRPr="00C92812">
        <w:t xml:space="preserve">содержание </w:t>
      </w:r>
      <w:proofErr w:type="spellStart"/>
      <w:r>
        <w:t>межпоселенческих</w:t>
      </w:r>
      <w:proofErr w:type="spellEnd"/>
      <w:r>
        <w:t xml:space="preserve"> </w:t>
      </w:r>
      <w:r w:rsidR="00DC7F5D" w:rsidRPr="00C92812">
        <w:t>мест захоронения;</w:t>
      </w:r>
    </w:p>
    <w:p w14:paraId="1C806CB9" w14:textId="610C4388" w:rsidR="00DC7F5D" w:rsidRPr="00C92812" w:rsidRDefault="00DC7F5D" w:rsidP="00DC7F5D">
      <w:pPr>
        <w:pStyle w:val="affa"/>
        <w:numPr>
          <w:ilvl w:val="0"/>
          <w:numId w:val="32"/>
        </w:numPr>
      </w:pPr>
      <w:r w:rsidRPr="00C92812">
        <w:t>торговля, общественное питание</w:t>
      </w:r>
      <w:r w:rsidR="00865D44" w:rsidRPr="00C92812">
        <w:t xml:space="preserve"> и</w:t>
      </w:r>
      <w:r w:rsidRPr="00C92812">
        <w:t xml:space="preserve"> бытовое обслуживание;</w:t>
      </w:r>
    </w:p>
    <w:p w14:paraId="05D7B0B4" w14:textId="146A87FC" w:rsidR="00DC7F5D" w:rsidRPr="00C92812" w:rsidRDefault="00DC7F5D" w:rsidP="00DC7F5D">
      <w:pPr>
        <w:pStyle w:val="affa"/>
        <w:numPr>
          <w:ilvl w:val="0"/>
          <w:numId w:val="32"/>
        </w:numPr>
      </w:pPr>
      <w:r w:rsidRPr="00C92812">
        <w:t xml:space="preserve">деятельность органов </w:t>
      </w:r>
      <w:r w:rsidR="00A94DD1" w:rsidRPr="00C92812">
        <w:t>местного самоуправления</w:t>
      </w:r>
      <w:r w:rsidRPr="00C92812">
        <w:t>;</w:t>
      </w:r>
    </w:p>
    <w:p w14:paraId="55EF7BF4" w14:textId="08E9C9CD" w:rsidR="00A94DD1" w:rsidRPr="00C92812" w:rsidRDefault="00A94DD1" w:rsidP="00DC7F5D">
      <w:pPr>
        <w:pStyle w:val="affa"/>
        <w:numPr>
          <w:ilvl w:val="0"/>
          <w:numId w:val="32"/>
        </w:numPr>
      </w:pPr>
      <w:r w:rsidRPr="00C92812">
        <w:t>архивное дело;</w:t>
      </w:r>
    </w:p>
    <w:p w14:paraId="64D6666A" w14:textId="45A41DEE" w:rsidR="00A94DD1" w:rsidRPr="00C92812" w:rsidRDefault="00DC7F5D" w:rsidP="004B3B99">
      <w:pPr>
        <w:pStyle w:val="affa"/>
        <w:numPr>
          <w:ilvl w:val="0"/>
          <w:numId w:val="32"/>
        </w:numPr>
      </w:pPr>
      <w:r w:rsidRPr="00C92812">
        <w:t xml:space="preserve">предупреждение </w:t>
      </w:r>
      <w:r w:rsidR="00C92812" w:rsidRPr="00C92812">
        <w:t xml:space="preserve">чрезвычайных ситуаций </w:t>
      </w:r>
      <w:r w:rsidRPr="00C92812">
        <w:t>и ликвидация</w:t>
      </w:r>
      <w:r w:rsidR="00C92812">
        <w:t xml:space="preserve"> их</w:t>
      </w:r>
      <w:r w:rsidRPr="00C92812">
        <w:t xml:space="preserve"> последствий в границах </w:t>
      </w:r>
      <w:r w:rsidR="00A94DD1" w:rsidRPr="00C92812">
        <w:t>муниципального района</w:t>
      </w:r>
      <w:r w:rsidR="005147B5" w:rsidRPr="00C92812">
        <w:t>;</w:t>
      </w:r>
    </w:p>
    <w:p w14:paraId="00478765" w14:textId="618CB147" w:rsidR="00865D44" w:rsidRDefault="005147B5" w:rsidP="004B3B99">
      <w:pPr>
        <w:pStyle w:val="affa"/>
        <w:numPr>
          <w:ilvl w:val="0"/>
          <w:numId w:val="32"/>
        </w:numPr>
      </w:pPr>
      <w:r w:rsidRPr="00C92812">
        <w:t>обеспечение общественного правопорядка</w:t>
      </w:r>
      <w:r w:rsidR="00E9147C">
        <w:t>;</w:t>
      </w:r>
    </w:p>
    <w:p w14:paraId="750BF2C3" w14:textId="19283D1B" w:rsidR="00E9147C" w:rsidRDefault="00E9147C" w:rsidP="004B3B99">
      <w:pPr>
        <w:pStyle w:val="affa"/>
        <w:numPr>
          <w:ilvl w:val="0"/>
          <w:numId w:val="32"/>
        </w:numPr>
      </w:pPr>
      <w:r>
        <w:t>связь</w:t>
      </w:r>
      <w:r w:rsidR="00207C63">
        <w:t>;</w:t>
      </w:r>
    </w:p>
    <w:p w14:paraId="65DA422C" w14:textId="18F74428" w:rsidR="00207C63" w:rsidRPr="00C92812" w:rsidRDefault="00207C63" w:rsidP="004B3B99">
      <w:pPr>
        <w:pStyle w:val="affa"/>
        <w:numPr>
          <w:ilvl w:val="0"/>
          <w:numId w:val="32"/>
        </w:numPr>
      </w:pPr>
      <w:r>
        <w:t>жилищное строительство (на межселенной территории).</w:t>
      </w:r>
    </w:p>
    <w:p w14:paraId="0AE9738B" w14:textId="183E48F0" w:rsidR="005D5506"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0E039D">
        <w:rPr>
          <w:szCs w:val="24"/>
        </w:rPr>
        <w:t>Ханты-Мансийско</w:t>
      </w:r>
      <w:r w:rsidR="00285D4E">
        <w:rPr>
          <w:szCs w:val="24"/>
        </w:rPr>
        <w:t>го</w:t>
      </w:r>
      <w:r w:rsidRPr="00A94DD1">
        <w:rPr>
          <w:szCs w:val="24"/>
        </w:rPr>
        <w:t xml:space="preserve"> района для установления значений расчетных показателей в МНГП определены:</w:t>
      </w:r>
    </w:p>
    <w:p w14:paraId="388D5A31" w14:textId="66E560BC" w:rsidR="00207C63" w:rsidRDefault="00207C63" w:rsidP="00207C63">
      <w:pPr>
        <w:pStyle w:val="aff5"/>
        <w:numPr>
          <w:ilvl w:val="0"/>
          <w:numId w:val="43"/>
        </w:numPr>
      </w:pPr>
      <w:r w:rsidRPr="00E44330">
        <w:rPr>
          <w:szCs w:val="23"/>
          <w:lang w:val="ru-RU"/>
        </w:rPr>
        <w:t>характер</w:t>
      </w:r>
      <w:r>
        <w:t xml:space="preserve"> </w:t>
      </w:r>
      <w:r w:rsidR="0086745C">
        <w:rPr>
          <w:lang w:val="ru-RU"/>
        </w:rPr>
        <w:t>расселения</w:t>
      </w:r>
      <w:r>
        <w:t>;</w:t>
      </w:r>
    </w:p>
    <w:p w14:paraId="21C9D5DB" w14:textId="77777777" w:rsidR="00207C63" w:rsidRPr="00E44330" w:rsidRDefault="00207C63" w:rsidP="00207C63">
      <w:pPr>
        <w:pStyle w:val="aff5"/>
        <w:numPr>
          <w:ilvl w:val="0"/>
          <w:numId w:val="43"/>
        </w:numPr>
      </w:pPr>
      <w:r>
        <w:rPr>
          <w:szCs w:val="23"/>
          <w:lang w:val="ru-RU"/>
        </w:rPr>
        <w:t>ч</w:t>
      </w:r>
      <w:r w:rsidRPr="00E44330">
        <w:rPr>
          <w:szCs w:val="23"/>
          <w:lang w:val="ru-RU"/>
        </w:rPr>
        <w:t>исленность</w:t>
      </w:r>
      <w:r>
        <w:t xml:space="preserve"> </w:t>
      </w:r>
      <w:r>
        <w:rPr>
          <w:lang w:val="ru-RU"/>
        </w:rPr>
        <w:t>населения</w:t>
      </w:r>
      <w:r>
        <w:t>;</w:t>
      </w:r>
    </w:p>
    <w:p w14:paraId="571DF40B" w14:textId="77777777" w:rsidR="00207C63" w:rsidRPr="00E44330" w:rsidRDefault="00207C63" w:rsidP="00207C63">
      <w:pPr>
        <w:pStyle w:val="aff5"/>
        <w:numPr>
          <w:ilvl w:val="0"/>
          <w:numId w:val="43"/>
        </w:numPr>
        <w:rPr>
          <w:lang w:val="ru-RU"/>
        </w:rPr>
      </w:pPr>
      <w:r>
        <w:rPr>
          <w:lang w:val="ru-RU"/>
        </w:rPr>
        <w:t>степень благоустройства жилой застройки;</w:t>
      </w:r>
    </w:p>
    <w:p w14:paraId="332840C2" w14:textId="77777777" w:rsidR="00207C63" w:rsidRPr="00E44330" w:rsidRDefault="00207C63" w:rsidP="00207C63">
      <w:pPr>
        <w:pStyle w:val="aff5"/>
        <w:numPr>
          <w:ilvl w:val="0"/>
          <w:numId w:val="43"/>
        </w:numPr>
      </w:pPr>
      <w:r>
        <w:rPr>
          <w:lang w:val="ru-RU"/>
        </w:rPr>
        <w:t>типология жилой застройки.</w:t>
      </w:r>
    </w:p>
    <w:p w14:paraId="0F76F9B2" w14:textId="77777777" w:rsidR="005D5506" w:rsidRPr="009932B0" w:rsidRDefault="005D5506" w:rsidP="005D5506">
      <w:pPr>
        <w:pStyle w:val="21"/>
        <w:numPr>
          <w:ilvl w:val="1"/>
          <w:numId w:val="13"/>
        </w:numPr>
        <w:ind w:left="0" w:firstLine="0"/>
      </w:pPr>
      <w:bookmarkStart w:id="17" w:name="_Toc84513399"/>
      <w:bookmarkStart w:id="18" w:name="_Toc88055611"/>
      <w:bookmarkStart w:id="19" w:name="_Toc185264709"/>
      <w:r w:rsidRPr="009932B0">
        <w:lastRenderedPageBreak/>
        <w:t xml:space="preserve">Расчетные показатели </w:t>
      </w:r>
      <w:r>
        <w:t>для МНГП</w:t>
      </w:r>
      <w:bookmarkEnd w:id="17"/>
      <w:bookmarkEnd w:id="18"/>
      <w:bookmarkEnd w:id="19"/>
    </w:p>
    <w:bookmarkEnd w:id="5"/>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5AB3368C" w14:textId="1F455559" w:rsidR="00840DC7" w:rsidRDefault="00840DC7" w:rsidP="00840DC7">
      <w:pPr>
        <w:pStyle w:val="5"/>
      </w:pPr>
      <w:r>
        <w:t>Объекты</w:t>
      </w:r>
      <w:r w:rsidRPr="00F43A9F">
        <w:t xml:space="preserve"> местного значения муниципального района в области </w:t>
      </w:r>
      <w:r w:rsidR="00B6112A" w:rsidRPr="00F43A9F">
        <w:t>электро-</w:t>
      </w:r>
      <w:r w:rsidR="00933A28">
        <w:t xml:space="preserve"> и </w:t>
      </w:r>
      <w:r w:rsidR="00B6112A" w:rsidRPr="00F43A9F">
        <w:t>газо</w:t>
      </w:r>
      <w:r w:rsidR="00B6112A">
        <w:t>снабжения</w:t>
      </w:r>
      <w:r w:rsidR="0046645E">
        <w:t xml:space="preserve"> поселений</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115"/>
        <w:gridCol w:w="2842"/>
        <w:gridCol w:w="2409"/>
        <w:gridCol w:w="2137"/>
        <w:gridCol w:w="1126"/>
      </w:tblGrid>
      <w:tr w:rsidR="00B6112A" w:rsidRPr="00E118A3" w14:paraId="2E0311C6" w14:textId="77777777" w:rsidTr="0046645E">
        <w:trPr>
          <w:tblHeader/>
        </w:trPr>
        <w:tc>
          <w:tcPr>
            <w:tcW w:w="1115" w:type="dxa"/>
            <w:shd w:val="clear" w:color="auto" w:fill="auto"/>
            <w:hideMark/>
          </w:tcPr>
          <w:p w14:paraId="6A28929B" w14:textId="77777777" w:rsidR="00B6112A" w:rsidRPr="00E118A3" w:rsidRDefault="00B6112A" w:rsidP="0020232F">
            <w:pPr>
              <w:pStyle w:val="aff5"/>
              <w:ind w:firstLine="0"/>
              <w:jc w:val="center"/>
              <w:rPr>
                <w:b/>
                <w:iCs/>
                <w:sz w:val="20"/>
                <w:szCs w:val="20"/>
                <w:lang w:val="ru-RU"/>
              </w:rPr>
            </w:pPr>
            <w:r w:rsidRPr="00E118A3">
              <w:rPr>
                <w:b/>
                <w:iCs/>
                <w:sz w:val="20"/>
                <w:szCs w:val="20"/>
                <w:lang w:val="ru-RU"/>
              </w:rPr>
              <w:t>Наименование вида объекта</w:t>
            </w:r>
          </w:p>
        </w:tc>
        <w:tc>
          <w:tcPr>
            <w:tcW w:w="2842" w:type="dxa"/>
            <w:shd w:val="clear" w:color="auto" w:fill="auto"/>
            <w:hideMark/>
          </w:tcPr>
          <w:p w14:paraId="318D29C3" w14:textId="77777777" w:rsidR="00B6112A" w:rsidRPr="00E118A3" w:rsidRDefault="00B6112A" w:rsidP="0020232F">
            <w:pPr>
              <w:pStyle w:val="aff5"/>
              <w:ind w:firstLine="0"/>
              <w:jc w:val="center"/>
              <w:rPr>
                <w:b/>
                <w:iCs/>
                <w:sz w:val="20"/>
                <w:szCs w:val="20"/>
                <w:lang w:val="ru-RU"/>
              </w:rPr>
            </w:pPr>
            <w:r w:rsidRPr="00E118A3">
              <w:rPr>
                <w:b/>
                <w:iCs/>
                <w:sz w:val="20"/>
                <w:szCs w:val="20"/>
                <w:lang w:val="ru-RU"/>
              </w:rPr>
              <w:t>Тип расчетного показателя</w:t>
            </w:r>
          </w:p>
        </w:tc>
        <w:tc>
          <w:tcPr>
            <w:tcW w:w="2409" w:type="dxa"/>
            <w:shd w:val="clear" w:color="auto" w:fill="auto"/>
            <w:hideMark/>
          </w:tcPr>
          <w:p w14:paraId="0F87F56F" w14:textId="77777777" w:rsidR="00B6112A" w:rsidRPr="00E118A3" w:rsidRDefault="00B6112A" w:rsidP="0020232F">
            <w:pPr>
              <w:pStyle w:val="aff5"/>
              <w:ind w:firstLine="0"/>
              <w:jc w:val="center"/>
              <w:rPr>
                <w:b/>
                <w:iCs/>
                <w:sz w:val="20"/>
                <w:szCs w:val="20"/>
                <w:lang w:val="ru-RU"/>
              </w:rPr>
            </w:pPr>
            <w:r w:rsidRPr="00E118A3">
              <w:rPr>
                <w:b/>
                <w:iCs/>
                <w:sz w:val="20"/>
                <w:szCs w:val="20"/>
                <w:lang w:val="ru-RU"/>
              </w:rPr>
              <w:t>Наименование расчетного показателя, единица измерения</w:t>
            </w:r>
          </w:p>
        </w:tc>
        <w:tc>
          <w:tcPr>
            <w:tcW w:w="3263" w:type="dxa"/>
            <w:gridSpan w:val="2"/>
            <w:shd w:val="clear" w:color="auto" w:fill="auto"/>
            <w:hideMark/>
          </w:tcPr>
          <w:p w14:paraId="6DDF63C3" w14:textId="77777777" w:rsidR="00B6112A" w:rsidRPr="00E118A3" w:rsidRDefault="00B6112A" w:rsidP="0020232F">
            <w:pPr>
              <w:pStyle w:val="aff5"/>
              <w:ind w:firstLine="0"/>
              <w:jc w:val="center"/>
              <w:rPr>
                <w:iCs/>
                <w:sz w:val="20"/>
                <w:szCs w:val="20"/>
                <w:lang w:val="ru-RU"/>
              </w:rPr>
            </w:pPr>
            <w:r w:rsidRPr="00E118A3">
              <w:rPr>
                <w:b/>
                <w:iCs/>
                <w:sz w:val="20"/>
                <w:szCs w:val="20"/>
                <w:lang w:val="ru-RU"/>
              </w:rPr>
              <w:t>Значение расчетного показателя</w:t>
            </w:r>
          </w:p>
        </w:tc>
      </w:tr>
      <w:tr w:rsidR="00B6112A" w:rsidRPr="0073719E" w14:paraId="0689ADD4" w14:textId="77777777" w:rsidTr="0046645E">
        <w:trPr>
          <w:trHeight w:val="54"/>
        </w:trPr>
        <w:tc>
          <w:tcPr>
            <w:tcW w:w="1115" w:type="dxa"/>
            <w:vMerge w:val="restart"/>
            <w:shd w:val="clear" w:color="auto" w:fill="auto"/>
            <w:hideMark/>
          </w:tcPr>
          <w:p w14:paraId="46CD9BFE" w14:textId="0E28C67C" w:rsidR="00B6112A" w:rsidRPr="0073719E" w:rsidRDefault="00B6112A" w:rsidP="0020232F">
            <w:pPr>
              <w:pStyle w:val="aff5"/>
              <w:ind w:firstLine="0"/>
              <w:jc w:val="left"/>
              <w:rPr>
                <w:sz w:val="20"/>
                <w:szCs w:val="20"/>
                <w:lang w:val="ru-RU"/>
              </w:rPr>
            </w:pPr>
            <w:r w:rsidRPr="0073719E">
              <w:rPr>
                <w:sz w:val="20"/>
                <w:szCs w:val="20"/>
                <w:lang w:val="ru-RU"/>
              </w:rPr>
              <w:t>Объекты электроснабжения</w:t>
            </w:r>
            <w:r w:rsidR="0046645E">
              <w:rPr>
                <w:sz w:val="20"/>
                <w:szCs w:val="20"/>
                <w:lang w:val="ru-RU"/>
              </w:rPr>
              <w:t xml:space="preserve"> поселений</w:t>
            </w:r>
          </w:p>
        </w:tc>
        <w:tc>
          <w:tcPr>
            <w:tcW w:w="2842" w:type="dxa"/>
            <w:vMerge w:val="restart"/>
            <w:shd w:val="clear" w:color="auto" w:fill="auto"/>
            <w:hideMark/>
          </w:tcPr>
          <w:p w14:paraId="58E6288D" w14:textId="77777777" w:rsidR="00B6112A" w:rsidRPr="0073719E" w:rsidRDefault="00B6112A" w:rsidP="0020232F">
            <w:pPr>
              <w:pStyle w:val="aff5"/>
              <w:ind w:firstLine="0"/>
              <w:jc w:val="left"/>
              <w:rPr>
                <w:sz w:val="20"/>
                <w:szCs w:val="20"/>
                <w:lang w:val="ru-RU"/>
              </w:rPr>
            </w:pPr>
            <w:r w:rsidRPr="0073719E">
              <w:rPr>
                <w:sz w:val="20"/>
                <w:szCs w:val="20"/>
                <w:lang w:val="ru-RU"/>
              </w:rPr>
              <w:t>Расчетный показатель минимально допустимого уровня обеспеченности [1]</w:t>
            </w:r>
          </w:p>
        </w:tc>
        <w:tc>
          <w:tcPr>
            <w:tcW w:w="2409" w:type="dxa"/>
            <w:vMerge w:val="restart"/>
            <w:shd w:val="clear" w:color="auto" w:fill="auto"/>
            <w:hideMark/>
          </w:tcPr>
          <w:p w14:paraId="10AE9BCB" w14:textId="65A8A0A1" w:rsidR="00B6112A" w:rsidRPr="0073719E" w:rsidRDefault="00933A28" w:rsidP="0020232F">
            <w:pPr>
              <w:pStyle w:val="aff5"/>
              <w:ind w:firstLine="0"/>
              <w:jc w:val="left"/>
              <w:rPr>
                <w:sz w:val="20"/>
                <w:szCs w:val="20"/>
                <w:lang w:val="ru-RU"/>
              </w:rPr>
            </w:pPr>
            <w:r>
              <w:rPr>
                <w:sz w:val="20"/>
                <w:szCs w:val="20"/>
                <w:lang w:val="ru-RU"/>
              </w:rPr>
              <w:t>Удельная расчетная коммунально-бытовая электрическая нагрузка, кВт/чел.</w:t>
            </w:r>
            <w:r w:rsidR="00B6112A" w:rsidRPr="0073719E">
              <w:rPr>
                <w:sz w:val="20"/>
                <w:szCs w:val="20"/>
                <w:lang w:val="ru-RU"/>
              </w:rPr>
              <w:t xml:space="preserve"> </w:t>
            </w:r>
          </w:p>
        </w:tc>
        <w:tc>
          <w:tcPr>
            <w:tcW w:w="2137" w:type="dxa"/>
            <w:shd w:val="clear" w:color="auto" w:fill="auto"/>
          </w:tcPr>
          <w:p w14:paraId="159B63CF" w14:textId="11272FE9" w:rsidR="00B6112A" w:rsidRPr="0073719E" w:rsidRDefault="00B6112A" w:rsidP="0020232F">
            <w:pPr>
              <w:pStyle w:val="aff5"/>
              <w:ind w:firstLine="0"/>
              <w:jc w:val="left"/>
              <w:rPr>
                <w:sz w:val="20"/>
                <w:szCs w:val="20"/>
                <w:lang w:val="ru-RU"/>
              </w:rPr>
            </w:pPr>
            <w:r>
              <w:rPr>
                <w:sz w:val="20"/>
                <w:szCs w:val="20"/>
                <w:lang w:val="ru-RU"/>
              </w:rPr>
              <w:t>Б</w:t>
            </w:r>
            <w:r w:rsidRPr="0073719E">
              <w:rPr>
                <w:sz w:val="20"/>
                <w:szCs w:val="20"/>
                <w:lang w:val="ru-RU"/>
              </w:rPr>
              <w:t>ез стационарных электроплит</w:t>
            </w:r>
          </w:p>
        </w:tc>
        <w:tc>
          <w:tcPr>
            <w:tcW w:w="1126" w:type="dxa"/>
            <w:shd w:val="clear" w:color="auto" w:fill="auto"/>
          </w:tcPr>
          <w:p w14:paraId="0550C45C" w14:textId="220849D4" w:rsidR="00B6112A" w:rsidRPr="0073719E" w:rsidRDefault="00933A28" w:rsidP="0020232F">
            <w:pPr>
              <w:pStyle w:val="aff5"/>
              <w:ind w:firstLine="0"/>
              <w:jc w:val="center"/>
              <w:rPr>
                <w:sz w:val="20"/>
                <w:szCs w:val="20"/>
                <w:lang w:val="ru-RU"/>
              </w:rPr>
            </w:pPr>
            <w:r>
              <w:rPr>
                <w:sz w:val="20"/>
                <w:szCs w:val="20"/>
                <w:lang w:val="ru-RU"/>
              </w:rPr>
              <w:t>0,41</w:t>
            </w:r>
          </w:p>
        </w:tc>
      </w:tr>
      <w:tr w:rsidR="00B6112A" w:rsidRPr="0073719E" w14:paraId="1671D26B" w14:textId="77777777" w:rsidTr="0046645E">
        <w:trPr>
          <w:trHeight w:val="54"/>
        </w:trPr>
        <w:tc>
          <w:tcPr>
            <w:tcW w:w="1115" w:type="dxa"/>
            <w:vMerge/>
            <w:shd w:val="clear" w:color="auto" w:fill="auto"/>
          </w:tcPr>
          <w:p w14:paraId="6ADE5E87" w14:textId="77777777" w:rsidR="00B6112A" w:rsidRPr="0073719E" w:rsidRDefault="00B6112A" w:rsidP="0020232F">
            <w:pPr>
              <w:pStyle w:val="aff5"/>
              <w:ind w:firstLine="0"/>
              <w:jc w:val="left"/>
              <w:rPr>
                <w:sz w:val="20"/>
                <w:szCs w:val="20"/>
                <w:lang w:val="ru-RU"/>
              </w:rPr>
            </w:pPr>
          </w:p>
        </w:tc>
        <w:tc>
          <w:tcPr>
            <w:tcW w:w="2842" w:type="dxa"/>
            <w:vMerge/>
            <w:shd w:val="clear" w:color="auto" w:fill="auto"/>
          </w:tcPr>
          <w:p w14:paraId="6FDD49F1" w14:textId="77777777" w:rsidR="00B6112A" w:rsidRPr="0073719E" w:rsidRDefault="00B6112A" w:rsidP="0020232F">
            <w:pPr>
              <w:pStyle w:val="aff5"/>
              <w:ind w:firstLine="0"/>
              <w:jc w:val="left"/>
              <w:rPr>
                <w:sz w:val="20"/>
                <w:szCs w:val="20"/>
                <w:lang w:val="ru-RU"/>
              </w:rPr>
            </w:pPr>
          </w:p>
        </w:tc>
        <w:tc>
          <w:tcPr>
            <w:tcW w:w="2409" w:type="dxa"/>
            <w:vMerge/>
            <w:shd w:val="clear" w:color="auto" w:fill="auto"/>
          </w:tcPr>
          <w:p w14:paraId="176A87C8" w14:textId="77777777" w:rsidR="00B6112A" w:rsidRPr="0073719E" w:rsidRDefault="00B6112A" w:rsidP="0020232F">
            <w:pPr>
              <w:pStyle w:val="aff5"/>
              <w:ind w:firstLine="0"/>
              <w:jc w:val="left"/>
              <w:rPr>
                <w:sz w:val="20"/>
                <w:szCs w:val="20"/>
                <w:lang w:val="ru-RU"/>
              </w:rPr>
            </w:pPr>
          </w:p>
        </w:tc>
        <w:tc>
          <w:tcPr>
            <w:tcW w:w="2137" w:type="dxa"/>
            <w:shd w:val="clear" w:color="auto" w:fill="auto"/>
          </w:tcPr>
          <w:p w14:paraId="6CE7C66A" w14:textId="62E7CC26" w:rsidR="00B6112A" w:rsidRPr="0073719E" w:rsidRDefault="00B6112A" w:rsidP="0020232F">
            <w:pPr>
              <w:pStyle w:val="aff5"/>
              <w:ind w:firstLine="0"/>
              <w:jc w:val="left"/>
              <w:rPr>
                <w:sz w:val="20"/>
                <w:szCs w:val="20"/>
                <w:lang w:val="ru-RU"/>
              </w:rPr>
            </w:pPr>
            <w:r>
              <w:rPr>
                <w:sz w:val="20"/>
                <w:szCs w:val="20"/>
                <w:lang w:val="ru-RU"/>
              </w:rPr>
              <w:t>С</w:t>
            </w:r>
            <w:r w:rsidRPr="0073719E">
              <w:rPr>
                <w:sz w:val="20"/>
                <w:szCs w:val="20"/>
                <w:lang w:val="ru-RU"/>
              </w:rPr>
              <w:t>о стационарными электроплитами</w:t>
            </w:r>
          </w:p>
        </w:tc>
        <w:tc>
          <w:tcPr>
            <w:tcW w:w="1126" w:type="dxa"/>
            <w:shd w:val="clear" w:color="auto" w:fill="auto"/>
          </w:tcPr>
          <w:p w14:paraId="12B3CAA5" w14:textId="2F21D89B" w:rsidR="00B6112A" w:rsidRPr="0073719E" w:rsidRDefault="00933A28" w:rsidP="0020232F">
            <w:pPr>
              <w:pStyle w:val="aff5"/>
              <w:ind w:firstLine="0"/>
              <w:jc w:val="center"/>
              <w:rPr>
                <w:sz w:val="20"/>
                <w:szCs w:val="20"/>
                <w:lang w:val="ru-RU"/>
              </w:rPr>
            </w:pPr>
            <w:r>
              <w:rPr>
                <w:sz w:val="20"/>
                <w:szCs w:val="20"/>
                <w:lang w:val="ru-RU"/>
              </w:rPr>
              <w:t>0,5</w:t>
            </w:r>
          </w:p>
        </w:tc>
      </w:tr>
      <w:tr w:rsidR="00B6112A" w:rsidRPr="0073719E" w14:paraId="28F3EA24" w14:textId="77777777" w:rsidTr="0046645E">
        <w:tc>
          <w:tcPr>
            <w:tcW w:w="1115" w:type="dxa"/>
            <w:vMerge/>
            <w:shd w:val="clear" w:color="auto" w:fill="auto"/>
          </w:tcPr>
          <w:p w14:paraId="7F370DD1" w14:textId="77777777" w:rsidR="00B6112A" w:rsidRPr="0073719E" w:rsidRDefault="00B6112A" w:rsidP="0020232F">
            <w:pPr>
              <w:pStyle w:val="aff5"/>
              <w:ind w:firstLine="0"/>
              <w:jc w:val="left"/>
              <w:rPr>
                <w:sz w:val="20"/>
                <w:szCs w:val="20"/>
                <w:lang w:val="ru-RU"/>
              </w:rPr>
            </w:pPr>
          </w:p>
        </w:tc>
        <w:tc>
          <w:tcPr>
            <w:tcW w:w="2842" w:type="dxa"/>
            <w:shd w:val="clear" w:color="auto" w:fill="auto"/>
          </w:tcPr>
          <w:p w14:paraId="7E19FC5D" w14:textId="77777777" w:rsidR="00B6112A" w:rsidRPr="0073719E" w:rsidRDefault="00B6112A" w:rsidP="0020232F">
            <w:pPr>
              <w:pStyle w:val="aff5"/>
              <w:ind w:firstLine="0"/>
              <w:jc w:val="left"/>
              <w:rPr>
                <w:sz w:val="20"/>
                <w:szCs w:val="20"/>
                <w:lang w:val="ru-RU"/>
              </w:rPr>
            </w:pPr>
            <w:r w:rsidRPr="0073719E">
              <w:rPr>
                <w:sz w:val="20"/>
                <w:szCs w:val="20"/>
                <w:lang w:val="ru-RU"/>
              </w:rPr>
              <w:t>Расчетный показатель максимально допустимого уровня территориальной доступности</w:t>
            </w:r>
          </w:p>
        </w:tc>
        <w:tc>
          <w:tcPr>
            <w:tcW w:w="5672" w:type="dxa"/>
            <w:gridSpan w:val="3"/>
            <w:shd w:val="clear" w:color="auto" w:fill="auto"/>
          </w:tcPr>
          <w:p w14:paraId="45F37C4A" w14:textId="77777777" w:rsidR="00B6112A" w:rsidRPr="0073719E" w:rsidRDefault="00B6112A" w:rsidP="0020232F">
            <w:pPr>
              <w:pStyle w:val="aff5"/>
              <w:ind w:firstLine="0"/>
              <w:jc w:val="center"/>
              <w:rPr>
                <w:sz w:val="20"/>
                <w:szCs w:val="20"/>
              </w:rPr>
            </w:pPr>
            <w:r w:rsidRPr="0073719E">
              <w:rPr>
                <w:sz w:val="20"/>
                <w:szCs w:val="20"/>
                <w:lang w:val="ru-RU"/>
              </w:rPr>
              <w:t>Не нормируется</w:t>
            </w:r>
          </w:p>
        </w:tc>
      </w:tr>
      <w:tr w:rsidR="00790DAF" w:rsidRPr="0073719E" w14:paraId="40713782" w14:textId="77777777" w:rsidTr="0046645E">
        <w:trPr>
          <w:trHeight w:val="196"/>
        </w:trPr>
        <w:tc>
          <w:tcPr>
            <w:tcW w:w="1115" w:type="dxa"/>
            <w:vMerge w:val="restart"/>
            <w:shd w:val="clear" w:color="auto" w:fill="auto"/>
            <w:hideMark/>
          </w:tcPr>
          <w:p w14:paraId="66B9246E" w14:textId="6E77D4FC" w:rsidR="00790DAF" w:rsidRPr="0073719E" w:rsidRDefault="00790DAF" w:rsidP="0020232F">
            <w:pPr>
              <w:pStyle w:val="aff5"/>
              <w:ind w:firstLine="0"/>
              <w:jc w:val="left"/>
              <w:rPr>
                <w:sz w:val="20"/>
                <w:szCs w:val="20"/>
                <w:lang w:val="ru-RU"/>
              </w:rPr>
            </w:pPr>
            <w:r w:rsidRPr="0073719E">
              <w:rPr>
                <w:sz w:val="20"/>
                <w:szCs w:val="20"/>
                <w:lang w:val="ru-RU"/>
              </w:rPr>
              <w:t>Объекты газоснабжения</w:t>
            </w:r>
            <w:r w:rsidR="0046645E">
              <w:rPr>
                <w:sz w:val="20"/>
                <w:szCs w:val="20"/>
                <w:lang w:val="ru-RU"/>
              </w:rPr>
              <w:t xml:space="preserve"> поселений</w:t>
            </w:r>
          </w:p>
        </w:tc>
        <w:tc>
          <w:tcPr>
            <w:tcW w:w="2842" w:type="dxa"/>
            <w:shd w:val="clear" w:color="auto" w:fill="auto"/>
            <w:hideMark/>
          </w:tcPr>
          <w:p w14:paraId="67B781DA" w14:textId="77777777" w:rsidR="00790DAF" w:rsidRPr="0073719E" w:rsidRDefault="00790DAF" w:rsidP="0020232F">
            <w:pPr>
              <w:pStyle w:val="aff5"/>
              <w:ind w:firstLine="0"/>
              <w:jc w:val="left"/>
              <w:rPr>
                <w:sz w:val="20"/>
                <w:szCs w:val="20"/>
                <w:lang w:val="ru-RU"/>
              </w:rPr>
            </w:pPr>
            <w:r w:rsidRPr="0073719E">
              <w:rPr>
                <w:sz w:val="20"/>
                <w:szCs w:val="20"/>
                <w:lang w:val="ru-RU"/>
              </w:rPr>
              <w:t>Расчетный показатель минимально допустимого уровня обеспеченности</w:t>
            </w:r>
          </w:p>
        </w:tc>
        <w:tc>
          <w:tcPr>
            <w:tcW w:w="2409" w:type="dxa"/>
            <w:shd w:val="clear" w:color="auto" w:fill="auto"/>
            <w:hideMark/>
          </w:tcPr>
          <w:p w14:paraId="05FD65A2" w14:textId="66C112F3" w:rsidR="00790DAF" w:rsidRPr="00933A28" w:rsidRDefault="00790DAF" w:rsidP="00933A28">
            <w:pPr>
              <w:pStyle w:val="aff5"/>
              <w:ind w:firstLine="0"/>
              <w:jc w:val="left"/>
              <w:rPr>
                <w:sz w:val="20"/>
                <w:szCs w:val="20"/>
                <w:lang w:val="ru-RU"/>
              </w:rPr>
            </w:pPr>
            <w:r w:rsidRPr="00933A28">
              <w:rPr>
                <w:sz w:val="20"/>
                <w:szCs w:val="20"/>
                <w:lang w:val="ru-RU"/>
              </w:rPr>
              <w:t>Удельный расход природного газа для коммунальных нужд, куб. м/ч на 1 человека</w:t>
            </w:r>
            <w:r w:rsidRPr="00933A28">
              <w:rPr>
                <w:sz w:val="17"/>
                <w:szCs w:val="17"/>
                <w:lang w:val="ru-RU"/>
              </w:rPr>
              <w:t xml:space="preserve"> </w:t>
            </w:r>
          </w:p>
        </w:tc>
        <w:tc>
          <w:tcPr>
            <w:tcW w:w="3263" w:type="dxa"/>
            <w:gridSpan w:val="2"/>
            <w:shd w:val="clear" w:color="auto" w:fill="auto"/>
          </w:tcPr>
          <w:p w14:paraId="1A1205B2" w14:textId="224BF3FE" w:rsidR="00790DAF" w:rsidRPr="00933A28" w:rsidRDefault="00790DAF" w:rsidP="0020232F">
            <w:pPr>
              <w:pStyle w:val="aff5"/>
              <w:ind w:firstLine="0"/>
              <w:jc w:val="center"/>
              <w:rPr>
                <w:sz w:val="20"/>
                <w:szCs w:val="20"/>
                <w:lang w:val="ru-RU"/>
              </w:rPr>
            </w:pPr>
            <w:r>
              <w:rPr>
                <w:sz w:val="20"/>
                <w:szCs w:val="20"/>
                <w:lang w:val="ru-RU"/>
              </w:rPr>
              <w:t>0,54</w:t>
            </w:r>
          </w:p>
        </w:tc>
      </w:tr>
      <w:tr w:rsidR="00B6112A" w:rsidRPr="0073719E" w14:paraId="1823F2D5" w14:textId="77777777" w:rsidTr="0046645E">
        <w:tc>
          <w:tcPr>
            <w:tcW w:w="1115" w:type="dxa"/>
            <w:vMerge/>
            <w:shd w:val="clear" w:color="auto" w:fill="auto"/>
            <w:vAlign w:val="center"/>
            <w:hideMark/>
          </w:tcPr>
          <w:p w14:paraId="392CBF30" w14:textId="77777777" w:rsidR="00B6112A" w:rsidRPr="0073719E" w:rsidRDefault="00B6112A" w:rsidP="0020232F">
            <w:pPr>
              <w:ind w:firstLine="0"/>
              <w:jc w:val="left"/>
              <w:rPr>
                <w:rFonts w:eastAsia="Times New Roman" w:cs="Times New Roman"/>
                <w:sz w:val="20"/>
                <w:szCs w:val="20"/>
                <w:lang w:eastAsia="ar-SA" w:bidi="en-US"/>
              </w:rPr>
            </w:pPr>
          </w:p>
        </w:tc>
        <w:tc>
          <w:tcPr>
            <w:tcW w:w="2842" w:type="dxa"/>
            <w:shd w:val="clear" w:color="auto" w:fill="auto"/>
            <w:hideMark/>
          </w:tcPr>
          <w:p w14:paraId="04AF770C" w14:textId="77777777" w:rsidR="00B6112A" w:rsidRPr="0073719E" w:rsidRDefault="00B6112A" w:rsidP="0020232F">
            <w:pPr>
              <w:pStyle w:val="aff5"/>
              <w:ind w:firstLine="0"/>
              <w:jc w:val="left"/>
              <w:rPr>
                <w:sz w:val="20"/>
                <w:szCs w:val="20"/>
                <w:lang w:val="ru-RU"/>
              </w:rPr>
            </w:pPr>
            <w:r w:rsidRPr="0073719E">
              <w:rPr>
                <w:sz w:val="20"/>
                <w:szCs w:val="20"/>
                <w:lang w:val="ru-RU"/>
              </w:rPr>
              <w:t>Расчетный показатель максимально допустимого уровня территориальной доступности</w:t>
            </w:r>
          </w:p>
        </w:tc>
        <w:tc>
          <w:tcPr>
            <w:tcW w:w="5672" w:type="dxa"/>
            <w:gridSpan w:val="3"/>
            <w:shd w:val="clear" w:color="auto" w:fill="auto"/>
            <w:hideMark/>
          </w:tcPr>
          <w:p w14:paraId="5A76BC55" w14:textId="77777777" w:rsidR="00B6112A" w:rsidRPr="0073719E" w:rsidRDefault="00B6112A" w:rsidP="0020232F">
            <w:pPr>
              <w:pStyle w:val="aff5"/>
              <w:ind w:firstLine="0"/>
              <w:jc w:val="center"/>
              <w:rPr>
                <w:sz w:val="20"/>
                <w:szCs w:val="20"/>
                <w:lang w:val="ru-RU"/>
              </w:rPr>
            </w:pPr>
            <w:r w:rsidRPr="0073719E">
              <w:rPr>
                <w:sz w:val="20"/>
                <w:szCs w:val="20"/>
                <w:lang w:val="ru-RU"/>
              </w:rPr>
              <w:t>Не нормируется</w:t>
            </w:r>
          </w:p>
        </w:tc>
      </w:tr>
      <w:tr w:rsidR="00B6112A" w:rsidRPr="0073719E" w14:paraId="7BA62007" w14:textId="77777777" w:rsidTr="0046645E">
        <w:trPr>
          <w:trHeight w:val="740"/>
        </w:trPr>
        <w:tc>
          <w:tcPr>
            <w:tcW w:w="9629" w:type="dxa"/>
            <w:gridSpan w:val="5"/>
            <w:shd w:val="clear" w:color="auto" w:fill="auto"/>
            <w:hideMark/>
          </w:tcPr>
          <w:p w14:paraId="004B399B" w14:textId="04B42518" w:rsidR="00B6112A" w:rsidRPr="0073719E" w:rsidRDefault="00B6112A" w:rsidP="00B6112A">
            <w:pPr>
              <w:pStyle w:val="aff5"/>
              <w:keepNext/>
              <w:ind w:firstLine="0"/>
              <w:rPr>
                <w:b/>
                <w:sz w:val="20"/>
                <w:szCs w:val="20"/>
                <w:lang w:val="ru-RU"/>
              </w:rPr>
            </w:pPr>
            <w:r w:rsidRPr="0073719E">
              <w:rPr>
                <w:b/>
                <w:sz w:val="20"/>
                <w:szCs w:val="20"/>
                <w:lang w:val="ru-RU"/>
              </w:rPr>
              <w:t>Примечани</w:t>
            </w:r>
            <w:r w:rsidR="00B02823">
              <w:rPr>
                <w:b/>
                <w:sz w:val="20"/>
                <w:szCs w:val="20"/>
                <w:lang w:val="ru-RU"/>
              </w:rPr>
              <w:t>е</w:t>
            </w:r>
            <w:r w:rsidRPr="0073719E">
              <w:rPr>
                <w:b/>
                <w:sz w:val="20"/>
                <w:szCs w:val="20"/>
                <w:lang w:val="ru-RU"/>
              </w:rPr>
              <w:t xml:space="preserve">: </w:t>
            </w:r>
          </w:p>
          <w:p w14:paraId="53EB0EDD" w14:textId="79F4F498" w:rsidR="00B6112A" w:rsidRPr="0073719E" w:rsidRDefault="00B6112A" w:rsidP="00933A28">
            <w:pPr>
              <w:pStyle w:val="aff5"/>
              <w:ind w:firstLine="0"/>
              <w:rPr>
                <w:sz w:val="20"/>
                <w:szCs w:val="20"/>
                <w:lang w:val="ru-RU"/>
              </w:rPr>
            </w:pPr>
            <w:r w:rsidRPr="0073719E">
              <w:rPr>
                <w:sz w:val="20"/>
                <w:szCs w:val="20"/>
                <w:lang w:val="ru-RU"/>
              </w:rPr>
              <w:t>1</w:t>
            </w:r>
            <w:r w:rsidRPr="00933A28">
              <w:rPr>
                <w:sz w:val="20"/>
                <w:szCs w:val="20"/>
                <w:lang w:val="ru-RU"/>
              </w:rPr>
              <w:t xml:space="preserve">. </w:t>
            </w:r>
            <w:r w:rsidR="00933A28" w:rsidRPr="00933A28">
              <w:rPr>
                <w:sz w:val="20"/>
                <w:szCs w:val="20"/>
                <w:lang w:val="ru-RU"/>
              </w:rPr>
              <w:t>Расчетный показатель учитывает нагрузку жилых и общественных зданий, коммунально-бытовых объектов (за исключением промышленности)</w:t>
            </w:r>
          </w:p>
        </w:tc>
      </w:tr>
    </w:tbl>
    <w:p w14:paraId="30951A2A" w14:textId="767A71FF" w:rsidR="00322760" w:rsidRPr="002956AB" w:rsidRDefault="00322760" w:rsidP="002956AB">
      <w:pPr>
        <w:keepNext/>
        <w:suppressAutoHyphens/>
        <w:spacing w:before="120"/>
        <w:jc w:val="right"/>
        <w:rPr>
          <w:bCs/>
          <w:iCs/>
        </w:rPr>
      </w:pPr>
      <w:bookmarkStart w:id="20" w:name="OLE_LINK185"/>
      <w:bookmarkStart w:id="21" w:name="OLE_LINK186"/>
      <w:bookmarkStart w:id="22" w:name="OLE_LINK141"/>
      <w:r w:rsidRPr="002956AB">
        <w:rPr>
          <w:bCs/>
          <w:iCs/>
        </w:rPr>
        <w:t>Таблица 1.</w:t>
      </w:r>
      <w:r w:rsidR="008A73D5">
        <w:rPr>
          <w:bCs/>
          <w:iCs/>
        </w:rPr>
        <w:t>2</w:t>
      </w:r>
    </w:p>
    <w:p w14:paraId="63198DCE" w14:textId="29C9129B" w:rsidR="00322760" w:rsidRPr="002956AB" w:rsidRDefault="002956AB" w:rsidP="002956AB">
      <w:pPr>
        <w:pStyle w:val="5"/>
      </w:pPr>
      <w:bookmarkStart w:id="23" w:name="OLE_LINK151"/>
      <w:bookmarkStart w:id="24" w:name="OLE_LINK152"/>
      <w:r w:rsidRPr="002956AB">
        <w:t>Объекты</w:t>
      </w:r>
      <w:r w:rsidR="00322760" w:rsidRPr="002956AB">
        <w:t xml:space="preserve"> местного значения муниципального района в области автомобильных дорог местного значения</w:t>
      </w:r>
      <w:bookmarkEnd w:id="23"/>
      <w:bookmarkEnd w:id="24"/>
      <w:r w:rsidR="00322760" w:rsidRPr="002956AB">
        <w:t xml:space="preserve"> </w:t>
      </w:r>
      <w:r w:rsidR="00387E79" w:rsidRPr="002956AB">
        <w:t>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975"/>
        <w:gridCol w:w="3260"/>
        <w:gridCol w:w="2552"/>
        <w:gridCol w:w="921"/>
        <w:gridCol w:w="921"/>
      </w:tblGrid>
      <w:tr w:rsidR="00DE289D" w:rsidRPr="006E7113" w14:paraId="6178CAC0" w14:textId="77777777" w:rsidTr="0046645E">
        <w:trPr>
          <w:cantSplit/>
          <w:trHeight w:val="313"/>
          <w:tblHeader/>
        </w:trPr>
        <w:tc>
          <w:tcPr>
            <w:tcW w:w="1975" w:type="dxa"/>
            <w:shd w:val="clear" w:color="auto" w:fill="auto"/>
          </w:tcPr>
          <w:p w14:paraId="6661FBCA"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Наименование вида объекта</w:t>
            </w:r>
          </w:p>
        </w:tc>
        <w:tc>
          <w:tcPr>
            <w:tcW w:w="3260" w:type="dxa"/>
            <w:shd w:val="clear" w:color="auto" w:fill="auto"/>
          </w:tcPr>
          <w:p w14:paraId="58055A0F"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Тип расчетного показателя</w:t>
            </w:r>
          </w:p>
        </w:tc>
        <w:tc>
          <w:tcPr>
            <w:tcW w:w="2552" w:type="dxa"/>
            <w:shd w:val="clear" w:color="auto" w:fill="auto"/>
          </w:tcPr>
          <w:p w14:paraId="605CDDF2"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Наименование расчетного показателя, единица измерения</w:t>
            </w:r>
          </w:p>
        </w:tc>
        <w:tc>
          <w:tcPr>
            <w:tcW w:w="1842" w:type="dxa"/>
            <w:gridSpan w:val="2"/>
            <w:shd w:val="clear" w:color="auto" w:fill="auto"/>
          </w:tcPr>
          <w:p w14:paraId="65BB675A" w14:textId="77777777" w:rsidR="00DE289D" w:rsidRPr="006E7113" w:rsidRDefault="00DE289D" w:rsidP="00A74956">
            <w:pPr>
              <w:pStyle w:val="aff5"/>
              <w:ind w:firstLine="0"/>
              <w:jc w:val="center"/>
              <w:rPr>
                <w:b/>
                <w:iCs/>
                <w:sz w:val="20"/>
                <w:szCs w:val="20"/>
                <w:lang w:val="ru-RU"/>
              </w:rPr>
            </w:pPr>
            <w:r w:rsidRPr="006E7113">
              <w:rPr>
                <w:b/>
                <w:iCs/>
                <w:sz w:val="20"/>
                <w:szCs w:val="20"/>
                <w:lang w:val="ru-RU"/>
              </w:rPr>
              <w:t>Значение расчетного показателя</w:t>
            </w:r>
          </w:p>
        </w:tc>
      </w:tr>
      <w:tr w:rsidR="00790DAF" w:rsidRPr="006E7113" w14:paraId="6587E254" w14:textId="77777777" w:rsidTr="0046645E">
        <w:trPr>
          <w:cantSplit/>
        </w:trPr>
        <w:tc>
          <w:tcPr>
            <w:tcW w:w="1975" w:type="dxa"/>
            <w:vMerge w:val="restart"/>
            <w:shd w:val="clear" w:color="auto" w:fill="auto"/>
          </w:tcPr>
          <w:p w14:paraId="72070688" w14:textId="77777777" w:rsidR="00790DAF" w:rsidRPr="006E7113" w:rsidRDefault="00790DAF" w:rsidP="00DE289D">
            <w:pPr>
              <w:pStyle w:val="aff5"/>
              <w:ind w:firstLine="0"/>
              <w:jc w:val="left"/>
              <w:rPr>
                <w:iCs/>
                <w:sz w:val="20"/>
                <w:szCs w:val="20"/>
                <w:lang w:val="ru-RU"/>
              </w:rPr>
            </w:pPr>
            <w:r w:rsidRPr="006E7113">
              <w:rPr>
                <w:iCs/>
                <w:sz w:val="20"/>
                <w:szCs w:val="20"/>
                <w:lang w:val="ru-RU"/>
              </w:rPr>
              <w:t>Автомобильные дороги местного значения</w:t>
            </w:r>
            <w:r w:rsidRPr="006E7113">
              <w:rPr>
                <w:iCs/>
                <w:lang w:val="ru-RU"/>
              </w:rPr>
              <w:t xml:space="preserve"> </w:t>
            </w:r>
            <w:r w:rsidRPr="006E7113">
              <w:rPr>
                <w:iCs/>
                <w:sz w:val="20"/>
                <w:szCs w:val="20"/>
                <w:lang w:val="ru-RU"/>
              </w:rPr>
              <w:t>вне границ населенных пунктов в границах муниципального района</w:t>
            </w:r>
          </w:p>
        </w:tc>
        <w:tc>
          <w:tcPr>
            <w:tcW w:w="3260" w:type="dxa"/>
            <w:vMerge w:val="restart"/>
            <w:shd w:val="clear" w:color="auto" w:fill="auto"/>
          </w:tcPr>
          <w:p w14:paraId="129286FF" w14:textId="77777777" w:rsidR="00790DAF" w:rsidRPr="006E7113" w:rsidRDefault="00790DAF" w:rsidP="00DE289D">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2552" w:type="dxa"/>
            <w:vMerge w:val="restart"/>
            <w:shd w:val="clear" w:color="auto" w:fill="auto"/>
          </w:tcPr>
          <w:p w14:paraId="1A519438" w14:textId="6398BA40" w:rsidR="00790DAF" w:rsidRPr="006E7113" w:rsidRDefault="00790DAF" w:rsidP="00DE289D">
            <w:pPr>
              <w:pStyle w:val="aff5"/>
              <w:ind w:firstLine="0"/>
              <w:jc w:val="left"/>
              <w:rPr>
                <w:iCs/>
                <w:sz w:val="20"/>
                <w:szCs w:val="20"/>
                <w:lang w:val="ru-RU"/>
              </w:rPr>
            </w:pPr>
            <w:r w:rsidRPr="00790DAF">
              <w:rPr>
                <w:iCs/>
                <w:sz w:val="20"/>
                <w:szCs w:val="20"/>
                <w:lang w:val="ru-RU"/>
              </w:rPr>
              <w:t xml:space="preserve">Протяженность автомобильных дорог общего пользования </w:t>
            </w:r>
            <w:r>
              <w:rPr>
                <w:iCs/>
                <w:sz w:val="20"/>
                <w:szCs w:val="20"/>
                <w:lang w:val="ru-RU"/>
              </w:rPr>
              <w:t>(</w:t>
            </w:r>
            <w:r w:rsidRPr="00790DAF">
              <w:rPr>
                <w:iCs/>
                <w:sz w:val="20"/>
                <w:szCs w:val="20"/>
                <w:lang w:val="ru-RU"/>
              </w:rPr>
              <w:t>местного значения</w:t>
            </w:r>
            <w:r>
              <w:rPr>
                <w:iCs/>
                <w:sz w:val="20"/>
                <w:szCs w:val="20"/>
                <w:lang w:val="ru-RU"/>
              </w:rPr>
              <w:t>), км</w:t>
            </w:r>
          </w:p>
        </w:tc>
        <w:tc>
          <w:tcPr>
            <w:tcW w:w="921" w:type="dxa"/>
            <w:shd w:val="clear" w:color="auto" w:fill="auto"/>
          </w:tcPr>
          <w:p w14:paraId="38AA3F75" w14:textId="18EB57B3" w:rsidR="00790DAF" w:rsidRPr="006E7113" w:rsidRDefault="00790DAF" w:rsidP="0086745C">
            <w:pPr>
              <w:pStyle w:val="aff5"/>
              <w:ind w:firstLine="0"/>
              <w:rPr>
                <w:iCs/>
                <w:sz w:val="20"/>
                <w:szCs w:val="20"/>
                <w:lang w:val="ru-RU"/>
              </w:rPr>
            </w:pPr>
            <w:r>
              <w:rPr>
                <w:iCs/>
                <w:sz w:val="20"/>
                <w:szCs w:val="20"/>
                <w:lang w:val="ru-RU"/>
              </w:rPr>
              <w:t>2025 год</w:t>
            </w:r>
          </w:p>
        </w:tc>
        <w:tc>
          <w:tcPr>
            <w:tcW w:w="921" w:type="dxa"/>
            <w:shd w:val="clear" w:color="auto" w:fill="auto"/>
          </w:tcPr>
          <w:p w14:paraId="46AFE8EF" w14:textId="3F28B579" w:rsidR="00790DAF" w:rsidRPr="006E7113" w:rsidRDefault="00790DAF" w:rsidP="00DE289D">
            <w:pPr>
              <w:pStyle w:val="aff5"/>
              <w:ind w:firstLine="0"/>
              <w:jc w:val="center"/>
              <w:rPr>
                <w:iCs/>
                <w:sz w:val="20"/>
                <w:szCs w:val="20"/>
                <w:lang w:val="ru-RU"/>
              </w:rPr>
            </w:pPr>
            <w:r>
              <w:rPr>
                <w:iCs/>
                <w:sz w:val="20"/>
                <w:szCs w:val="20"/>
                <w:lang w:val="ru-RU"/>
              </w:rPr>
              <w:t>213,4</w:t>
            </w:r>
          </w:p>
        </w:tc>
      </w:tr>
      <w:tr w:rsidR="00790DAF" w:rsidRPr="006E7113" w14:paraId="677BDFA6" w14:textId="77777777" w:rsidTr="0046645E">
        <w:trPr>
          <w:cantSplit/>
        </w:trPr>
        <w:tc>
          <w:tcPr>
            <w:tcW w:w="1975" w:type="dxa"/>
            <w:vMerge/>
            <w:shd w:val="clear" w:color="auto" w:fill="auto"/>
          </w:tcPr>
          <w:p w14:paraId="5362F7C2" w14:textId="77777777" w:rsidR="00790DAF" w:rsidRPr="006E7113" w:rsidRDefault="00790DAF" w:rsidP="00DE289D">
            <w:pPr>
              <w:pStyle w:val="aff5"/>
              <w:ind w:firstLine="0"/>
              <w:jc w:val="left"/>
              <w:rPr>
                <w:iCs/>
                <w:sz w:val="20"/>
                <w:szCs w:val="20"/>
                <w:lang w:val="ru-RU"/>
              </w:rPr>
            </w:pPr>
          </w:p>
        </w:tc>
        <w:tc>
          <w:tcPr>
            <w:tcW w:w="3260" w:type="dxa"/>
            <w:vMerge/>
            <w:shd w:val="clear" w:color="auto" w:fill="auto"/>
          </w:tcPr>
          <w:p w14:paraId="16C79E41" w14:textId="77777777" w:rsidR="00790DAF" w:rsidRPr="006E7113" w:rsidRDefault="00790DAF" w:rsidP="00DE289D">
            <w:pPr>
              <w:pStyle w:val="aff5"/>
              <w:ind w:firstLine="0"/>
              <w:jc w:val="left"/>
              <w:rPr>
                <w:iCs/>
                <w:sz w:val="20"/>
                <w:szCs w:val="20"/>
                <w:lang w:val="ru-RU"/>
              </w:rPr>
            </w:pPr>
          </w:p>
        </w:tc>
        <w:tc>
          <w:tcPr>
            <w:tcW w:w="2552" w:type="dxa"/>
            <w:vMerge/>
            <w:shd w:val="clear" w:color="auto" w:fill="auto"/>
          </w:tcPr>
          <w:p w14:paraId="030ECFC0" w14:textId="77777777" w:rsidR="00790DAF" w:rsidRPr="006E7113" w:rsidRDefault="00790DAF" w:rsidP="00DE289D">
            <w:pPr>
              <w:pStyle w:val="aff5"/>
              <w:ind w:firstLine="0"/>
              <w:jc w:val="left"/>
              <w:rPr>
                <w:iCs/>
                <w:sz w:val="20"/>
                <w:szCs w:val="20"/>
                <w:lang w:val="ru-RU"/>
              </w:rPr>
            </w:pPr>
          </w:p>
        </w:tc>
        <w:tc>
          <w:tcPr>
            <w:tcW w:w="921" w:type="dxa"/>
            <w:shd w:val="clear" w:color="auto" w:fill="auto"/>
          </w:tcPr>
          <w:p w14:paraId="1C19DE74" w14:textId="752CA75D" w:rsidR="00790DAF" w:rsidRDefault="00790DAF" w:rsidP="0086745C">
            <w:pPr>
              <w:pStyle w:val="aff5"/>
              <w:ind w:firstLine="0"/>
              <w:rPr>
                <w:iCs/>
                <w:sz w:val="20"/>
                <w:szCs w:val="20"/>
                <w:lang w:val="ru-RU"/>
              </w:rPr>
            </w:pPr>
            <w:r>
              <w:rPr>
                <w:iCs/>
                <w:sz w:val="20"/>
                <w:szCs w:val="20"/>
                <w:lang w:val="ru-RU"/>
              </w:rPr>
              <w:t>2030 год</w:t>
            </w:r>
          </w:p>
        </w:tc>
        <w:tc>
          <w:tcPr>
            <w:tcW w:w="921" w:type="dxa"/>
            <w:shd w:val="clear" w:color="auto" w:fill="auto"/>
          </w:tcPr>
          <w:p w14:paraId="6A44ABB3" w14:textId="7B9266CD" w:rsidR="00790DAF" w:rsidRDefault="00790DAF" w:rsidP="00DE289D">
            <w:pPr>
              <w:pStyle w:val="aff5"/>
              <w:ind w:firstLine="0"/>
              <w:jc w:val="center"/>
              <w:rPr>
                <w:iCs/>
                <w:sz w:val="20"/>
                <w:szCs w:val="20"/>
                <w:lang w:val="ru-RU"/>
              </w:rPr>
            </w:pPr>
            <w:r>
              <w:rPr>
                <w:iCs/>
                <w:sz w:val="20"/>
                <w:szCs w:val="20"/>
                <w:lang w:val="ru-RU"/>
              </w:rPr>
              <w:t>240,6</w:t>
            </w:r>
          </w:p>
        </w:tc>
      </w:tr>
      <w:tr w:rsidR="00790DAF" w:rsidRPr="006E7113" w14:paraId="39FD7E88" w14:textId="77777777" w:rsidTr="0046645E">
        <w:trPr>
          <w:cantSplit/>
        </w:trPr>
        <w:tc>
          <w:tcPr>
            <w:tcW w:w="1975" w:type="dxa"/>
            <w:vMerge/>
            <w:shd w:val="clear" w:color="auto" w:fill="auto"/>
          </w:tcPr>
          <w:p w14:paraId="4BDFF7F4" w14:textId="77777777" w:rsidR="00790DAF" w:rsidRPr="006E7113" w:rsidRDefault="00790DAF" w:rsidP="00790DAF">
            <w:pPr>
              <w:pStyle w:val="aff5"/>
              <w:ind w:firstLine="0"/>
              <w:jc w:val="left"/>
              <w:rPr>
                <w:iCs/>
                <w:sz w:val="20"/>
                <w:szCs w:val="20"/>
                <w:lang w:val="ru-RU"/>
              </w:rPr>
            </w:pPr>
          </w:p>
        </w:tc>
        <w:tc>
          <w:tcPr>
            <w:tcW w:w="3260" w:type="dxa"/>
            <w:vMerge/>
            <w:shd w:val="clear" w:color="auto" w:fill="auto"/>
          </w:tcPr>
          <w:p w14:paraId="6A383942" w14:textId="77777777" w:rsidR="00790DAF" w:rsidRPr="006E7113" w:rsidRDefault="00790DAF" w:rsidP="00790DAF">
            <w:pPr>
              <w:pStyle w:val="aff5"/>
              <w:ind w:firstLine="0"/>
              <w:jc w:val="left"/>
              <w:rPr>
                <w:iCs/>
                <w:sz w:val="20"/>
                <w:szCs w:val="20"/>
                <w:lang w:val="ru-RU"/>
              </w:rPr>
            </w:pPr>
          </w:p>
        </w:tc>
        <w:tc>
          <w:tcPr>
            <w:tcW w:w="2552" w:type="dxa"/>
            <w:vMerge w:val="restart"/>
            <w:shd w:val="clear" w:color="auto" w:fill="auto"/>
          </w:tcPr>
          <w:p w14:paraId="09F98F38" w14:textId="4FED2F2D" w:rsidR="00790DAF" w:rsidRPr="006E7113" w:rsidRDefault="00790DAF" w:rsidP="00790DAF">
            <w:pPr>
              <w:pStyle w:val="aff5"/>
              <w:ind w:firstLine="0"/>
              <w:jc w:val="left"/>
              <w:rPr>
                <w:iCs/>
                <w:sz w:val="20"/>
                <w:szCs w:val="20"/>
                <w:lang w:val="ru-RU"/>
              </w:rPr>
            </w:pPr>
            <w:r w:rsidRPr="00790DAF">
              <w:rPr>
                <w:iCs/>
                <w:sz w:val="20"/>
                <w:szCs w:val="20"/>
                <w:lang w:val="ru-RU"/>
              </w:rPr>
              <w:t>Удельный вес автомобильных дорог с твердым покрытием в общей протяженности автомобильных дорог общего пользования (местного значения)</w:t>
            </w:r>
            <w:r>
              <w:rPr>
                <w:iCs/>
                <w:sz w:val="20"/>
                <w:szCs w:val="20"/>
                <w:lang w:val="ru-RU"/>
              </w:rPr>
              <w:t>, %</w:t>
            </w:r>
          </w:p>
        </w:tc>
        <w:tc>
          <w:tcPr>
            <w:tcW w:w="921" w:type="dxa"/>
            <w:shd w:val="clear" w:color="auto" w:fill="auto"/>
          </w:tcPr>
          <w:p w14:paraId="45F7FC95" w14:textId="555DFF62" w:rsidR="00790DAF" w:rsidRDefault="00790DAF" w:rsidP="0086745C">
            <w:pPr>
              <w:pStyle w:val="aff5"/>
              <w:ind w:firstLine="0"/>
              <w:rPr>
                <w:iCs/>
                <w:sz w:val="20"/>
                <w:szCs w:val="20"/>
                <w:lang w:val="ru-RU"/>
              </w:rPr>
            </w:pPr>
            <w:r>
              <w:rPr>
                <w:iCs/>
                <w:sz w:val="20"/>
                <w:szCs w:val="20"/>
                <w:lang w:val="ru-RU"/>
              </w:rPr>
              <w:t>2025 год</w:t>
            </w:r>
          </w:p>
        </w:tc>
        <w:tc>
          <w:tcPr>
            <w:tcW w:w="921" w:type="dxa"/>
            <w:shd w:val="clear" w:color="auto" w:fill="auto"/>
          </w:tcPr>
          <w:p w14:paraId="55A1C488" w14:textId="109667D7" w:rsidR="00790DAF" w:rsidRDefault="00790DAF" w:rsidP="00790DAF">
            <w:pPr>
              <w:pStyle w:val="aff5"/>
              <w:ind w:firstLine="0"/>
              <w:jc w:val="center"/>
              <w:rPr>
                <w:iCs/>
                <w:sz w:val="20"/>
                <w:szCs w:val="20"/>
                <w:lang w:val="ru-RU"/>
              </w:rPr>
            </w:pPr>
            <w:r>
              <w:rPr>
                <w:iCs/>
                <w:sz w:val="20"/>
                <w:szCs w:val="20"/>
                <w:lang w:val="ru-RU"/>
              </w:rPr>
              <w:t>44,1</w:t>
            </w:r>
          </w:p>
        </w:tc>
      </w:tr>
      <w:tr w:rsidR="00790DAF" w:rsidRPr="006E7113" w14:paraId="543A34E8" w14:textId="77777777" w:rsidTr="0046645E">
        <w:trPr>
          <w:cantSplit/>
        </w:trPr>
        <w:tc>
          <w:tcPr>
            <w:tcW w:w="1975" w:type="dxa"/>
            <w:vMerge/>
            <w:shd w:val="clear" w:color="auto" w:fill="auto"/>
          </w:tcPr>
          <w:p w14:paraId="4CEBFB2D" w14:textId="77777777" w:rsidR="00790DAF" w:rsidRPr="006E7113" w:rsidRDefault="00790DAF" w:rsidP="00790DAF">
            <w:pPr>
              <w:pStyle w:val="aff5"/>
              <w:ind w:firstLine="0"/>
              <w:jc w:val="left"/>
              <w:rPr>
                <w:iCs/>
                <w:sz w:val="20"/>
                <w:szCs w:val="20"/>
                <w:lang w:val="ru-RU"/>
              </w:rPr>
            </w:pPr>
          </w:p>
        </w:tc>
        <w:tc>
          <w:tcPr>
            <w:tcW w:w="3260" w:type="dxa"/>
            <w:vMerge/>
            <w:shd w:val="clear" w:color="auto" w:fill="auto"/>
          </w:tcPr>
          <w:p w14:paraId="140FCA09" w14:textId="77777777" w:rsidR="00790DAF" w:rsidRPr="006E7113" w:rsidRDefault="00790DAF" w:rsidP="00790DAF">
            <w:pPr>
              <w:pStyle w:val="aff5"/>
              <w:ind w:firstLine="0"/>
              <w:jc w:val="left"/>
              <w:rPr>
                <w:iCs/>
                <w:sz w:val="20"/>
                <w:szCs w:val="20"/>
                <w:lang w:val="ru-RU"/>
              </w:rPr>
            </w:pPr>
          </w:p>
        </w:tc>
        <w:tc>
          <w:tcPr>
            <w:tcW w:w="2552" w:type="dxa"/>
            <w:vMerge/>
            <w:shd w:val="clear" w:color="auto" w:fill="auto"/>
          </w:tcPr>
          <w:p w14:paraId="3CC68932" w14:textId="77777777" w:rsidR="00790DAF" w:rsidRPr="006E7113" w:rsidRDefault="00790DAF" w:rsidP="00790DAF">
            <w:pPr>
              <w:pStyle w:val="aff5"/>
              <w:ind w:firstLine="0"/>
              <w:jc w:val="left"/>
              <w:rPr>
                <w:iCs/>
                <w:sz w:val="20"/>
                <w:szCs w:val="20"/>
                <w:lang w:val="ru-RU"/>
              </w:rPr>
            </w:pPr>
          </w:p>
        </w:tc>
        <w:tc>
          <w:tcPr>
            <w:tcW w:w="921" w:type="dxa"/>
            <w:shd w:val="clear" w:color="auto" w:fill="auto"/>
          </w:tcPr>
          <w:p w14:paraId="278A1969" w14:textId="121B3DD4" w:rsidR="00790DAF" w:rsidRDefault="00790DAF" w:rsidP="0086745C">
            <w:pPr>
              <w:pStyle w:val="aff5"/>
              <w:ind w:firstLine="0"/>
              <w:rPr>
                <w:iCs/>
                <w:sz w:val="20"/>
                <w:szCs w:val="20"/>
                <w:lang w:val="ru-RU"/>
              </w:rPr>
            </w:pPr>
            <w:r>
              <w:rPr>
                <w:iCs/>
                <w:sz w:val="20"/>
                <w:szCs w:val="20"/>
                <w:lang w:val="ru-RU"/>
              </w:rPr>
              <w:t>2030 год</w:t>
            </w:r>
          </w:p>
        </w:tc>
        <w:tc>
          <w:tcPr>
            <w:tcW w:w="921" w:type="dxa"/>
            <w:shd w:val="clear" w:color="auto" w:fill="auto"/>
          </w:tcPr>
          <w:p w14:paraId="77FD873D" w14:textId="04510409" w:rsidR="00790DAF" w:rsidRDefault="00790DAF" w:rsidP="00790DAF">
            <w:pPr>
              <w:pStyle w:val="aff5"/>
              <w:ind w:firstLine="0"/>
              <w:jc w:val="center"/>
              <w:rPr>
                <w:iCs/>
                <w:sz w:val="20"/>
                <w:szCs w:val="20"/>
                <w:lang w:val="ru-RU"/>
              </w:rPr>
            </w:pPr>
            <w:r>
              <w:rPr>
                <w:iCs/>
                <w:sz w:val="20"/>
                <w:szCs w:val="20"/>
                <w:lang w:val="ru-RU"/>
              </w:rPr>
              <w:t>48,6</w:t>
            </w:r>
          </w:p>
        </w:tc>
      </w:tr>
      <w:tr w:rsidR="00790DAF" w:rsidRPr="006E7113" w14:paraId="2C3C6B0C" w14:textId="77777777" w:rsidTr="0046645E">
        <w:trPr>
          <w:cantSplit/>
        </w:trPr>
        <w:tc>
          <w:tcPr>
            <w:tcW w:w="1975" w:type="dxa"/>
            <w:vMerge/>
            <w:shd w:val="clear" w:color="auto" w:fill="auto"/>
          </w:tcPr>
          <w:p w14:paraId="290291A0" w14:textId="77777777" w:rsidR="00790DAF" w:rsidRPr="006E7113" w:rsidRDefault="00790DAF" w:rsidP="00790DAF">
            <w:pPr>
              <w:pStyle w:val="aff5"/>
              <w:ind w:firstLine="0"/>
              <w:jc w:val="left"/>
              <w:rPr>
                <w:iCs/>
                <w:sz w:val="20"/>
                <w:szCs w:val="20"/>
                <w:lang w:val="ru-RU"/>
              </w:rPr>
            </w:pPr>
          </w:p>
        </w:tc>
        <w:tc>
          <w:tcPr>
            <w:tcW w:w="3260" w:type="dxa"/>
            <w:shd w:val="clear" w:color="auto" w:fill="auto"/>
          </w:tcPr>
          <w:p w14:paraId="62996A2F" w14:textId="77777777" w:rsidR="00790DAF" w:rsidRPr="006E7113" w:rsidRDefault="00790DAF" w:rsidP="00790DAF">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394" w:type="dxa"/>
            <w:gridSpan w:val="3"/>
            <w:shd w:val="clear" w:color="auto" w:fill="auto"/>
          </w:tcPr>
          <w:p w14:paraId="328B7CB8" w14:textId="77777777" w:rsidR="00790DAF" w:rsidRPr="006E7113" w:rsidRDefault="00790DAF" w:rsidP="00790DAF">
            <w:pPr>
              <w:pStyle w:val="aff5"/>
              <w:ind w:firstLine="0"/>
              <w:jc w:val="center"/>
              <w:rPr>
                <w:iCs/>
                <w:sz w:val="20"/>
                <w:szCs w:val="20"/>
                <w:lang w:val="ru-RU"/>
              </w:rPr>
            </w:pPr>
            <w:r w:rsidRPr="006E7113">
              <w:rPr>
                <w:iCs/>
                <w:sz w:val="20"/>
                <w:szCs w:val="20"/>
                <w:lang w:val="ru-RU"/>
              </w:rPr>
              <w:t>Не нормируется</w:t>
            </w:r>
          </w:p>
        </w:tc>
      </w:tr>
      <w:tr w:rsidR="00790DAF" w:rsidRPr="006E7113" w14:paraId="0998A60B" w14:textId="77777777" w:rsidTr="0046645E">
        <w:trPr>
          <w:cantSplit/>
        </w:trPr>
        <w:tc>
          <w:tcPr>
            <w:tcW w:w="1975" w:type="dxa"/>
            <w:vMerge w:val="restart"/>
            <w:shd w:val="clear" w:color="auto" w:fill="auto"/>
          </w:tcPr>
          <w:p w14:paraId="1A2AF729" w14:textId="76D5C417" w:rsidR="00790DAF" w:rsidRPr="006E7113" w:rsidRDefault="00790DAF" w:rsidP="00790DAF">
            <w:pPr>
              <w:pStyle w:val="aff5"/>
              <w:ind w:firstLine="0"/>
              <w:jc w:val="left"/>
              <w:rPr>
                <w:iCs/>
                <w:sz w:val="20"/>
                <w:szCs w:val="20"/>
                <w:lang w:val="ru-RU"/>
              </w:rPr>
            </w:pPr>
            <w:r w:rsidRPr="008935E7">
              <w:rPr>
                <w:sz w:val="20"/>
                <w:szCs w:val="20"/>
                <w:lang w:val="ru-RU"/>
              </w:rPr>
              <w:t>Посадочные площадки</w:t>
            </w:r>
          </w:p>
        </w:tc>
        <w:tc>
          <w:tcPr>
            <w:tcW w:w="3260" w:type="dxa"/>
            <w:shd w:val="clear" w:color="auto" w:fill="auto"/>
          </w:tcPr>
          <w:p w14:paraId="7D5899F6" w14:textId="4AEF2BF9" w:rsidR="00790DAF" w:rsidRPr="006E7113" w:rsidRDefault="00790DAF" w:rsidP="00790DAF">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2552" w:type="dxa"/>
            <w:shd w:val="clear" w:color="auto" w:fill="auto"/>
          </w:tcPr>
          <w:p w14:paraId="4B1769CD" w14:textId="47771168" w:rsidR="00790DAF" w:rsidRPr="006E7113" w:rsidRDefault="00790DAF" w:rsidP="00790DAF">
            <w:pPr>
              <w:pStyle w:val="aff5"/>
              <w:ind w:firstLine="0"/>
              <w:jc w:val="left"/>
              <w:rPr>
                <w:iCs/>
                <w:sz w:val="20"/>
                <w:szCs w:val="20"/>
                <w:lang w:val="ru-RU"/>
              </w:rPr>
            </w:pPr>
            <w:r w:rsidRPr="0028357B">
              <w:rPr>
                <w:iCs/>
                <w:sz w:val="20"/>
                <w:szCs w:val="20"/>
                <w:lang w:val="ru-RU"/>
              </w:rPr>
              <w:t>Количество объектов на населенный пункт, к которому не обеспечивается подъезд по автомобильной дороге с твердым покрытием, ед.</w:t>
            </w:r>
          </w:p>
        </w:tc>
        <w:tc>
          <w:tcPr>
            <w:tcW w:w="1842" w:type="dxa"/>
            <w:gridSpan w:val="2"/>
            <w:shd w:val="clear" w:color="auto" w:fill="auto"/>
          </w:tcPr>
          <w:p w14:paraId="5C42CBFE" w14:textId="36A2DBA5" w:rsidR="00790DAF" w:rsidRPr="006E7113" w:rsidRDefault="00790DAF" w:rsidP="00790DAF">
            <w:pPr>
              <w:pStyle w:val="aff5"/>
              <w:ind w:firstLine="0"/>
              <w:jc w:val="center"/>
              <w:rPr>
                <w:iCs/>
                <w:sz w:val="20"/>
                <w:szCs w:val="20"/>
                <w:lang w:val="ru-RU"/>
              </w:rPr>
            </w:pPr>
            <w:r w:rsidRPr="006E7113">
              <w:rPr>
                <w:iCs/>
                <w:sz w:val="20"/>
                <w:szCs w:val="20"/>
                <w:lang w:val="ru-RU"/>
              </w:rPr>
              <w:t>1</w:t>
            </w:r>
          </w:p>
        </w:tc>
      </w:tr>
      <w:tr w:rsidR="00790DAF" w:rsidRPr="006E7113" w14:paraId="123719B2" w14:textId="77777777" w:rsidTr="0046645E">
        <w:trPr>
          <w:cantSplit/>
        </w:trPr>
        <w:tc>
          <w:tcPr>
            <w:tcW w:w="1975" w:type="dxa"/>
            <w:vMerge/>
            <w:shd w:val="clear" w:color="auto" w:fill="auto"/>
          </w:tcPr>
          <w:p w14:paraId="4026B482" w14:textId="77777777" w:rsidR="00790DAF" w:rsidRPr="006E7113" w:rsidRDefault="00790DAF" w:rsidP="00790DAF">
            <w:pPr>
              <w:pStyle w:val="aff5"/>
              <w:ind w:firstLine="0"/>
              <w:jc w:val="left"/>
              <w:rPr>
                <w:iCs/>
                <w:sz w:val="20"/>
                <w:szCs w:val="20"/>
                <w:lang w:val="ru-RU"/>
              </w:rPr>
            </w:pPr>
          </w:p>
        </w:tc>
        <w:tc>
          <w:tcPr>
            <w:tcW w:w="3260" w:type="dxa"/>
            <w:shd w:val="clear" w:color="auto" w:fill="auto"/>
          </w:tcPr>
          <w:p w14:paraId="27E7C821" w14:textId="5476C8D8" w:rsidR="00790DAF" w:rsidRPr="006E7113" w:rsidRDefault="00790DAF" w:rsidP="00790DAF">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394" w:type="dxa"/>
            <w:gridSpan w:val="3"/>
            <w:shd w:val="clear" w:color="auto" w:fill="auto"/>
          </w:tcPr>
          <w:p w14:paraId="3C5E8C3F" w14:textId="6D198270" w:rsidR="00790DAF" w:rsidRPr="006E7113" w:rsidRDefault="00790DAF" w:rsidP="00790DAF">
            <w:pPr>
              <w:pStyle w:val="aff5"/>
              <w:ind w:firstLine="0"/>
              <w:jc w:val="center"/>
              <w:rPr>
                <w:iCs/>
                <w:sz w:val="20"/>
                <w:szCs w:val="20"/>
                <w:lang w:val="ru-RU"/>
              </w:rPr>
            </w:pPr>
            <w:r w:rsidRPr="006E7113">
              <w:rPr>
                <w:iCs/>
                <w:sz w:val="20"/>
                <w:szCs w:val="20"/>
                <w:lang w:val="ru-RU"/>
              </w:rPr>
              <w:t>Не нормируется</w:t>
            </w:r>
          </w:p>
        </w:tc>
      </w:tr>
      <w:tr w:rsidR="00790DAF" w:rsidRPr="006E7113" w14:paraId="3736A20C" w14:textId="77777777" w:rsidTr="0046645E">
        <w:trPr>
          <w:cantSplit/>
        </w:trPr>
        <w:tc>
          <w:tcPr>
            <w:tcW w:w="1975" w:type="dxa"/>
            <w:vMerge w:val="restart"/>
            <w:shd w:val="clear" w:color="auto" w:fill="auto"/>
          </w:tcPr>
          <w:p w14:paraId="24E37AC9" w14:textId="08BCEF22" w:rsidR="00790DAF" w:rsidRPr="006E7113" w:rsidRDefault="00790DAF" w:rsidP="00790DAF">
            <w:pPr>
              <w:pStyle w:val="aff5"/>
              <w:ind w:firstLine="0"/>
              <w:jc w:val="left"/>
              <w:rPr>
                <w:iCs/>
                <w:sz w:val="20"/>
                <w:szCs w:val="20"/>
                <w:lang w:val="ru-RU"/>
              </w:rPr>
            </w:pPr>
            <w:r w:rsidRPr="006E7113">
              <w:rPr>
                <w:iCs/>
                <w:sz w:val="20"/>
                <w:szCs w:val="20"/>
                <w:lang w:val="ru-RU"/>
              </w:rPr>
              <w:t>Автозаправочные станции</w:t>
            </w:r>
          </w:p>
        </w:tc>
        <w:tc>
          <w:tcPr>
            <w:tcW w:w="3260" w:type="dxa"/>
            <w:shd w:val="clear" w:color="auto" w:fill="auto"/>
          </w:tcPr>
          <w:p w14:paraId="45EA392D" w14:textId="77777777" w:rsidR="00790DAF" w:rsidRPr="006E7113" w:rsidRDefault="00790DAF" w:rsidP="00790DAF">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2552" w:type="dxa"/>
            <w:shd w:val="clear" w:color="auto" w:fill="auto"/>
          </w:tcPr>
          <w:p w14:paraId="45A04A1D" w14:textId="259BAA1F" w:rsidR="00790DAF" w:rsidRPr="006E7113" w:rsidRDefault="00790DAF" w:rsidP="00790DAF">
            <w:pPr>
              <w:pStyle w:val="aff5"/>
              <w:ind w:firstLine="0"/>
              <w:jc w:val="left"/>
              <w:rPr>
                <w:iCs/>
                <w:sz w:val="20"/>
                <w:szCs w:val="20"/>
                <w:lang w:val="ru-RU"/>
              </w:rPr>
            </w:pPr>
            <w:r w:rsidRPr="006E7113">
              <w:rPr>
                <w:iCs/>
                <w:sz w:val="20"/>
                <w:szCs w:val="20"/>
                <w:lang w:val="ru-RU"/>
              </w:rPr>
              <w:t>Количество топливораздаточных колонок, ед. на 1200 легковых автомобилей</w:t>
            </w:r>
          </w:p>
        </w:tc>
        <w:tc>
          <w:tcPr>
            <w:tcW w:w="1842" w:type="dxa"/>
            <w:gridSpan w:val="2"/>
            <w:shd w:val="clear" w:color="auto" w:fill="auto"/>
          </w:tcPr>
          <w:p w14:paraId="3148216A" w14:textId="77777777" w:rsidR="00790DAF" w:rsidRPr="006E7113" w:rsidRDefault="00790DAF" w:rsidP="00790DAF">
            <w:pPr>
              <w:pStyle w:val="aff5"/>
              <w:ind w:firstLine="0"/>
              <w:jc w:val="center"/>
              <w:rPr>
                <w:iCs/>
                <w:sz w:val="20"/>
                <w:szCs w:val="20"/>
                <w:lang w:val="ru-RU"/>
              </w:rPr>
            </w:pPr>
            <w:r w:rsidRPr="006E7113">
              <w:rPr>
                <w:iCs/>
                <w:sz w:val="20"/>
                <w:szCs w:val="20"/>
                <w:lang w:val="ru-RU"/>
              </w:rPr>
              <w:t>1</w:t>
            </w:r>
          </w:p>
        </w:tc>
      </w:tr>
      <w:tr w:rsidR="00790DAF" w:rsidRPr="006E7113" w14:paraId="5ACECB99" w14:textId="77777777" w:rsidTr="0046645E">
        <w:trPr>
          <w:cantSplit/>
        </w:trPr>
        <w:tc>
          <w:tcPr>
            <w:tcW w:w="1975" w:type="dxa"/>
            <w:vMerge/>
            <w:shd w:val="clear" w:color="auto" w:fill="auto"/>
          </w:tcPr>
          <w:p w14:paraId="45F36539" w14:textId="77777777" w:rsidR="00790DAF" w:rsidRPr="006E7113" w:rsidRDefault="00790DAF" w:rsidP="00790DAF">
            <w:pPr>
              <w:pStyle w:val="aff5"/>
              <w:ind w:firstLine="0"/>
              <w:jc w:val="left"/>
              <w:rPr>
                <w:iCs/>
                <w:sz w:val="20"/>
                <w:szCs w:val="20"/>
                <w:lang w:val="ru-RU"/>
              </w:rPr>
            </w:pPr>
          </w:p>
        </w:tc>
        <w:tc>
          <w:tcPr>
            <w:tcW w:w="3260" w:type="dxa"/>
            <w:shd w:val="clear" w:color="auto" w:fill="auto"/>
          </w:tcPr>
          <w:p w14:paraId="257F24C2" w14:textId="77777777" w:rsidR="00790DAF" w:rsidRPr="006E7113" w:rsidRDefault="00790DAF" w:rsidP="00790DAF">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394" w:type="dxa"/>
            <w:gridSpan w:val="3"/>
            <w:shd w:val="clear" w:color="auto" w:fill="auto"/>
          </w:tcPr>
          <w:p w14:paraId="19B1F348" w14:textId="7195DCE3" w:rsidR="00790DAF" w:rsidRPr="006E7113" w:rsidRDefault="00790DAF" w:rsidP="00790DAF">
            <w:pPr>
              <w:pStyle w:val="aff5"/>
              <w:ind w:firstLine="0"/>
              <w:jc w:val="center"/>
              <w:rPr>
                <w:iCs/>
                <w:sz w:val="20"/>
                <w:szCs w:val="20"/>
                <w:lang w:val="ru-RU"/>
              </w:rPr>
            </w:pPr>
            <w:r w:rsidRPr="006E7113">
              <w:rPr>
                <w:iCs/>
                <w:sz w:val="20"/>
                <w:szCs w:val="20"/>
                <w:lang w:val="ru-RU"/>
              </w:rPr>
              <w:t>Не нормируется</w:t>
            </w:r>
          </w:p>
        </w:tc>
      </w:tr>
      <w:tr w:rsidR="00790DAF" w:rsidRPr="006E7113" w14:paraId="5C714548" w14:textId="77777777" w:rsidTr="0046645E">
        <w:trPr>
          <w:cantSplit/>
        </w:trPr>
        <w:tc>
          <w:tcPr>
            <w:tcW w:w="1975" w:type="dxa"/>
            <w:vMerge w:val="restart"/>
            <w:shd w:val="clear" w:color="auto" w:fill="auto"/>
          </w:tcPr>
          <w:p w14:paraId="4A65A07F" w14:textId="77777777" w:rsidR="00790DAF" w:rsidRPr="006E7113" w:rsidRDefault="00790DAF" w:rsidP="00790DAF">
            <w:pPr>
              <w:pStyle w:val="aff5"/>
              <w:ind w:firstLine="0"/>
              <w:jc w:val="left"/>
              <w:rPr>
                <w:iCs/>
                <w:sz w:val="20"/>
                <w:szCs w:val="20"/>
                <w:lang w:val="ru-RU"/>
              </w:rPr>
            </w:pPr>
            <w:r w:rsidRPr="006E7113">
              <w:rPr>
                <w:iCs/>
                <w:sz w:val="20"/>
                <w:szCs w:val="20"/>
                <w:lang w:val="ru-RU"/>
              </w:rPr>
              <w:t>Станции технического обслуживания</w:t>
            </w:r>
          </w:p>
        </w:tc>
        <w:tc>
          <w:tcPr>
            <w:tcW w:w="3260" w:type="dxa"/>
            <w:shd w:val="clear" w:color="auto" w:fill="auto"/>
          </w:tcPr>
          <w:p w14:paraId="37CB01E7" w14:textId="77777777" w:rsidR="00790DAF" w:rsidRPr="006E7113" w:rsidRDefault="00790DAF" w:rsidP="00790DAF">
            <w:pPr>
              <w:pStyle w:val="aff5"/>
              <w:ind w:firstLine="0"/>
              <w:jc w:val="left"/>
              <w:rPr>
                <w:iCs/>
                <w:sz w:val="20"/>
                <w:szCs w:val="20"/>
                <w:lang w:val="ru-RU"/>
              </w:rPr>
            </w:pPr>
            <w:r w:rsidRPr="006E7113">
              <w:rPr>
                <w:iCs/>
                <w:sz w:val="20"/>
                <w:szCs w:val="20"/>
                <w:lang w:val="ru-RU"/>
              </w:rPr>
              <w:t>Расчетный показатель минимально допустимого уровня обеспеченности</w:t>
            </w:r>
          </w:p>
        </w:tc>
        <w:tc>
          <w:tcPr>
            <w:tcW w:w="2552" w:type="dxa"/>
            <w:shd w:val="clear" w:color="auto" w:fill="auto"/>
          </w:tcPr>
          <w:p w14:paraId="0214C5A0" w14:textId="1F1BA209" w:rsidR="00790DAF" w:rsidRPr="006E7113" w:rsidRDefault="00790DAF" w:rsidP="00790DAF">
            <w:pPr>
              <w:pStyle w:val="aff5"/>
              <w:ind w:firstLine="0"/>
              <w:jc w:val="left"/>
              <w:rPr>
                <w:iCs/>
                <w:sz w:val="20"/>
                <w:szCs w:val="20"/>
                <w:lang w:val="ru-RU"/>
              </w:rPr>
            </w:pPr>
            <w:r w:rsidRPr="006E7113">
              <w:rPr>
                <w:iCs/>
                <w:sz w:val="20"/>
                <w:szCs w:val="20"/>
                <w:lang w:val="ru-RU"/>
              </w:rPr>
              <w:t>Количество постов, ед. на 200 легковых автомобилей</w:t>
            </w:r>
          </w:p>
        </w:tc>
        <w:tc>
          <w:tcPr>
            <w:tcW w:w="1842" w:type="dxa"/>
            <w:gridSpan w:val="2"/>
            <w:shd w:val="clear" w:color="auto" w:fill="auto"/>
          </w:tcPr>
          <w:p w14:paraId="71EE4245" w14:textId="77777777" w:rsidR="00790DAF" w:rsidRPr="006E7113" w:rsidRDefault="00790DAF" w:rsidP="00790DAF">
            <w:pPr>
              <w:pStyle w:val="aff5"/>
              <w:ind w:firstLine="0"/>
              <w:jc w:val="center"/>
              <w:rPr>
                <w:iCs/>
                <w:sz w:val="20"/>
                <w:szCs w:val="20"/>
                <w:lang w:val="ru-RU"/>
              </w:rPr>
            </w:pPr>
            <w:r w:rsidRPr="006E7113">
              <w:rPr>
                <w:iCs/>
                <w:sz w:val="20"/>
                <w:szCs w:val="20"/>
              </w:rPr>
              <w:t>1</w:t>
            </w:r>
          </w:p>
        </w:tc>
      </w:tr>
      <w:tr w:rsidR="00790DAF" w:rsidRPr="006E7113" w14:paraId="43A809BE" w14:textId="77777777" w:rsidTr="0046645E">
        <w:trPr>
          <w:cantSplit/>
        </w:trPr>
        <w:tc>
          <w:tcPr>
            <w:tcW w:w="1975" w:type="dxa"/>
            <w:vMerge/>
            <w:shd w:val="clear" w:color="auto" w:fill="auto"/>
          </w:tcPr>
          <w:p w14:paraId="007BC170" w14:textId="77777777" w:rsidR="00790DAF" w:rsidRPr="006E7113" w:rsidRDefault="00790DAF" w:rsidP="00790DAF">
            <w:pPr>
              <w:pStyle w:val="aff5"/>
              <w:ind w:firstLine="0"/>
              <w:jc w:val="left"/>
              <w:rPr>
                <w:iCs/>
                <w:sz w:val="20"/>
                <w:szCs w:val="20"/>
                <w:lang w:val="ru-RU"/>
              </w:rPr>
            </w:pPr>
          </w:p>
        </w:tc>
        <w:tc>
          <w:tcPr>
            <w:tcW w:w="3260" w:type="dxa"/>
            <w:shd w:val="clear" w:color="auto" w:fill="auto"/>
          </w:tcPr>
          <w:p w14:paraId="26B896D8" w14:textId="77777777" w:rsidR="00790DAF" w:rsidRPr="006E7113" w:rsidRDefault="00790DAF" w:rsidP="00790DAF">
            <w:pPr>
              <w:pStyle w:val="aff5"/>
              <w:ind w:firstLine="0"/>
              <w:jc w:val="left"/>
              <w:rPr>
                <w:iCs/>
                <w:sz w:val="20"/>
                <w:szCs w:val="20"/>
                <w:lang w:val="ru-RU"/>
              </w:rPr>
            </w:pPr>
            <w:r w:rsidRPr="006E7113">
              <w:rPr>
                <w:iCs/>
                <w:sz w:val="20"/>
                <w:szCs w:val="20"/>
                <w:lang w:val="ru-RU"/>
              </w:rPr>
              <w:t>Расчетный показатель максимально допустимого уровня территориальной доступности</w:t>
            </w:r>
          </w:p>
        </w:tc>
        <w:tc>
          <w:tcPr>
            <w:tcW w:w="4394" w:type="dxa"/>
            <w:gridSpan w:val="3"/>
            <w:shd w:val="clear" w:color="auto" w:fill="auto"/>
          </w:tcPr>
          <w:p w14:paraId="127F95F1" w14:textId="4646FC0A" w:rsidR="00790DAF" w:rsidRPr="006E7113" w:rsidRDefault="00790DAF" w:rsidP="00790DAF">
            <w:pPr>
              <w:pStyle w:val="aff5"/>
              <w:ind w:firstLine="0"/>
              <w:jc w:val="center"/>
              <w:rPr>
                <w:iCs/>
                <w:sz w:val="20"/>
                <w:szCs w:val="20"/>
                <w:lang w:val="ru-RU"/>
              </w:rPr>
            </w:pPr>
            <w:r w:rsidRPr="006E7113">
              <w:rPr>
                <w:iCs/>
                <w:sz w:val="20"/>
                <w:szCs w:val="20"/>
                <w:lang w:val="ru-RU"/>
              </w:rPr>
              <w:t>Не нормируется</w:t>
            </w:r>
          </w:p>
        </w:tc>
      </w:tr>
    </w:tbl>
    <w:p w14:paraId="0B2945AF" w14:textId="759F2B8E" w:rsidR="008066BA" w:rsidRPr="002956AB" w:rsidRDefault="008066BA" w:rsidP="008066BA">
      <w:pPr>
        <w:keepNext/>
        <w:suppressAutoHyphens/>
        <w:spacing w:before="120"/>
        <w:jc w:val="right"/>
        <w:rPr>
          <w:bCs/>
          <w:iCs/>
        </w:rPr>
      </w:pPr>
      <w:bookmarkStart w:id="25" w:name="OLE_LINK217"/>
      <w:bookmarkStart w:id="26" w:name="_Toc498361752"/>
      <w:bookmarkStart w:id="27" w:name="OLE_LINK792"/>
      <w:bookmarkStart w:id="28" w:name="OLE_LINK793"/>
      <w:bookmarkStart w:id="29" w:name="OLE_LINK183"/>
      <w:bookmarkStart w:id="30" w:name="OLE_LINK184"/>
      <w:bookmarkStart w:id="31" w:name="_Hlk182564027"/>
      <w:bookmarkEnd w:id="20"/>
      <w:bookmarkEnd w:id="21"/>
      <w:bookmarkEnd w:id="22"/>
      <w:r w:rsidRPr="002956AB">
        <w:rPr>
          <w:bCs/>
          <w:iCs/>
        </w:rPr>
        <w:t>Таблица 1.</w:t>
      </w:r>
      <w:r>
        <w:rPr>
          <w:bCs/>
          <w:iCs/>
        </w:rPr>
        <w:t>3</w:t>
      </w:r>
    </w:p>
    <w:p w14:paraId="7FAD7E18" w14:textId="27CB96F0" w:rsidR="008066BA" w:rsidRPr="008066BA" w:rsidRDefault="008066BA" w:rsidP="008066BA">
      <w:pPr>
        <w:pStyle w:val="5"/>
      </w:pPr>
      <w:r w:rsidRPr="008066BA">
        <w:t xml:space="preserve">Объекты местного значения </w:t>
      </w:r>
      <w:r w:rsidRPr="008066BA">
        <w:t xml:space="preserve">муниципального района </w:t>
      </w:r>
      <w:r w:rsidRPr="008066BA">
        <w:t>в области организации сети велосипедных дорожек</w:t>
      </w:r>
      <w:bookmarkEnd w:id="3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8"/>
        <w:gridCol w:w="1858"/>
        <w:gridCol w:w="1842"/>
        <w:gridCol w:w="2410"/>
        <w:gridCol w:w="993"/>
        <w:gridCol w:w="1133"/>
      </w:tblGrid>
      <w:tr w:rsidR="008066BA" w:rsidRPr="008A5450" w14:paraId="1A462726" w14:textId="77777777" w:rsidTr="008066BA">
        <w:trPr>
          <w:tblHeader/>
        </w:trPr>
        <w:tc>
          <w:tcPr>
            <w:tcW w:w="1398" w:type="dxa"/>
            <w:vMerge w:val="restart"/>
            <w:tcMar>
              <w:top w:w="0" w:type="dxa"/>
              <w:left w:w="28" w:type="dxa"/>
              <w:bottom w:w="0" w:type="dxa"/>
              <w:right w:w="28" w:type="dxa"/>
            </w:tcMar>
          </w:tcPr>
          <w:p w14:paraId="3DCB6118" w14:textId="77777777" w:rsidR="008066BA" w:rsidRPr="008A5450" w:rsidRDefault="008066BA" w:rsidP="00781674">
            <w:pPr>
              <w:pStyle w:val="aff5"/>
              <w:spacing w:after="20"/>
              <w:ind w:firstLine="0"/>
              <w:jc w:val="center"/>
            </w:pPr>
            <w:r w:rsidRPr="008A5450">
              <w:rPr>
                <w:b/>
                <w:sz w:val="20"/>
                <w:szCs w:val="20"/>
                <w:lang w:val="ru-RU"/>
              </w:rPr>
              <w:t>Наименование вида объекта</w:t>
            </w:r>
          </w:p>
        </w:tc>
        <w:tc>
          <w:tcPr>
            <w:tcW w:w="1858" w:type="dxa"/>
            <w:vMerge w:val="restart"/>
            <w:tcMar>
              <w:top w:w="0" w:type="dxa"/>
              <w:left w:w="28" w:type="dxa"/>
              <w:bottom w:w="0" w:type="dxa"/>
              <w:right w:w="28" w:type="dxa"/>
            </w:tcMar>
          </w:tcPr>
          <w:p w14:paraId="3E58B1A8" w14:textId="77777777" w:rsidR="008066BA" w:rsidRPr="008A5450" w:rsidRDefault="008066BA" w:rsidP="00781674">
            <w:pPr>
              <w:pStyle w:val="aff5"/>
              <w:spacing w:after="20"/>
              <w:ind w:firstLine="0"/>
              <w:jc w:val="center"/>
            </w:pPr>
            <w:r w:rsidRPr="008A5450">
              <w:rPr>
                <w:b/>
                <w:sz w:val="20"/>
                <w:szCs w:val="20"/>
                <w:lang w:val="ru-RU"/>
              </w:rPr>
              <w:t>Тип расчетного показателя</w:t>
            </w:r>
          </w:p>
        </w:tc>
        <w:tc>
          <w:tcPr>
            <w:tcW w:w="4252" w:type="dxa"/>
            <w:gridSpan w:val="2"/>
            <w:vMerge w:val="restart"/>
            <w:tcMar>
              <w:top w:w="0" w:type="dxa"/>
              <w:left w:w="28" w:type="dxa"/>
              <w:bottom w:w="0" w:type="dxa"/>
              <w:right w:w="28" w:type="dxa"/>
            </w:tcMar>
          </w:tcPr>
          <w:p w14:paraId="6BA44EFF" w14:textId="77777777" w:rsidR="008066BA" w:rsidRPr="008A5450" w:rsidRDefault="008066BA" w:rsidP="00781674">
            <w:pPr>
              <w:pStyle w:val="aff5"/>
              <w:spacing w:after="20"/>
              <w:ind w:firstLine="0"/>
              <w:jc w:val="center"/>
              <w:rPr>
                <w:lang w:val="ru-RU"/>
              </w:rPr>
            </w:pPr>
            <w:r w:rsidRPr="008A5450">
              <w:rPr>
                <w:b/>
                <w:sz w:val="20"/>
                <w:szCs w:val="20"/>
                <w:lang w:val="ru-RU"/>
              </w:rPr>
              <w:t>Наименование расчетного показателя, единица измерения</w:t>
            </w:r>
          </w:p>
        </w:tc>
        <w:tc>
          <w:tcPr>
            <w:tcW w:w="2126" w:type="dxa"/>
            <w:gridSpan w:val="2"/>
            <w:tcMar>
              <w:top w:w="0" w:type="dxa"/>
              <w:left w:w="28" w:type="dxa"/>
              <w:bottom w:w="0" w:type="dxa"/>
              <w:right w:w="28" w:type="dxa"/>
            </w:tcMar>
          </w:tcPr>
          <w:p w14:paraId="19778C18" w14:textId="2669B231" w:rsidR="008066BA" w:rsidRPr="008A5450" w:rsidRDefault="008066BA" w:rsidP="00781674">
            <w:pPr>
              <w:pStyle w:val="aff5"/>
              <w:keepNext/>
              <w:spacing w:after="20"/>
              <w:ind w:firstLine="0"/>
              <w:jc w:val="center"/>
              <w:rPr>
                <w:b/>
                <w:sz w:val="20"/>
                <w:szCs w:val="20"/>
                <w:lang w:val="ru-RU"/>
              </w:rPr>
            </w:pPr>
            <w:r>
              <w:rPr>
                <w:b/>
                <w:sz w:val="20"/>
                <w:szCs w:val="20"/>
                <w:lang w:val="ru-RU"/>
              </w:rPr>
              <w:t xml:space="preserve">Значения </w:t>
            </w:r>
            <w:r w:rsidRPr="008A5450">
              <w:rPr>
                <w:b/>
                <w:sz w:val="20"/>
                <w:szCs w:val="20"/>
                <w:lang w:val="ru-RU"/>
              </w:rPr>
              <w:t>расчетного показателя</w:t>
            </w:r>
          </w:p>
        </w:tc>
      </w:tr>
      <w:tr w:rsidR="008066BA" w:rsidRPr="008A5450" w14:paraId="3C2FF2D6" w14:textId="77777777" w:rsidTr="008066BA">
        <w:trPr>
          <w:tblHeader/>
        </w:trPr>
        <w:tc>
          <w:tcPr>
            <w:tcW w:w="1398" w:type="dxa"/>
            <w:vMerge/>
            <w:tcMar>
              <w:top w:w="0" w:type="dxa"/>
              <w:left w:w="28" w:type="dxa"/>
              <w:bottom w:w="0" w:type="dxa"/>
              <w:right w:w="28" w:type="dxa"/>
            </w:tcMar>
          </w:tcPr>
          <w:p w14:paraId="105899A6"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320B3BAA" w14:textId="77777777" w:rsidR="008066BA" w:rsidRPr="008A5450" w:rsidRDefault="008066BA" w:rsidP="00781674">
            <w:pPr>
              <w:ind w:firstLine="0"/>
              <w:jc w:val="left"/>
              <w:rPr>
                <w:rFonts w:eastAsia="Arial Unicode MS" w:cs="Times New Roman"/>
                <w:sz w:val="21"/>
              </w:rPr>
            </w:pPr>
          </w:p>
        </w:tc>
        <w:tc>
          <w:tcPr>
            <w:tcW w:w="4252" w:type="dxa"/>
            <w:gridSpan w:val="2"/>
            <w:vMerge/>
            <w:tcMar>
              <w:top w:w="0" w:type="dxa"/>
              <w:left w:w="28" w:type="dxa"/>
              <w:bottom w:w="0" w:type="dxa"/>
              <w:right w:w="28" w:type="dxa"/>
            </w:tcMar>
          </w:tcPr>
          <w:p w14:paraId="73FCB1BC" w14:textId="77777777" w:rsidR="008066BA" w:rsidRPr="008A5450" w:rsidRDefault="008066BA" w:rsidP="00781674">
            <w:pPr>
              <w:ind w:firstLine="0"/>
              <w:jc w:val="left"/>
              <w:rPr>
                <w:rFonts w:eastAsia="Arial Unicode MS" w:cs="Times New Roman"/>
                <w:sz w:val="21"/>
              </w:rPr>
            </w:pPr>
          </w:p>
        </w:tc>
        <w:tc>
          <w:tcPr>
            <w:tcW w:w="993" w:type="dxa"/>
            <w:tcMar>
              <w:top w:w="0" w:type="dxa"/>
              <w:left w:w="28" w:type="dxa"/>
              <w:bottom w:w="0" w:type="dxa"/>
              <w:right w:w="28" w:type="dxa"/>
            </w:tcMar>
          </w:tcPr>
          <w:p w14:paraId="403B765A" w14:textId="77777777" w:rsidR="008066BA" w:rsidRPr="008A5450" w:rsidRDefault="008066BA" w:rsidP="00781674">
            <w:pPr>
              <w:pStyle w:val="aff5"/>
              <w:keepNext/>
              <w:spacing w:after="20"/>
              <w:ind w:firstLine="0"/>
              <w:jc w:val="center"/>
              <w:rPr>
                <w:b/>
                <w:sz w:val="20"/>
                <w:szCs w:val="20"/>
                <w:lang w:val="ru-RU"/>
              </w:rPr>
            </w:pPr>
            <w:r w:rsidRPr="008A5450">
              <w:rPr>
                <w:b/>
                <w:sz w:val="20"/>
                <w:szCs w:val="20"/>
                <w:lang w:val="ru-RU"/>
              </w:rPr>
              <w:t>при новом строительстве</w:t>
            </w:r>
          </w:p>
        </w:tc>
        <w:tc>
          <w:tcPr>
            <w:tcW w:w="1133" w:type="dxa"/>
            <w:tcMar>
              <w:top w:w="0" w:type="dxa"/>
              <w:left w:w="28" w:type="dxa"/>
              <w:bottom w:w="0" w:type="dxa"/>
              <w:right w:w="28" w:type="dxa"/>
            </w:tcMar>
          </w:tcPr>
          <w:p w14:paraId="44383AAE" w14:textId="77777777" w:rsidR="008066BA" w:rsidRPr="008A5450" w:rsidRDefault="008066BA" w:rsidP="00781674">
            <w:pPr>
              <w:pStyle w:val="aff5"/>
              <w:keepNext/>
              <w:spacing w:after="20"/>
              <w:ind w:firstLine="0"/>
              <w:jc w:val="center"/>
              <w:rPr>
                <w:b/>
                <w:sz w:val="20"/>
                <w:szCs w:val="20"/>
                <w:lang w:val="ru-RU"/>
              </w:rPr>
            </w:pPr>
            <w:r w:rsidRPr="008A5450">
              <w:rPr>
                <w:b/>
                <w:sz w:val="20"/>
                <w:szCs w:val="20"/>
                <w:lang w:val="ru-RU"/>
              </w:rPr>
              <w:t>в стесненных условиях</w:t>
            </w:r>
          </w:p>
        </w:tc>
      </w:tr>
      <w:tr w:rsidR="008066BA" w:rsidRPr="008A5450" w14:paraId="6A1CE1E0" w14:textId="77777777" w:rsidTr="008066BA">
        <w:tc>
          <w:tcPr>
            <w:tcW w:w="1398" w:type="dxa"/>
            <w:vMerge w:val="restart"/>
            <w:tcMar>
              <w:top w:w="0" w:type="dxa"/>
              <w:left w:w="28" w:type="dxa"/>
              <w:bottom w:w="0" w:type="dxa"/>
              <w:right w:w="28" w:type="dxa"/>
            </w:tcMar>
          </w:tcPr>
          <w:p w14:paraId="1683DC7A" w14:textId="77777777" w:rsidR="008066BA" w:rsidRPr="008A5450" w:rsidRDefault="008066BA" w:rsidP="00781674">
            <w:pPr>
              <w:pStyle w:val="aff5"/>
              <w:spacing w:after="20"/>
              <w:ind w:firstLine="0"/>
            </w:pPr>
            <w:r w:rsidRPr="008A5450">
              <w:rPr>
                <w:sz w:val="20"/>
                <w:szCs w:val="20"/>
                <w:lang w:val="ru-RU"/>
              </w:rPr>
              <w:t xml:space="preserve">Велосипедные дорожки </w:t>
            </w:r>
            <w:r w:rsidRPr="008A5450">
              <w:rPr>
                <w:sz w:val="20"/>
                <w:szCs w:val="20"/>
              </w:rPr>
              <w:t>[1, 2, 3</w:t>
            </w:r>
            <w:r w:rsidRPr="008A5450">
              <w:rPr>
                <w:sz w:val="20"/>
                <w:szCs w:val="20"/>
                <w:lang w:val="ru-RU"/>
              </w:rPr>
              <w:t>, 4, 5</w:t>
            </w:r>
            <w:r w:rsidRPr="008A5450">
              <w:rPr>
                <w:sz w:val="20"/>
                <w:szCs w:val="20"/>
              </w:rPr>
              <w:t>]</w:t>
            </w:r>
          </w:p>
        </w:tc>
        <w:tc>
          <w:tcPr>
            <w:tcW w:w="1858" w:type="dxa"/>
            <w:vMerge w:val="restart"/>
            <w:tcMar>
              <w:top w:w="0" w:type="dxa"/>
              <w:left w:w="28" w:type="dxa"/>
              <w:bottom w:w="0" w:type="dxa"/>
              <w:right w:w="28" w:type="dxa"/>
            </w:tcMar>
          </w:tcPr>
          <w:p w14:paraId="5BADFAE7" w14:textId="77777777" w:rsidR="008066BA" w:rsidRPr="008A5450" w:rsidRDefault="008066BA" w:rsidP="00781674">
            <w:pPr>
              <w:pStyle w:val="aff5"/>
              <w:spacing w:after="20"/>
              <w:ind w:firstLine="0"/>
              <w:rPr>
                <w:sz w:val="20"/>
                <w:szCs w:val="20"/>
                <w:lang w:val="ru-RU"/>
              </w:rPr>
            </w:pPr>
            <w:r w:rsidRPr="008A5450">
              <w:rPr>
                <w:sz w:val="20"/>
                <w:szCs w:val="20"/>
                <w:lang w:val="ru-RU"/>
              </w:rPr>
              <w:t>Расчетный показатель минимально допустимого уровня обеспеченности</w:t>
            </w:r>
          </w:p>
        </w:tc>
        <w:tc>
          <w:tcPr>
            <w:tcW w:w="1842" w:type="dxa"/>
            <w:vMerge w:val="restart"/>
            <w:tcMar>
              <w:top w:w="0" w:type="dxa"/>
              <w:left w:w="28" w:type="dxa"/>
              <w:bottom w:w="0" w:type="dxa"/>
              <w:right w:w="28" w:type="dxa"/>
            </w:tcMar>
          </w:tcPr>
          <w:p w14:paraId="3C7F4DCE" w14:textId="77777777" w:rsidR="008066BA" w:rsidRPr="008A5450" w:rsidRDefault="008066BA" w:rsidP="00781674">
            <w:pPr>
              <w:pStyle w:val="aff5"/>
              <w:spacing w:after="20"/>
              <w:ind w:firstLine="0"/>
              <w:rPr>
                <w:sz w:val="20"/>
                <w:szCs w:val="20"/>
                <w:lang w:val="ru-RU"/>
              </w:rPr>
            </w:pPr>
            <w:r w:rsidRPr="008A5450">
              <w:rPr>
                <w:sz w:val="20"/>
                <w:szCs w:val="20"/>
                <w:lang w:val="ru-RU"/>
              </w:rPr>
              <w:t>Ширина полосы для велосипедистов, м</w:t>
            </w:r>
          </w:p>
        </w:tc>
        <w:tc>
          <w:tcPr>
            <w:tcW w:w="2410" w:type="dxa"/>
            <w:tcMar>
              <w:top w:w="0" w:type="dxa"/>
              <w:left w:w="28" w:type="dxa"/>
              <w:bottom w:w="0" w:type="dxa"/>
              <w:right w:w="28" w:type="dxa"/>
            </w:tcMar>
          </w:tcPr>
          <w:p w14:paraId="7AD8A229" w14:textId="77777777" w:rsidR="008066BA" w:rsidRPr="008A5450" w:rsidRDefault="008066BA" w:rsidP="00781674">
            <w:pPr>
              <w:pStyle w:val="aff5"/>
              <w:spacing w:after="20"/>
              <w:ind w:firstLine="0"/>
              <w:rPr>
                <w:sz w:val="20"/>
                <w:szCs w:val="20"/>
                <w:lang w:val="ru-RU"/>
              </w:rPr>
            </w:pPr>
            <w:r>
              <w:rPr>
                <w:sz w:val="20"/>
                <w:szCs w:val="20"/>
                <w:lang w:val="ru-RU"/>
              </w:rPr>
              <w:t>Д</w:t>
            </w:r>
            <w:r w:rsidRPr="008A5450">
              <w:rPr>
                <w:sz w:val="20"/>
                <w:szCs w:val="20"/>
                <w:lang w:val="ru-RU"/>
              </w:rPr>
              <w:t>ля однополосного одностороннего движения</w:t>
            </w:r>
          </w:p>
        </w:tc>
        <w:tc>
          <w:tcPr>
            <w:tcW w:w="993" w:type="dxa"/>
            <w:tcMar>
              <w:top w:w="0" w:type="dxa"/>
              <w:left w:w="28" w:type="dxa"/>
              <w:bottom w:w="0" w:type="dxa"/>
              <w:right w:w="28" w:type="dxa"/>
            </w:tcMar>
          </w:tcPr>
          <w:p w14:paraId="63D2064A"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1,2</w:t>
            </w:r>
          </w:p>
        </w:tc>
        <w:tc>
          <w:tcPr>
            <w:tcW w:w="1133" w:type="dxa"/>
            <w:tcMar>
              <w:top w:w="0" w:type="dxa"/>
              <w:left w:w="28" w:type="dxa"/>
              <w:bottom w:w="0" w:type="dxa"/>
              <w:right w:w="28" w:type="dxa"/>
            </w:tcMar>
          </w:tcPr>
          <w:p w14:paraId="0B48276B"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0,92</w:t>
            </w:r>
          </w:p>
        </w:tc>
      </w:tr>
      <w:tr w:rsidR="008066BA" w:rsidRPr="008A5450" w14:paraId="7FBE2F30" w14:textId="77777777" w:rsidTr="008066BA">
        <w:tc>
          <w:tcPr>
            <w:tcW w:w="1398" w:type="dxa"/>
            <w:vMerge/>
            <w:tcMar>
              <w:top w:w="0" w:type="dxa"/>
              <w:left w:w="28" w:type="dxa"/>
              <w:bottom w:w="0" w:type="dxa"/>
              <w:right w:w="28" w:type="dxa"/>
            </w:tcMar>
          </w:tcPr>
          <w:p w14:paraId="71123C71"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63A5B4BC" w14:textId="77777777" w:rsidR="008066BA" w:rsidRPr="008A5450" w:rsidRDefault="008066BA" w:rsidP="00781674">
            <w:pPr>
              <w:ind w:firstLine="0"/>
              <w:jc w:val="left"/>
              <w:rPr>
                <w:rFonts w:eastAsia="Arial Unicode MS" w:cs="Times New Roman"/>
                <w:sz w:val="21"/>
              </w:rPr>
            </w:pPr>
          </w:p>
        </w:tc>
        <w:tc>
          <w:tcPr>
            <w:tcW w:w="1842" w:type="dxa"/>
            <w:vMerge/>
            <w:tcMar>
              <w:top w:w="0" w:type="dxa"/>
              <w:left w:w="28" w:type="dxa"/>
              <w:bottom w:w="0" w:type="dxa"/>
              <w:right w:w="28" w:type="dxa"/>
            </w:tcMar>
          </w:tcPr>
          <w:p w14:paraId="67136989" w14:textId="77777777" w:rsidR="008066BA" w:rsidRPr="008A5450" w:rsidRDefault="008066BA" w:rsidP="00781674">
            <w:pPr>
              <w:ind w:firstLine="0"/>
              <w:jc w:val="left"/>
              <w:rPr>
                <w:rFonts w:eastAsia="Arial Unicode MS" w:cs="Times New Roman"/>
                <w:sz w:val="21"/>
              </w:rPr>
            </w:pPr>
          </w:p>
        </w:tc>
        <w:tc>
          <w:tcPr>
            <w:tcW w:w="2410" w:type="dxa"/>
            <w:tcMar>
              <w:top w:w="0" w:type="dxa"/>
              <w:left w:w="28" w:type="dxa"/>
              <w:bottom w:w="0" w:type="dxa"/>
              <w:right w:w="28" w:type="dxa"/>
            </w:tcMar>
          </w:tcPr>
          <w:p w14:paraId="6EC4936B" w14:textId="77777777" w:rsidR="008066BA" w:rsidRPr="008A5450" w:rsidRDefault="008066BA" w:rsidP="00781674">
            <w:pPr>
              <w:pStyle w:val="aff5"/>
              <w:spacing w:after="20"/>
              <w:ind w:firstLine="0"/>
              <w:rPr>
                <w:sz w:val="20"/>
                <w:szCs w:val="20"/>
                <w:lang w:val="ru-RU"/>
              </w:rPr>
            </w:pPr>
            <w:r>
              <w:rPr>
                <w:sz w:val="20"/>
                <w:szCs w:val="20"/>
                <w:lang w:val="ru-RU"/>
              </w:rPr>
              <w:t>Д</w:t>
            </w:r>
            <w:r w:rsidRPr="008A5450">
              <w:rPr>
                <w:sz w:val="20"/>
                <w:szCs w:val="20"/>
                <w:lang w:val="ru-RU"/>
              </w:rPr>
              <w:t>ля двухполосного одностороннего движения</w:t>
            </w:r>
          </w:p>
        </w:tc>
        <w:tc>
          <w:tcPr>
            <w:tcW w:w="993" w:type="dxa"/>
            <w:tcMar>
              <w:top w:w="0" w:type="dxa"/>
              <w:left w:w="28" w:type="dxa"/>
              <w:bottom w:w="0" w:type="dxa"/>
              <w:right w:w="28" w:type="dxa"/>
            </w:tcMar>
          </w:tcPr>
          <w:p w14:paraId="06586A3C"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1,8</w:t>
            </w:r>
          </w:p>
        </w:tc>
        <w:tc>
          <w:tcPr>
            <w:tcW w:w="1133" w:type="dxa"/>
            <w:tcMar>
              <w:top w:w="0" w:type="dxa"/>
              <w:left w:w="28" w:type="dxa"/>
              <w:bottom w:w="0" w:type="dxa"/>
              <w:right w:w="28" w:type="dxa"/>
            </w:tcMar>
          </w:tcPr>
          <w:p w14:paraId="08F024BD"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1,5</w:t>
            </w:r>
          </w:p>
        </w:tc>
      </w:tr>
      <w:tr w:rsidR="008066BA" w:rsidRPr="008A5450" w14:paraId="57B43193" w14:textId="77777777" w:rsidTr="008066BA">
        <w:tc>
          <w:tcPr>
            <w:tcW w:w="1398" w:type="dxa"/>
            <w:vMerge/>
            <w:tcMar>
              <w:top w:w="0" w:type="dxa"/>
              <w:left w:w="28" w:type="dxa"/>
              <w:bottom w:w="0" w:type="dxa"/>
              <w:right w:w="28" w:type="dxa"/>
            </w:tcMar>
          </w:tcPr>
          <w:p w14:paraId="3E253E0C"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35CA24B5" w14:textId="77777777" w:rsidR="008066BA" w:rsidRPr="008A5450" w:rsidRDefault="008066BA" w:rsidP="00781674">
            <w:pPr>
              <w:ind w:firstLine="0"/>
              <w:jc w:val="left"/>
              <w:rPr>
                <w:rFonts w:eastAsia="Arial Unicode MS" w:cs="Times New Roman"/>
                <w:sz w:val="21"/>
              </w:rPr>
            </w:pPr>
          </w:p>
        </w:tc>
        <w:tc>
          <w:tcPr>
            <w:tcW w:w="1842" w:type="dxa"/>
            <w:vMerge/>
            <w:tcMar>
              <w:top w:w="0" w:type="dxa"/>
              <w:left w:w="28" w:type="dxa"/>
              <w:bottom w:w="0" w:type="dxa"/>
              <w:right w:w="28" w:type="dxa"/>
            </w:tcMar>
          </w:tcPr>
          <w:p w14:paraId="26EEFF22" w14:textId="77777777" w:rsidR="008066BA" w:rsidRPr="008A5450" w:rsidRDefault="008066BA" w:rsidP="00781674">
            <w:pPr>
              <w:ind w:firstLine="0"/>
              <w:jc w:val="left"/>
              <w:rPr>
                <w:rFonts w:eastAsia="Arial Unicode MS" w:cs="Times New Roman"/>
                <w:sz w:val="21"/>
              </w:rPr>
            </w:pPr>
          </w:p>
        </w:tc>
        <w:tc>
          <w:tcPr>
            <w:tcW w:w="2410" w:type="dxa"/>
            <w:tcMar>
              <w:top w:w="0" w:type="dxa"/>
              <w:left w:w="28" w:type="dxa"/>
              <w:bottom w:w="0" w:type="dxa"/>
              <w:right w:w="28" w:type="dxa"/>
            </w:tcMar>
          </w:tcPr>
          <w:p w14:paraId="39BE8ADA" w14:textId="77777777" w:rsidR="008066BA" w:rsidRPr="008A5450" w:rsidRDefault="008066BA" w:rsidP="00781674">
            <w:pPr>
              <w:pStyle w:val="aff5"/>
              <w:spacing w:after="20"/>
              <w:ind w:firstLine="0"/>
              <w:rPr>
                <w:sz w:val="20"/>
                <w:szCs w:val="20"/>
                <w:lang w:val="ru-RU"/>
              </w:rPr>
            </w:pPr>
            <w:r>
              <w:rPr>
                <w:sz w:val="20"/>
                <w:szCs w:val="20"/>
                <w:lang w:val="ru-RU"/>
              </w:rPr>
              <w:t>Д</w:t>
            </w:r>
            <w:r w:rsidRPr="008A5450">
              <w:rPr>
                <w:sz w:val="20"/>
                <w:szCs w:val="20"/>
                <w:lang w:val="ru-RU"/>
              </w:rPr>
              <w:t>ля двухполосного со встречным движением</w:t>
            </w:r>
          </w:p>
        </w:tc>
        <w:tc>
          <w:tcPr>
            <w:tcW w:w="993" w:type="dxa"/>
            <w:tcMar>
              <w:top w:w="0" w:type="dxa"/>
              <w:left w:w="28" w:type="dxa"/>
              <w:bottom w:w="0" w:type="dxa"/>
              <w:right w:w="28" w:type="dxa"/>
            </w:tcMar>
          </w:tcPr>
          <w:p w14:paraId="5DE19C51"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2,5</w:t>
            </w:r>
          </w:p>
        </w:tc>
        <w:tc>
          <w:tcPr>
            <w:tcW w:w="1133" w:type="dxa"/>
            <w:tcMar>
              <w:top w:w="0" w:type="dxa"/>
              <w:left w:w="28" w:type="dxa"/>
              <w:bottom w:w="0" w:type="dxa"/>
              <w:right w:w="28" w:type="dxa"/>
            </w:tcMar>
          </w:tcPr>
          <w:p w14:paraId="3336C870"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2</w:t>
            </w:r>
          </w:p>
        </w:tc>
      </w:tr>
      <w:tr w:rsidR="008066BA" w:rsidRPr="008A5450" w14:paraId="6B210BFE" w14:textId="77777777" w:rsidTr="008066BA">
        <w:tc>
          <w:tcPr>
            <w:tcW w:w="1398" w:type="dxa"/>
            <w:vMerge/>
            <w:tcMar>
              <w:top w:w="0" w:type="dxa"/>
              <w:left w:w="28" w:type="dxa"/>
              <w:bottom w:w="0" w:type="dxa"/>
              <w:right w:w="28" w:type="dxa"/>
            </w:tcMar>
          </w:tcPr>
          <w:p w14:paraId="36DEB9C8"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1989FE48" w14:textId="77777777" w:rsidR="008066BA" w:rsidRPr="008A5450" w:rsidRDefault="008066BA" w:rsidP="00781674">
            <w:pPr>
              <w:ind w:firstLine="0"/>
              <w:jc w:val="left"/>
              <w:rPr>
                <w:rFonts w:eastAsia="Arial Unicode MS" w:cs="Times New Roman"/>
                <w:sz w:val="21"/>
              </w:rPr>
            </w:pPr>
          </w:p>
        </w:tc>
        <w:tc>
          <w:tcPr>
            <w:tcW w:w="4252" w:type="dxa"/>
            <w:gridSpan w:val="2"/>
            <w:tcMar>
              <w:top w:w="0" w:type="dxa"/>
              <w:left w:w="28" w:type="dxa"/>
              <w:bottom w:w="0" w:type="dxa"/>
              <w:right w:w="28" w:type="dxa"/>
            </w:tcMar>
          </w:tcPr>
          <w:p w14:paraId="5DECD4B7" w14:textId="77777777" w:rsidR="008066BA" w:rsidRPr="008A5450" w:rsidRDefault="008066BA" w:rsidP="00781674">
            <w:pPr>
              <w:pStyle w:val="aff5"/>
              <w:spacing w:after="20"/>
              <w:ind w:firstLine="0"/>
              <w:rPr>
                <w:sz w:val="20"/>
                <w:szCs w:val="20"/>
                <w:lang w:val="ru-RU"/>
              </w:rPr>
            </w:pPr>
            <w:r w:rsidRPr="008A5450">
              <w:rPr>
                <w:sz w:val="20"/>
                <w:szCs w:val="20"/>
                <w:lang w:val="ru-RU"/>
              </w:rPr>
              <w:t>Ширина обочин велосипедной дорожки, м</w:t>
            </w:r>
          </w:p>
        </w:tc>
        <w:tc>
          <w:tcPr>
            <w:tcW w:w="993" w:type="dxa"/>
            <w:tcMar>
              <w:top w:w="0" w:type="dxa"/>
              <w:left w:w="28" w:type="dxa"/>
              <w:bottom w:w="0" w:type="dxa"/>
              <w:right w:w="28" w:type="dxa"/>
            </w:tcMar>
          </w:tcPr>
          <w:p w14:paraId="61A95209"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0,5</w:t>
            </w:r>
          </w:p>
        </w:tc>
        <w:tc>
          <w:tcPr>
            <w:tcW w:w="1133" w:type="dxa"/>
            <w:tcMar>
              <w:top w:w="0" w:type="dxa"/>
              <w:left w:w="28" w:type="dxa"/>
              <w:bottom w:w="0" w:type="dxa"/>
              <w:right w:w="28" w:type="dxa"/>
            </w:tcMar>
          </w:tcPr>
          <w:p w14:paraId="37BD1024"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0,5</w:t>
            </w:r>
          </w:p>
        </w:tc>
      </w:tr>
      <w:tr w:rsidR="008066BA" w:rsidRPr="008A5450" w14:paraId="4F64ADF5" w14:textId="77777777" w:rsidTr="008066BA">
        <w:tc>
          <w:tcPr>
            <w:tcW w:w="1398" w:type="dxa"/>
            <w:vMerge/>
            <w:tcMar>
              <w:top w:w="0" w:type="dxa"/>
              <w:left w:w="28" w:type="dxa"/>
              <w:bottom w:w="0" w:type="dxa"/>
              <w:right w:w="28" w:type="dxa"/>
            </w:tcMar>
          </w:tcPr>
          <w:p w14:paraId="6DD60416"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4667A0B9" w14:textId="77777777" w:rsidR="008066BA" w:rsidRPr="008A5450" w:rsidRDefault="008066BA" w:rsidP="00781674">
            <w:pPr>
              <w:ind w:firstLine="0"/>
              <w:jc w:val="left"/>
              <w:rPr>
                <w:rFonts w:eastAsia="Arial Unicode MS" w:cs="Times New Roman"/>
                <w:sz w:val="21"/>
              </w:rPr>
            </w:pPr>
          </w:p>
        </w:tc>
        <w:tc>
          <w:tcPr>
            <w:tcW w:w="1842" w:type="dxa"/>
            <w:vMerge w:val="restart"/>
            <w:tcMar>
              <w:top w:w="0" w:type="dxa"/>
              <w:left w:w="28" w:type="dxa"/>
              <w:bottom w:w="0" w:type="dxa"/>
              <w:right w:w="28" w:type="dxa"/>
            </w:tcMar>
          </w:tcPr>
          <w:p w14:paraId="108DC63B" w14:textId="77777777" w:rsidR="008066BA" w:rsidRPr="008A5450" w:rsidRDefault="008066BA" w:rsidP="00781674">
            <w:pPr>
              <w:pStyle w:val="aff5"/>
              <w:spacing w:after="20"/>
              <w:ind w:firstLine="0"/>
              <w:rPr>
                <w:sz w:val="20"/>
                <w:szCs w:val="20"/>
                <w:lang w:val="ru-RU"/>
              </w:rPr>
            </w:pPr>
            <w:r w:rsidRPr="008A5450">
              <w:rPr>
                <w:sz w:val="20"/>
                <w:szCs w:val="20"/>
                <w:lang w:val="ru-RU"/>
              </w:rPr>
              <w:t>Наименьший радиус кривых в плане, м</w:t>
            </w:r>
          </w:p>
        </w:tc>
        <w:tc>
          <w:tcPr>
            <w:tcW w:w="2410" w:type="dxa"/>
            <w:tcMar>
              <w:top w:w="0" w:type="dxa"/>
              <w:left w:w="28" w:type="dxa"/>
              <w:bottom w:w="0" w:type="dxa"/>
              <w:right w:w="28" w:type="dxa"/>
            </w:tcMar>
          </w:tcPr>
          <w:p w14:paraId="29FA83ED" w14:textId="77777777" w:rsidR="008066BA" w:rsidRPr="008A5450" w:rsidRDefault="008066BA" w:rsidP="00781674">
            <w:pPr>
              <w:pStyle w:val="aff5"/>
              <w:spacing w:after="20"/>
              <w:ind w:firstLine="0"/>
              <w:rPr>
                <w:sz w:val="20"/>
                <w:szCs w:val="20"/>
                <w:lang w:val="ru-RU"/>
              </w:rPr>
            </w:pPr>
            <w:r>
              <w:rPr>
                <w:sz w:val="20"/>
                <w:szCs w:val="20"/>
                <w:lang w:val="ru-RU"/>
              </w:rPr>
              <w:t>П</w:t>
            </w:r>
            <w:r w:rsidRPr="008A5450">
              <w:rPr>
                <w:sz w:val="20"/>
                <w:szCs w:val="20"/>
                <w:lang w:val="ru-RU"/>
              </w:rPr>
              <w:t>ри отсутствии виража</w:t>
            </w:r>
          </w:p>
        </w:tc>
        <w:tc>
          <w:tcPr>
            <w:tcW w:w="993" w:type="dxa"/>
            <w:tcMar>
              <w:top w:w="0" w:type="dxa"/>
              <w:left w:w="28" w:type="dxa"/>
              <w:bottom w:w="0" w:type="dxa"/>
              <w:right w:w="28" w:type="dxa"/>
            </w:tcMar>
          </w:tcPr>
          <w:p w14:paraId="0AA3E14F"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30</w:t>
            </w:r>
          </w:p>
        </w:tc>
        <w:tc>
          <w:tcPr>
            <w:tcW w:w="1133" w:type="dxa"/>
            <w:tcMar>
              <w:top w:w="0" w:type="dxa"/>
              <w:left w:w="28" w:type="dxa"/>
              <w:bottom w:w="0" w:type="dxa"/>
              <w:right w:w="28" w:type="dxa"/>
            </w:tcMar>
          </w:tcPr>
          <w:p w14:paraId="4C074EBE"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15</w:t>
            </w:r>
          </w:p>
        </w:tc>
      </w:tr>
      <w:tr w:rsidR="008066BA" w:rsidRPr="008A5450" w14:paraId="1F417312" w14:textId="77777777" w:rsidTr="008066BA">
        <w:tc>
          <w:tcPr>
            <w:tcW w:w="1398" w:type="dxa"/>
            <w:vMerge/>
            <w:tcMar>
              <w:top w:w="0" w:type="dxa"/>
              <w:left w:w="28" w:type="dxa"/>
              <w:bottom w:w="0" w:type="dxa"/>
              <w:right w:w="28" w:type="dxa"/>
            </w:tcMar>
          </w:tcPr>
          <w:p w14:paraId="64726F29"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151F6BF6" w14:textId="77777777" w:rsidR="008066BA" w:rsidRPr="008A5450" w:rsidRDefault="008066BA" w:rsidP="00781674">
            <w:pPr>
              <w:ind w:firstLine="0"/>
              <w:jc w:val="left"/>
              <w:rPr>
                <w:rFonts w:eastAsia="Arial Unicode MS" w:cs="Times New Roman"/>
                <w:sz w:val="21"/>
              </w:rPr>
            </w:pPr>
          </w:p>
        </w:tc>
        <w:tc>
          <w:tcPr>
            <w:tcW w:w="1842" w:type="dxa"/>
            <w:vMerge/>
            <w:tcMar>
              <w:top w:w="0" w:type="dxa"/>
              <w:left w:w="28" w:type="dxa"/>
              <w:bottom w:w="0" w:type="dxa"/>
              <w:right w:w="28" w:type="dxa"/>
            </w:tcMar>
          </w:tcPr>
          <w:p w14:paraId="717D7DB4" w14:textId="77777777" w:rsidR="008066BA" w:rsidRPr="008A5450" w:rsidRDefault="008066BA" w:rsidP="00781674">
            <w:pPr>
              <w:ind w:firstLine="0"/>
              <w:jc w:val="left"/>
              <w:rPr>
                <w:rFonts w:eastAsia="Arial Unicode MS" w:cs="Times New Roman"/>
                <w:sz w:val="21"/>
              </w:rPr>
            </w:pPr>
          </w:p>
        </w:tc>
        <w:tc>
          <w:tcPr>
            <w:tcW w:w="2410" w:type="dxa"/>
            <w:tcMar>
              <w:top w:w="0" w:type="dxa"/>
              <w:left w:w="28" w:type="dxa"/>
              <w:bottom w:w="0" w:type="dxa"/>
              <w:right w:w="28" w:type="dxa"/>
            </w:tcMar>
          </w:tcPr>
          <w:p w14:paraId="764C4B36" w14:textId="77777777" w:rsidR="008066BA" w:rsidRPr="008A5450" w:rsidRDefault="008066BA" w:rsidP="00781674">
            <w:pPr>
              <w:pStyle w:val="aff5"/>
              <w:spacing w:after="20"/>
              <w:ind w:firstLine="0"/>
              <w:rPr>
                <w:sz w:val="20"/>
                <w:szCs w:val="20"/>
                <w:lang w:val="ru-RU"/>
              </w:rPr>
            </w:pPr>
            <w:r>
              <w:rPr>
                <w:sz w:val="20"/>
                <w:szCs w:val="20"/>
                <w:lang w:val="ru-RU"/>
              </w:rPr>
              <w:t>П</w:t>
            </w:r>
            <w:r w:rsidRPr="008A5450">
              <w:rPr>
                <w:sz w:val="20"/>
                <w:szCs w:val="20"/>
                <w:lang w:val="ru-RU"/>
              </w:rPr>
              <w:t>ри устройстве виража</w:t>
            </w:r>
          </w:p>
        </w:tc>
        <w:tc>
          <w:tcPr>
            <w:tcW w:w="993" w:type="dxa"/>
            <w:tcMar>
              <w:top w:w="0" w:type="dxa"/>
              <w:left w:w="28" w:type="dxa"/>
              <w:bottom w:w="0" w:type="dxa"/>
              <w:right w:w="28" w:type="dxa"/>
            </w:tcMar>
          </w:tcPr>
          <w:p w14:paraId="67EE5B50"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20</w:t>
            </w:r>
          </w:p>
        </w:tc>
        <w:tc>
          <w:tcPr>
            <w:tcW w:w="1133" w:type="dxa"/>
            <w:tcMar>
              <w:top w:w="0" w:type="dxa"/>
              <w:left w:w="28" w:type="dxa"/>
              <w:bottom w:w="0" w:type="dxa"/>
              <w:right w:w="28" w:type="dxa"/>
            </w:tcMar>
          </w:tcPr>
          <w:p w14:paraId="3E320047"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10</w:t>
            </w:r>
          </w:p>
        </w:tc>
      </w:tr>
      <w:tr w:rsidR="008066BA" w:rsidRPr="008A5450" w14:paraId="67FF0F51" w14:textId="77777777" w:rsidTr="008066BA">
        <w:tc>
          <w:tcPr>
            <w:tcW w:w="1398" w:type="dxa"/>
            <w:vMerge/>
            <w:tcMar>
              <w:top w:w="0" w:type="dxa"/>
              <w:left w:w="28" w:type="dxa"/>
              <w:bottom w:w="0" w:type="dxa"/>
              <w:right w:w="28" w:type="dxa"/>
            </w:tcMar>
          </w:tcPr>
          <w:p w14:paraId="2CE833C3"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6316787C" w14:textId="77777777" w:rsidR="008066BA" w:rsidRPr="008A5450" w:rsidRDefault="008066BA" w:rsidP="00781674">
            <w:pPr>
              <w:ind w:firstLine="0"/>
              <w:jc w:val="left"/>
              <w:rPr>
                <w:rFonts w:eastAsia="Arial Unicode MS" w:cs="Times New Roman"/>
                <w:sz w:val="21"/>
              </w:rPr>
            </w:pPr>
          </w:p>
        </w:tc>
        <w:tc>
          <w:tcPr>
            <w:tcW w:w="1842" w:type="dxa"/>
            <w:vMerge w:val="restart"/>
            <w:tcMar>
              <w:top w:w="0" w:type="dxa"/>
              <w:left w:w="28" w:type="dxa"/>
              <w:bottom w:w="0" w:type="dxa"/>
              <w:right w:w="28" w:type="dxa"/>
            </w:tcMar>
          </w:tcPr>
          <w:p w14:paraId="7019132C" w14:textId="77777777" w:rsidR="008066BA" w:rsidRPr="008A5450" w:rsidRDefault="008066BA" w:rsidP="00781674">
            <w:pPr>
              <w:pStyle w:val="aff5"/>
              <w:spacing w:after="20"/>
              <w:ind w:firstLine="0"/>
              <w:rPr>
                <w:sz w:val="20"/>
                <w:szCs w:val="20"/>
                <w:lang w:val="ru-RU"/>
              </w:rPr>
            </w:pPr>
            <w:r w:rsidRPr="008A5450">
              <w:rPr>
                <w:sz w:val="20"/>
                <w:szCs w:val="20"/>
                <w:lang w:val="ru-RU"/>
              </w:rPr>
              <w:t>Наименьший радиус вертикальных кривых, м</w:t>
            </w:r>
          </w:p>
        </w:tc>
        <w:tc>
          <w:tcPr>
            <w:tcW w:w="2410" w:type="dxa"/>
            <w:tcMar>
              <w:top w:w="0" w:type="dxa"/>
              <w:left w:w="28" w:type="dxa"/>
              <w:bottom w:w="0" w:type="dxa"/>
              <w:right w:w="28" w:type="dxa"/>
            </w:tcMar>
          </w:tcPr>
          <w:p w14:paraId="0D016EEE" w14:textId="77777777" w:rsidR="008066BA" w:rsidRPr="008A5450" w:rsidRDefault="008066BA" w:rsidP="00781674">
            <w:pPr>
              <w:pStyle w:val="aff5"/>
              <w:spacing w:after="20"/>
              <w:ind w:firstLine="0"/>
              <w:rPr>
                <w:sz w:val="20"/>
                <w:szCs w:val="20"/>
                <w:lang w:val="ru-RU"/>
              </w:rPr>
            </w:pPr>
            <w:r>
              <w:rPr>
                <w:sz w:val="20"/>
                <w:szCs w:val="20"/>
                <w:lang w:val="ru-RU"/>
              </w:rPr>
              <w:t>В</w:t>
            </w:r>
            <w:r w:rsidRPr="008A5450">
              <w:rPr>
                <w:sz w:val="20"/>
                <w:szCs w:val="20"/>
                <w:lang w:val="ru-RU"/>
              </w:rPr>
              <w:t>ыпуклых</w:t>
            </w:r>
          </w:p>
        </w:tc>
        <w:tc>
          <w:tcPr>
            <w:tcW w:w="993" w:type="dxa"/>
            <w:tcMar>
              <w:top w:w="0" w:type="dxa"/>
              <w:left w:w="28" w:type="dxa"/>
              <w:bottom w:w="0" w:type="dxa"/>
              <w:right w:w="28" w:type="dxa"/>
            </w:tcMar>
          </w:tcPr>
          <w:p w14:paraId="0B096254"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500</w:t>
            </w:r>
          </w:p>
        </w:tc>
        <w:tc>
          <w:tcPr>
            <w:tcW w:w="1133" w:type="dxa"/>
            <w:tcMar>
              <w:top w:w="0" w:type="dxa"/>
              <w:left w:w="28" w:type="dxa"/>
              <w:bottom w:w="0" w:type="dxa"/>
              <w:right w:w="28" w:type="dxa"/>
            </w:tcMar>
          </w:tcPr>
          <w:p w14:paraId="020DD708"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400</w:t>
            </w:r>
          </w:p>
        </w:tc>
      </w:tr>
      <w:tr w:rsidR="008066BA" w:rsidRPr="008A5450" w14:paraId="524E686B" w14:textId="77777777" w:rsidTr="008066BA">
        <w:tc>
          <w:tcPr>
            <w:tcW w:w="1398" w:type="dxa"/>
            <w:vMerge/>
            <w:tcMar>
              <w:top w:w="0" w:type="dxa"/>
              <w:left w:w="28" w:type="dxa"/>
              <w:bottom w:w="0" w:type="dxa"/>
              <w:right w:w="28" w:type="dxa"/>
            </w:tcMar>
          </w:tcPr>
          <w:p w14:paraId="3EFB8639"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5259037C" w14:textId="77777777" w:rsidR="008066BA" w:rsidRPr="008A5450" w:rsidRDefault="008066BA" w:rsidP="00781674">
            <w:pPr>
              <w:ind w:firstLine="0"/>
              <w:jc w:val="left"/>
              <w:rPr>
                <w:rFonts w:eastAsia="Arial Unicode MS" w:cs="Times New Roman"/>
                <w:sz w:val="21"/>
              </w:rPr>
            </w:pPr>
          </w:p>
        </w:tc>
        <w:tc>
          <w:tcPr>
            <w:tcW w:w="1842" w:type="dxa"/>
            <w:vMerge/>
            <w:tcMar>
              <w:top w:w="0" w:type="dxa"/>
              <w:left w:w="28" w:type="dxa"/>
              <w:bottom w:w="0" w:type="dxa"/>
              <w:right w:w="28" w:type="dxa"/>
            </w:tcMar>
          </w:tcPr>
          <w:p w14:paraId="3BE79087" w14:textId="77777777" w:rsidR="008066BA" w:rsidRPr="008A5450" w:rsidRDefault="008066BA" w:rsidP="00781674">
            <w:pPr>
              <w:ind w:firstLine="0"/>
              <w:jc w:val="left"/>
              <w:rPr>
                <w:rFonts w:eastAsia="Arial Unicode MS" w:cs="Times New Roman"/>
                <w:sz w:val="21"/>
              </w:rPr>
            </w:pPr>
          </w:p>
        </w:tc>
        <w:tc>
          <w:tcPr>
            <w:tcW w:w="2410" w:type="dxa"/>
            <w:tcMar>
              <w:top w:w="0" w:type="dxa"/>
              <w:left w:w="28" w:type="dxa"/>
              <w:bottom w:w="0" w:type="dxa"/>
              <w:right w:w="28" w:type="dxa"/>
            </w:tcMar>
          </w:tcPr>
          <w:p w14:paraId="3DA054C6" w14:textId="77777777" w:rsidR="008066BA" w:rsidRPr="008A5450" w:rsidRDefault="008066BA" w:rsidP="00781674">
            <w:pPr>
              <w:pStyle w:val="aff5"/>
              <w:spacing w:after="20"/>
              <w:ind w:firstLine="0"/>
              <w:rPr>
                <w:sz w:val="20"/>
                <w:szCs w:val="20"/>
                <w:lang w:val="ru-RU"/>
              </w:rPr>
            </w:pPr>
            <w:r>
              <w:rPr>
                <w:sz w:val="20"/>
                <w:szCs w:val="20"/>
                <w:lang w:val="ru-RU"/>
              </w:rPr>
              <w:t>В</w:t>
            </w:r>
            <w:r w:rsidRPr="008A5450">
              <w:rPr>
                <w:sz w:val="20"/>
                <w:szCs w:val="20"/>
                <w:lang w:val="ru-RU"/>
              </w:rPr>
              <w:t>огнутых</w:t>
            </w:r>
          </w:p>
        </w:tc>
        <w:tc>
          <w:tcPr>
            <w:tcW w:w="993" w:type="dxa"/>
            <w:tcMar>
              <w:top w:w="0" w:type="dxa"/>
              <w:left w:w="28" w:type="dxa"/>
              <w:bottom w:w="0" w:type="dxa"/>
              <w:right w:w="28" w:type="dxa"/>
            </w:tcMar>
          </w:tcPr>
          <w:p w14:paraId="4AE0FF94"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150</w:t>
            </w:r>
          </w:p>
        </w:tc>
        <w:tc>
          <w:tcPr>
            <w:tcW w:w="1133" w:type="dxa"/>
            <w:tcMar>
              <w:top w:w="0" w:type="dxa"/>
              <w:left w:w="28" w:type="dxa"/>
              <w:bottom w:w="0" w:type="dxa"/>
              <w:right w:w="28" w:type="dxa"/>
            </w:tcMar>
          </w:tcPr>
          <w:p w14:paraId="34B9ADD4"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100</w:t>
            </w:r>
          </w:p>
        </w:tc>
      </w:tr>
      <w:tr w:rsidR="008066BA" w:rsidRPr="008A5450" w14:paraId="6B3F7EEC" w14:textId="77777777" w:rsidTr="008066BA">
        <w:tc>
          <w:tcPr>
            <w:tcW w:w="1398" w:type="dxa"/>
            <w:vMerge/>
            <w:tcMar>
              <w:top w:w="0" w:type="dxa"/>
              <w:left w:w="28" w:type="dxa"/>
              <w:bottom w:w="0" w:type="dxa"/>
              <w:right w:w="28" w:type="dxa"/>
            </w:tcMar>
          </w:tcPr>
          <w:p w14:paraId="2508B8E0"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5AA92158" w14:textId="77777777" w:rsidR="008066BA" w:rsidRPr="008A5450" w:rsidRDefault="008066BA" w:rsidP="00781674">
            <w:pPr>
              <w:ind w:firstLine="0"/>
              <w:jc w:val="left"/>
              <w:rPr>
                <w:rFonts w:eastAsia="Arial Unicode MS" w:cs="Times New Roman"/>
                <w:sz w:val="21"/>
              </w:rPr>
            </w:pPr>
          </w:p>
        </w:tc>
        <w:tc>
          <w:tcPr>
            <w:tcW w:w="1842" w:type="dxa"/>
            <w:vMerge w:val="restart"/>
            <w:tcMar>
              <w:top w:w="0" w:type="dxa"/>
              <w:left w:w="28" w:type="dxa"/>
              <w:bottom w:w="0" w:type="dxa"/>
              <w:right w:w="28" w:type="dxa"/>
            </w:tcMar>
          </w:tcPr>
          <w:p w14:paraId="2571211C" w14:textId="77777777" w:rsidR="008066BA" w:rsidRPr="008A5450" w:rsidRDefault="008066BA" w:rsidP="00781674">
            <w:pPr>
              <w:pStyle w:val="aff5"/>
              <w:spacing w:after="20"/>
              <w:ind w:firstLine="0"/>
              <w:rPr>
                <w:sz w:val="20"/>
                <w:szCs w:val="20"/>
                <w:lang w:val="ru-RU"/>
              </w:rPr>
            </w:pPr>
            <w:r w:rsidRPr="008A5450">
              <w:rPr>
                <w:sz w:val="20"/>
                <w:szCs w:val="20"/>
                <w:lang w:val="ru-RU"/>
              </w:rPr>
              <w:t>Наибольший продольный уклон, ‰</w:t>
            </w:r>
          </w:p>
        </w:tc>
        <w:tc>
          <w:tcPr>
            <w:tcW w:w="2410" w:type="dxa"/>
            <w:tcMar>
              <w:top w:w="0" w:type="dxa"/>
              <w:left w:w="28" w:type="dxa"/>
              <w:bottom w:w="0" w:type="dxa"/>
              <w:right w:w="28" w:type="dxa"/>
            </w:tcMar>
          </w:tcPr>
          <w:p w14:paraId="000FF77B" w14:textId="77777777" w:rsidR="008066BA" w:rsidRPr="008A5450" w:rsidRDefault="008066BA" w:rsidP="00781674">
            <w:pPr>
              <w:pStyle w:val="aff5"/>
              <w:spacing w:after="20"/>
              <w:ind w:firstLine="0"/>
              <w:rPr>
                <w:sz w:val="20"/>
                <w:szCs w:val="20"/>
                <w:lang w:val="ru-RU"/>
              </w:rPr>
            </w:pPr>
            <w:r w:rsidRPr="008A5450">
              <w:rPr>
                <w:sz w:val="20"/>
                <w:szCs w:val="20"/>
                <w:lang w:val="ru-RU"/>
              </w:rPr>
              <w:t>в равнинной местности</w:t>
            </w:r>
          </w:p>
        </w:tc>
        <w:tc>
          <w:tcPr>
            <w:tcW w:w="993" w:type="dxa"/>
            <w:tcMar>
              <w:top w:w="0" w:type="dxa"/>
              <w:left w:w="28" w:type="dxa"/>
              <w:bottom w:w="0" w:type="dxa"/>
              <w:right w:w="28" w:type="dxa"/>
            </w:tcMar>
          </w:tcPr>
          <w:p w14:paraId="7F95E805"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40-60</w:t>
            </w:r>
          </w:p>
        </w:tc>
        <w:tc>
          <w:tcPr>
            <w:tcW w:w="1133" w:type="dxa"/>
            <w:tcMar>
              <w:top w:w="0" w:type="dxa"/>
              <w:left w:w="28" w:type="dxa"/>
              <w:bottom w:w="0" w:type="dxa"/>
              <w:right w:w="28" w:type="dxa"/>
            </w:tcMar>
          </w:tcPr>
          <w:p w14:paraId="34F30CD1"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50-70</w:t>
            </w:r>
          </w:p>
        </w:tc>
      </w:tr>
      <w:tr w:rsidR="008066BA" w:rsidRPr="008A5450" w14:paraId="7475CECB" w14:textId="77777777" w:rsidTr="008066BA">
        <w:tc>
          <w:tcPr>
            <w:tcW w:w="1398" w:type="dxa"/>
            <w:vMerge/>
            <w:tcMar>
              <w:top w:w="0" w:type="dxa"/>
              <w:left w:w="28" w:type="dxa"/>
              <w:bottom w:w="0" w:type="dxa"/>
              <w:right w:w="28" w:type="dxa"/>
            </w:tcMar>
          </w:tcPr>
          <w:p w14:paraId="7DF50B22"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3CB90AAB" w14:textId="77777777" w:rsidR="008066BA" w:rsidRPr="008A5450" w:rsidRDefault="008066BA" w:rsidP="00781674">
            <w:pPr>
              <w:ind w:firstLine="0"/>
              <w:jc w:val="left"/>
              <w:rPr>
                <w:rFonts w:eastAsia="Arial Unicode MS" w:cs="Times New Roman"/>
                <w:sz w:val="21"/>
              </w:rPr>
            </w:pPr>
          </w:p>
        </w:tc>
        <w:tc>
          <w:tcPr>
            <w:tcW w:w="1842" w:type="dxa"/>
            <w:vMerge/>
            <w:tcMar>
              <w:top w:w="0" w:type="dxa"/>
              <w:left w:w="28" w:type="dxa"/>
              <w:bottom w:w="0" w:type="dxa"/>
              <w:right w:w="28" w:type="dxa"/>
            </w:tcMar>
          </w:tcPr>
          <w:p w14:paraId="21DB0A94" w14:textId="77777777" w:rsidR="008066BA" w:rsidRPr="008A5450" w:rsidRDefault="008066BA" w:rsidP="00781674">
            <w:pPr>
              <w:ind w:firstLine="0"/>
              <w:jc w:val="left"/>
              <w:rPr>
                <w:rFonts w:eastAsia="Arial Unicode MS" w:cs="Times New Roman"/>
                <w:sz w:val="21"/>
              </w:rPr>
            </w:pPr>
          </w:p>
        </w:tc>
        <w:tc>
          <w:tcPr>
            <w:tcW w:w="2410" w:type="dxa"/>
            <w:tcMar>
              <w:top w:w="0" w:type="dxa"/>
              <w:left w:w="28" w:type="dxa"/>
              <w:bottom w:w="0" w:type="dxa"/>
              <w:right w:w="28" w:type="dxa"/>
            </w:tcMar>
          </w:tcPr>
          <w:p w14:paraId="6B319C0A" w14:textId="77777777" w:rsidR="008066BA" w:rsidRPr="008A5450" w:rsidRDefault="008066BA" w:rsidP="00781674">
            <w:pPr>
              <w:pStyle w:val="aff5"/>
              <w:spacing w:after="20"/>
              <w:ind w:firstLine="0"/>
              <w:rPr>
                <w:sz w:val="20"/>
                <w:szCs w:val="20"/>
                <w:lang w:val="ru-RU"/>
              </w:rPr>
            </w:pPr>
            <w:r w:rsidRPr="008A5450">
              <w:rPr>
                <w:sz w:val="20"/>
                <w:szCs w:val="20"/>
                <w:lang w:val="ru-RU"/>
              </w:rPr>
              <w:t>в горной местности</w:t>
            </w:r>
          </w:p>
        </w:tc>
        <w:tc>
          <w:tcPr>
            <w:tcW w:w="993" w:type="dxa"/>
            <w:tcMar>
              <w:top w:w="0" w:type="dxa"/>
              <w:left w:w="28" w:type="dxa"/>
              <w:bottom w:w="0" w:type="dxa"/>
              <w:right w:w="28" w:type="dxa"/>
            </w:tcMar>
          </w:tcPr>
          <w:p w14:paraId="693C2863"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w:t>
            </w:r>
          </w:p>
        </w:tc>
        <w:tc>
          <w:tcPr>
            <w:tcW w:w="1133" w:type="dxa"/>
            <w:tcMar>
              <w:top w:w="0" w:type="dxa"/>
              <w:left w:w="28" w:type="dxa"/>
              <w:bottom w:w="0" w:type="dxa"/>
              <w:right w:w="28" w:type="dxa"/>
            </w:tcMar>
          </w:tcPr>
          <w:p w14:paraId="43E64870"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100</w:t>
            </w:r>
          </w:p>
        </w:tc>
      </w:tr>
      <w:tr w:rsidR="008066BA" w:rsidRPr="008A5450" w14:paraId="7A441F99" w14:textId="77777777" w:rsidTr="008066BA">
        <w:tc>
          <w:tcPr>
            <w:tcW w:w="1398" w:type="dxa"/>
            <w:vMerge/>
            <w:tcMar>
              <w:top w:w="0" w:type="dxa"/>
              <w:left w:w="28" w:type="dxa"/>
              <w:bottom w:w="0" w:type="dxa"/>
              <w:right w:w="28" w:type="dxa"/>
            </w:tcMar>
          </w:tcPr>
          <w:p w14:paraId="668B4757"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083CCFB7" w14:textId="77777777" w:rsidR="008066BA" w:rsidRPr="008A5450" w:rsidRDefault="008066BA" w:rsidP="00781674">
            <w:pPr>
              <w:ind w:firstLine="0"/>
              <w:jc w:val="left"/>
              <w:rPr>
                <w:rFonts w:eastAsia="Arial Unicode MS" w:cs="Times New Roman"/>
                <w:sz w:val="21"/>
              </w:rPr>
            </w:pPr>
          </w:p>
        </w:tc>
        <w:tc>
          <w:tcPr>
            <w:tcW w:w="4252" w:type="dxa"/>
            <w:gridSpan w:val="2"/>
            <w:tcMar>
              <w:top w:w="0" w:type="dxa"/>
              <w:left w:w="28" w:type="dxa"/>
              <w:bottom w:w="0" w:type="dxa"/>
              <w:right w:w="28" w:type="dxa"/>
            </w:tcMar>
          </w:tcPr>
          <w:p w14:paraId="1FF963AB" w14:textId="77777777" w:rsidR="008066BA" w:rsidRPr="008A5450" w:rsidRDefault="008066BA" w:rsidP="00781674">
            <w:pPr>
              <w:pStyle w:val="aff5"/>
              <w:spacing w:after="20"/>
              <w:ind w:firstLine="0"/>
              <w:rPr>
                <w:sz w:val="20"/>
                <w:szCs w:val="20"/>
                <w:lang w:val="ru-RU"/>
              </w:rPr>
            </w:pPr>
            <w:r w:rsidRPr="008A5450">
              <w:rPr>
                <w:sz w:val="20"/>
                <w:szCs w:val="20"/>
                <w:lang w:val="ru-RU"/>
              </w:rPr>
              <w:t>Поперечный уклон проезжей части, ‰</w:t>
            </w:r>
          </w:p>
        </w:tc>
        <w:tc>
          <w:tcPr>
            <w:tcW w:w="993" w:type="dxa"/>
            <w:tcMar>
              <w:top w:w="0" w:type="dxa"/>
              <w:left w:w="28" w:type="dxa"/>
              <w:bottom w:w="0" w:type="dxa"/>
              <w:right w:w="28" w:type="dxa"/>
            </w:tcMar>
          </w:tcPr>
          <w:p w14:paraId="3D7155D6"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15-20</w:t>
            </w:r>
          </w:p>
        </w:tc>
        <w:tc>
          <w:tcPr>
            <w:tcW w:w="1133" w:type="dxa"/>
            <w:tcMar>
              <w:top w:w="0" w:type="dxa"/>
              <w:left w:w="28" w:type="dxa"/>
              <w:bottom w:w="0" w:type="dxa"/>
              <w:right w:w="28" w:type="dxa"/>
            </w:tcMar>
          </w:tcPr>
          <w:p w14:paraId="3FF6CDDB"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20</w:t>
            </w:r>
          </w:p>
        </w:tc>
      </w:tr>
      <w:tr w:rsidR="008066BA" w:rsidRPr="008A5450" w14:paraId="2CEA5866" w14:textId="77777777" w:rsidTr="008066BA">
        <w:tc>
          <w:tcPr>
            <w:tcW w:w="1398" w:type="dxa"/>
            <w:vMerge/>
            <w:tcMar>
              <w:top w:w="0" w:type="dxa"/>
              <w:left w:w="28" w:type="dxa"/>
              <w:bottom w:w="0" w:type="dxa"/>
              <w:right w:w="28" w:type="dxa"/>
            </w:tcMar>
          </w:tcPr>
          <w:p w14:paraId="227D3701"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38B3F61C" w14:textId="77777777" w:rsidR="008066BA" w:rsidRPr="008A5450" w:rsidRDefault="008066BA" w:rsidP="00781674">
            <w:pPr>
              <w:ind w:firstLine="0"/>
              <w:jc w:val="left"/>
              <w:rPr>
                <w:rFonts w:eastAsia="Arial Unicode MS" w:cs="Times New Roman"/>
                <w:sz w:val="21"/>
              </w:rPr>
            </w:pPr>
          </w:p>
        </w:tc>
        <w:tc>
          <w:tcPr>
            <w:tcW w:w="1842" w:type="dxa"/>
            <w:vMerge w:val="restart"/>
            <w:tcMar>
              <w:top w:w="0" w:type="dxa"/>
              <w:left w:w="28" w:type="dxa"/>
              <w:bottom w:w="0" w:type="dxa"/>
              <w:right w:w="28" w:type="dxa"/>
            </w:tcMar>
          </w:tcPr>
          <w:p w14:paraId="6AF5545B" w14:textId="77777777" w:rsidR="008066BA" w:rsidRPr="008A5450" w:rsidRDefault="008066BA" w:rsidP="00781674">
            <w:pPr>
              <w:pStyle w:val="aff5"/>
              <w:spacing w:after="20"/>
              <w:ind w:firstLine="0"/>
              <w:rPr>
                <w:sz w:val="20"/>
                <w:szCs w:val="20"/>
                <w:lang w:val="ru-RU"/>
              </w:rPr>
            </w:pPr>
            <w:r w:rsidRPr="008A5450">
              <w:rPr>
                <w:sz w:val="20"/>
                <w:szCs w:val="20"/>
                <w:lang w:val="ru-RU"/>
              </w:rPr>
              <w:t>Уклон виража, ‰, при радиусе</w:t>
            </w:r>
          </w:p>
        </w:tc>
        <w:tc>
          <w:tcPr>
            <w:tcW w:w="2410" w:type="dxa"/>
            <w:tcMar>
              <w:top w:w="0" w:type="dxa"/>
              <w:left w:w="28" w:type="dxa"/>
              <w:bottom w:w="0" w:type="dxa"/>
              <w:right w:w="28" w:type="dxa"/>
            </w:tcMar>
          </w:tcPr>
          <w:p w14:paraId="60B20C23" w14:textId="77777777" w:rsidR="008066BA" w:rsidRPr="008A5450" w:rsidRDefault="008066BA" w:rsidP="00781674">
            <w:pPr>
              <w:pStyle w:val="aff5"/>
              <w:spacing w:after="20"/>
              <w:ind w:firstLine="0"/>
              <w:rPr>
                <w:sz w:val="20"/>
                <w:szCs w:val="20"/>
                <w:lang w:val="ru-RU"/>
              </w:rPr>
            </w:pPr>
            <w:r w:rsidRPr="008A5450">
              <w:rPr>
                <w:sz w:val="20"/>
                <w:szCs w:val="20"/>
                <w:lang w:val="ru-RU"/>
              </w:rPr>
              <w:t>5-10 м</w:t>
            </w:r>
          </w:p>
        </w:tc>
        <w:tc>
          <w:tcPr>
            <w:tcW w:w="993" w:type="dxa"/>
            <w:tcMar>
              <w:top w:w="0" w:type="dxa"/>
              <w:left w:w="28" w:type="dxa"/>
              <w:bottom w:w="0" w:type="dxa"/>
              <w:right w:w="28" w:type="dxa"/>
            </w:tcMar>
          </w:tcPr>
          <w:p w14:paraId="298875E7"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более 30</w:t>
            </w:r>
          </w:p>
        </w:tc>
        <w:tc>
          <w:tcPr>
            <w:tcW w:w="1133" w:type="dxa"/>
            <w:tcMar>
              <w:top w:w="0" w:type="dxa"/>
              <w:left w:w="28" w:type="dxa"/>
              <w:bottom w:w="0" w:type="dxa"/>
              <w:right w:w="28" w:type="dxa"/>
            </w:tcMar>
          </w:tcPr>
          <w:p w14:paraId="731FFAED"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30</w:t>
            </w:r>
          </w:p>
        </w:tc>
      </w:tr>
      <w:tr w:rsidR="008066BA" w:rsidRPr="008A5450" w14:paraId="06198E99" w14:textId="77777777" w:rsidTr="008066BA">
        <w:tc>
          <w:tcPr>
            <w:tcW w:w="1398" w:type="dxa"/>
            <w:vMerge/>
            <w:tcMar>
              <w:top w:w="0" w:type="dxa"/>
              <w:left w:w="28" w:type="dxa"/>
              <w:bottom w:w="0" w:type="dxa"/>
              <w:right w:w="28" w:type="dxa"/>
            </w:tcMar>
          </w:tcPr>
          <w:p w14:paraId="354E1619"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0FB29D25" w14:textId="77777777" w:rsidR="008066BA" w:rsidRPr="008A5450" w:rsidRDefault="008066BA" w:rsidP="00781674">
            <w:pPr>
              <w:ind w:firstLine="0"/>
              <w:jc w:val="left"/>
              <w:rPr>
                <w:rFonts w:eastAsia="Arial Unicode MS" w:cs="Times New Roman"/>
                <w:sz w:val="21"/>
              </w:rPr>
            </w:pPr>
          </w:p>
        </w:tc>
        <w:tc>
          <w:tcPr>
            <w:tcW w:w="1842" w:type="dxa"/>
            <w:vMerge/>
            <w:tcMar>
              <w:top w:w="0" w:type="dxa"/>
              <w:left w:w="28" w:type="dxa"/>
              <w:bottom w:w="0" w:type="dxa"/>
              <w:right w:w="28" w:type="dxa"/>
            </w:tcMar>
          </w:tcPr>
          <w:p w14:paraId="524342AC" w14:textId="77777777" w:rsidR="008066BA" w:rsidRPr="008A5450" w:rsidRDefault="008066BA" w:rsidP="00781674">
            <w:pPr>
              <w:ind w:firstLine="0"/>
              <w:jc w:val="left"/>
              <w:rPr>
                <w:rFonts w:eastAsia="Arial Unicode MS" w:cs="Times New Roman"/>
                <w:sz w:val="21"/>
              </w:rPr>
            </w:pPr>
          </w:p>
        </w:tc>
        <w:tc>
          <w:tcPr>
            <w:tcW w:w="2410" w:type="dxa"/>
            <w:tcMar>
              <w:top w:w="0" w:type="dxa"/>
              <w:left w:w="28" w:type="dxa"/>
              <w:bottom w:w="0" w:type="dxa"/>
              <w:right w:w="28" w:type="dxa"/>
            </w:tcMar>
          </w:tcPr>
          <w:p w14:paraId="79619D18" w14:textId="77777777" w:rsidR="008066BA" w:rsidRPr="008A5450" w:rsidRDefault="008066BA" w:rsidP="00781674">
            <w:pPr>
              <w:pStyle w:val="aff5"/>
              <w:spacing w:after="20"/>
              <w:ind w:firstLine="0"/>
              <w:rPr>
                <w:sz w:val="20"/>
                <w:szCs w:val="20"/>
                <w:lang w:val="ru-RU"/>
              </w:rPr>
            </w:pPr>
            <w:r w:rsidRPr="008A5450">
              <w:rPr>
                <w:sz w:val="20"/>
                <w:szCs w:val="20"/>
                <w:lang w:val="ru-RU"/>
              </w:rPr>
              <w:t>10-20 м</w:t>
            </w:r>
          </w:p>
        </w:tc>
        <w:tc>
          <w:tcPr>
            <w:tcW w:w="993" w:type="dxa"/>
            <w:tcMar>
              <w:top w:w="0" w:type="dxa"/>
              <w:left w:w="28" w:type="dxa"/>
              <w:bottom w:w="0" w:type="dxa"/>
              <w:right w:w="28" w:type="dxa"/>
            </w:tcMar>
          </w:tcPr>
          <w:p w14:paraId="30D48F0A"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более 20</w:t>
            </w:r>
          </w:p>
        </w:tc>
        <w:tc>
          <w:tcPr>
            <w:tcW w:w="1133" w:type="dxa"/>
            <w:tcMar>
              <w:top w:w="0" w:type="dxa"/>
              <w:left w:w="28" w:type="dxa"/>
              <w:bottom w:w="0" w:type="dxa"/>
              <w:right w:w="28" w:type="dxa"/>
            </w:tcMar>
          </w:tcPr>
          <w:p w14:paraId="65804D12"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20</w:t>
            </w:r>
          </w:p>
        </w:tc>
      </w:tr>
      <w:tr w:rsidR="008066BA" w:rsidRPr="008A5450" w14:paraId="60C5F6AF" w14:textId="77777777" w:rsidTr="008066BA">
        <w:tc>
          <w:tcPr>
            <w:tcW w:w="1398" w:type="dxa"/>
            <w:vMerge/>
            <w:tcMar>
              <w:top w:w="0" w:type="dxa"/>
              <w:left w:w="28" w:type="dxa"/>
              <w:bottom w:w="0" w:type="dxa"/>
              <w:right w:w="28" w:type="dxa"/>
            </w:tcMar>
          </w:tcPr>
          <w:p w14:paraId="1D803C01"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5B8AC396" w14:textId="77777777" w:rsidR="008066BA" w:rsidRPr="008A5450" w:rsidRDefault="008066BA" w:rsidP="00781674">
            <w:pPr>
              <w:ind w:firstLine="0"/>
              <w:jc w:val="left"/>
              <w:rPr>
                <w:rFonts w:eastAsia="Arial Unicode MS" w:cs="Times New Roman"/>
                <w:sz w:val="21"/>
              </w:rPr>
            </w:pPr>
          </w:p>
        </w:tc>
        <w:tc>
          <w:tcPr>
            <w:tcW w:w="1842" w:type="dxa"/>
            <w:vMerge/>
            <w:tcMar>
              <w:top w:w="0" w:type="dxa"/>
              <w:left w:w="28" w:type="dxa"/>
              <w:bottom w:w="0" w:type="dxa"/>
              <w:right w:w="28" w:type="dxa"/>
            </w:tcMar>
          </w:tcPr>
          <w:p w14:paraId="757E276F" w14:textId="77777777" w:rsidR="008066BA" w:rsidRPr="008A5450" w:rsidRDefault="008066BA" w:rsidP="00781674">
            <w:pPr>
              <w:ind w:firstLine="0"/>
              <w:jc w:val="left"/>
              <w:rPr>
                <w:rFonts w:eastAsia="Arial Unicode MS" w:cs="Times New Roman"/>
                <w:sz w:val="21"/>
              </w:rPr>
            </w:pPr>
          </w:p>
        </w:tc>
        <w:tc>
          <w:tcPr>
            <w:tcW w:w="2410" w:type="dxa"/>
            <w:tcMar>
              <w:top w:w="0" w:type="dxa"/>
              <w:left w:w="28" w:type="dxa"/>
              <w:bottom w:w="0" w:type="dxa"/>
              <w:right w:w="28" w:type="dxa"/>
            </w:tcMar>
          </w:tcPr>
          <w:p w14:paraId="03BBB448" w14:textId="77777777" w:rsidR="008066BA" w:rsidRPr="008A5450" w:rsidRDefault="008066BA" w:rsidP="00781674">
            <w:pPr>
              <w:pStyle w:val="aff5"/>
              <w:spacing w:after="20"/>
              <w:ind w:firstLine="0"/>
              <w:rPr>
                <w:sz w:val="20"/>
                <w:szCs w:val="20"/>
                <w:lang w:val="ru-RU"/>
              </w:rPr>
            </w:pPr>
            <w:r w:rsidRPr="008A5450">
              <w:rPr>
                <w:sz w:val="20"/>
                <w:szCs w:val="20"/>
                <w:lang w:val="ru-RU"/>
              </w:rPr>
              <w:t>20-50 м</w:t>
            </w:r>
          </w:p>
        </w:tc>
        <w:tc>
          <w:tcPr>
            <w:tcW w:w="993" w:type="dxa"/>
            <w:tcMar>
              <w:top w:w="0" w:type="dxa"/>
              <w:left w:w="28" w:type="dxa"/>
              <w:bottom w:w="0" w:type="dxa"/>
              <w:right w:w="28" w:type="dxa"/>
            </w:tcMar>
          </w:tcPr>
          <w:p w14:paraId="52FFD172"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более 15</w:t>
            </w:r>
          </w:p>
        </w:tc>
        <w:tc>
          <w:tcPr>
            <w:tcW w:w="1133" w:type="dxa"/>
            <w:tcMar>
              <w:top w:w="0" w:type="dxa"/>
              <w:left w:w="28" w:type="dxa"/>
              <w:bottom w:w="0" w:type="dxa"/>
              <w:right w:w="28" w:type="dxa"/>
            </w:tcMar>
          </w:tcPr>
          <w:p w14:paraId="3B12F175" w14:textId="77777777" w:rsidR="008066BA" w:rsidRPr="008A5450" w:rsidRDefault="008066BA" w:rsidP="00781674">
            <w:pPr>
              <w:pStyle w:val="aff5"/>
              <w:spacing w:after="20"/>
              <w:ind w:firstLine="0"/>
              <w:jc w:val="center"/>
              <w:rPr>
                <w:sz w:val="20"/>
                <w:szCs w:val="20"/>
                <w:lang w:val="ru-RU"/>
              </w:rPr>
            </w:pPr>
            <w:r w:rsidRPr="008A5450">
              <w:rPr>
                <w:sz w:val="20"/>
                <w:szCs w:val="20"/>
                <w:lang w:val="ru-RU"/>
              </w:rPr>
              <w:t>15-20</w:t>
            </w:r>
          </w:p>
        </w:tc>
      </w:tr>
      <w:tr w:rsidR="008066BA" w:rsidRPr="008A5450" w14:paraId="64D54AC1" w14:textId="77777777" w:rsidTr="008066BA">
        <w:tc>
          <w:tcPr>
            <w:tcW w:w="1398" w:type="dxa"/>
            <w:vMerge/>
            <w:tcMar>
              <w:top w:w="0" w:type="dxa"/>
              <w:left w:w="28" w:type="dxa"/>
              <w:bottom w:w="0" w:type="dxa"/>
              <w:right w:w="28" w:type="dxa"/>
            </w:tcMar>
          </w:tcPr>
          <w:p w14:paraId="259587F8"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748DFA40" w14:textId="77777777" w:rsidR="008066BA" w:rsidRPr="008A5450" w:rsidRDefault="008066BA" w:rsidP="00781674">
            <w:pPr>
              <w:ind w:firstLine="0"/>
              <w:jc w:val="left"/>
              <w:rPr>
                <w:rFonts w:eastAsia="Arial Unicode MS" w:cs="Times New Roman"/>
                <w:sz w:val="21"/>
              </w:rPr>
            </w:pPr>
          </w:p>
        </w:tc>
        <w:tc>
          <w:tcPr>
            <w:tcW w:w="4252" w:type="dxa"/>
            <w:gridSpan w:val="2"/>
            <w:tcMar>
              <w:top w:w="0" w:type="dxa"/>
              <w:left w:w="28" w:type="dxa"/>
              <w:bottom w:w="0" w:type="dxa"/>
              <w:right w:w="28" w:type="dxa"/>
            </w:tcMar>
          </w:tcPr>
          <w:p w14:paraId="05C65C32" w14:textId="77777777" w:rsidR="008066BA" w:rsidRPr="008A5450" w:rsidRDefault="008066BA" w:rsidP="00781674">
            <w:pPr>
              <w:pStyle w:val="aff5"/>
              <w:spacing w:after="20"/>
              <w:ind w:firstLine="0"/>
              <w:rPr>
                <w:lang w:val="ru-RU"/>
              </w:rPr>
            </w:pPr>
            <w:r w:rsidRPr="008A5450">
              <w:rPr>
                <w:rFonts w:eastAsia="Calibri"/>
                <w:sz w:val="20"/>
                <w:szCs w:val="20"/>
                <w:lang w:val="ru-RU"/>
              </w:rPr>
              <w:t>Габаритный размер по высоте, метров</w:t>
            </w:r>
          </w:p>
        </w:tc>
        <w:tc>
          <w:tcPr>
            <w:tcW w:w="993" w:type="dxa"/>
            <w:tcMar>
              <w:top w:w="0" w:type="dxa"/>
              <w:left w:w="28" w:type="dxa"/>
              <w:bottom w:w="0" w:type="dxa"/>
              <w:right w:w="28" w:type="dxa"/>
            </w:tcMar>
          </w:tcPr>
          <w:p w14:paraId="25CB8FDB" w14:textId="77777777" w:rsidR="008066BA" w:rsidRPr="008A5450" w:rsidRDefault="008066BA" w:rsidP="00781674">
            <w:pPr>
              <w:pStyle w:val="aff5"/>
              <w:spacing w:after="20"/>
              <w:ind w:firstLine="0"/>
              <w:jc w:val="center"/>
            </w:pPr>
            <w:r w:rsidRPr="008A5450">
              <w:rPr>
                <w:rFonts w:eastAsia="Calibri"/>
                <w:sz w:val="20"/>
                <w:szCs w:val="20"/>
              </w:rPr>
              <w:t>2,5</w:t>
            </w:r>
          </w:p>
        </w:tc>
        <w:tc>
          <w:tcPr>
            <w:tcW w:w="1133" w:type="dxa"/>
            <w:tcMar>
              <w:top w:w="0" w:type="dxa"/>
              <w:left w:w="28" w:type="dxa"/>
              <w:bottom w:w="0" w:type="dxa"/>
              <w:right w:w="28" w:type="dxa"/>
            </w:tcMar>
          </w:tcPr>
          <w:p w14:paraId="0D5A860D" w14:textId="77777777" w:rsidR="008066BA" w:rsidRPr="008A5450" w:rsidRDefault="008066BA" w:rsidP="00781674">
            <w:pPr>
              <w:pStyle w:val="aff5"/>
              <w:spacing w:after="20"/>
              <w:ind w:firstLine="0"/>
              <w:jc w:val="center"/>
            </w:pPr>
            <w:r w:rsidRPr="008A5450">
              <w:rPr>
                <w:rFonts w:eastAsia="Calibri"/>
                <w:sz w:val="20"/>
                <w:szCs w:val="20"/>
              </w:rPr>
              <w:t>2,25</w:t>
            </w:r>
          </w:p>
        </w:tc>
      </w:tr>
      <w:tr w:rsidR="008066BA" w:rsidRPr="008A5450" w14:paraId="275A1DC4" w14:textId="77777777" w:rsidTr="008066BA">
        <w:tc>
          <w:tcPr>
            <w:tcW w:w="1398" w:type="dxa"/>
            <w:vMerge/>
            <w:tcMar>
              <w:top w:w="0" w:type="dxa"/>
              <w:left w:w="28" w:type="dxa"/>
              <w:bottom w:w="0" w:type="dxa"/>
              <w:right w:w="28" w:type="dxa"/>
            </w:tcMar>
          </w:tcPr>
          <w:p w14:paraId="65A1CA7E" w14:textId="77777777" w:rsidR="008066BA" w:rsidRPr="008A5450" w:rsidRDefault="008066BA" w:rsidP="00781674">
            <w:pPr>
              <w:ind w:firstLine="0"/>
              <w:jc w:val="left"/>
              <w:rPr>
                <w:rFonts w:eastAsia="Arial Unicode MS" w:cs="Times New Roman"/>
                <w:sz w:val="21"/>
              </w:rPr>
            </w:pPr>
          </w:p>
        </w:tc>
        <w:tc>
          <w:tcPr>
            <w:tcW w:w="1858" w:type="dxa"/>
            <w:vMerge/>
            <w:tcMar>
              <w:top w:w="0" w:type="dxa"/>
              <w:left w:w="28" w:type="dxa"/>
              <w:bottom w:w="0" w:type="dxa"/>
              <w:right w:w="28" w:type="dxa"/>
            </w:tcMar>
          </w:tcPr>
          <w:p w14:paraId="0AE231B2" w14:textId="77777777" w:rsidR="008066BA" w:rsidRPr="008A5450" w:rsidRDefault="008066BA" w:rsidP="00781674">
            <w:pPr>
              <w:ind w:firstLine="0"/>
              <w:jc w:val="left"/>
              <w:rPr>
                <w:rFonts w:eastAsia="Arial Unicode MS" w:cs="Times New Roman"/>
                <w:sz w:val="21"/>
              </w:rPr>
            </w:pPr>
          </w:p>
        </w:tc>
        <w:tc>
          <w:tcPr>
            <w:tcW w:w="4252" w:type="dxa"/>
            <w:gridSpan w:val="2"/>
            <w:tcMar>
              <w:top w:w="0" w:type="dxa"/>
              <w:left w:w="28" w:type="dxa"/>
              <w:bottom w:w="0" w:type="dxa"/>
              <w:right w:w="28" w:type="dxa"/>
            </w:tcMar>
          </w:tcPr>
          <w:p w14:paraId="22993F0D" w14:textId="77777777" w:rsidR="008066BA" w:rsidRPr="008A5450" w:rsidRDefault="008066BA" w:rsidP="00781674">
            <w:pPr>
              <w:pStyle w:val="aff5"/>
              <w:spacing w:after="20"/>
              <w:ind w:firstLine="0"/>
              <w:rPr>
                <w:rFonts w:eastAsia="Calibri"/>
                <w:sz w:val="20"/>
                <w:szCs w:val="20"/>
                <w:lang w:val="ru-RU"/>
              </w:rPr>
            </w:pPr>
            <w:r w:rsidRPr="008A5450">
              <w:rPr>
                <w:rFonts w:eastAsia="Calibri"/>
                <w:sz w:val="20"/>
                <w:szCs w:val="20"/>
                <w:lang w:val="ru-RU"/>
              </w:rPr>
              <w:t>Минимальное расстояние до бокового препятствия, метров</w:t>
            </w:r>
          </w:p>
        </w:tc>
        <w:tc>
          <w:tcPr>
            <w:tcW w:w="993" w:type="dxa"/>
            <w:tcMar>
              <w:top w:w="0" w:type="dxa"/>
              <w:left w:w="28" w:type="dxa"/>
              <w:bottom w:w="0" w:type="dxa"/>
              <w:right w:w="28" w:type="dxa"/>
            </w:tcMar>
          </w:tcPr>
          <w:p w14:paraId="6C1490D7" w14:textId="77777777" w:rsidR="008066BA" w:rsidRPr="008A5450" w:rsidRDefault="008066BA" w:rsidP="00781674">
            <w:pPr>
              <w:pStyle w:val="aff5"/>
              <w:spacing w:after="20"/>
              <w:ind w:firstLine="0"/>
              <w:jc w:val="center"/>
              <w:rPr>
                <w:rFonts w:eastAsia="Calibri"/>
                <w:sz w:val="20"/>
                <w:szCs w:val="20"/>
              </w:rPr>
            </w:pPr>
            <w:r w:rsidRPr="008A5450">
              <w:rPr>
                <w:rFonts w:eastAsia="Calibri"/>
                <w:sz w:val="20"/>
                <w:szCs w:val="20"/>
              </w:rPr>
              <w:t>0,5</w:t>
            </w:r>
          </w:p>
        </w:tc>
        <w:tc>
          <w:tcPr>
            <w:tcW w:w="1133" w:type="dxa"/>
            <w:tcMar>
              <w:top w:w="0" w:type="dxa"/>
              <w:left w:w="28" w:type="dxa"/>
              <w:bottom w:w="0" w:type="dxa"/>
              <w:right w:w="28" w:type="dxa"/>
            </w:tcMar>
          </w:tcPr>
          <w:p w14:paraId="6C056E01" w14:textId="77777777" w:rsidR="008066BA" w:rsidRPr="008A5450" w:rsidRDefault="008066BA" w:rsidP="00781674">
            <w:pPr>
              <w:pStyle w:val="aff5"/>
              <w:spacing w:after="20"/>
              <w:ind w:firstLine="0"/>
              <w:jc w:val="center"/>
            </w:pPr>
            <w:r w:rsidRPr="008A5450">
              <w:rPr>
                <w:rFonts w:eastAsia="Calibri"/>
                <w:sz w:val="20"/>
                <w:szCs w:val="20"/>
                <w:lang w:val="ru-RU"/>
              </w:rPr>
              <w:t>0,5</w:t>
            </w:r>
          </w:p>
        </w:tc>
      </w:tr>
      <w:tr w:rsidR="008066BA" w:rsidRPr="008A5450" w14:paraId="625DBE2F" w14:textId="77777777" w:rsidTr="008066BA">
        <w:tc>
          <w:tcPr>
            <w:tcW w:w="1398" w:type="dxa"/>
            <w:vMerge/>
            <w:tcMar>
              <w:top w:w="0" w:type="dxa"/>
              <w:left w:w="28" w:type="dxa"/>
              <w:bottom w:w="0" w:type="dxa"/>
              <w:right w:w="28" w:type="dxa"/>
            </w:tcMar>
          </w:tcPr>
          <w:p w14:paraId="4734B65A" w14:textId="77777777" w:rsidR="008066BA" w:rsidRPr="008A5450" w:rsidRDefault="008066BA" w:rsidP="00781674">
            <w:pPr>
              <w:ind w:firstLine="0"/>
              <w:jc w:val="left"/>
              <w:rPr>
                <w:rFonts w:eastAsia="Arial Unicode MS" w:cs="Times New Roman"/>
                <w:sz w:val="21"/>
              </w:rPr>
            </w:pPr>
          </w:p>
        </w:tc>
        <w:tc>
          <w:tcPr>
            <w:tcW w:w="1858" w:type="dxa"/>
            <w:tcMar>
              <w:top w:w="0" w:type="dxa"/>
              <w:left w:w="28" w:type="dxa"/>
              <w:bottom w:w="0" w:type="dxa"/>
              <w:right w:w="28" w:type="dxa"/>
            </w:tcMar>
          </w:tcPr>
          <w:p w14:paraId="4C4485D8" w14:textId="77777777" w:rsidR="008066BA" w:rsidRPr="008A5450" w:rsidRDefault="008066BA" w:rsidP="00781674">
            <w:pPr>
              <w:ind w:firstLine="0"/>
              <w:jc w:val="left"/>
              <w:rPr>
                <w:rFonts w:cs="Times New Roman"/>
              </w:rPr>
            </w:pPr>
            <w:r w:rsidRPr="008A5450">
              <w:rPr>
                <w:rFonts w:cs="Times New Roman"/>
                <w:sz w:val="20"/>
                <w:szCs w:val="20"/>
              </w:rPr>
              <w:t>Расчетный показатель максимально допустимого уровня территориальной доступности</w:t>
            </w:r>
          </w:p>
        </w:tc>
        <w:tc>
          <w:tcPr>
            <w:tcW w:w="6378" w:type="dxa"/>
            <w:gridSpan w:val="4"/>
            <w:tcMar>
              <w:top w:w="0" w:type="dxa"/>
              <w:left w:w="28" w:type="dxa"/>
              <w:bottom w:w="0" w:type="dxa"/>
              <w:right w:w="28" w:type="dxa"/>
            </w:tcMar>
          </w:tcPr>
          <w:p w14:paraId="7BCF7F90" w14:textId="77777777" w:rsidR="008066BA" w:rsidRPr="008A5450" w:rsidRDefault="008066BA" w:rsidP="00781674">
            <w:pPr>
              <w:pStyle w:val="aff5"/>
              <w:spacing w:after="20"/>
              <w:ind w:firstLine="0"/>
              <w:jc w:val="center"/>
            </w:pPr>
            <w:r w:rsidRPr="008A5450">
              <w:rPr>
                <w:sz w:val="20"/>
                <w:szCs w:val="20"/>
                <w:lang w:val="ru-RU"/>
              </w:rPr>
              <w:t>Не нормируется</w:t>
            </w:r>
          </w:p>
        </w:tc>
      </w:tr>
      <w:tr w:rsidR="008066BA" w:rsidRPr="008A5450" w14:paraId="55B51564" w14:textId="77777777" w:rsidTr="008066BA">
        <w:tc>
          <w:tcPr>
            <w:tcW w:w="9634" w:type="dxa"/>
            <w:gridSpan w:val="6"/>
            <w:tcMar>
              <w:top w:w="0" w:type="dxa"/>
              <w:left w:w="28" w:type="dxa"/>
              <w:bottom w:w="0" w:type="dxa"/>
              <w:right w:w="28" w:type="dxa"/>
            </w:tcMar>
          </w:tcPr>
          <w:p w14:paraId="4155E91D" w14:textId="77777777" w:rsidR="008066BA" w:rsidRPr="008A5450" w:rsidRDefault="008066BA" w:rsidP="00781674">
            <w:pPr>
              <w:pStyle w:val="aff5"/>
              <w:ind w:firstLine="0"/>
              <w:rPr>
                <w:b/>
                <w:bCs/>
                <w:sz w:val="20"/>
                <w:szCs w:val="20"/>
                <w:lang w:val="ru-RU"/>
              </w:rPr>
            </w:pPr>
            <w:r w:rsidRPr="008A5450">
              <w:rPr>
                <w:b/>
                <w:bCs/>
                <w:sz w:val="20"/>
                <w:szCs w:val="20"/>
                <w:lang w:val="ru-RU"/>
              </w:rPr>
              <w:t>Примечания:</w:t>
            </w:r>
          </w:p>
          <w:p w14:paraId="17DCE7C9" w14:textId="77777777" w:rsidR="008066BA" w:rsidRPr="008A5450" w:rsidRDefault="008066BA" w:rsidP="00781674">
            <w:pPr>
              <w:pStyle w:val="aff5"/>
              <w:ind w:firstLine="0"/>
              <w:rPr>
                <w:sz w:val="20"/>
                <w:szCs w:val="20"/>
                <w:lang w:val="ru-RU"/>
              </w:rPr>
            </w:pPr>
            <w:r w:rsidRPr="008A5450">
              <w:rPr>
                <w:sz w:val="20"/>
                <w:szCs w:val="20"/>
                <w:lang w:val="ru-RU"/>
              </w:rPr>
              <w:t xml:space="preserve">1. </w:t>
            </w:r>
            <w:bookmarkStart w:id="32" w:name="_Hlk182563954"/>
            <w:r w:rsidRPr="008A5450">
              <w:rPr>
                <w:sz w:val="20"/>
                <w:szCs w:val="20"/>
                <w:lang w:val="ru-RU"/>
              </w:rPr>
              <w:t xml:space="preserve">Велосипедные дорожки устраиваются в </w:t>
            </w:r>
            <w:r>
              <w:rPr>
                <w:sz w:val="20"/>
                <w:szCs w:val="20"/>
                <w:lang w:val="ru-RU"/>
              </w:rPr>
              <w:t>городских и</w:t>
            </w:r>
            <w:r w:rsidRPr="00BD20EF">
              <w:rPr>
                <w:sz w:val="20"/>
                <w:szCs w:val="20"/>
                <w:lang w:val="ru-RU"/>
              </w:rPr>
              <w:t xml:space="preserve"> сельских населенных пунктах</w:t>
            </w:r>
            <w:r w:rsidRPr="008A5450">
              <w:rPr>
                <w:sz w:val="20"/>
                <w:szCs w:val="20"/>
                <w:lang w:val="ru-RU"/>
              </w:rPr>
              <w:t xml:space="preserve"> с численностью населения от 3 тыс. человек (включительно)</w:t>
            </w:r>
            <w:bookmarkEnd w:id="32"/>
            <w:r w:rsidRPr="008A5450">
              <w:rPr>
                <w:sz w:val="20"/>
                <w:szCs w:val="20"/>
                <w:lang w:val="ru-RU"/>
              </w:rPr>
              <w:t xml:space="preserve">. В населенных пунктах с численностью населения до 3 тыс. человек – в зависимости от потребности в </w:t>
            </w:r>
            <w:proofErr w:type="spellStart"/>
            <w:r w:rsidRPr="008A5450">
              <w:rPr>
                <w:sz w:val="20"/>
                <w:szCs w:val="20"/>
                <w:lang w:val="ru-RU"/>
              </w:rPr>
              <w:t>велотранспортной</w:t>
            </w:r>
            <w:proofErr w:type="spellEnd"/>
            <w:r w:rsidRPr="008A5450">
              <w:rPr>
                <w:sz w:val="20"/>
                <w:szCs w:val="20"/>
                <w:lang w:val="ru-RU"/>
              </w:rPr>
              <w:t xml:space="preserve"> инфраструктуре, определяемой в рамках градостроительной деятельности на уровне городского округа, муниципального округа.</w:t>
            </w:r>
          </w:p>
          <w:p w14:paraId="10B4D33A" w14:textId="77777777" w:rsidR="008066BA" w:rsidRPr="008A5450" w:rsidRDefault="008066BA" w:rsidP="00781674">
            <w:pPr>
              <w:pStyle w:val="aff5"/>
              <w:ind w:firstLine="0"/>
              <w:rPr>
                <w:sz w:val="20"/>
                <w:szCs w:val="20"/>
                <w:lang w:val="ru-RU"/>
              </w:rPr>
            </w:pPr>
            <w:r w:rsidRPr="008A5450">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04181D4F" w14:textId="77777777" w:rsidR="008066BA" w:rsidRPr="008A5450" w:rsidRDefault="008066BA" w:rsidP="00781674">
            <w:pPr>
              <w:pStyle w:val="aff5"/>
              <w:spacing w:after="20"/>
              <w:ind w:firstLine="0"/>
              <w:rPr>
                <w:sz w:val="20"/>
                <w:szCs w:val="20"/>
                <w:lang w:val="ru-RU"/>
              </w:rPr>
            </w:pPr>
            <w:r w:rsidRPr="008A5450">
              <w:rPr>
                <w:sz w:val="20"/>
                <w:szCs w:val="20"/>
                <w:lang w:val="ru-RU"/>
              </w:rPr>
              <w:t xml:space="preserve">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w:t>
            </w:r>
            <w:r w:rsidRPr="008A5450">
              <w:rPr>
                <w:sz w:val="20"/>
                <w:szCs w:val="20"/>
                <w:lang w:val="ru-RU"/>
              </w:rPr>
              <w:lastRenderedPageBreak/>
              <w:t>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2C290CE2" w14:textId="77777777" w:rsidR="008066BA" w:rsidRPr="008A5450" w:rsidRDefault="008066BA" w:rsidP="00781674">
            <w:pPr>
              <w:pStyle w:val="aff5"/>
              <w:ind w:firstLine="0"/>
              <w:rPr>
                <w:sz w:val="20"/>
                <w:szCs w:val="20"/>
                <w:lang w:val="ru-RU"/>
              </w:rPr>
            </w:pPr>
            <w:r w:rsidRPr="008A5450">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3DE001E2" w14:textId="77777777" w:rsidR="008066BA" w:rsidRPr="008A5450" w:rsidRDefault="008066BA" w:rsidP="00781674">
            <w:pPr>
              <w:pStyle w:val="aff5"/>
              <w:spacing w:after="20"/>
              <w:ind w:firstLine="0"/>
              <w:rPr>
                <w:sz w:val="20"/>
                <w:szCs w:val="20"/>
                <w:lang w:val="ru-RU"/>
              </w:rPr>
            </w:pPr>
            <w:r w:rsidRPr="008A5450">
              <w:rPr>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14:paraId="6ED92C37" w14:textId="52F0ABDA" w:rsidR="00D37724" w:rsidRPr="00030E3B" w:rsidRDefault="00D37724" w:rsidP="00D37724">
      <w:pPr>
        <w:keepNext/>
        <w:spacing w:before="120"/>
        <w:jc w:val="right"/>
        <w:rPr>
          <w:bCs/>
          <w:iCs/>
        </w:rPr>
      </w:pPr>
      <w:r w:rsidRPr="00030E3B">
        <w:rPr>
          <w:bCs/>
          <w:iCs/>
        </w:rPr>
        <w:lastRenderedPageBreak/>
        <w:t>Таблица 1.</w:t>
      </w:r>
      <w:r w:rsidR="008066BA">
        <w:rPr>
          <w:bCs/>
          <w:iCs/>
        </w:rPr>
        <w:t>4</w:t>
      </w:r>
    </w:p>
    <w:p w14:paraId="1C8230D2" w14:textId="53D0E9BC" w:rsidR="00D37724" w:rsidRPr="00030E3B" w:rsidRDefault="00030E3B" w:rsidP="00030E3B">
      <w:pPr>
        <w:pStyle w:val="5"/>
      </w:pPr>
      <w:r>
        <w:t>Объекты</w:t>
      </w:r>
      <w:r w:rsidR="00D37724" w:rsidRPr="00030E3B">
        <w:t xml:space="preserve"> местного значения муниципального района 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564"/>
        <w:gridCol w:w="3128"/>
        <w:gridCol w:w="1205"/>
        <w:gridCol w:w="1763"/>
        <w:gridCol w:w="708"/>
      </w:tblGrid>
      <w:tr w:rsidR="00030E3B" w:rsidRPr="00375E82" w14:paraId="61248B40" w14:textId="77777777" w:rsidTr="0086745C">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2284C"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0D5DB"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92221"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6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5F1139" w14:textId="70CF3CA7" w:rsidR="00030E3B" w:rsidRPr="00375E82" w:rsidRDefault="00ED5451" w:rsidP="008E646B">
            <w:pPr>
              <w:pStyle w:val="aff5"/>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B1089E" w:rsidRPr="00375E82" w14:paraId="2979F3BD" w14:textId="77777777" w:rsidTr="0086745C">
        <w:tc>
          <w:tcPr>
            <w:tcW w:w="126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1C1CC68" w14:textId="56F8A768" w:rsidR="00B1089E" w:rsidRPr="00375E82" w:rsidRDefault="00B1089E" w:rsidP="003A5C5E">
            <w:pPr>
              <w:ind w:firstLine="0"/>
              <w:jc w:val="left"/>
              <w:rPr>
                <w:rFonts w:eastAsia="Arial Unicode MS" w:cs="Times New Roman"/>
                <w:sz w:val="21"/>
              </w:rPr>
            </w:pPr>
            <w:r w:rsidRPr="00375E82">
              <w:rPr>
                <w:sz w:val="20"/>
                <w:szCs w:val="20"/>
              </w:rPr>
              <w:t>Дошкольные образовательные организации</w:t>
            </w:r>
          </w:p>
        </w:tc>
        <w:tc>
          <w:tcPr>
            <w:tcW w:w="1564" w:type="dxa"/>
            <w:vMerge w:val="restart"/>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14:paraId="62CB9536" w14:textId="37C474AB" w:rsidR="00B1089E" w:rsidRPr="00375E82" w:rsidRDefault="00B1089E" w:rsidP="003A5C5E">
            <w:pPr>
              <w:ind w:firstLine="0"/>
              <w:jc w:val="left"/>
              <w:rPr>
                <w:rFonts w:eastAsia="Arial Unicode MS" w:cs="Times New Roman"/>
                <w:sz w:val="21"/>
              </w:rPr>
            </w:pPr>
            <w:r w:rsidRPr="00375E82">
              <w:rPr>
                <w:sz w:val="20"/>
                <w:szCs w:val="20"/>
              </w:rPr>
              <w:t>Расчетный показатель минимально допустимого уровня обеспеченности</w:t>
            </w: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72813E1" w14:textId="42DEB6DA" w:rsidR="00B1089E" w:rsidRPr="004D0404" w:rsidRDefault="00B1089E" w:rsidP="003A5C5E">
            <w:pPr>
              <w:pStyle w:val="aff5"/>
              <w:spacing w:after="20"/>
              <w:ind w:firstLine="0"/>
              <w:rPr>
                <w:sz w:val="20"/>
                <w:szCs w:val="20"/>
              </w:rPr>
            </w:pPr>
            <w:r>
              <w:rPr>
                <w:sz w:val="20"/>
                <w:szCs w:val="20"/>
                <w:lang w:val="ru-RU"/>
              </w:rPr>
              <w:t xml:space="preserve">Количество мест, ед. на 1000 чел. </w:t>
            </w:r>
            <w:r>
              <w:rPr>
                <w:sz w:val="20"/>
                <w:szCs w:val="20"/>
              </w:rPr>
              <w:t>[1]</w:t>
            </w:r>
          </w:p>
        </w:tc>
        <w:tc>
          <w:tcPr>
            <w:tcW w:w="367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777047A8" w14:textId="478B6604" w:rsidR="00B1089E" w:rsidRPr="00375E82" w:rsidRDefault="00B1089E" w:rsidP="003A5C5E">
            <w:pPr>
              <w:pStyle w:val="aff5"/>
              <w:spacing w:after="20"/>
              <w:ind w:firstLine="0"/>
              <w:jc w:val="center"/>
              <w:rPr>
                <w:sz w:val="20"/>
                <w:szCs w:val="20"/>
                <w:lang w:val="ru-RU"/>
              </w:rPr>
            </w:pPr>
            <w:r>
              <w:rPr>
                <w:sz w:val="20"/>
                <w:szCs w:val="20"/>
                <w:lang w:val="ru-RU"/>
              </w:rPr>
              <w:t>55</w:t>
            </w:r>
          </w:p>
        </w:tc>
      </w:tr>
      <w:tr w:rsidR="00B1089E" w:rsidRPr="00375E82" w14:paraId="45D4F853"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6EA8D220" w14:textId="77777777" w:rsidR="00B1089E" w:rsidRPr="00375E82" w:rsidRDefault="00B1089E" w:rsidP="003A5C5E">
            <w:pPr>
              <w:ind w:firstLine="0"/>
              <w:jc w:val="left"/>
              <w:rPr>
                <w:rFonts w:eastAsia="Arial Unicode MS" w:cs="Times New Roman"/>
                <w:sz w:val="21"/>
              </w:rPr>
            </w:pPr>
          </w:p>
        </w:tc>
        <w:tc>
          <w:tcPr>
            <w:tcW w:w="1564" w:type="dxa"/>
            <w:vMerge/>
            <w:tcBorders>
              <w:left w:val="single" w:sz="8" w:space="0" w:color="000000"/>
              <w:right w:val="single" w:sz="4" w:space="0" w:color="auto"/>
            </w:tcBorders>
            <w:shd w:val="clear" w:color="auto" w:fill="FFFFFF"/>
            <w:tcMar>
              <w:top w:w="0" w:type="dxa"/>
              <w:left w:w="28" w:type="dxa"/>
              <w:bottom w:w="0" w:type="dxa"/>
              <w:right w:w="28" w:type="dxa"/>
            </w:tcMar>
          </w:tcPr>
          <w:p w14:paraId="5D920A10" w14:textId="77777777" w:rsidR="00B1089E" w:rsidRPr="00375E82" w:rsidRDefault="00B1089E" w:rsidP="003A5C5E">
            <w:pPr>
              <w:ind w:firstLine="0"/>
              <w:jc w:val="left"/>
              <w:rPr>
                <w:rFonts w:eastAsia="Arial Unicode MS" w:cs="Times New Roman"/>
                <w:sz w:val="21"/>
              </w:rPr>
            </w:pPr>
          </w:p>
        </w:tc>
        <w:tc>
          <w:tcPr>
            <w:tcW w:w="312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698EC24" w14:textId="001C2E0A" w:rsidR="00B1089E" w:rsidRPr="00375E82" w:rsidRDefault="00B1089E" w:rsidP="003A5C5E">
            <w:pPr>
              <w:pStyle w:val="aff5"/>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67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0F90ECB1" w14:textId="298C49F9" w:rsidR="00B1089E" w:rsidRDefault="00B1089E" w:rsidP="003A5C5E">
            <w:pPr>
              <w:pStyle w:val="aff5"/>
              <w:spacing w:after="20"/>
              <w:ind w:firstLine="0"/>
              <w:jc w:val="center"/>
              <w:rPr>
                <w:sz w:val="20"/>
                <w:szCs w:val="20"/>
                <w:lang w:val="ru-RU"/>
              </w:rPr>
            </w:pPr>
            <w:r>
              <w:rPr>
                <w:sz w:val="20"/>
                <w:szCs w:val="20"/>
                <w:lang w:val="ru-RU"/>
              </w:rPr>
              <w:t>20</w:t>
            </w:r>
          </w:p>
        </w:tc>
      </w:tr>
      <w:tr w:rsidR="00B1089E" w:rsidRPr="00375E82" w14:paraId="3A38ABB5"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05844D6C" w14:textId="77777777" w:rsidR="00B1089E" w:rsidRPr="00375E82" w:rsidRDefault="00B1089E" w:rsidP="003A5C5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3F9AE2E7" w14:textId="77777777" w:rsidR="00B1089E" w:rsidRPr="00375E82" w:rsidRDefault="00B1089E" w:rsidP="003A5C5E">
            <w:pPr>
              <w:ind w:firstLine="0"/>
              <w:jc w:val="left"/>
              <w:rPr>
                <w:rFonts w:eastAsia="Arial Unicode MS" w:cs="Times New Roman"/>
                <w:sz w:val="21"/>
              </w:rPr>
            </w:pPr>
          </w:p>
        </w:tc>
        <w:tc>
          <w:tcPr>
            <w:tcW w:w="3128"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F9A60" w14:textId="74F8AC28" w:rsidR="00B1089E" w:rsidRPr="00375E82" w:rsidRDefault="00B1089E" w:rsidP="003A5C5E">
            <w:pPr>
              <w:pStyle w:val="aff5"/>
              <w:spacing w:after="20"/>
              <w:ind w:firstLine="0"/>
              <w:rPr>
                <w:sz w:val="20"/>
                <w:szCs w:val="20"/>
                <w:lang w:val="ru-RU"/>
              </w:rPr>
            </w:pPr>
            <w:r>
              <w:rPr>
                <w:sz w:val="20"/>
                <w:szCs w:val="20"/>
                <w:lang w:val="ru-RU"/>
              </w:rPr>
              <w:t>Размер земельного участка</w:t>
            </w:r>
            <w:r w:rsidRPr="00375E82">
              <w:rPr>
                <w:sz w:val="20"/>
                <w:szCs w:val="20"/>
                <w:lang w:val="ru-RU"/>
              </w:rPr>
              <w:t>, кв. м</w:t>
            </w:r>
            <w:r>
              <w:rPr>
                <w:sz w:val="20"/>
                <w:szCs w:val="20"/>
                <w:lang w:val="ru-RU"/>
              </w:rPr>
              <w:t xml:space="preserve"> на место</w:t>
            </w:r>
            <w:r w:rsidRPr="00375E82">
              <w:rPr>
                <w:sz w:val="20"/>
                <w:szCs w:val="20"/>
                <w:lang w:val="ru-RU"/>
              </w:rPr>
              <w:t xml:space="preserve"> [</w:t>
            </w:r>
            <w:r>
              <w:rPr>
                <w:sz w:val="20"/>
                <w:szCs w:val="20"/>
                <w:lang w:val="ru-RU"/>
              </w:rPr>
              <w:t>3</w:t>
            </w:r>
            <w:r w:rsidRPr="00375E82">
              <w:rPr>
                <w:sz w:val="20"/>
                <w:szCs w:val="20"/>
                <w:lang w:val="ru-RU"/>
              </w:rPr>
              <w:t>]</w:t>
            </w: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22246" w14:textId="77777777" w:rsidR="00B1089E" w:rsidRPr="00375E82" w:rsidRDefault="00B1089E" w:rsidP="003A5C5E">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79C99E" w14:textId="77092047" w:rsidR="00B1089E" w:rsidRPr="00375E82" w:rsidRDefault="00B1089E" w:rsidP="003A5C5E">
            <w:pPr>
              <w:pStyle w:val="aff5"/>
              <w:spacing w:after="20"/>
              <w:ind w:firstLine="0"/>
              <w:jc w:val="center"/>
              <w:rPr>
                <w:sz w:val="20"/>
                <w:szCs w:val="20"/>
                <w:lang w:val="ru-RU"/>
              </w:rPr>
            </w:pPr>
            <w:r>
              <w:rPr>
                <w:sz w:val="20"/>
                <w:szCs w:val="20"/>
                <w:lang w:val="ru-RU"/>
              </w:rPr>
              <w:t>40</w:t>
            </w:r>
          </w:p>
        </w:tc>
      </w:tr>
      <w:tr w:rsidR="00B1089E" w:rsidRPr="00375E82" w14:paraId="7B6CCDFA"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2B201B97" w14:textId="77777777" w:rsidR="00B1089E" w:rsidRPr="00375E82" w:rsidRDefault="00B1089E" w:rsidP="003A5C5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09CF4BB9" w14:textId="77777777" w:rsidR="00B1089E" w:rsidRPr="00375E82" w:rsidRDefault="00B1089E" w:rsidP="003A5C5E">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89FD7" w14:textId="77777777" w:rsidR="00B1089E" w:rsidRPr="00375E82" w:rsidRDefault="00B1089E" w:rsidP="003A5C5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38FEAE" w14:textId="77777777" w:rsidR="00B1089E" w:rsidRPr="00375E82" w:rsidRDefault="00B1089E" w:rsidP="003A5C5E">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8F318D" w14:textId="57E5CD33" w:rsidR="00B1089E" w:rsidRPr="00375E82" w:rsidRDefault="00B1089E" w:rsidP="003A5C5E">
            <w:pPr>
              <w:pStyle w:val="aff5"/>
              <w:spacing w:after="20"/>
              <w:ind w:firstLine="0"/>
              <w:jc w:val="center"/>
              <w:rPr>
                <w:sz w:val="20"/>
                <w:szCs w:val="20"/>
                <w:lang w:val="ru-RU"/>
              </w:rPr>
            </w:pPr>
            <w:r>
              <w:rPr>
                <w:sz w:val="20"/>
                <w:szCs w:val="20"/>
                <w:lang w:val="ru-RU"/>
              </w:rPr>
              <w:t>35</w:t>
            </w:r>
          </w:p>
        </w:tc>
      </w:tr>
      <w:tr w:rsidR="00B1089E" w:rsidRPr="00375E82" w14:paraId="4E57B561"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1826F545" w14:textId="77777777" w:rsidR="00B1089E" w:rsidRPr="00375E82" w:rsidRDefault="00B1089E" w:rsidP="003A5C5E">
            <w:pPr>
              <w:ind w:firstLine="0"/>
              <w:jc w:val="left"/>
              <w:rPr>
                <w:rFonts w:eastAsia="Arial Unicode MS" w:cs="Times New Roman"/>
                <w:sz w:val="21"/>
              </w:rPr>
            </w:pPr>
          </w:p>
        </w:tc>
        <w:tc>
          <w:tcPr>
            <w:tcW w:w="1564"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C1EE0" w14:textId="77777777" w:rsidR="00B1089E" w:rsidRPr="00375E82" w:rsidRDefault="00B1089E" w:rsidP="003A5C5E">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943CD" w14:textId="77777777" w:rsidR="00B1089E" w:rsidRPr="00375E82" w:rsidRDefault="00B1089E" w:rsidP="003A5C5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8AF3CE" w14:textId="77777777" w:rsidR="00B1089E" w:rsidRPr="00375E82" w:rsidRDefault="00B1089E" w:rsidP="003A5C5E">
            <w:pPr>
              <w:pStyle w:val="aff5"/>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7E1A0" w14:textId="55A649E7" w:rsidR="00B1089E" w:rsidRPr="00375E82" w:rsidRDefault="00B1089E" w:rsidP="003A5C5E">
            <w:pPr>
              <w:pStyle w:val="aff5"/>
              <w:spacing w:after="20"/>
              <w:ind w:firstLine="0"/>
              <w:jc w:val="center"/>
              <w:rPr>
                <w:sz w:val="20"/>
                <w:szCs w:val="20"/>
                <w:lang w:val="ru-RU"/>
              </w:rPr>
            </w:pPr>
            <w:r>
              <w:rPr>
                <w:sz w:val="20"/>
                <w:szCs w:val="20"/>
                <w:lang w:val="ru-RU"/>
              </w:rPr>
              <w:t>30</w:t>
            </w:r>
          </w:p>
        </w:tc>
      </w:tr>
      <w:tr w:rsidR="00B1089E" w:rsidRPr="00375E82" w14:paraId="5441A0C2"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6A65743D" w14:textId="77777777" w:rsidR="00B1089E" w:rsidRPr="00375E82" w:rsidRDefault="00B1089E" w:rsidP="004D0404">
            <w:pPr>
              <w:ind w:firstLine="0"/>
              <w:jc w:val="left"/>
              <w:rPr>
                <w:rFonts w:eastAsia="Arial Unicode MS" w:cs="Times New Roman"/>
                <w:sz w:val="21"/>
              </w:rPr>
            </w:pPr>
          </w:p>
        </w:tc>
        <w:tc>
          <w:tcPr>
            <w:tcW w:w="1564"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1294524" w14:textId="2C8C93CE" w:rsidR="00B1089E" w:rsidRPr="00375E82" w:rsidRDefault="00B1089E" w:rsidP="004D0404">
            <w:pPr>
              <w:ind w:firstLine="0"/>
              <w:jc w:val="left"/>
              <w:rPr>
                <w:rFonts w:eastAsia="Arial Unicode MS" w:cs="Times New Roman"/>
                <w:sz w:val="21"/>
              </w:rPr>
            </w:pPr>
            <w:r w:rsidRPr="00375E82">
              <w:rPr>
                <w:sz w:val="20"/>
                <w:szCs w:val="20"/>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74E4F05" w14:textId="55F17C81" w:rsidR="00B1089E" w:rsidRPr="00610D6B" w:rsidRDefault="00B1089E" w:rsidP="004D0404">
            <w:pPr>
              <w:ind w:firstLine="0"/>
              <w:jc w:val="left"/>
              <w:rPr>
                <w:rFonts w:eastAsia="Arial Unicode MS" w:cs="Times New Roman"/>
                <w:sz w:val="21"/>
                <w:lang w:val="en-US"/>
              </w:rPr>
            </w:pPr>
            <w:r>
              <w:rPr>
                <w:sz w:val="20"/>
                <w:szCs w:val="20"/>
              </w:rPr>
              <w:t>Территориальная</w:t>
            </w:r>
            <w:r w:rsidRPr="00375E82">
              <w:rPr>
                <w:sz w:val="20"/>
                <w:szCs w:val="20"/>
              </w:rPr>
              <w:t xml:space="preserve"> доступность, м</w:t>
            </w:r>
            <w:r>
              <w:rPr>
                <w:sz w:val="20"/>
                <w:szCs w:val="20"/>
              </w:rPr>
              <w:t>ин.</w:t>
            </w:r>
          </w:p>
        </w:tc>
        <w:tc>
          <w:tcPr>
            <w:tcW w:w="1205"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8ACA8F0" w14:textId="2AB84DE7" w:rsidR="00B1089E" w:rsidRDefault="00D82A19" w:rsidP="004D0404">
            <w:pPr>
              <w:pStyle w:val="aff5"/>
              <w:spacing w:after="20"/>
              <w:ind w:firstLine="0"/>
              <w:rPr>
                <w:sz w:val="20"/>
                <w:szCs w:val="20"/>
                <w:lang w:val="ru-RU"/>
              </w:rPr>
            </w:pPr>
            <w:r>
              <w:rPr>
                <w:sz w:val="20"/>
                <w:szCs w:val="20"/>
                <w:lang w:val="ru-RU"/>
              </w:rPr>
              <w:t>Поселок Горноправдинск</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23A3D98" w14:textId="1BCD3B9B" w:rsidR="00B1089E" w:rsidRDefault="00B1089E" w:rsidP="004D0404">
            <w:pPr>
              <w:pStyle w:val="aff5"/>
              <w:spacing w:after="20"/>
              <w:ind w:firstLine="0"/>
              <w:rPr>
                <w:sz w:val="20"/>
                <w:szCs w:val="20"/>
                <w:lang w:val="ru-RU"/>
              </w:rPr>
            </w:pPr>
            <w:r>
              <w:rPr>
                <w:sz w:val="20"/>
                <w:szCs w:val="20"/>
                <w:lang w:val="ru-RU"/>
              </w:rPr>
              <w:t xml:space="preserve">Пешеходная доступность для зоны многоквартирной жилой застройки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59D4B3" w14:textId="463C8A82" w:rsidR="00B1089E" w:rsidRPr="00375E82" w:rsidRDefault="00B1089E" w:rsidP="004D0404">
            <w:pPr>
              <w:pStyle w:val="aff5"/>
              <w:spacing w:after="20"/>
              <w:ind w:firstLine="0"/>
              <w:jc w:val="center"/>
              <w:rPr>
                <w:sz w:val="20"/>
                <w:szCs w:val="20"/>
                <w:lang w:val="ru-RU"/>
              </w:rPr>
            </w:pPr>
            <w:r>
              <w:rPr>
                <w:sz w:val="20"/>
                <w:szCs w:val="20"/>
                <w:lang w:val="ru-RU"/>
              </w:rPr>
              <w:t>10</w:t>
            </w:r>
          </w:p>
        </w:tc>
      </w:tr>
      <w:tr w:rsidR="00B1089E" w:rsidRPr="00375E82" w14:paraId="60CA59E6"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4BEDB27A" w14:textId="77777777" w:rsidR="00B1089E" w:rsidRPr="00375E82" w:rsidRDefault="00B1089E" w:rsidP="004D0404">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78E4D526" w14:textId="77777777" w:rsidR="00B1089E" w:rsidRPr="00375E82" w:rsidRDefault="00B1089E" w:rsidP="004D0404">
            <w:pPr>
              <w:ind w:firstLine="0"/>
              <w:jc w:val="left"/>
              <w:rPr>
                <w:sz w:val="20"/>
                <w:szCs w:val="20"/>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7DD2030B" w14:textId="77777777" w:rsidR="00B1089E" w:rsidRDefault="00B1089E" w:rsidP="004D0404">
            <w:pPr>
              <w:ind w:firstLine="0"/>
              <w:jc w:val="left"/>
              <w:rPr>
                <w:sz w:val="20"/>
                <w:szCs w:val="20"/>
              </w:rPr>
            </w:pPr>
          </w:p>
        </w:tc>
        <w:tc>
          <w:tcPr>
            <w:tcW w:w="1205"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CBC117" w14:textId="77777777" w:rsidR="00B1089E" w:rsidRDefault="00B1089E" w:rsidP="004D0404">
            <w:pPr>
              <w:pStyle w:val="aff5"/>
              <w:spacing w:after="20"/>
              <w:ind w:firstLine="0"/>
              <w:rPr>
                <w:sz w:val="20"/>
                <w:szCs w:val="20"/>
                <w:lang w:val="ru-RU"/>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FBB988D" w14:textId="2F53B273" w:rsidR="00B1089E" w:rsidRDefault="00B1089E" w:rsidP="004D0404">
            <w:pPr>
              <w:pStyle w:val="aff5"/>
              <w:spacing w:after="20"/>
              <w:ind w:firstLine="0"/>
              <w:rPr>
                <w:sz w:val="20"/>
                <w:szCs w:val="20"/>
                <w:lang w:val="ru-RU"/>
              </w:rPr>
            </w:pPr>
            <w:r>
              <w:rPr>
                <w:sz w:val="20"/>
                <w:szCs w:val="20"/>
                <w:lang w:val="ru-RU"/>
              </w:rPr>
              <w:t>Транспортная доступность для зоны индивидуальной жилой застройки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D8232D" w14:textId="2CE686DB" w:rsidR="00B1089E" w:rsidRDefault="00B1089E" w:rsidP="004D0404">
            <w:pPr>
              <w:pStyle w:val="aff5"/>
              <w:spacing w:after="20"/>
              <w:ind w:firstLine="0"/>
              <w:jc w:val="center"/>
              <w:rPr>
                <w:sz w:val="20"/>
                <w:szCs w:val="20"/>
                <w:lang w:val="ru-RU"/>
              </w:rPr>
            </w:pPr>
            <w:r>
              <w:rPr>
                <w:sz w:val="20"/>
                <w:szCs w:val="20"/>
                <w:lang w:val="ru-RU"/>
              </w:rPr>
              <w:t>10</w:t>
            </w:r>
          </w:p>
        </w:tc>
      </w:tr>
      <w:tr w:rsidR="00B1089E" w:rsidRPr="00375E82" w14:paraId="21CDD8FB"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2FEA2BFA"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45A5F5A7" w14:textId="77777777" w:rsidR="00B1089E" w:rsidRPr="00375E82" w:rsidRDefault="00B1089E" w:rsidP="00B1089E">
            <w:pPr>
              <w:ind w:firstLine="0"/>
              <w:jc w:val="left"/>
              <w:rPr>
                <w:sz w:val="20"/>
                <w:szCs w:val="20"/>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0ACDEDB9" w14:textId="77777777" w:rsidR="00B1089E" w:rsidRDefault="00B1089E" w:rsidP="00B1089E">
            <w:pPr>
              <w:ind w:firstLine="0"/>
              <w:jc w:val="left"/>
              <w:rPr>
                <w:sz w:val="20"/>
                <w:szCs w:val="20"/>
              </w:rPr>
            </w:pPr>
          </w:p>
        </w:tc>
        <w:tc>
          <w:tcPr>
            <w:tcW w:w="2968" w:type="dxa"/>
            <w:gridSpan w:val="2"/>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CB021F" w14:textId="4B52A71C" w:rsidR="00B1089E" w:rsidRDefault="00B1089E" w:rsidP="00B1089E">
            <w:pPr>
              <w:pStyle w:val="aff5"/>
              <w:spacing w:after="20"/>
              <w:ind w:firstLine="0"/>
              <w:rPr>
                <w:sz w:val="20"/>
                <w:szCs w:val="20"/>
                <w:lang w:val="ru-RU"/>
              </w:rPr>
            </w:pPr>
            <w:r>
              <w:rPr>
                <w:sz w:val="20"/>
                <w:szCs w:val="20"/>
                <w:lang w:val="ru-RU"/>
              </w:rPr>
              <w:t>Транспортная доступность для остальных населенных пунктов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1D4430" w14:textId="39F5E4E8" w:rsidR="00B1089E" w:rsidRDefault="00B1089E" w:rsidP="00B1089E">
            <w:pPr>
              <w:pStyle w:val="aff5"/>
              <w:spacing w:after="20"/>
              <w:ind w:firstLine="0"/>
              <w:jc w:val="center"/>
              <w:rPr>
                <w:sz w:val="20"/>
                <w:szCs w:val="20"/>
                <w:lang w:val="ru-RU"/>
              </w:rPr>
            </w:pPr>
            <w:r>
              <w:rPr>
                <w:sz w:val="20"/>
                <w:szCs w:val="20"/>
                <w:lang w:val="ru-RU"/>
              </w:rPr>
              <w:t>30</w:t>
            </w:r>
          </w:p>
        </w:tc>
      </w:tr>
      <w:tr w:rsidR="00B1089E" w:rsidRPr="00375E82" w14:paraId="0B6AE915" w14:textId="77777777" w:rsidTr="0086745C">
        <w:tc>
          <w:tcPr>
            <w:tcW w:w="126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A1F2B88" w14:textId="7D8359E0" w:rsidR="00B1089E" w:rsidRPr="00375E82" w:rsidRDefault="00B1089E" w:rsidP="00B1089E">
            <w:pPr>
              <w:ind w:firstLine="0"/>
              <w:jc w:val="left"/>
              <w:rPr>
                <w:rFonts w:eastAsia="Arial Unicode MS" w:cs="Times New Roman"/>
                <w:sz w:val="21"/>
              </w:rPr>
            </w:pPr>
            <w:r w:rsidRPr="00375E82">
              <w:rPr>
                <w:sz w:val="20"/>
                <w:szCs w:val="20"/>
              </w:rPr>
              <w:t>Общеобразовательные организации</w:t>
            </w:r>
          </w:p>
        </w:tc>
        <w:tc>
          <w:tcPr>
            <w:tcW w:w="1564"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8D5D320" w14:textId="77777777" w:rsidR="00B1089E" w:rsidRPr="00375E82" w:rsidRDefault="00B1089E" w:rsidP="00B1089E">
            <w:pPr>
              <w:ind w:firstLine="0"/>
              <w:jc w:val="left"/>
              <w:rPr>
                <w:rFonts w:eastAsia="Arial Unicode MS" w:cs="Times New Roman"/>
                <w:sz w:val="21"/>
              </w:rPr>
            </w:pPr>
            <w:r w:rsidRPr="00375E82">
              <w:rPr>
                <w:sz w:val="20"/>
                <w:szCs w:val="20"/>
              </w:rPr>
              <w:t>Расчетный показатель минимально допустимого уровня обеспеченности</w:t>
            </w:r>
          </w:p>
        </w:tc>
        <w:tc>
          <w:tcPr>
            <w:tcW w:w="31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E1160D9" w14:textId="77777777" w:rsidR="00B1089E" w:rsidRPr="00375E82" w:rsidRDefault="00B1089E" w:rsidP="00B1089E">
            <w:pPr>
              <w:pStyle w:val="aff5"/>
              <w:spacing w:after="20"/>
              <w:ind w:firstLine="0"/>
              <w:rPr>
                <w:sz w:val="20"/>
                <w:szCs w:val="20"/>
                <w:lang w:val="ru-RU"/>
              </w:rPr>
            </w:pPr>
            <w:r>
              <w:rPr>
                <w:sz w:val="20"/>
                <w:szCs w:val="20"/>
                <w:lang w:val="ru-RU"/>
              </w:rPr>
              <w:t>Количество мест, ед. на 1000 чел.</w:t>
            </w:r>
          </w:p>
        </w:tc>
        <w:tc>
          <w:tcPr>
            <w:tcW w:w="36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76F391" w14:textId="6EF839A1" w:rsidR="00B1089E" w:rsidRPr="00375E82" w:rsidRDefault="00B1089E" w:rsidP="00B1089E">
            <w:pPr>
              <w:pStyle w:val="aff5"/>
              <w:spacing w:after="20"/>
              <w:ind w:firstLine="0"/>
              <w:jc w:val="center"/>
              <w:rPr>
                <w:sz w:val="20"/>
                <w:szCs w:val="20"/>
                <w:lang w:val="ru-RU"/>
              </w:rPr>
            </w:pPr>
            <w:r>
              <w:rPr>
                <w:sz w:val="20"/>
                <w:szCs w:val="20"/>
                <w:lang w:val="ru-RU"/>
              </w:rPr>
              <w:t>140</w:t>
            </w:r>
          </w:p>
        </w:tc>
      </w:tr>
      <w:tr w:rsidR="00B1089E" w:rsidRPr="00375E82" w14:paraId="709B375B"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080FCB68"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60FB14FE" w14:textId="77777777" w:rsidR="00B1089E" w:rsidRPr="00375E82" w:rsidRDefault="00B1089E" w:rsidP="00B1089E">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147AA" w14:textId="77777777" w:rsidR="00B1089E" w:rsidRPr="00375E82" w:rsidRDefault="00B1089E" w:rsidP="00B1089E">
            <w:pPr>
              <w:pStyle w:val="aff5"/>
              <w:spacing w:after="20"/>
              <w:ind w:firstLine="0"/>
              <w:rPr>
                <w:sz w:val="20"/>
                <w:szCs w:val="20"/>
                <w:lang w:val="ru-RU"/>
              </w:rPr>
            </w:pPr>
            <w:r w:rsidRPr="00375E82">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6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7141A" w14:textId="77777777" w:rsidR="00B1089E" w:rsidRPr="00375E82" w:rsidRDefault="00B1089E" w:rsidP="00B1089E">
            <w:pPr>
              <w:pStyle w:val="aff5"/>
              <w:spacing w:after="20"/>
              <w:ind w:firstLine="0"/>
              <w:jc w:val="center"/>
              <w:rPr>
                <w:sz w:val="20"/>
                <w:szCs w:val="20"/>
                <w:lang w:val="ru-RU"/>
              </w:rPr>
            </w:pPr>
            <w:r w:rsidRPr="00375E82">
              <w:rPr>
                <w:sz w:val="20"/>
                <w:szCs w:val="20"/>
                <w:lang w:val="ru-RU"/>
              </w:rPr>
              <w:t>25</w:t>
            </w:r>
          </w:p>
        </w:tc>
      </w:tr>
      <w:tr w:rsidR="00B1089E" w:rsidRPr="00375E82" w14:paraId="17DE86B0"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0DA79F77"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729D4004" w14:textId="77777777" w:rsidR="00B1089E" w:rsidRPr="00375E82" w:rsidRDefault="00B1089E" w:rsidP="00B1089E">
            <w:pPr>
              <w:ind w:firstLine="0"/>
              <w:jc w:val="left"/>
              <w:rPr>
                <w:rFonts w:eastAsia="Arial Unicode MS" w:cs="Times New Roman"/>
                <w:sz w:val="21"/>
              </w:rPr>
            </w:pP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5ADC49A" w14:textId="21BC6E5F" w:rsidR="00B1089E" w:rsidRPr="00375E82" w:rsidRDefault="00B1089E" w:rsidP="00B1089E">
            <w:pPr>
              <w:pStyle w:val="aff5"/>
              <w:spacing w:after="20"/>
              <w:ind w:firstLine="0"/>
              <w:rPr>
                <w:sz w:val="20"/>
                <w:szCs w:val="20"/>
                <w:lang w:val="ru-RU"/>
              </w:rPr>
            </w:pPr>
            <w:r>
              <w:rPr>
                <w:sz w:val="20"/>
                <w:szCs w:val="20"/>
                <w:lang w:val="ru-RU"/>
              </w:rPr>
              <w:t>Размер земельного участка</w:t>
            </w:r>
            <w:r w:rsidRPr="00375E82">
              <w:rPr>
                <w:sz w:val="20"/>
                <w:szCs w:val="20"/>
                <w:lang w:val="ru-RU"/>
              </w:rPr>
              <w:t>, кв. м</w:t>
            </w:r>
            <w:r>
              <w:rPr>
                <w:sz w:val="20"/>
                <w:szCs w:val="20"/>
                <w:lang w:val="ru-RU"/>
              </w:rPr>
              <w:t xml:space="preserve"> на место</w:t>
            </w:r>
            <w:r w:rsidRPr="00375E82">
              <w:rPr>
                <w:sz w:val="20"/>
                <w:szCs w:val="20"/>
                <w:lang w:val="ru-RU"/>
              </w:rPr>
              <w:t xml:space="preserve"> [</w:t>
            </w:r>
            <w:r>
              <w:rPr>
                <w:sz w:val="20"/>
                <w:szCs w:val="20"/>
                <w:lang w:val="ru-RU"/>
              </w:rPr>
              <w:t>3</w:t>
            </w:r>
            <w:r w:rsidRPr="00375E82">
              <w:rPr>
                <w:sz w:val="20"/>
                <w:szCs w:val="20"/>
                <w:lang w:val="ru-RU"/>
              </w:rPr>
              <w:t>]</w:t>
            </w: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C1832" w14:textId="44A709AF" w:rsidR="00B1089E" w:rsidRPr="008220F7" w:rsidRDefault="00B1089E" w:rsidP="00B1089E">
            <w:pPr>
              <w:pStyle w:val="aff5"/>
              <w:spacing w:after="20"/>
              <w:ind w:firstLine="0"/>
              <w:rPr>
                <w:sz w:val="20"/>
                <w:szCs w:val="20"/>
                <w:lang w:val="ru-RU"/>
              </w:rPr>
            </w:pPr>
            <w:r>
              <w:rPr>
                <w:sz w:val="20"/>
                <w:szCs w:val="20"/>
                <w:lang w:val="ru-RU"/>
              </w:rPr>
              <w:t>До</w:t>
            </w:r>
            <w:r w:rsidRPr="008220F7">
              <w:rPr>
                <w:sz w:val="20"/>
                <w:szCs w:val="20"/>
                <w:lang w:val="ru-RU"/>
              </w:rPr>
              <w:t xml:space="preserve"> 400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18FE3E" w14:textId="0B89FFA7" w:rsidR="00B1089E" w:rsidRPr="008220F7" w:rsidRDefault="00B1089E" w:rsidP="00B1089E">
            <w:pPr>
              <w:pStyle w:val="aff5"/>
              <w:spacing w:after="20"/>
              <w:ind w:firstLine="0"/>
              <w:jc w:val="center"/>
              <w:rPr>
                <w:color w:val="000000"/>
                <w:sz w:val="20"/>
                <w:szCs w:val="20"/>
                <w:lang w:val="ru-RU"/>
              </w:rPr>
            </w:pPr>
            <w:r w:rsidRPr="008220F7">
              <w:rPr>
                <w:color w:val="000000"/>
                <w:sz w:val="20"/>
                <w:szCs w:val="20"/>
                <w:lang w:val="ru-RU"/>
              </w:rPr>
              <w:t>55</w:t>
            </w:r>
          </w:p>
        </w:tc>
      </w:tr>
      <w:tr w:rsidR="00B1089E" w:rsidRPr="00375E82" w14:paraId="51EE9595"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4EE1D292"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48581390" w14:textId="77777777" w:rsidR="00B1089E" w:rsidRPr="00375E82" w:rsidRDefault="00B1089E" w:rsidP="00B1089E">
            <w:pPr>
              <w:ind w:firstLine="0"/>
              <w:jc w:val="left"/>
              <w:rPr>
                <w:rFonts w:eastAsia="Arial Unicode MS" w:cs="Times New Roman"/>
                <w:sz w:val="21"/>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75F3640F" w14:textId="77777777" w:rsidR="00B1089E" w:rsidRPr="00375E82" w:rsidRDefault="00B1089E" w:rsidP="00B1089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52911B" w14:textId="1D1E7402" w:rsidR="00B1089E" w:rsidRPr="008220F7" w:rsidRDefault="00B1089E" w:rsidP="00B1089E">
            <w:pPr>
              <w:pStyle w:val="aff5"/>
              <w:spacing w:after="20"/>
              <w:ind w:firstLine="0"/>
              <w:rPr>
                <w:sz w:val="20"/>
                <w:szCs w:val="20"/>
                <w:lang w:val="ru-RU"/>
              </w:rPr>
            </w:pPr>
            <w:r w:rsidRPr="008220F7">
              <w:rPr>
                <w:sz w:val="20"/>
                <w:szCs w:val="20"/>
                <w:lang w:val="ru-RU"/>
              </w:rPr>
              <w:t>От 40</w:t>
            </w:r>
            <w:r>
              <w:rPr>
                <w:sz w:val="20"/>
                <w:szCs w:val="20"/>
                <w:lang w:val="ru-RU"/>
              </w:rPr>
              <w:t>1</w:t>
            </w:r>
            <w:r w:rsidRPr="008220F7">
              <w:rPr>
                <w:sz w:val="20"/>
                <w:szCs w:val="20"/>
                <w:lang w:val="ru-RU"/>
              </w:rPr>
              <w:t xml:space="preserve"> до 500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9583D0" w14:textId="72D413E8" w:rsidR="00B1089E" w:rsidRPr="008220F7" w:rsidRDefault="00B1089E" w:rsidP="00B1089E">
            <w:pPr>
              <w:pStyle w:val="aff5"/>
              <w:spacing w:after="20"/>
              <w:ind w:firstLine="0"/>
              <w:jc w:val="center"/>
              <w:rPr>
                <w:color w:val="000000"/>
                <w:sz w:val="20"/>
                <w:szCs w:val="20"/>
                <w:lang w:val="ru-RU"/>
              </w:rPr>
            </w:pPr>
            <w:r w:rsidRPr="008220F7">
              <w:rPr>
                <w:color w:val="000000"/>
                <w:sz w:val="20"/>
                <w:szCs w:val="20"/>
                <w:lang w:val="ru-RU"/>
              </w:rPr>
              <w:t>65</w:t>
            </w:r>
          </w:p>
        </w:tc>
      </w:tr>
      <w:tr w:rsidR="00B1089E" w:rsidRPr="00375E82" w14:paraId="2056B040"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48ED58DC"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5476C0B2" w14:textId="77777777" w:rsidR="00B1089E" w:rsidRPr="00375E82" w:rsidRDefault="00B1089E" w:rsidP="00B1089E">
            <w:pPr>
              <w:ind w:firstLine="0"/>
              <w:jc w:val="left"/>
              <w:rPr>
                <w:rFonts w:eastAsia="Arial Unicode MS" w:cs="Times New Roman"/>
                <w:sz w:val="21"/>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6ACB3F28" w14:textId="77777777" w:rsidR="00B1089E" w:rsidRPr="00375E82" w:rsidRDefault="00B1089E" w:rsidP="00B1089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2E136" w14:textId="4396B6D4" w:rsidR="00B1089E" w:rsidRPr="008220F7" w:rsidRDefault="00B1089E" w:rsidP="00B1089E">
            <w:pPr>
              <w:pStyle w:val="aff5"/>
              <w:spacing w:after="20"/>
              <w:ind w:firstLine="0"/>
              <w:rPr>
                <w:sz w:val="20"/>
                <w:szCs w:val="20"/>
                <w:lang w:val="ru-RU"/>
              </w:rPr>
            </w:pPr>
            <w:r w:rsidRPr="008220F7">
              <w:rPr>
                <w:sz w:val="20"/>
                <w:szCs w:val="20"/>
                <w:lang w:val="ru-RU"/>
              </w:rPr>
              <w:t>От 50</w:t>
            </w:r>
            <w:r>
              <w:rPr>
                <w:sz w:val="20"/>
                <w:szCs w:val="20"/>
                <w:lang w:val="ru-RU"/>
              </w:rPr>
              <w:t>1</w:t>
            </w:r>
            <w:r w:rsidRPr="008220F7">
              <w:rPr>
                <w:sz w:val="20"/>
                <w:szCs w:val="20"/>
                <w:lang w:val="ru-RU"/>
              </w:rPr>
              <w:t xml:space="preserve"> до 600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C69BE0" w14:textId="1A7780F0" w:rsidR="00B1089E" w:rsidRPr="008220F7" w:rsidRDefault="00B1089E" w:rsidP="00B1089E">
            <w:pPr>
              <w:pStyle w:val="aff5"/>
              <w:spacing w:after="20"/>
              <w:ind w:firstLine="0"/>
              <w:jc w:val="center"/>
              <w:rPr>
                <w:sz w:val="20"/>
                <w:szCs w:val="20"/>
                <w:lang w:val="ru-RU"/>
              </w:rPr>
            </w:pPr>
            <w:r w:rsidRPr="008220F7">
              <w:rPr>
                <w:sz w:val="20"/>
                <w:szCs w:val="20"/>
                <w:lang w:val="ru-RU"/>
              </w:rPr>
              <w:t>55</w:t>
            </w:r>
          </w:p>
        </w:tc>
      </w:tr>
      <w:tr w:rsidR="00B1089E" w:rsidRPr="00375E82" w14:paraId="5AA97CF7"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38B452DA"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78DB5999" w14:textId="77777777" w:rsidR="00B1089E" w:rsidRPr="00375E82" w:rsidRDefault="00B1089E" w:rsidP="00B1089E">
            <w:pPr>
              <w:ind w:firstLine="0"/>
              <w:jc w:val="left"/>
              <w:rPr>
                <w:rFonts w:eastAsia="Arial Unicode MS" w:cs="Times New Roman"/>
                <w:sz w:val="21"/>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12092BB6" w14:textId="77777777" w:rsidR="00B1089E" w:rsidRPr="00375E82" w:rsidRDefault="00B1089E" w:rsidP="00B1089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DE929A" w14:textId="374DE8F8" w:rsidR="00B1089E" w:rsidRPr="008220F7" w:rsidRDefault="00B1089E" w:rsidP="00B1089E">
            <w:pPr>
              <w:pStyle w:val="aff5"/>
              <w:spacing w:after="20"/>
              <w:ind w:firstLine="0"/>
              <w:rPr>
                <w:sz w:val="20"/>
                <w:szCs w:val="20"/>
                <w:lang w:val="ru-RU"/>
              </w:rPr>
            </w:pPr>
            <w:r w:rsidRPr="008220F7">
              <w:rPr>
                <w:sz w:val="20"/>
                <w:szCs w:val="20"/>
                <w:lang w:val="ru-RU"/>
              </w:rPr>
              <w:t>От 60</w:t>
            </w:r>
            <w:r>
              <w:rPr>
                <w:sz w:val="20"/>
                <w:szCs w:val="20"/>
                <w:lang w:val="ru-RU"/>
              </w:rPr>
              <w:t>1</w:t>
            </w:r>
            <w:r w:rsidRPr="008220F7">
              <w:rPr>
                <w:sz w:val="20"/>
                <w:szCs w:val="20"/>
                <w:lang w:val="ru-RU"/>
              </w:rPr>
              <w:t xml:space="preserve"> до 800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AADB3C" w14:textId="314E9C60" w:rsidR="00B1089E" w:rsidRPr="008220F7" w:rsidRDefault="00B1089E" w:rsidP="00B1089E">
            <w:pPr>
              <w:pStyle w:val="aff5"/>
              <w:spacing w:after="20"/>
              <w:ind w:firstLine="0"/>
              <w:jc w:val="center"/>
              <w:rPr>
                <w:sz w:val="20"/>
                <w:szCs w:val="20"/>
                <w:lang w:val="ru-RU"/>
              </w:rPr>
            </w:pPr>
            <w:r w:rsidRPr="008220F7">
              <w:rPr>
                <w:sz w:val="20"/>
                <w:szCs w:val="20"/>
                <w:lang w:val="ru-RU"/>
              </w:rPr>
              <w:t>45</w:t>
            </w:r>
          </w:p>
        </w:tc>
      </w:tr>
      <w:tr w:rsidR="00B1089E" w:rsidRPr="00375E82" w14:paraId="26992C32"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332BE659"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3630BD46" w14:textId="77777777" w:rsidR="00B1089E" w:rsidRPr="00375E82" w:rsidRDefault="00B1089E" w:rsidP="00B1089E">
            <w:pPr>
              <w:ind w:firstLine="0"/>
              <w:jc w:val="left"/>
              <w:rPr>
                <w:rFonts w:eastAsia="Arial Unicode MS" w:cs="Times New Roman"/>
                <w:sz w:val="21"/>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06D9F136" w14:textId="77777777" w:rsidR="00B1089E" w:rsidRPr="00375E82" w:rsidRDefault="00B1089E" w:rsidP="00B1089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0762BB" w14:textId="6D9AAB86" w:rsidR="00B1089E" w:rsidRPr="008220F7" w:rsidRDefault="00B1089E" w:rsidP="00B1089E">
            <w:pPr>
              <w:pStyle w:val="aff5"/>
              <w:spacing w:after="20"/>
              <w:ind w:firstLine="0"/>
              <w:rPr>
                <w:sz w:val="20"/>
                <w:szCs w:val="20"/>
                <w:lang w:val="ru-RU"/>
              </w:rPr>
            </w:pPr>
            <w:r w:rsidRPr="008220F7">
              <w:rPr>
                <w:sz w:val="20"/>
                <w:szCs w:val="20"/>
                <w:lang w:val="ru-RU"/>
              </w:rPr>
              <w:t>От 80</w:t>
            </w:r>
            <w:r>
              <w:rPr>
                <w:sz w:val="20"/>
                <w:szCs w:val="20"/>
                <w:lang w:val="ru-RU"/>
              </w:rPr>
              <w:t>1</w:t>
            </w:r>
            <w:r w:rsidRPr="008220F7">
              <w:rPr>
                <w:sz w:val="20"/>
                <w:szCs w:val="20"/>
                <w:lang w:val="ru-RU"/>
              </w:rPr>
              <w:t xml:space="preserve"> до 1100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639007" w14:textId="7E625FBF" w:rsidR="00B1089E" w:rsidRPr="008220F7" w:rsidRDefault="00B1089E" w:rsidP="00B1089E">
            <w:pPr>
              <w:pStyle w:val="aff5"/>
              <w:spacing w:after="20"/>
              <w:ind w:firstLine="0"/>
              <w:jc w:val="center"/>
              <w:rPr>
                <w:sz w:val="20"/>
                <w:szCs w:val="20"/>
                <w:lang w:val="ru-RU"/>
              </w:rPr>
            </w:pPr>
            <w:r w:rsidRPr="008220F7">
              <w:rPr>
                <w:sz w:val="20"/>
                <w:szCs w:val="20"/>
                <w:lang w:val="ru-RU"/>
              </w:rPr>
              <w:t>36</w:t>
            </w:r>
          </w:p>
        </w:tc>
      </w:tr>
      <w:tr w:rsidR="00B1089E" w:rsidRPr="00375E82" w14:paraId="62DFC2C1" w14:textId="77777777" w:rsidTr="0086745C">
        <w:trPr>
          <w:trHeight w:val="54"/>
        </w:trPr>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5D4130DC"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28FC58B1" w14:textId="77777777" w:rsidR="00B1089E" w:rsidRPr="00375E82" w:rsidRDefault="00B1089E" w:rsidP="00B1089E">
            <w:pPr>
              <w:ind w:firstLine="0"/>
              <w:jc w:val="left"/>
              <w:rPr>
                <w:rFonts w:eastAsia="Arial Unicode MS" w:cs="Times New Roman"/>
                <w:sz w:val="21"/>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73E33FEF" w14:textId="77777777" w:rsidR="00B1089E" w:rsidRPr="00375E82" w:rsidRDefault="00B1089E" w:rsidP="00B1089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8B885" w14:textId="32479D5F" w:rsidR="00B1089E" w:rsidRPr="008220F7" w:rsidRDefault="00B1089E" w:rsidP="00B1089E">
            <w:pPr>
              <w:pStyle w:val="aff5"/>
              <w:spacing w:after="20"/>
              <w:ind w:firstLine="0"/>
              <w:rPr>
                <w:sz w:val="20"/>
                <w:szCs w:val="20"/>
                <w:lang w:val="ru-RU"/>
              </w:rPr>
            </w:pPr>
            <w:r w:rsidRPr="008220F7">
              <w:rPr>
                <w:sz w:val="20"/>
                <w:szCs w:val="20"/>
                <w:lang w:val="ru-RU"/>
              </w:rPr>
              <w:t>От 110</w:t>
            </w:r>
            <w:r>
              <w:rPr>
                <w:sz w:val="20"/>
                <w:szCs w:val="20"/>
                <w:lang w:val="ru-RU"/>
              </w:rPr>
              <w:t>1</w:t>
            </w:r>
            <w:r w:rsidRPr="008220F7">
              <w:rPr>
                <w:sz w:val="20"/>
                <w:szCs w:val="20"/>
                <w:lang w:val="ru-RU"/>
              </w:rPr>
              <w:t xml:space="preserve"> до 1500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6BBA87" w14:textId="440F9F68" w:rsidR="00B1089E" w:rsidRPr="008220F7" w:rsidRDefault="00B1089E" w:rsidP="00B1089E">
            <w:pPr>
              <w:pStyle w:val="aff5"/>
              <w:spacing w:after="20"/>
              <w:ind w:firstLine="0"/>
              <w:jc w:val="center"/>
              <w:rPr>
                <w:sz w:val="20"/>
                <w:szCs w:val="20"/>
              </w:rPr>
            </w:pPr>
            <w:r w:rsidRPr="008220F7">
              <w:rPr>
                <w:color w:val="000000"/>
                <w:sz w:val="20"/>
                <w:szCs w:val="20"/>
                <w:lang w:val="ru-RU"/>
              </w:rPr>
              <w:t>23</w:t>
            </w:r>
          </w:p>
        </w:tc>
      </w:tr>
      <w:tr w:rsidR="00B1089E" w:rsidRPr="00375E82" w14:paraId="793970C1"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3D3F4DBD"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40962D84" w14:textId="77777777" w:rsidR="00B1089E" w:rsidRPr="00375E82" w:rsidRDefault="00B1089E" w:rsidP="00B1089E">
            <w:pPr>
              <w:ind w:firstLine="0"/>
              <w:jc w:val="left"/>
              <w:rPr>
                <w:rFonts w:eastAsia="Arial Unicode MS" w:cs="Times New Roman"/>
                <w:sz w:val="21"/>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D0355" w14:textId="77777777" w:rsidR="00B1089E" w:rsidRPr="00375E82" w:rsidRDefault="00B1089E" w:rsidP="00B1089E">
            <w:pPr>
              <w:ind w:firstLine="0"/>
              <w:jc w:val="left"/>
              <w:rPr>
                <w:rFonts w:eastAsia="Arial Unicode MS" w:cs="Times New Roman"/>
                <w:sz w:val="21"/>
              </w:rPr>
            </w:pPr>
          </w:p>
        </w:tc>
        <w:tc>
          <w:tcPr>
            <w:tcW w:w="29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55C0AC" w14:textId="7247D4AC" w:rsidR="00B1089E" w:rsidRPr="008220F7" w:rsidRDefault="00B1089E" w:rsidP="00B1089E">
            <w:pPr>
              <w:pStyle w:val="aff5"/>
              <w:spacing w:after="20"/>
              <w:ind w:firstLine="0"/>
              <w:rPr>
                <w:sz w:val="20"/>
                <w:szCs w:val="20"/>
                <w:lang w:val="ru-RU"/>
              </w:rPr>
            </w:pPr>
            <w:r w:rsidRPr="008220F7">
              <w:rPr>
                <w:sz w:val="20"/>
                <w:szCs w:val="20"/>
                <w:lang w:val="ru-RU"/>
              </w:rPr>
              <w:t>От 150</w:t>
            </w:r>
            <w:r>
              <w:rPr>
                <w:sz w:val="20"/>
                <w:szCs w:val="20"/>
                <w:lang w:val="ru-RU"/>
              </w:rPr>
              <w:t>1</w:t>
            </w:r>
            <w:r w:rsidRPr="008220F7">
              <w:rPr>
                <w:sz w:val="20"/>
                <w:szCs w:val="20"/>
                <w:lang w:val="ru-RU"/>
              </w:rPr>
              <w:t xml:space="preserve"> до 2000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CD7CCC" w14:textId="27E15DB1" w:rsidR="00B1089E" w:rsidRPr="008220F7" w:rsidRDefault="00B1089E" w:rsidP="00B1089E">
            <w:pPr>
              <w:pStyle w:val="aff5"/>
              <w:spacing w:after="20"/>
              <w:ind w:firstLine="0"/>
              <w:jc w:val="center"/>
              <w:rPr>
                <w:sz w:val="20"/>
                <w:szCs w:val="20"/>
              </w:rPr>
            </w:pPr>
            <w:r w:rsidRPr="008220F7">
              <w:rPr>
                <w:color w:val="000000"/>
                <w:sz w:val="20"/>
                <w:szCs w:val="20"/>
                <w:lang w:val="ru-RU"/>
              </w:rPr>
              <w:t>18</w:t>
            </w:r>
          </w:p>
        </w:tc>
      </w:tr>
      <w:tr w:rsidR="00B1089E" w:rsidRPr="00375E82" w14:paraId="6FA486F1"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1517D40E" w14:textId="77777777" w:rsidR="00B1089E" w:rsidRPr="00375E82" w:rsidRDefault="00B1089E" w:rsidP="00B1089E">
            <w:pPr>
              <w:ind w:firstLine="0"/>
              <w:jc w:val="left"/>
              <w:rPr>
                <w:rFonts w:eastAsia="Arial Unicode MS" w:cs="Times New Roman"/>
                <w:sz w:val="21"/>
              </w:rPr>
            </w:pPr>
          </w:p>
        </w:tc>
        <w:tc>
          <w:tcPr>
            <w:tcW w:w="1564"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E2EDDAC" w14:textId="479EACBA" w:rsidR="00B1089E" w:rsidRPr="00375E82" w:rsidRDefault="00B1089E" w:rsidP="00B1089E">
            <w:pPr>
              <w:ind w:firstLine="0"/>
              <w:jc w:val="left"/>
              <w:rPr>
                <w:sz w:val="20"/>
                <w:szCs w:val="20"/>
              </w:rPr>
            </w:pPr>
            <w:r w:rsidRPr="00375E82">
              <w:rPr>
                <w:sz w:val="20"/>
                <w:szCs w:val="20"/>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6FAFF59" w14:textId="249D1309" w:rsidR="00B1089E" w:rsidRDefault="00B1089E" w:rsidP="00B1089E">
            <w:pPr>
              <w:ind w:firstLine="0"/>
              <w:jc w:val="left"/>
              <w:rPr>
                <w:sz w:val="20"/>
                <w:szCs w:val="20"/>
              </w:rPr>
            </w:pPr>
            <w:r>
              <w:rPr>
                <w:sz w:val="20"/>
                <w:szCs w:val="20"/>
              </w:rPr>
              <w:t>Территориальная доступность, мин. [4]</w:t>
            </w:r>
          </w:p>
        </w:tc>
        <w:tc>
          <w:tcPr>
            <w:tcW w:w="1205"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14:paraId="162300CE" w14:textId="6DC37374" w:rsidR="00B1089E" w:rsidRDefault="00B1089E" w:rsidP="00B1089E">
            <w:pPr>
              <w:pStyle w:val="aff5"/>
              <w:spacing w:after="20"/>
              <w:ind w:firstLine="0"/>
              <w:rPr>
                <w:sz w:val="20"/>
                <w:szCs w:val="20"/>
                <w:lang w:val="ru-RU"/>
              </w:rPr>
            </w:pPr>
            <w:r>
              <w:rPr>
                <w:sz w:val="20"/>
                <w:szCs w:val="20"/>
                <w:lang w:val="ru-RU"/>
              </w:rPr>
              <w:t>Поселок Горноправдинск</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7E2A1E5" w14:textId="4D796D8F" w:rsidR="00B1089E" w:rsidRDefault="00B1089E" w:rsidP="00B1089E">
            <w:pPr>
              <w:pStyle w:val="aff5"/>
              <w:spacing w:after="20"/>
              <w:ind w:firstLine="0"/>
              <w:rPr>
                <w:sz w:val="20"/>
                <w:szCs w:val="20"/>
                <w:lang w:val="ru-RU"/>
              </w:rPr>
            </w:pPr>
            <w:r>
              <w:rPr>
                <w:sz w:val="20"/>
                <w:szCs w:val="20"/>
                <w:lang w:val="ru-RU"/>
              </w:rPr>
              <w:t xml:space="preserve">Пешеходная доступность для зоны многоквартирной жилой застройки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69BDD6" w14:textId="628D5E5D" w:rsidR="00B1089E" w:rsidRDefault="00DB65A7" w:rsidP="00B1089E">
            <w:pPr>
              <w:pStyle w:val="aff5"/>
              <w:spacing w:after="20"/>
              <w:ind w:firstLine="0"/>
              <w:jc w:val="center"/>
              <w:rPr>
                <w:sz w:val="20"/>
                <w:szCs w:val="20"/>
                <w:lang w:val="ru-RU"/>
              </w:rPr>
            </w:pPr>
            <w:r>
              <w:rPr>
                <w:sz w:val="20"/>
                <w:szCs w:val="20"/>
                <w:lang w:val="ru-RU"/>
              </w:rPr>
              <w:t>15</w:t>
            </w:r>
          </w:p>
        </w:tc>
      </w:tr>
      <w:tr w:rsidR="00B1089E" w:rsidRPr="00375E82" w14:paraId="3F9C902F" w14:textId="77777777" w:rsidTr="0086745C">
        <w:tc>
          <w:tcPr>
            <w:tcW w:w="1261" w:type="dxa"/>
            <w:vMerge/>
            <w:tcBorders>
              <w:left w:val="single" w:sz="8" w:space="0" w:color="000000"/>
              <w:right w:val="single" w:sz="8" w:space="0" w:color="000000"/>
            </w:tcBorders>
            <w:shd w:val="clear" w:color="auto" w:fill="FFFFFF"/>
            <w:tcMar>
              <w:top w:w="0" w:type="dxa"/>
              <w:left w:w="28" w:type="dxa"/>
              <w:bottom w:w="0" w:type="dxa"/>
              <w:right w:w="28" w:type="dxa"/>
            </w:tcMar>
          </w:tcPr>
          <w:p w14:paraId="72E8C499"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66CB0A7B" w14:textId="77777777" w:rsidR="00B1089E" w:rsidRPr="00375E82" w:rsidRDefault="00B1089E" w:rsidP="00B1089E">
            <w:pPr>
              <w:ind w:firstLine="0"/>
              <w:jc w:val="left"/>
              <w:rPr>
                <w:sz w:val="20"/>
                <w:szCs w:val="20"/>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165DF5EA" w14:textId="77777777" w:rsidR="00B1089E" w:rsidRDefault="00B1089E" w:rsidP="00B1089E">
            <w:pPr>
              <w:ind w:firstLine="0"/>
              <w:jc w:val="left"/>
              <w:rPr>
                <w:sz w:val="20"/>
                <w:szCs w:val="20"/>
              </w:rPr>
            </w:pPr>
          </w:p>
        </w:tc>
        <w:tc>
          <w:tcPr>
            <w:tcW w:w="1205"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AFD4B2" w14:textId="77777777" w:rsidR="00B1089E" w:rsidRDefault="00B1089E" w:rsidP="00B1089E">
            <w:pPr>
              <w:pStyle w:val="aff5"/>
              <w:spacing w:after="20"/>
              <w:ind w:firstLine="0"/>
              <w:rPr>
                <w:sz w:val="20"/>
                <w:szCs w:val="20"/>
                <w:lang w:val="ru-RU"/>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D7F7D77" w14:textId="5A74117E" w:rsidR="00B1089E" w:rsidRDefault="00B1089E" w:rsidP="00B1089E">
            <w:pPr>
              <w:pStyle w:val="aff5"/>
              <w:spacing w:after="20"/>
              <w:ind w:firstLine="0"/>
              <w:rPr>
                <w:sz w:val="20"/>
                <w:szCs w:val="20"/>
                <w:lang w:val="ru-RU"/>
              </w:rPr>
            </w:pPr>
            <w:r>
              <w:rPr>
                <w:sz w:val="20"/>
                <w:szCs w:val="20"/>
                <w:lang w:val="ru-RU"/>
              </w:rPr>
              <w:t>Транспортная доступность для зоны индивидуальной жилой застройки</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FD1F0A" w14:textId="31CFF6C6" w:rsidR="00B1089E" w:rsidRDefault="00B1089E" w:rsidP="00B1089E">
            <w:pPr>
              <w:pStyle w:val="aff5"/>
              <w:spacing w:after="20"/>
              <w:ind w:firstLine="0"/>
              <w:jc w:val="center"/>
              <w:rPr>
                <w:sz w:val="20"/>
                <w:szCs w:val="20"/>
                <w:lang w:val="ru-RU"/>
              </w:rPr>
            </w:pPr>
            <w:r>
              <w:rPr>
                <w:sz w:val="20"/>
                <w:szCs w:val="20"/>
                <w:lang w:val="ru-RU"/>
              </w:rPr>
              <w:t>10</w:t>
            </w:r>
          </w:p>
        </w:tc>
      </w:tr>
      <w:tr w:rsidR="00B1089E" w:rsidRPr="00375E82" w14:paraId="742B4A2E" w14:textId="77777777" w:rsidTr="0086745C">
        <w:tc>
          <w:tcPr>
            <w:tcW w:w="1261"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45434D6" w14:textId="77777777" w:rsidR="00B1089E" w:rsidRPr="00375E82" w:rsidRDefault="00B1089E" w:rsidP="00B1089E">
            <w:pPr>
              <w:ind w:firstLine="0"/>
              <w:jc w:val="left"/>
              <w:rPr>
                <w:rFonts w:eastAsia="Arial Unicode MS" w:cs="Times New Roman"/>
                <w:sz w:val="21"/>
              </w:rPr>
            </w:pPr>
          </w:p>
        </w:tc>
        <w:tc>
          <w:tcPr>
            <w:tcW w:w="1564" w:type="dxa"/>
            <w:vMerge/>
            <w:tcBorders>
              <w:left w:val="single" w:sz="8" w:space="0" w:color="000000"/>
              <w:right w:val="single" w:sz="8" w:space="0" w:color="000000"/>
            </w:tcBorders>
            <w:shd w:val="clear" w:color="auto" w:fill="FFFFFF"/>
            <w:tcMar>
              <w:top w:w="0" w:type="dxa"/>
              <w:left w:w="28" w:type="dxa"/>
              <w:bottom w:w="0" w:type="dxa"/>
              <w:right w:w="28" w:type="dxa"/>
            </w:tcMar>
          </w:tcPr>
          <w:p w14:paraId="5D7BE6CF" w14:textId="77777777" w:rsidR="00B1089E" w:rsidRPr="00375E82" w:rsidRDefault="00B1089E" w:rsidP="00B1089E">
            <w:pPr>
              <w:ind w:firstLine="0"/>
              <w:jc w:val="left"/>
              <w:rPr>
                <w:sz w:val="20"/>
                <w:szCs w:val="20"/>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755270C8" w14:textId="77777777" w:rsidR="00B1089E" w:rsidRDefault="00B1089E" w:rsidP="00B1089E">
            <w:pPr>
              <w:ind w:firstLine="0"/>
              <w:jc w:val="left"/>
              <w:rPr>
                <w:sz w:val="20"/>
                <w:szCs w:val="20"/>
              </w:rPr>
            </w:pPr>
          </w:p>
        </w:tc>
        <w:tc>
          <w:tcPr>
            <w:tcW w:w="2968" w:type="dxa"/>
            <w:gridSpan w:val="2"/>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433A42" w14:textId="6501F0CF" w:rsidR="00B1089E" w:rsidRDefault="00B1089E" w:rsidP="00B1089E">
            <w:pPr>
              <w:pStyle w:val="aff5"/>
              <w:spacing w:after="20"/>
              <w:ind w:firstLine="0"/>
              <w:rPr>
                <w:sz w:val="20"/>
                <w:szCs w:val="20"/>
                <w:lang w:val="ru-RU"/>
              </w:rPr>
            </w:pPr>
            <w:r>
              <w:rPr>
                <w:sz w:val="20"/>
                <w:szCs w:val="20"/>
                <w:lang w:val="ru-RU"/>
              </w:rPr>
              <w:t>Транспортная доступность для остальных населенных пунктов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1ED703" w14:textId="7A25AFF3" w:rsidR="00B1089E" w:rsidRDefault="00B1089E" w:rsidP="00B1089E">
            <w:pPr>
              <w:pStyle w:val="aff5"/>
              <w:spacing w:after="20"/>
              <w:ind w:firstLine="0"/>
              <w:jc w:val="center"/>
              <w:rPr>
                <w:sz w:val="20"/>
                <w:szCs w:val="20"/>
                <w:lang w:val="ru-RU"/>
              </w:rPr>
            </w:pPr>
            <w:r>
              <w:rPr>
                <w:sz w:val="20"/>
                <w:szCs w:val="20"/>
                <w:lang w:val="ru-RU"/>
              </w:rPr>
              <w:t>30</w:t>
            </w:r>
          </w:p>
        </w:tc>
      </w:tr>
      <w:tr w:rsidR="00DB65A7" w:rsidRPr="00375E82" w14:paraId="32ED1034" w14:textId="77777777" w:rsidTr="0086745C">
        <w:tc>
          <w:tcPr>
            <w:tcW w:w="1261"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14:paraId="30698176" w14:textId="7D2BF124" w:rsidR="00DB65A7" w:rsidRPr="00375E82" w:rsidRDefault="00DB65A7" w:rsidP="009835BF">
            <w:pPr>
              <w:ind w:firstLine="0"/>
              <w:jc w:val="left"/>
              <w:rPr>
                <w:rFonts w:eastAsia="Arial Unicode MS" w:cs="Times New Roman"/>
                <w:sz w:val="21"/>
              </w:rPr>
            </w:pPr>
            <w:r w:rsidRPr="00375E82">
              <w:rPr>
                <w:sz w:val="20"/>
                <w:szCs w:val="20"/>
              </w:rPr>
              <w:t>Организации дополнительного образования</w:t>
            </w:r>
          </w:p>
        </w:tc>
        <w:tc>
          <w:tcPr>
            <w:tcW w:w="1564" w:type="dxa"/>
            <w:vMerge w:val="restart"/>
            <w:tcBorders>
              <w:top w:val="single" w:sz="8" w:space="0" w:color="000000"/>
              <w:left w:val="single" w:sz="4" w:space="0" w:color="auto"/>
              <w:right w:val="single" w:sz="8" w:space="0" w:color="000000"/>
            </w:tcBorders>
            <w:shd w:val="clear" w:color="auto" w:fill="FFFFFF"/>
            <w:tcMar>
              <w:top w:w="0" w:type="dxa"/>
              <w:left w:w="28" w:type="dxa"/>
              <w:bottom w:w="0" w:type="dxa"/>
              <w:right w:w="28" w:type="dxa"/>
            </w:tcMar>
          </w:tcPr>
          <w:p w14:paraId="5A984EC7" w14:textId="19CEDC1B" w:rsidR="00DB65A7" w:rsidRPr="00375E82" w:rsidRDefault="00DB65A7" w:rsidP="009835BF">
            <w:pPr>
              <w:ind w:firstLine="0"/>
              <w:jc w:val="left"/>
              <w:rPr>
                <w:sz w:val="20"/>
                <w:szCs w:val="20"/>
              </w:rPr>
            </w:pPr>
            <w:r w:rsidRPr="00375E82">
              <w:rPr>
                <w:sz w:val="20"/>
                <w:szCs w:val="20"/>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0130A00" w14:textId="632FD62F" w:rsidR="00DB65A7" w:rsidRDefault="00DB65A7" w:rsidP="009835BF">
            <w:pPr>
              <w:ind w:firstLine="0"/>
              <w:jc w:val="left"/>
              <w:rPr>
                <w:sz w:val="20"/>
                <w:szCs w:val="20"/>
              </w:rPr>
            </w:pPr>
            <w:r>
              <w:rPr>
                <w:sz w:val="20"/>
                <w:szCs w:val="20"/>
              </w:rPr>
              <w:t>Количество мест, ед. на 1000 чел. [5]</w:t>
            </w:r>
          </w:p>
        </w:tc>
        <w:tc>
          <w:tcPr>
            <w:tcW w:w="2968" w:type="dxa"/>
            <w:gridSpan w:val="2"/>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93C218" w14:textId="2AAA6A39" w:rsidR="00DB65A7" w:rsidRDefault="00DB65A7" w:rsidP="009835BF">
            <w:pPr>
              <w:pStyle w:val="aff5"/>
              <w:spacing w:after="20"/>
              <w:ind w:firstLine="0"/>
              <w:rPr>
                <w:sz w:val="20"/>
                <w:szCs w:val="20"/>
                <w:lang w:val="ru-RU"/>
              </w:rPr>
            </w:pPr>
            <w:r>
              <w:rPr>
                <w:sz w:val="20"/>
                <w:szCs w:val="20"/>
                <w:lang w:val="ru-RU"/>
              </w:rPr>
              <w:t>На базе общеобразовательных и дошкольных образовательных организаций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89BB8F" w14:textId="14CA9AFB" w:rsidR="00DB65A7" w:rsidRDefault="00DB65A7" w:rsidP="009835BF">
            <w:pPr>
              <w:pStyle w:val="aff5"/>
              <w:spacing w:after="20"/>
              <w:ind w:firstLine="0"/>
              <w:jc w:val="center"/>
              <w:rPr>
                <w:sz w:val="20"/>
                <w:szCs w:val="20"/>
                <w:lang w:val="ru-RU"/>
              </w:rPr>
            </w:pPr>
            <w:r>
              <w:rPr>
                <w:sz w:val="20"/>
                <w:szCs w:val="20"/>
                <w:lang w:val="ru-RU"/>
              </w:rPr>
              <w:t>78</w:t>
            </w:r>
          </w:p>
        </w:tc>
      </w:tr>
      <w:tr w:rsidR="00DB65A7" w:rsidRPr="00375E82" w14:paraId="03FBA8EC" w14:textId="77777777" w:rsidTr="0086745C">
        <w:tc>
          <w:tcPr>
            <w:tcW w:w="1261" w:type="dxa"/>
            <w:vMerge/>
            <w:tcBorders>
              <w:left w:val="single" w:sz="4" w:space="0" w:color="auto"/>
              <w:right w:val="single" w:sz="4" w:space="0" w:color="auto"/>
            </w:tcBorders>
            <w:shd w:val="clear" w:color="auto" w:fill="FFFFFF"/>
            <w:tcMar>
              <w:top w:w="0" w:type="dxa"/>
              <w:left w:w="28" w:type="dxa"/>
              <w:bottom w:w="0" w:type="dxa"/>
              <w:right w:w="28" w:type="dxa"/>
            </w:tcMar>
          </w:tcPr>
          <w:p w14:paraId="7C05CFE6" w14:textId="77777777" w:rsidR="00DB65A7" w:rsidRPr="00375E82" w:rsidRDefault="00DB65A7" w:rsidP="009835BF">
            <w:pPr>
              <w:ind w:firstLine="0"/>
              <w:jc w:val="left"/>
              <w:rPr>
                <w:sz w:val="20"/>
                <w:szCs w:val="20"/>
              </w:rPr>
            </w:pPr>
          </w:p>
        </w:tc>
        <w:tc>
          <w:tcPr>
            <w:tcW w:w="1564" w:type="dxa"/>
            <w:vMerge/>
            <w:tcBorders>
              <w:left w:val="single" w:sz="4" w:space="0" w:color="auto"/>
              <w:right w:val="single" w:sz="8" w:space="0" w:color="000000"/>
            </w:tcBorders>
            <w:shd w:val="clear" w:color="auto" w:fill="FFFFFF"/>
            <w:tcMar>
              <w:top w:w="0" w:type="dxa"/>
              <w:left w:w="28" w:type="dxa"/>
              <w:bottom w:w="0" w:type="dxa"/>
              <w:right w:w="28" w:type="dxa"/>
            </w:tcMar>
          </w:tcPr>
          <w:p w14:paraId="0605A24B" w14:textId="77777777" w:rsidR="00DB65A7" w:rsidRPr="00375E82" w:rsidRDefault="00DB65A7" w:rsidP="009835BF">
            <w:pPr>
              <w:ind w:firstLine="0"/>
              <w:jc w:val="left"/>
              <w:rPr>
                <w:sz w:val="20"/>
                <w:szCs w:val="20"/>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212FD4EA" w14:textId="77777777" w:rsidR="00DB65A7" w:rsidRDefault="00DB65A7" w:rsidP="009835BF">
            <w:pPr>
              <w:ind w:firstLine="0"/>
              <w:jc w:val="left"/>
              <w:rPr>
                <w:sz w:val="20"/>
                <w:szCs w:val="20"/>
              </w:rPr>
            </w:pPr>
          </w:p>
        </w:tc>
        <w:tc>
          <w:tcPr>
            <w:tcW w:w="1205"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14:paraId="4307DB4A" w14:textId="04BFD8BD" w:rsidR="00DB65A7" w:rsidRDefault="00DB65A7" w:rsidP="009835BF">
            <w:pPr>
              <w:pStyle w:val="aff5"/>
              <w:spacing w:after="20"/>
              <w:ind w:firstLine="0"/>
              <w:rPr>
                <w:sz w:val="20"/>
                <w:szCs w:val="20"/>
                <w:lang w:val="ru-RU"/>
              </w:rPr>
            </w:pPr>
            <w:bookmarkStart w:id="33" w:name="_Hlk185248461"/>
            <w:r>
              <w:rPr>
                <w:sz w:val="20"/>
                <w:szCs w:val="20"/>
                <w:lang w:val="ru-RU"/>
              </w:rPr>
              <w:t>За</w:t>
            </w:r>
            <w:r w:rsidRPr="009835BF">
              <w:rPr>
                <w:sz w:val="20"/>
                <w:szCs w:val="20"/>
                <w:lang w:val="ru-RU"/>
              </w:rPr>
              <w:t xml:space="preserve"> исключением кружков/секций дополнительного образования на базе дошкольных и общеобразовательных организаций</w:t>
            </w:r>
            <w:bookmarkEnd w:id="33"/>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1F748E43" w14:textId="159F6EC2" w:rsidR="00DB65A7" w:rsidRDefault="00DB65A7" w:rsidP="009835BF">
            <w:pPr>
              <w:pStyle w:val="aff5"/>
              <w:spacing w:after="20"/>
              <w:ind w:firstLine="0"/>
              <w:rPr>
                <w:sz w:val="20"/>
                <w:szCs w:val="20"/>
                <w:lang w:val="ru-RU"/>
              </w:rPr>
            </w:pPr>
            <w:r>
              <w:rPr>
                <w:sz w:val="20"/>
                <w:szCs w:val="20"/>
                <w:lang w:val="ru-RU"/>
              </w:rPr>
              <w:t>Поселок Горноправдинск</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8254CA" w14:textId="1C707D06" w:rsidR="00DB65A7" w:rsidRDefault="00DB65A7" w:rsidP="009835BF">
            <w:pPr>
              <w:pStyle w:val="aff5"/>
              <w:spacing w:after="20"/>
              <w:ind w:firstLine="0"/>
              <w:jc w:val="center"/>
              <w:rPr>
                <w:sz w:val="20"/>
                <w:szCs w:val="20"/>
                <w:lang w:val="ru-RU"/>
              </w:rPr>
            </w:pPr>
            <w:r>
              <w:rPr>
                <w:sz w:val="20"/>
                <w:szCs w:val="20"/>
                <w:lang w:val="ru-RU"/>
              </w:rPr>
              <w:t>110</w:t>
            </w:r>
          </w:p>
        </w:tc>
      </w:tr>
      <w:tr w:rsidR="00DB65A7" w:rsidRPr="00375E82" w14:paraId="27CF2551" w14:textId="77777777" w:rsidTr="0086745C">
        <w:tc>
          <w:tcPr>
            <w:tcW w:w="1261" w:type="dxa"/>
            <w:vMerge/>
            <w:tcBorders>
              <w:left w:val="single" w:sz="4" w:space="0" w:color="auto"/>
              <w:right w:val="single" w:sz="4" w:space="0" w:color="auto"/>
            </w:tcBorders>
            <w:shd w:val="clear" w:color="auto" w:fill="FFFFFF"/>
            <w:tcMar>
              <w:top w:w="0" w:type="dxa"/>
              <w:left w:w="28" w:type="dxa"/>
              <w:bottom w:w="0" w:type="dxa"/>
              <w:right w:w="28" w:type="dxa"/>
            </w:tcMar>
          </w:tcPr>
          <w:p w14:paraId="46D1A962" w14:textId="77777777" w:rsidR="00DB65A7" w:rsidRPr="00375E82" w:rsidRDefault="00DB65A7" w:rsidP="009835BF">
            <w:pPr>
              <w:ind w:firstLine="0"/>
              <w:jc w:val="left"/>
              <w:rPr>
                <w:sz w:val="20"/>
                <w:szCs w:val="20"/>
              </w:rPr>
            </w:pPr>
          </w:p>
        </w:tc>
        <w:tc>
          <w:tcPr>
            <w:tcW w:w="1564" w:type="dxa"/>
            <w:vMerge/>
            <w:tcBorders>
              <w:left w:val="single" w:sz="4" w:space="0" w:color="auto"/>
              <w:right w:val="single" w:sz="8" w:space="0" w:color="000000"/>
            </w:tcBorders>
            <w:shd w:val="clear" w:color="auto" w:fill="FFFFFF"/>
            <w:tcMar>
              <w:top w:w="0" w:type="dxa"/>
              <w:left w:w="28" w:type="dxa"/>
              <w:bottom w:w="0" w:type="dxa"/>
              <w:right w:w="28" w:type="dxa"/>
            </w:tcMar>
          </w:tcPr>
          <w:p w14:paraId="745BF7A7" w14:textId="77777777" w:rsidR="00DB65A7" w:rsidRPr="00375E82" w:rsidRDefault="00DB65A7" w:rsidP="009835BF">
            <w:pPr>
              <w:ind w:firstLine="0"/>
              <w:jc w:val="left"/>
              <w:rPr>
                <w:sz w:val="20"/>
                <w:szCs w:val="20"/>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0738C6D2" w14:textId="77777777" w:rsidR="00DB65A7" w:rsidRDefault="00DB65A7" w:rsidP="009835BF">
            <w:pPr>
              <w:ind w:firstLine="0"/>
              <w:jc w:val="left"/>
              <w:rPr>
                <w:sz w:val="20"/>
                <w:szCs w:val="20"/>
              </w:rPr>
            </w:pPr>
          </w:p>
        </w:tc>
        <w:tc>
          <w:tcPr>
            <w:tcW w:w="1205"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30113A" w14:textId="55B36409" w:rsidR="00DB65A7" w:rsidRDefault="00DB65A7" w:rsidP="009835BF">
            <w:pPr>
              <w:pStyle w:val="aff5"/>
              <w:spacing w:after="20"/>
              <w:ind w:firstLine="0"/>
              <w:rPr>
                <w:sz w:val="20"/>
                <w:szCs w:val="20"/>
                <w:lang w:val="ru-RU"/>
              </w:rPr>
            </w:pP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711949E" w14:textId="20FC3476" w:rsidR="00DB65A7" w:rsidRDefault="00DB65A7" w:rsidP="009835BF">
            <w:pPr>
              <w:pStyle w:val="aff5"/>
              <w:spacing w:after="20"/>
              <w:ind w:firstLine="0"/>
              <w:rPr>
                <w:sz w:val="20"/>
                <w:szCs w:val="20"/>
                <w:lang w:val="ru-RU"/>
              </w:rPr>
            </w:pPr>
            <w:r>
              <w:rPr>
                <w:sz w:val="20"/>
                <w:szCs w:val="20"/>
                <w:lang w:val="ru-RU"/>
              </w:rPr>
              <w:t xml:space="preserve">Остальные населенные пункты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7F543A" w14:textId="57E3C599" w:rsidR="00DB65A7" w:rsidRDefault="00DB65A7" w:rsidP="009835BF">
            <w:pPr>
              <w:pStyle w:val="aff5"/>
              <w:spacing w:after="20"/>
              <w:ind w:firstLine="0"/>
              <w:jc w:val="center"/>
              <w:rPr>
                <w:sz w:val="20"/>
                <w:szCs w:val="20"/>
                <w:lang w:val="ru-RU"/>
              </w:rPr>
            </w:pPr>
            <w:r>
              <w:rPr>
                <w:sz w:val="20"/>
                <w:szCs w:val="20"/>
                <w:lang w:val="ru-RU"/>
              </w:rPr>
              <w:t>69</w:t>
            </w:r>
          </w:p>
        </w:tc>
      </w:tr>
      <w:tr w:rsidR="00DB65A7" w:rsidRPr="00375E82" w14:paraId="65E7FF9E" w14:textId="77777777" w:rsidTr="0086745C">
        <w:tc>
          <w:tcPr>
            <w:tcW w:w="1261" w:type="dxa"/>
            <w:vMerge/>
            <w:tcBorders>
              <w:left w:val="single" w:sz="4" w:space="0" w:color="auto"/>
              <w:right w:val="single" w:sz="4" w:space="0" w:color="auto"/>
            </w:tcBorders>
            <w:shd w:val="clear" w:color="auto" w:fill="FFFFFF"/>
            <w:tcMar>
              <w:top w:w="0" w:type="dxa"/>
              <w:left w:w="28" w:type="dxa"/>
              <w:bottom w:w="0" w:type="dxa"/>
              <w:right w:w="28" w:type="dxa"/>
            </w:tcMar>
          </w:tcPr>
          <w:p w14:paraId="50D74BA6" w14:textId="77777777" w:rsidR="00DB65A7" w:rsidRPr="00375E82" w:rsidRDefault="00DB65A7" w:rsidP="00D82A19">
            <w:pPr>
              <w:ind w:firstLine="0"/>
              <w:jc w:val="left"/>
              <w:rPr>
                <w:sz w:val="20"/>
                <w:szCs w:val="20"/>
              </w:rPr>
            </w:pPr>
          </w:p>
        </w:tc>
        <w:tc>
          <w:tcPr>
            <w:tcW w:w="1564" w:type="dxa"/>
            <w:vMerge/>
            <w:tcBorders>
              <w:left w:val="single" w:sz="4" w:space="0" w:color="auto"/>
              <w:right w:val="single" w:sz="8" w:space="0" w:color="000000"/>
            </w:tcBorders>
            <w:shd w:val="clear" w:color="auto" w:fill="FFFFFF"/>
            <w:tcMar>
              <w:top w:w="0" w:type="dxa"/>
              <w:left w:w="28" w:type="dxa"/>
              <w:bottom w:w="0" w:type="dxa"/>
              <w:right w:w="28" w:type="dxa"/>
            </w:tcMar>
          </w:tcPr>
          <w:p w14:paraId="6E7DF41F" w14:textId="77777777" w:rsidR="00DB65A7" w:rsidRPr="00375E82" w:rsidRDefault="00DB65A7" w:rsidP="00D82A19">
            <w:pPr>
              <w:ind w:firstLine="0"/>
              <w:jc w:val="left"/>
              <w:rPr>
                <w:sz w:val="20"/>
                <w:szCs w:val="20"/>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710B3AC7" w14:textId="77777777" w:rsidR="00DB65A7" w:rsidRDefault="00DB65A7" w:rsidP="00D82A19">
            <w:pPr>
              <w:ind w:firstLine="0"/>
              <w:jc w:val="left"/>
              <w:rPr>
                <w:sz w:val="20"/>
                <w:szCs w:val="20"/>
              </w:rPr>
            </w:pPr>
          </w:p>
        </w:tc>
        <w:tc>
          <w:tcPr>
            <w:tcW w:w="1205"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14:paraId="56DAC553" w14:textId="3FA5C640" w:rsidR="00DB65A7" w:rsidRDefault="00DB65A7" w:rsidP="00D82A19">
            <w:pPr>
              <w:pStyle w:val="aff5"/>
              <w:spacing w:after="20"/>
              <w:ind w:firstLine="0"/>
              <w:rPr>
                <w:sz w:val="20"/>
                <w:szCs w:val="20"/>
                <w:lang w:val="ru-RU"/>
              </w:rPr>
            </w:pPr>
            <w:r>
              <w:rPr>
                <w:sz w:val="20"/>
                <w:szCs w:val="20"/>
                <w:lang w:val="ru-RU"/>
              </w:rPr>
              <w:t xml:space="preserve">Всего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1D0E3AF" w14:textId="228A66AB" w:rsidR="00DB65A7" w:rsidRDefault="00DB65A7" w:rsidP="00D82A19">
            <w:pPr>
              <w:pStyle w:val="aff5"/>
              <w:spacing w:after="20"/>
              <w:ind w:firstLine="0"/>
              <w:rPr>
                <w:sz w:val="20"/>
                <w:szCs w:val="20"/>
                <w:lang w:val="ru-RU"/>
              </w:rPr>
            </w:pPr>
            <w:r>
              <w:rPr>
                <w:sz w:val="20"/>
                <w:szCs w:val="20"/>
                <w:lang w:val="ru-RU"/>
              </w:rPr>
              <w:t>Поселок Горноправдинск</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B84F1" w14:textId="4F5388BF" w:rsidR="00DB65A7" w:rsidRDefault="00DB65A7" w:rsidP="00D82A19">
            <w:pPr>
              <w:pStyle w:val="aff5"/>
              <w:spacing w:after="20"/>
              <w:ind w:firstLine="0"/>
              <w:jc w:val="center"/>
              <w:rPr>
                <w:sz w:val="20"/>
                <w:szCs w:val="20"/>
                <w:lang w:val="ru-RU"/>
              </w:rPr>
            </w:pPr>
            <w:r>
              <w:rPr>
                <w:sz w:val="20"/>
                <w:szCs w:val="20"/>
                <w:lang w:val="ru-RU"/>
              </w:rPr>
              <w:t>188</w:t>
            </w:r>
          </w:p>
        </w:tc>
      </w:tr>
      <w:tr w:rsidR="00DB65A7" w:rsidRPr="00375E82" w14:paraId="2EBB5A41" w14:textId="77777777" w:rsidTr="0086745C">
        <w:tc>
          <w:tcPr>
            <w:tcW w:w="1261" w:type="dxa"/>
            <w:vMerge/>
            <w:tcBorders>
              <w:left w:val="single" w:sz="4" w:space="0" w:color="auto"/>
              <w:right w:val="single" w:sz="4" w:space="0" w:color="auto"/>
            </w:tcBorders>
            <w:shd w:val="clear" w:color="auto" w:fill="FFFFFF"/>
            <w:tcMar>
              <w:top w:w="0" w:type="dxa"/>
              <w:left w:w="28" w:type="dxa"/>
              <w:bottom w:w="0" w:type="dxa"/>
              <w:right w:w="28" w:type="dxa"/>
            </w:tcMar>
          </w:tcPr>
          <w:p w14:paraId="10464A16" w14:textId="77777777" w:rsidR="00DB65A7" w:rsidRPr="00375E82" w:rsidRDefault="00DB65A7" w:rsidP="00D82A19">
            <w:pPr>
              <w:ind w:firstLine="0"/>
              <w:jc w:val="left"/>
              <w:rPr>
                <w:sz w:val="20"/>
                <w:szCs w:val="20"/>
              </w:rPr>
            </w:pPr>
          </w:p>
        </w:tc>
        <w:tc>
          <w:tcPr>
            <w:tcW w:w="1564" w:type="dxa"/>
            <w:vMerge/>
            <w:tcBorders>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7394E0DE" w14:textId="77777777" w:rsidR="00DB65A7" w:rsidRPr="00375E82" w:rsidRDefault="00DB65A7" w:rsidP="00D82A19">
            <w:pPr>
              <w:ind w:firstLine="0"/>
              <w:jc w:val="left"/>
              <w:rPr>
                <w:sz w:val="20"/>
                <w:szCs w:val="20"/>
              </w:rPr>
            </w:pPr>
          </w:p>
        </w:tc>
        <w:tc>
          <w:tcPr>
            <w:tcW w:w="3128"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31838B4D" w14:textId="77777777" w:rsidR="00DB65A7" w:rsidRDefault="00DB65A7" w:rsidP="00D82A19">
            <w:pPr>
              <w:ind w:firstLine="0"/>
              <w:jc w:val="left"/>
              <w:rPr>
                <w:sz w:val="20"/>
                <w:szCs w:val="20"/>
              </w:rPr>
            </w:pPr>
          </w:p>
        </w:tc>
        <w:tc>
          <w:tcPr>
            <w:tcW w:w="1205"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1E83DD1F" w14:textId="77777777" w:rsidR="00DB65A7" w:rsidRDefault="00DB65A7" w:rsidP="00D82A19">
            <w:pPr>
              <w:pStyle w:val="aff5"/>
              <w:spacing w:after="20"/>
              <w:ind w:firstLine="0"/>
              <w:rPr>
                <w:sz w:val="20"/>
                <w:szCs w:val="20"/>
                <w:lang w:val="ru-RU"/>
              </w:rPr>
            </w:pPr>
          </w:p>
        </w:tc>
        <w:tc>
          <w:tcPr>
            <w:tcW w:w="1763" w:type="dxa"/>
            <w:tcBorders>
              <w:top w:val="single" w:sz="8" w:space="0" w:color="000000"/>
              <w:left w:val="single" w:sz="8" w:space="0" w:color="000000"/>
              <w:bottom w:val="single" w:sz="4" w:space="0" w:color="auto"/>
              <w:right w:val="single" w:sz="8" w:space="0" w:color="000000"/>
            </w:tcBorders>
            <w:shd w:val="clear" w:color="auto" w:fill="FFFFFF"/>
          </w:tcPr>
          <w:p w14:paraId="43C6A110" w14:textId="32918184" w:rsidR="00DB65A7" w:rsidRDefault="00DB65A7" w:rsidP="00D82A19">
            <w:pPr>
              <w:pStyle w:val="aff5"/>
              <w:spacing w:after="20"/>
              <w:ind w:firstLine="0"/>
              <w:rPr>
                <w:sz w:val="20"/>
                <w:szCs w:val="20"/>
                <w:lang w:val="ru-RU"/>
              </w:rPr>
            </w:pPr>
            <w:r>
              <w:rPr>
                <w:sz w:val="20"/>
                <w:szCs w:val="20"/>
                <w:lang w:val="ru-RU"/>
              </w:rPr>
              <w:t xml:space="preserve">Остальные населенные пункты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DC27F" w14:textId="30B70DC5" w:rsidR="00DB65A7" w:rsidRDefault="00DB65A7" w:rsidP="00D82A19">
            <w:pPr>
              <w:pStyle w:val="aff5"/>
              <w:spacing w:after="20"/>
              <w:ind w:firstLine="0"/>
              <w:jc w:val="center"/>
              <w:rPr>
                <w:sz w:val="20"/>
                <w:szCs w:val="20"/>
                <w:lang w:val="ru-RU"/>
              </w:rPr>
            </w:pPr>
            <w:r>
              <w:rPr>
                <w:sz w:val="20"/>
                <w:szCs w:val="20"/>
                <w:lang w:val="ru-RU"/>
              </w:rPr>
              <w:t>147</w:t>
            </w:r>
          </w:p>
        </w:tc>
      </w:tr>
      <w:tr w:rsidR="00DB65A7" w:rsidRPr="00375E82" w14:paraId="1F012F19" w14:textId="77777777" w:rsidTr="0086745C">
        <w:tc>
          <w:tcPr>
            <w:tcW w:w="1261" w:type="dxa"/>
            <w:vMerge/>
            <w:tcBorders>
              <w:left w:val="single" w:sz="4" w:space="0" w:color="auto"/>
              <w:right w:val="single" w:sz="4" w:space="0" w:color="auto"/>
            </w:tcBorders>
            <w:shd w:val="clear" w:color="auto" w:fill="FFFFFF"/>
            <w:tcMar>
              <w:top w:w="0" w:type="dxa"/>
              <w:left w:w="28" w:type="dxa"/>
              <w:bottom w:w="0" w:type="dxa"/>
              <w:right w:w="28" w:type="dxa"/>
            </w:tcMar>
          </w:tcPr>
          <w:p w14:paraId="4068A1A5" w14:textId="77777777" w:rsidR="00DB65A7" w:rsidRPr="00375E82" w:rsidRDefault="00DB65A7" w:rsidP="00D82A19">
            <w:pPr>
              <w:ind w:firstLine="0"/>
              <w:jc w:val="left"/>
              <w:rPr>
                <w:sz w:val="20"/>
                <w:szCs w:val="20"/>
              </w:rPr>
            </w:pPr>
          </w:p>
        </w:tc>
        <w:tc>
          <w:tcPr>
            <w:tcW w:w="1564"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14:paraId="090E0F10" w14:textId="6AE7A5AD" w:rsidR="00DB65A7" w:rsidRPr="00375E82" w:rsidRDefault="00DB65A7" w:rsidP="00D82A19">
            <w:pPr>
              <w:ind w:firstLine="0"/>
              <w:jc w:val="left"/>
              <w:rPr>
                <w:sz w:val="20"/>
                <w:szCs w:val="20"/>
              </w:rPr>
            </w:pPr>
            <w:r w:rsidRPr="00375E82">
              <w:rPr>
                <w:sz w:val="20"/>
                <w:szCs w:val="20"/>
              </w:rPr>
              <w:t>Расчетный показатель максимально допустимого уровня территориальной доступности</w:t>
            </w:r>
          </w:p>
        </w:tc>
        <w:tc>
          <w:tcPr>
            <w:tcW w:w="3128"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14:paraId="7B647D4D" w14:textId="53CBC300" w:rsidR="00DB65A7" w:rsidRDefault="00DB65A7" w:rsidP="00D82A19">
            <w:pPr>
              <w:ind w:firstLine="0"/>
              <w:jc w:val="left"/>
              <w:rPr>
                <w:sz w:val="20"/>
                <w:szCs w:val="20"/>
              </w:rPr>
            </w:pPr>
            <w:r>
              <w:rPr>
                <w:sz w:val="20"/>
                <w:szCs w:val="20"/>
              </w:rPr>
              <w:t>Территориальная доступность, мин.</w:t>
            </w:r>
          </w:p>
        </w:tc>
        <w:tc>
          <w:tcPr>
            <w:tcW w:w="1205" w:type="dxa"/>
            <w:vMerge w:val="restart"/>
            <w:tcBorders>
              <w:top w:val="single" w:sz="4" w:space="0" w:color="auto"/>
              <w:left w:val="single" w:sz="4" w:space="0" w:color="auto"/>
              <w:right w:val="single" w:sz="4" w:space="0" w:color="auto"/>
            </w:tcBorders>
            <w:shd w:val="clear" w:color="auto" w:fill="FFFFFF"/>
            <w:tcMar>
              <w:top w:w="0" w:type="dxa"/>
              <w:left w:w="28" w:type="dxa"/>
              <w:bottom w:w="0" w:type="dxa"/>
              <w:right w:w="28" w:type="dxa"/>
            </w:tcMar>
          </w:tcPr>
          <w:p w14:paraId="5927DE6B" w14:textId="29D51EE5" w:rsidR="00DB65A7" w:rsidRDefault="00DB65A7" w:rsidP="00D82A19">
            <w:pPr>
              <w:pStyle w:val="aff5"/>
              <w:spacing w:after="20"/>
              <w:ind w:firstLine="0"/>
              <w:rPr>
                <w:sz w:val="20"/>
                <w:szCs w:val="20"/>
                <w:lang w:val="ru-RU"/>
              </w:rPr>
            </w:pPr>
            <w:r>
              <w:rPr>
                <w:sz w:val="20"/>
                <w:szCs w:val="20"/>
                <w:lang w:val="ru-RU"/>
              </w:rPr>
              <w:t>Поселок Горноправдинск</w:t>
            </w: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698C9AFE" w14:textId="700F0258" w:rsidR="00DB65A7" w:rsidRDefault="00DB65A7" w:rsidP="00D82A19">
            <w:pPr>
              <w:pStyle w:val="aff5"/>
              <w:spacing w:after="20"/>
              <w:ind w:firstLine="0"/>
              <w:rPr>
                <w:sz w:val="20"/>
                <w:szCs w:val="20"/>
                <w:lang w:val="ru-RU"/>
              </w:rPr>
            </w:pPr>
            <w:r>
              <w:rPr>
                <w:sz w:val="20"/>
                <w:szCs w:val="20"/>
                <w:lang w:val="ru-RU"/>
              </w:rPr>
              <w:t xml:space="preserve">Пешеходная доступность для зоны многоквартирной жилой застройки </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5222E03C" w14:textId="3EC97327" w:rsidR="00DB65A7" w:rsidRDefault="00DB65A7" w:rsidP="00D82A19">
            <w:pPr>
              <w:pStyle w:val="aff5"/>
              <w:spacing w:after="20"/>
              <w:ind w:firstLine="0"/>
              <w:jc w:val="center"/>
              <w:rPr>
                <w:sz w:val="20"/>
                <w:szCs w:val="20"/>
                <w:lang w:val="ru-RU"/>
              </w:rPr>
            </w:pPr>
            <w:r>
              <w:rPr>
                <w:sz w:val="20"/>
                <w:szCs w:val="20"/>
                <w:lang w:val="ru-RU"/>
              </w:rPr>
              <w:t>15</w:t>
            </w:r>
          </w:p>
        </w:tc>
      </w:tr>
      <w:tr w:rsidR="00DB65A7" w:rsidRPr="00375E82" w14:paraId="3300736F" w14:textId="77777777" w:rsidTr="0086745C">
        <w:tc>
          <w:tcPr>
            <w:tcW w:w="1261" w:type="dxa"/>
            <w:vMerge/>
            <w:tcBorders>
              <w:left w:val="single" w:sz="4" w:space="0" w:color="auto"/>
              <w:right w:val="single" w:sz="4" w:space="0" w:color="auto"/>
            </w:tcBorders>
            <w:shd w:val="clear" w:color="auto" w:fill="FFFFFF"/>
            <w:tcMar>
              <w:top w:w="0" w:type="dxa"/>
              <w:left w:w="28" w:type="dxa"/>
              <w:bottom w:w="0" w:type="dxa"/>
              <w:right w:w="28" w:type="dxa"/>
            </w:tcMar>
          </w:tcPr>
          <w:p w14:paraId="0B7888A2" w14:textId="77777777" w:rsidR="00DB65A7" w:rsidRPr="00375E82" w:rsidRDefault="00DB65A7" w:rsidP="00D82A19">
            <w:pPr>
              <w:ind w:firstLine="0"/>
              <w:jc w:val="left"/>
              <w:rPr>
                <w:sz w:val="20"/>
                <w:szCs w:val="20"/>
              </w:rPr>
            </w:pPr>
          </w:p>
        </w:tc>
        <w:tc>
          <w:tcPr>
            <w:tcW w:w="1564" w:type="dxa"/>
            <w:vMerge/>
            <w:tcBorders>
              <w:left w:val="single" w:sz="4" w:space="0" w:color="auto"/>
              <w:right w:val="single" w:sz="4" w:space="0" w:color="auto"/>
            </w:tcBorders>
            <w:shd w:val="clear" w:color="auto" w:fill="FFFFFF"/>
            <w:tcMar>
              <w:top w:w="0" w:type="dxa"/>
              <w:left w:w="28" w:type="dxa"/>
              <w:bottom w:w="0" w:type="dxa"/>
              <w:right w:w="28" w:type="dxa"/>
            </w:tcMar>
          </w:tcPr>
          <w:p w14:paraId="2A1E6B52" w14:textId="77777777" w:rsidR="00DB65A7" w:rsidRPr="00375E82" w:rsidRDefault="00DB65A7" w:rsidP="00D82A19">
            <w:pPr>
              <w:ind w:firstLine="0"/>
              <w:jc w:val="left"/>
              <w:rPr>
                <w:sz w:val="20"/>
                <w:szCs w:val="20"/>
              </w:rPr>
            </w:pPr>
          </w:p>
        </w:tc>
        <w:tc>
          <w:tcPr>
            <w:tcW w:w="3128" w:type="dxa"/>
            <w:vMerge/>
            <w:tcBorders>
              <w:left w:val="single" w:sz="4" w:space="0" w:color="auto"/>
              <w:right w:val="single" w:sz="4" w:space="0" w:color="auto"/>
            </w:tcBorders>
            <w:shd w:val="clear" w:color="auto" w:fill="FFFFFF"/>
            <w:tcMar>
              <w:top w:w="0" w:type="dxa"/>
              <w:left w:w="28" w:type="dxa"/>
              <w:bottom w:w="0" w:type="dxa"/>
              <w:right w:w="28" w:type="dxa"/>
            </w:tcMar>
          </w:tcPr>
          <w:p w14:paraId="6C07F2AA" w14:textId="77777777" w:rsidR="00DB65A7" w:rsidRDefault="00DB65A7" w:rsidP="00D82A19">
            <w:pPr>
              <w:ind w:firstLine="0"/>
              <w:jc w:val="left"/>
              <w:rPr>
                <w:sz w:val="20"/>
                <w:szCs w:val="20"/>
              </w:rPr>
            </w:pPr>
          </w:p>
        </w:tc>
        <w:tc>
          <w:tcPr>
            <w:tcW w:w="1205" w:type="dxa"/>
            <w:vMerge/>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7F567B6" w14:textId="77777777" w:rsidR="00DB65A7" w:rsidRDefault="00DB65A7" w:rsidP="00D82A19">
            <w:pPr>
              <w:pStyle w:val="aff5"/>
              <w:spacing w:after="20"/>
              <w:ind w:firstLine="0"/>
              <w:rPr>
                <w:sz w:val="20"/>
                <w:szCs w:val="20"/>
                <w:lang w:val="ru-RU"/>
              </w:rPr>
            </w:pPr>
          </w:p>
        </w:tc>
        <w:tc>
          <w:tcPr>
            <w:tcW w:w="1763" w:type="dxa"/>
            <w:tcBorders>
              <w:top w:val="single" w:sz="4" w:space="0" w:color="auto"/>
              <w:left w:val="single" w:sz="4" w:space="0" w:color="auto"/>
              <w:bottom w:val="single" w:sz="4" w:space="0" w:color="auto"/>
              <w:right w:val="single" w:sz="4" w:space="0" w:color="auto"/>
            </w:tcBorders>
            <w:shd w:val="clear" w:color="auto" w:fill="FFFFFF"/>
          </w:tcPr>
          <w:p w14:paraId="6C985FA5" w14:textId="604AC1BC" w:rsidR="00DB65A7" w:rsidRDefault="00DB65A7" w:rsidP="00D82A19">
            <w:pPr>
              <w:pStyle w:val="aff5"/>
              <w:spacing w:after="20"/>
              <w:ind w:firstLine="0"/>
              <w:rPr>
                <w:sz w:val="20"/>
                <w:szCs w:val="20"/>
                <w:lang w:val="ru-RU"/>
              </w:rPr>
            </w:pPr>
            <w:r>
              <w:rPr>
                <w:sz w:val="20"/>
                <w:szCs w:val="20"/>
                <w:lang w:val="ru-RU"/>
              </w:rPr>
              <w:t>Транспортная доступность для зоны индивидуальной жилой застройки</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2C9A356D" w14:textId="2EF728C2" w:rsidR="00DB65A7" w:rsidRDefault="00DB65A7" w:rsidP="00D82A19">
            <w:pPr>
              <w:pStyle w:val="aff5"/>
              <w:spacing w:after="20"/>
              <w:ind w:firstLine="0"/>
              <w:jc w:val="center"/>
              <w:rPr>
                <w:sz w:val="20"/>
                <w:szCs w:val="20"/>
                <w:lang w:val="ru-RU"/>
              </w:rPr>
            </w:pPr>
            <w:r>
              <w:rPr>
                <w:sz w:val="20"/>
                <w:szCs w:val="20"/>
                <w:lang w:val="ru-RU"/>
              </w:rPr>
              <w:t>10</w:t>
            </w:r>
          </w:p>
        </w:tc>
      </w:tr>
      <w:tr w:rsidR="00DB65A7" w:rsidRPr="00375E82" w14:paraId="4C8FF7F3" w14:textId="77777777" w:rsidTr="0086745C">
        <w:tc>
          <w:tcPr>
            <w:tcW w:w="1261" w:type="dxa"/>
            <w:vMerge/>
            <w:tcBorders>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3594530" w14:textId="77777777" w:rsidR="00DB65A7" w:rsidRPr="00375E82" w:rsidRDefault="00DB65A7" w:rsidP="00D82A19">
            <w:pPr>
              <w:ind w:firstLine="0"/>
              <w:jc w:val="left"/>
              <w:rPr>
                <w:sz w:val="20"/>
                <w:szCs w:val="20"/>
              </w:rPr>
            </w:pPr>
          </w:p>
        </w:tc>
        <w:tc>
          <w:tcPr>
            <w:tcW w:w="1564" w:type="dxa"/>
            <w:vMerge/>
            <w:tcBorders>
              <w:left w:val="single" w:sz="4" w:space="0" w:color="auto"/>
              <w:right w:val="single" w:sz="4" w:space="0" w:color="auto"/>
            </w:tcBorders>
            <w:shd w:val="clear" w:color="auto" w:fill="FFFFFF"/>
            <w:tcMar>
              <w:top w:w="0" w:type="dxa"/>
              <w:left w:w="28" w:type="dxa"/>
              <w:bottom w:w="0" w:type="dxa"/>
              <w:right w:w="28" w:type="dxa"/>
            </w:tcMar>
          </w:tcPr>
          <w:p w14:paraId="02C01071" w14:textId="77777777" w:rsidR="00DB65A7" w:rsidRPr="00375E82" w:rsidRDefault="00DB65A7" w:rsidP="00D82A19">
            <w:pPr>
              <w:ind w:firstLine="0"/>
              <w:jc w:val="left"/>
              <w:rPr>
                <w:sz w:val="20"/>
                <w:szCs w:val="20"/>
              </w:rPr>
            </w:pPr>
          </w:p>
        </w:tc>
        <w:tc>
          <w:tcPr>
            <w:tcW w:w="3128" w:type="dxa"/>
            <w:vMerge/>
            <w:tcBorders>
              <w:left w:val="single" w:sz="4" w:space="0" w:color="auto"/>
              <w:right w:val="single" w:sz="4" w:space="0" w:color="auto"/>
            </w:tcBorders>
            <w:shd w:val="clear" w:color="auto" w:fill="FFFFFF"/>
            <w:tcMar>
              <w:top w:w="0" w:type="dxa"/>
              <w:left w:w="28" w:type="dxa"/>
              <w:bottom w:w="0" w:type="dxa"/>
              <w:right w:w="28" w:type="dxa"/>
            </w:tcMar>
          </w:tcPr>
          <w:p w14:paraId="1D4375E7" w14:textId="77777777" w:rsidR="00DB65A7" w:rsidRDefault="00DB65A7" w:rsidP="00D82A19">
            <w:pPr>
              <w:ind w:firstLine="0"/>
              <w:jc w:val="left"/>
              <w:rPr>
                <w:sz w:val="20"/>
                <w:szCs w:val="20"/>
              </w:rPr>
            </w:pPr>
          </w:p>
        </w:tc>
        <w:tc>
          <w:tcPr>
            <w:tcW w:w="2968" w:type="dxa"/>
            <w:gridSpan w:val="2"/>
            <w:tcBorders>
              <w:top w:val="single" w:sz="4" w:space="0" w:color="auto"/>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1370D7F5" w14:textId="168E821C" w:rsidR="00DB65A7" w:rsidRDefault="00DB65A7" w:rsidP="00D82A19">
            <w:pPr>
              <w:pStyle w:val="aff5"/>
              <w:spacing w:after="20"/>
              <w:ind w:firstLine="0"/>
              <w:rPr>
                <w:sz w:val="20"/>
                <w:szCs w:val="20"/>
                <w:lang w:val="ru-RU"/>
              </w:rPr>
            </w:pPr>
            <w:r>
              <w:rPr>
                <w:sz w:val="20"/>
                <w:szCs w:val="20"/>
                <w:lang w:val="ru-RU"/>
              </w:rPr>
              <w:t>Транспортная доступность для остальных населенных пунктов</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1981A8" w14:textId="79B21ACD" w:rsidR="00DB65A7" w:rsidRDefault="00DB65A7" w:rsidP="00D82A19">
            <w:pPr>
              <w:pStyle w:val="aff5"/>
              <w:spacing w:after="20"/>
              <w:ind w:firstLine="0"/>
              <w:jc w:val="center"/>
              <w:rPr>
                <w:sz w:val="20"/>
                <w:szCs w:val="20"/>
                <w:lang w:val="ru-RU"/>
              </w:rPr>
            </w:pPr>
            <w:r>
              <w:rPr>
                <w:sz w:val="20"/>
                <w:szCs w:val="20"/>
                <w:lang w:val="ru-RU"/>
              </w:rPr>
              <w:t>30</w:t>
            </w:r>
          </w:p>
        </w:tc>
      </w:tr>
      <w:tr w:rsidR="00D82A19" w:rsidRPr="00375E82" w14:paraId="6FAE6A7B" w14:textId="77777777" w:rsidTr="0086745C">
        <w:tc>
          <w:tcPr>
            <w:tcW w:w="126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E5D6A51" w14:textId="77777777" w:rsidR="00D82A19" w:rsidRPr="00375E82" w:rsidRDefault="00D82A19" w:rsidP="00D82A19">
            <w:pPr>
              <w:pStyle w:val="Default"/>
              <w:rPr>
                <w:rFonts w:eastAsia="Arial Unicode MS"/>
                <w:sz w:val="21"/>
              </w:rPr>
            </w:pPr>
            <w:r w:rsidRPr="0056778D">
              <w:rPr>
                <w:rFonts w:eastAsia="Times New Roman"/>
                <w:color w:val="auto"/>
                <w:sz w:val="20"/>
                <w:szCs w:val="20"/>
                <w:lang w:eastAsia="ar-SA" w:bidi="en-US"/>
              </w:rPr>
              <w:t>Центры психолого-педагогической, медицинской и</w:t>
            </w:r>
            <w:r>
              <w:rPr>
                <w:rFonts w:eastAsia="Times New Roman"/>
                <w:color w:val="auto"/>
                <w:sz w:val="20"/>
                <w:szCs w:val="20"/>
                <w:lang w:eastAsia="ar-SA" w:bidi="en-US"/>
              </w:rPr>
              <w:t xml:space="preserve"> </w:t>
            </w:r>
            <w:r w:rsidRPr="0056778D">
              <w:rPr>
                <w:rFonts w:eastAsia="Times New Roman"/>
                <w:color w:val="auto"/>
                <w:sz w:val="20"/>
                <w:szCs w:val="20"/>
                <w:lang w:eastAsia="ar-SA" w:bidi="en-US"/>
              </w:rPr>
              <w:t>социальной помощи</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C4B1C4" w14:textId="77777777" w:rsidR="00D82A19" w:rsidRPr="00375E82" w:rsidRDefault="00D82A19" w:rsidP="00D82A1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4E48E48" w14:textId="77777777" w:rsidR="00D82A19" w:rsidRPr="00375E82" w:rsidRDefault="00D82A19" w:rsidP="00D82A19">
            <w:pPr>
              <w:pStyle w:val="aff5"/>
              <w:spacing w:after="20"/>
              <w:ind w:firstLine="0"/>
              <w:rPr>
                <w:sz w:val="20"/>
                <w:szCs w:val="20"/>
                <w:lang w:val="ru-RU"/>
              </w:rPr>
            </w:pPr>
            <w:r>
              <w:rPr>
                <w:sz w:val="20"/>
                <w:szCs w:val="20"/>
                <w:lang w:val="ru-RU"/>
              </w:rPr>
              <w:t>Количество объектов на район, ед.</w:t>
            </w:r>
          </w:p>
        </w:tc>
        <w:tc>
          <w:tcPr>
            <w:tcW w:w="3676"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F335770" w14:textId="76BC36F3" w:rsidR="00D82A19" w:rsidRDefault="00D82A19" w:rsidP="00D82A19">
            <w:pPr>
              <w:pStyle w:val="aff5"/>
              <w:spacing w:after="20"/>
              <w:ind w:firstLine="0"/>
              <w:jc w:val="center"/>
              <w:rPr>
                <w:sz w:val="20"/>
                <w:szCs w:val="20"/>
                <w:lang w:val="ru-RU"/>
              </w:rPr>
            </w:pPr>
            <w:r>
              <w:rPr>
                <w:sz w:val="20"/>
                <w:szCs w:val="20"/>
                <w:lang w:val="ru-RU"/>
              </w:rPr>
              <w:t>1</w:t>
            </w:r>
          </w:p>
        </w:tc>
      </w:tr>
      <w:tr w:rsidR="00D82A19" w:rsidRPr="00375E82" w14:paraId="7F415A66" w14:textId="77777777" w:rsidTr="0086745C">
        <w:tc>
          <w:tcPr>
            <w:tcW w:w="1261"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37E833" w14:textId="77777777" w:rsidR="00D82A19" w:rsidRPr="00375E82" w:rsidRDefault="00D82A19" w:rsidP="00D82A19">
            <w:pPr>
              <w:ind w:firstLine="0"/>
              <w:jc w:val="left"/>
              <w:rPr>
                <w:rFonts w:eastAsia="Arial Unicode MS" w:cs="Times New Roman"/>
                <w:sz w:val="21"/>
              </w:rPr>
            </w:pPr>
          </w:p>
        </w:tc>
        <w:tc>
          <w:tcPr>
            <w:tcW w:w="1564"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28D39537" w14:textId="77777777" w:rsidR="00D82A19" w:rsidRPr="00375E82" w:rsidRDefault="00D82A19" w:rsidP="00D82A19">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8102AA8" w14:textId="77777777" w:rsidR="00D82A19" w:rsidRDefault="00D82A19" w:rsidP="00D82A19">
            <w:pPr>
              <w:pStyle w:val="aff5"/>
              <w:spacing w:after="20"/>
              <w:ind w:firstLine="0"/>
              <w:jc w:val="center"/>
              <w:rPr>
                <w:sz w:val="20"/>
                <w:szCs w:val="20"/>
                <w:lang w:val="ru-RU"/>
              </w:rPr>
            </w:pPr>
            <w:r>
              <w:rPr>
                <w:sz w:val="20"/>
                <w:szCs w:val="20"/>
                <w:lang w:val="ru-RU"/>
              </w:rPr>
              <w:t>Не нормируется</w:t>
            </w:r>
          </w:p>
        </w:tc>
      </w:tr>
      <w:tr w:rsidR="00D82A19" w:rsidRPr="00375E82" w14:paraId="1C41647F" w14:textId="77777777" w:rsidTr="0086745C">
        <w:tc>
          <w:tcPr>
            <w:tcW w:w="9629" w:type="dxa"/>
            <w:gridSpan w:val="6"/>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6257E1" w14:textId="77777777" w:rsidR="00D82A19" w:rsidRPr="00375E82" w:rsidRDefault="00D82A19" w:rsidP="00D82A19">
            <w:pPr>
              <w:pStyle w:val="aff5"/>
              <w:spacing w:after="20"/>
              <w:ind w:firstLine="0"/>
              <w:rPr>
                <w:b/>
                <w:bCs/>
                <w:sz w:val="20"/>
                <w:szCs w:val="20"/>
                <w:lang w:val="ru-RU"/>
              </w:rPr>
            </w:pPr>
            <w:r w:rsidRPr="00375E82">
              <w:rPr>
                <w:b/>
                <w:bCs/>
                <w:sz w:val="20"/>
                <w:szCs w:val="20"/>
                <w:lang w:val="ru-RU"/>
              </w:rPr>
              <w:t>Примечания:</w:t>
            </w:r>
          </w:p>
          <w:p w14:paraId="69D234D1" w14:textId="77777777" w:rsidR="00D82A19" w:rsidRPr="004D0404" w:rsidRDefault="00D82A19" w:rsidP="00D82A19">
            <w:pPr>
              <w:pStyle w:val="aff5"/>
              <w:spacing w:after="2"/>
              <w:ind w:firstLine="0"/>
              <w:rPr>
                <w:sz w:val="20"/>
                <w:szCs w:val="20"/>
                <w:lang w:val="ru-RU"/>
              </w:rPr>
            </w:pPr>
            <w:r w:rsidRPr="004D0404">
              <w:rPr>
                <w:sz w:val="20"/>
                <w:szCs w:val="20"/>
                <w:lang w:val="ru-RU"/>
              </w:rPr>
              <w:t>1. Значение расчетного показателя включает в себя число мест в муниципальных образовательных организациях.</w:t>
            </w:r>
          </w:p>
          <w:p w14:paraId="40412D36" w14:textId="77777777" w:rsidR="00D82A19" w:rsidRPr="004D0404" w:rsidRDefault="00D82A19" w:rsidP="00D82A19">
            <w:pPr>
              <w:pStyle w:val="aff5"/>
              <w:spacing w:after="2"/>
              <w:ind w:firstLine="0"/>
              <w:rPr>
                <w:sz w:val="20"/>
                <w:szCs w:val="20"/>
                <w:lang w:val="ru-RU"/>
              </w:rPr>
            </w:pPr>
            <w:r w:rsidRPr="004D0404">
              <w:rPr>
                <w:sz w:val="20"/>
                <w:szCs w:val="20"/>
                <w:lang w:val="ru-RU"/>
              </w:rPr>
              <w:lastRenderedPageBreak/>
              <w:t>2. При численности населения сельских населенных пунктов от 500 до 2000 человек размещение дошкольных образовательных организаций целесообразно осуществлять в составе образовательных, многофункциональных комплексов.</w:t>
            </w:r>
          </w:p>
          <w:p w14:paraId="4A7D1C6A" w14:textId="5345B517" w:rsidR="00D82A19" w:rsidRDefault="00D82A19" w:rsidP="00D82A19">
            <w:pPr>
              <w:pStyle w:val="aff5"/>
              <w:spacing w:after="20"/>
              <w:ind w:firstLine="0"/>
              <w:rPr>
                <w:sz w:val="20"/>
                <w:szCs w:val="20"/>
                <w:lang w:val="ru-RU"/>
              </w:rPr>
            </w:pPr>
            <w:r w:rsidRPr="004D0404">
              <w:rPr>
                <w:sz w:val="20"/>
                <w:szCs w:val="20"/>
                <w:lang w:val="ru-RU"/>
              </w:rPr>
              <w:t>3</w:t>
            </w:r>
            <w:r w:rsidRPr="00375E82">
              <w:rPr>
                <w:sz w:val="20"/>
                <w:szCs w:val="20"/>
                <w:lang w:val="ru-RU"/>
              </w:rPr>
              <w:t xml:space="preserve">. </w:t>
            </w:r>
            <w:r w:rsidRPr="00610D6B">
              <w:rPr>
                <w:sz w:val="20"/>
                <w:szCs w:val="20"/>
                <w:lang w:val="ru-RU"/>
              </w:rPr>
              <w:t>Размер земельного</w:t>
            </w:r>
            <w:r>
              <w:rPr>
                <w:sz w:val="20"/>
                <w:szCs w:val="20"/>
                <w:lang w:val="ru-RU"/>
              </w:rPr>
              <w:t xml:space="preserve"> </w:t>
            </w:r>
            <w:r w:rsidRPr="00610D6B">
              <w:rPr>
                <w:sz w:val="20"/>
                <w:szCs w:val="20"/>
                <w:lang w:val="ru-RU"/>
              </w:rPr>
              <w:t>участка</w:t>
            </w:r>
            <w:r>
              <w:rPr>
                <w:sz w:val="20"/>
                <w:szCs w:val="20"/>
                <w:lang w:val="ru-RU"/>
              </w:rPr>
              <w:t xml:space="preserve"> дошкольной образовательной организации</w:t>
            </w:r>
            <w:r w:rsidRPr="00610D6B">
              <w:rPr>
                <w:sz w:val="20"/>
                <w:szCs w:val="20"/>
                <w:lang w:val="ru-RU"/>
              </w:rPr>
              <w:t xml:space="preserve"> </w:t>
            </w:r>
            <w:r>
              <w:rPr>
                <w:sz w:val="20"/>
                <w:szCs w:val="20"/>
                <w:lang w:val="ru-RU"/>
              </w:rPr>
              <w:t xml:space="preserve">и общеобразовательной организации с учетом нахождения Ханты-Мансийского района в климатическом подрайоне </w:t>
            </w:r>
            <w:r>
              <w:rPr>
                <w:sz w:val="20"/>
                <w:szCs w:val="20"/>
              </w:rPr>
              <w:t>I</w:t>
            </w:r>
            <w:r>
              <w:rPr>
                <w:sz w:val="20"/>
                <w:szCs w:val="20"/>
                <w:lang w:val="ru-RU"/>
              </w:rPr>
              <w:t>Д допускается уменьшать на 40%.</w:t>
            </w:r>
          </w:p>
          <w:p w14:paraId="24CAA6E1" w14:textId="77777777" w:rsidR="00D82A19" w:rsidRDefault="00D82A19" w:rsidP="00D82A19">
            <w:pPr>
              <w:pStyle w:val="aff5"/>
              <w:spacing w:after="20"/>
              <w:ind w:firstLine="0"/>
              <w:rPr>
                <w:sz w:val="20"/>
                <w:szCs w:val="20"/>
                <w:lang w:val="ru-RU"/>
              </w:rPr>
            </w:pPr>
            <w:r>
              <w:rPr>
                <w:sz w:val="20"/>
                <w:szCs w:val="20"/>
                <w:lang w:val="ru-RU"/>
              </w:rPr>
              <w:t>4.</w:t>
            </w:r>
            <w:r w:rsidRPr="00B1089E">
              <w:rPr>
                <w:sz w:val="20"/>
                <w:szCs w:val="20"/>
                <w:lang w:val="ru-RU"/>
              </w:rPr>
              <w:t xml:space="preserve">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r w:rsidR="00DB65A7">
              <w:rPr>
                <w:sz w:val="20"/>
                <w:szCs w:val="20"/>
                <w:lang w:val="ru-RU"/>
              </w:rPr>
              <w:t>.</w:t>
            </w:r>
          </w:p>
          <w:p w14:paraId="7EE11722" w14:textId="42024ED8" w:rsidR="00DB65A7" w:rsidRDefault="00DB65A7" w:rsidP="00DB65A7">
            <w:pPr>
              <w:pStyle w:val="aff5"/>
              <w:spacing w:after="20"/>
              <w:ind w:firstLine="0"/>
              <w:rPr>
                <w:sz w:val="20"/>
                <w:szCs w:val="20"/>
                <w:lang w:val="ru-RU"/>
              </w:rPr>
            </w:pPr>
            <w:r>
              <w:rPr>
                <w:sz w:val="20"/>
                <w:szCs w:val="20"/>
                <w:lang w:val="ru-RU"/>
              </w:rPr>
              <w:t xml:space="preserve">5. </w:t>
            </w:r>
            <w:r w:rsidRPr="0077056A">
              <w:rPr>
                <w:sz w:val="20"/>
                <w:szCs w:val="20"/>
                <w:lang w:val="ru-RU"/>
              </w:rPr>
              <w:t>Число мест в организациях дополнительного образования определяется с</w:t>
            </w:r>
            <w:r>
              <w:rPr>
                <w:sz w:val="20"/>
                <w:szCs w:val="20"/>
                <w:lang w:val="ru-RU"/>
              </w:rPr>
              <w:t xml:space="preserve"> </w:t>
            </w:r>
            <w:r w:rsidRPr="0077056A">
              <w:rPr>
                <w:sz w:val="20"/>
                <w:szCs w:val="20"/>
                <w:lang w:val="ru-RU"/>
              </w:rPr>
              <w:t>учетом сменности образовательных организаций</w:t>
            </w:r>
          </w:p>
        </w:tc>
      </w:tr>
    </w:tbl>
    <w:p w14:paraId="57DB201D" w14:textId="1DCFE75A" w:rsidR="00390152" w:rsidRPr="00E579D8" w:rsidRDefault="00390152" w:rsidP="00390152">
      <w:pPr>
        <w:keepNext/>
        <w:spacing w:before="120"/>
        <w:jc w:val="right"/>
        <w:rPr>
          <w:bCs/>
          <w:iCs/>
        </w:rPr>
      </w:pPr>
      <w:bookmarkStart w:id="34" w:name="OLE_LINK822"/>
      <w:bookmarkStart w:id="35" w:name="OLE_LINK823"/>
      <w:bookmarkStart w:id="36" w:name="OLE_LINK790"/>
      <w:bookmarkStart w:id="37" w:name="OLE_LINK791"/>
      <w:bookmarkEnd w:id="25"/>
      <w:bookmarkEnd w:id="26"/>
      <w:r w:rsidRPr="00E579D8">
        <w:rPr>
          <w:bCs/>
          <w:iCs/>
        </w:rPr>
        <w:lastRenderedPageBreak/>
        <w:t>Таблица 1.</w:t>
      </w:r>
      <w:r w:rsidR="008066BA">
        <w:rPr>
          <w:bCs/>
          <w:iCs/>
        </w:rPr>
        <w:t>5</w:t>
      </w:r>
    </w:p>
    <w:p w14:paraId="0C6BEB7B" w14:textId="77777777" w:rsidR="00390152" w:rsidRDefault="00390152" w:rsidP="00390152">
      <w:pPr>
        <w:pStyle w:val="5"/>
      </w:pPr>
      <w:r>
        <w:t>Объекты</w:t>
      </w:r>
      <w:r w:rsidRPr="00E579D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1"/>
        <w:gridCol w:w="3267"/>
        <w:gridCol w:w="2835"/>
        <w:gridCol w:w="1559"/>
        <w:gridCol w:w="567"/>
      </w:tblGrid>
      <w:tr w:rsidR="00390152" w:rsidRPr="005770D6" w14:paraId="26BDC58A" w14:textId="77777777" w:rsidTr="00DB0725">
        <w:trPr>
          <w:tblHeader/>
        </w:trPr>
        <w:tc>
          <w:tcPr>
            <w:tcW w:w="1401" w:type="dxa"/>
            <w:shd w:val="clear" w:color="auto" w:fill="auto"/>
          </w:tcPr>
          <w:p w14:paraId="2335733A" w14:textId="77777777" w:rsidR="00390152" w:rsidRPr="005770D6" w:rsidRDefault="00390152" w:rsidP="000C1BA0">
            <w:pPr>
              <w:pStyle w:val="aff5"/>
              <w:keepNext/>
              <w:widowControl w:val="0"/>
              <w:ind w:firstLine="0"/>
              <w:jc w:val="center"/>
              <w:rPr>
                <w:b/>
                <w:iCs/>
                <w:sz w:val="20"/>
                <w:szCs w:val="20"/>
                <w:lang w:val="ru-RU"/>
              </w:rPr>
            </w:pPr>
            <w:r w:rsidRPr="005770D6">
              <w:rPr>
                <w:b/>
                <w:iCs/>
                <w:sz w:val="20"/>
                <w:szCs w:val="20"/>
                <w:lang w:val="ru-RU"/>
              </w:rPr>
              <w:t>Наименование вида объекта</w:t>
            </w:r>
          </w:p>
        </w:tc>
        <w:tc>
          <w:tcPr>
            <w:tcW w:w="3267" w:type="dxa"/>
            <w:shd w:val="clear" w:color="auto" w:fill="auto"/>
          </w:tcPr>
          <w:p w14:paraId="54922B9F" w14:textId="77777777" w:rsidR="00390152" w:rsidRPr="005770D6" w:rsidRDefault="00390152" w:rsidP="000C1BA0">
            <w:pPr>
              <w:pStyle w:val="aff5"/>
              <w:keepNext/>
              <w:widowControl w:val="0"/>
              <w:ind w:firstLine="0"/>
              <w:jc w:val="center"/>
              <w:rPr>
                <w:b/>
                <w:iCs/>
                <w:sz w:val="20"/>
                <w:szCs w:val="20"/>
                <w:lang w:val="ru-RU"/>
              </w:rPr>
            </w:pPr>
            <w:r w:rsidRPr="005770D6">
              <w:rPr>
                <w:b/>
                <w:iCs/>
                <w:sz w:val="20"/>
                <w:szCs w:val="20"/>
                <w:lang w:val="ru-RU"/>
              </w:rPr>
              <w:t>Тип расчетного показателя</w:t>
            </w:r>
          </w:p>
        </w:tc>
        <w:tc>
          <w:tcPr>
            <w:tcW w:w="2835" w:type="dxa"/>
            <w:shd w:val="clear" w:color="auto" w:fill="auto"/>
          </w:tcPr>
          <w:p w14:paraId="06A04B68" w14:textId="77777777" w:rsidR="00390152" w:rsidRPr="005770D6" w:rsidRDefault="00390152" w:rsidP="000C1BA0">
            <w:pPr>
              <w:pStyle w:val="aff5"/>
              <w:keepNext/>
              <w:widowControl w:val="0"/>
              <w:ind w:firstLine="0"/>
              <w:jc w:val="center"/>
              <w:rPr>
                <w:b/>
                <w:iCs/>
                <w:sz w:val="20"/>
                <w:szCs w:val="20"/>
                <w:lang w:val="ru-RU"/>
              </w:rPr>
            </w:pPr>
            <w:r w:rsidRPr="005770D6">
              <w:rPr>
                <w:b/>
                <w:iCs/>
                <w:sz w:val="20"/>
                <w:szCs w:val="20"/>
                <w:lang w:val="ru-RU"/>
              </w:rPr>
              <w:t>Наименование расчетного показателя, единица измерения</w:t>
            </w:r>
          </w:p>
        </w:tc>
        <w:tc>
          <w:tcPr>
            <w:tcW w:w="2126" w:type="dxa"/>
            <w:gridSpan w:val="2"/>
            <w:shd w:val="clear" w:color="auto" w:fill="auto"/>
          </w:tcPr>
          <w:p w14:paraId="4E7983B0" w14:textId="77777777" w:rsidR="00390152" w:rsidRPr="005770D6" w:rsidRDefault="00390152" w:rsidP="000C1BA0">
            <w:pPr>
              <w:pStyle w:val="aff5"/>
              <w:keepNext/>
              <w:widowControl w:val="0"/>
              <w:ind w:firstLine="0"/>
              <w:jc w:val="center"/>
              <w:rPr>
                <w:b/>
                <w:iCs/>
                <w:sz w:val="20"/>
                <w:szCs w:val="20"/>
                <w:lang w:val="ru-RU"/>
              </w:rPr>
            </w:pPr>
            <w:r w:rsidRPr="005770D6">
              <w:rPr>
                <w:b/>
                <w:iCs/>
                <w:sz w:val="20"/>
                <w:szCs w:val="20"/>
                <w:lang w:val="ru-RU"/>
              </w:rPr>
              <w:t>Значение расчетного показателя</w:t>
            </w:r>
          </w:p>
        </w:tc>
      </w:tr>
      <w:tr w:rsidR="0071280E" w:rsidRPr="005770D6" w14:paraId="77C5584A" w14:textId="77777777" w:rsidTr="00DB0725">
        <w:trPr>
          <w:trHeight w:val="30"/>
        </w:trPr>
        <w:tc>
          <w:tcPr>
            <w:tcW w:w="1401" w:type="dxa"/>
            <w:vMerge w:val="restart"/>
            <w:shd w:val="clear" w:color="auto" w:fill="auto"/>
          </w:tcPr>
          <w:p w14:paraId="5950075D" w14:textId="77777777" w:rsidR="0071280E" w:rsidRPr="005770D6" w:rsidRDefault="0071280E" w:rsidP="00E413EE">
            <w:pPr>
              <w:pStyle w:val="aff5"/>
              <w:ind w:firstLine="0"/>
              <w:rPr>
                <w:bCs/>
                <w:iCs/>
                <w:sz w:val="20"/>
                <w:szCs w:val="20"/>
                <w:lang w:val="ru-RU" w:eastAsia="ru-RU"/>
              </w:rPr>
            </w:pPr>
            <w:r w:rsidRPr="005770D6">
              <w:rPr>
                <w:bCs/>
                <w:iCs/>
                <w:sz w:val="20"/>
                <w:szCs w:val="20"/>
                <w:lang w:val="ru-RU"/>
              </w:rPr>
              <w:t>Объекты физической культуры спорта (всего)</w:t>
            </w:r>
          </w:p>
        </w:tc>
        <w:tc>
          <w:tcPr>
            <w:tcW w:w="3267" w:type="dxa"/>
            <w:vMerge w:val="restart"/>
            <w:shd w:val="clear" w:color="auto" w:fill="auto"/>
          </w:tcPr>
          <w:p w14:paraId="6E375885" w14:textId="77777777" w:rsidR="0071280E" w:rsidRPr="005770D6" w:rsidRDefault="0071280E" w:rsidP="00E413EE">
            <w:pPr>
              <w:pStyle w:val="aff5"/>
              <w:ind w:firstLine="0"/>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2835" w:type="dxa"/>
            <w:vMerge w:val="restart"/>
            <w:shd w:val="clear" w:color="auto" w:fill="auto"/>
          </w:tcPr>
          <w:p w14:paraId="5C4BC912" w14:textId="4CE44EAD" w:rsidR="0071280E" w:rsidRPr="005C4619" w:rsidRDefault="0071280E" w:rsidP="00E413EE">
            <w:pPr>
              <w:pStyle w:val="aff5"/>
              <w:ind w:firstLine="0"/>
              <w:rPr>
                <w:bCs/>
                <w:iCs/>
                <w:sz w:val="20"/>
                <w:szCs w:val="20"/>
              </w:rPr>
            </w:pPr>
            <w:r w:rsidRPr="005770D6">
              <w:rPr>
                <w:bCs/>
                <w:iCs/>
                <w:sz w:val="20"/>
                <w:szCs w:val="20"/>
                <w:lang w:val="ru-RU"/>
              </w:rPr>
              <w:t>Усредненный норматив единовременной пропускной способности объектов физкультуры и спорта, чел./1000 чел.</w:t>
            </w:r>
            <w:r w:rsidR="005C4619">
              <w:rPr>
                <w:bCs/>
                <w:iCs/>
                <w:sz w:val="20"/>
                <w:szCs w:val="20"/>
                <w:lang w:val="ru-RU"/>
              </w:rPr>
              <w:t xml:space="preserve"> </w:t>
            </w:r>
            <w:r w:rsidR="005C4619">
              <w:rPr>
                <w:bCs/>
                <w:iCs/>
                <w:sz w:val="20"/>
                <w:szCs w:val="20"/>
              </w:rPr>
              <w:t>[1]</w:t>
            </w:r>
          </w:p>
        </w:tc>
        <w:tc>
          <w:tcPr>
            <w:tcW w:w="1559" w:type="dxa"/>
            <w:shd w:val="clear" w:color="auto" w:fill="auto"/>
          </w:tcPr>
          <w:p w14:paraId="626DA0F6" w14:textId="5A3AF704" w:rsidR="0071280E" w:rsidRPr="0071280E" w:rsidRDefault="000F4A26" w:rsidP="00E413EE">
            <w:pPr>
              <w:pStyle w:val="aff5"/>
              <w:ind w:firstLine="0"/>
              <w:rPr>
                <w:bCs/>
                <w:iCs/>
                <w:sz w:val="20"/>
                <w:szCs w:val="20"/>
                <w:lang w:val="ru-RU"/>
              </w:rPr>
            </w:pPr>
            <w:r>
              <w:rPr>
                <w:bCs/>
                <w:iCs/>
                <w:sz w:val="20"/>
                <w:szCs w:val="20"/>
                <w:lang w:val="ru-RU"/>
              </w:rPr>
              <w:t>Минимальный показатель</w:t>
            </w:r>
          </w:p>
        </w:tc>
        <w:tc>
          <w:tcPr>
            <w:tcW w:w="567" w:type="dxa"/>
            <w:shd w:val="clear" w:color="auto" w:fill="auto"/>
          </w:tcPr>
          <w:p w14:paraId="22C4ED03" w14:textId="3F96577F" w:rsidR="0071280E" w:rsidRPr="005770D6" w:rsidRDefault="001166BD" w:rsidP="000C1BA0">
            <w:pPr>
              <w:pStyle w:val="aff5"/>
              <w:ind w:firstLine="0"/>
              <w:jc w:val="center"/>
              <w:rPr>
                <w:bCs/>
                <w:iCs/>
                <w:sz w:val="20"/>
                <w:szCs w:val="20"/>
                <w:lang w:val="ru-RU"/>
              </w:rPr>
            </w:pPr>
            <w:r>
              <w:rPr>
                <w:bCs/>
                <w:iCs/>
                <w:sz w:val="20"/>
                <w:szCs w:val="20"/>
                <w:lang w:val="ru-RU"/>
              </w:rPr>
              <w:t>95</w:t>
            </w:r>
          </w:p>
        </w:tc>
      </w:tr>
      <w:tr w:rsidR="000F4A26" w:rsidRPr="005770D6" w14:paraId="5CD0C060" w14:textId="77777777" w:rsidTr="00DB0725">
        <w:trPr>
          <w:trHeight w:val="30"/>
        </w:trPr>
        <w:tc>
          <w:tcPr>
            <w:tcW w:w="1401" w:type="dxa"/>
            <w:vMerge/>
            <w:shd w:val="clear" w:color="auto" w:fill="auto"/>
          </w:tcPr>
          <w:p w14:paraId="68D904AB" w14:textId="77777777" w:rsidR="000F4A26" w:rsidRPr="005770D6" w:rsidRDefault="000F4A26" w:rsidP="00E413EE">
            <w:pPr>
              <w:pStyle w:val="aff5"/>
              <w:ind w:firstLine="0"/>
              <w:rPr>
                <w:bCs/>
                <w:iCs/>
                <w:sz w:val="20"/>
                <w:szCs w:val="20"/>
                <w:lang w:val="ru-RU"/>
              </w:rPr>
            </w:pPr>
          </w:p>
        </w:tc>
        <w:tc>
          <w:tcPr>
            <w:tcW w:w="3267" w:type="dxa"/>
            <w:vMerge/>
            <w:shd w:val="clear" w:color="auto" w:fill="auto"/>
          </w:tcPr>
          <w:p w14:paraId="689502A3" w14:textId="77777777" w:rsidR="000F4A26" w:rsidRPr="005770D6" w:rsidRDefault="000F4A26" w:rsidP="00E413EE">
            <w:pPr>
              <w:pStyle w:val="aff5"/>
              <w:ind w:firstLine="0"/>
              <w:rPr>
                <w:bCs/>
                <w:iCs/>
                <w:sz w:val="20"/>
                <w:szCs w:val="20"/>
                <w:lang w:val="ru-RU"/>
              </w:rPr>
            </w:pPr>
          </w:p>
        </w:tc>
        <w:tc>
          <w:tcPr>
            <w:tcW w:w="2835" w:type="dxa"/>
            <w:vMerge/>
            <w:shd w:val="clear" w:color="auto" w:fill="auto"/>
          </w:tcPr>
          <w:p w14:paraId="37932459" w14:textId="77777777" w:rsidR="000F4A26" w:rsidRPr="005770D6" w:rsidRDefault="000F4A26" w:rsidP="00E413EE">
            <w:pPr>
              <w:pStyle w:val="aff5"/>
              <w:ind w:firstLine="0"/>
              <w:rPr>
                <w:bCs/>
                <w:iCs/>
                <w:sz w:val="20"/>
                <w:szCs w:val="20"/>
                <w:lang w:val="ru-RU"/>
              </w:rPr>
            </w:pPr>
          </w:p>
        </w:tc>
        <w:tc>
          <w:tcPr>
            <w:tcW w:w="1559" w:type="dxa"/>
            <w:shd w:val="clear" w:color="auto" w:fill="auto"/>
          </w:tcPr>
          <w:p w14:paraId="22E62AD9" w14:textId="58D1873C" w:rsidR="000F4A26" w:rsidRPr="005770D6" w:rsidRDefault="000F4A26" w:rsidP="00E413EE">
            <w:pPr>
              <w:pStyle w:val="aff5"/>
              <w:ind w:firstLine="0"/>
              <w:rPr>
                <w:bCs/>
                <w:iCs/>
                <w:sz w:val="20"/>
                <w:szCs w:val="20"/>
                <w:lang w:val="ru-RU"/>
              </w:rPr>
            </w:pPr>
            <w:r w:rsidRPr="005770D6">
              <w:rPr>
                <w:bCs/>
                <w:iCs/>
                <w:sz w:val="20"/>
                <w:szCs w:val="20"/>
                <w:lang w:val="ru-RU"/>
              </w:rPr>
              <w:t>Рекомендуемый показатель</w:t>
            </w:r>
          </w:p>
        </w:tc>
        <w:tc>
          <w:tcPr>
            <w:tcW w:w="567" w:type="dxa"/>
            <w:shd w:val="clear" w:color="auto" w:fill="auto"/>
          </w:tcPr>
          <w:p w14:paraId="7306895E" w14:textId="78B3B86D" w:rsidR="000F4A26" w:rsidRPr="005770D6" w:rsidRDefault="000F4A26" w:rsidP="000F4A26">
            <w:pPr>
              <w:pStyle w:val="aff5"/>
              <w:ind w:firstLine="0"/>
              <w:jc w:val="center"/>
              <w:rPr>
                <w:bCs/>
                <w:iCs/>
                <w:sz w:val="20"/>
                <w:szCs w:val="20"/>
                <w:lang w:val="ru-RU"/>
              </w:rPr>
            </w:pPr>
            <w:r w:rsidRPr="005770D6">
              <w:rPr>
                <w:bCs/>
                <w:iCs/>
                <w:sz w:val="20"/>
                <w:szCs w:val="20"/>
                <w:lang w:val="ru-RU"/>
              </w:rPr>
              <w:t>122</w:t>
            </w:r>
          </w:p>
        </w:tc>
      </w:tr>
      <w:tr w:rsidR="000F4A26" w:rsidRPr="005770D6" w14:paraId="459A5304" w14:textId="77777777" w:rsidTr="00DB0725">
        <w:trPr>
          <w:trHeight w:val="30"/>
        </w:trPr>
        <w:tc>
          <w:tcPr>
            <w:tcW w:w="1401" w:type="dxa"/>
            <w:vMerge/>
            <w:shd w:val="clear" w:color="auto" w:fill="auto"/>
          </w:tcPr>
          <w:p w14:paraId="6ECC85A0" w14:textId="77777777" w:rsidR="000F4A26" w:rsidRPr="005770D6" w:rsidRDefault="000F4A26" w:rsidP="00E413EE">
            <w:pPr>
              <w:pStyle w:val="aff5"/>
              <w:ind w:firstLine="0"/>
              <w:rPr>
                <w:bCs/>
                <w:iCs/>
                <w:sz w:val="20"/>
                <w:szCs w:val="20"/>
                <w:lang w:val="ru-RU" w:eastAsia="ru-RU"/>
              </w:rPr>
            </w:pPr>
          </w:p>
        </w:tc>
        <w:tc>
          <w:tcPr>
            <w:tcW w:w="3267" w:type="dxa"/>
            <w:shd w:val="clear" w:color="auto" w:fill="auto"/>
          </w:tcPr>
          <w:p w14:paraId="372F2DBB" w14:textId="77777777" w:rsidR="000F4A26" w:rsidRPr="005770D6" w:rsidRDefault="000F4A26" w:rsidP="00E413EE">
            <w:pPr>
              <w:pStyle w:val="aff5"/>
              <w:ind w:firstLine="0"/>
              <w:rPr>
                <w:bCs/>
                <w:iCs/>
                <w:sz w:val="20"/>
                <w:szCs w:val="20"/>
                <w:lang w:val="ru-RU"/>
              </w:rPr>
            </w:pPr>
            <w:r w:rsidRPr="005770D6">
              <w:rPr>
                <w:bCs/>
                <w:iCs/>
                <w:sz w:val="20"/>
                <w:szCs w:val="20"/>
                <w:lang w:val="ru-RU"/>
              </w:rPr>
              <w:t>Расчетный показатель максимально допустимого уровня территориальной доступности</w:t>
            </w:r>
          </w:p>
        </w:tc>
        <w:tc>
          <w:tcPr>
            <w:tcW w:w="4961" w:type="dxa"/>
            <w:gridSpan w:val="3"/>
            <w:shd w:val="clear" w:color="auto" w:fill="auto"/>
          </w:tcPr>
          <w:p w14:paraId="27FA3A46" w14:textId="07639E1F" w:rsidR="000F4A26" w:rsidRPr="005770D6" w:rsidRDefault="001166BD" w:rsidP="000F4A26">
            <w:pPr>
              <w:pStyle w:val="aff5"/>
              <w:ind w:firstLine="0"/>
              <w:jc w:val="center"/>
              <w:rPr>
                <w:bCs/>
                <w:iCs/>
                <w:sz w:val="20"/>
                <w:szCs w:val="20"/>
                <w:lang w:val="ru-RU"/>
              </w:rPr>
            </w:pPr>
            <w:r>
              <w:rPr>
                <w:sz w:val="20"/>
                <w:szCs w:val="20"/>
                <w:lang w:val="ru-RU"/>
              </w:rPr>
              <w:t>Устанавливается в соответствии с видом объекта физкультуры и спорта</w:t>
            </w:r>
          </w:p>
        </w:tc>
      </w:tr>
      <w:tr w:rsidR="00194541" w:rsidRPr="005770D6" w14:paraId="45D86411" w14:textId="77777777" w:rsidTr="00DB0725">
        <w:trPr>
          <w:trHeight w:val="30"/>
        </w:trPr>
        <w:tc>
          <w:tcPr>
            <w:tcW w:w="1401" w:type="dxa"/>
            <w:vMerge w:val="restart"/>
            <w:shd w:val="clear" w:color="auto" w:fill="auto"/>
          </w:tcPr>
          <w:p w14:paraId="4F9E630D" w14:textId="1DF1507F" w:rsidR="00194541" w:rsidRPr="005770D6" w:rsidRDefault="00194541" w:rsidP="00E413EE">
            <w:pPr>
              <w:pStyle w:val="aff5"/>
              <w:ind w:firstLine="0"/>
              <w:rPr>
                <w:bCs/>
                <w:iCs/>
                <w:sz w:val="20"/>
                <w:szCs w:val="20"/>
                <w:lang w:val="ru-RU" w:eastAsia="ru-RU"/>
              </w:rPr>
            </w:pPr>
            <w:r w:rsidRPr="005770D6">
              <w:rPr>
                <w:bCs/>
                <w:iCs/>
                <w:sz w:val="20"/>
                <w:szCs w:val="20"/>
                <w:lang w:val="ru-RU" w:eastAsia="ru-RU"/>
              </w:rPr>
              <w:t>Спортивные залы</w:t>
            </w:r>
            <w:r w:rsidRPr="0038718A">
              <w:rPr>
                <w:iCs/>
                <w:sz w:val="20"/>
                <w:szCs w:val="20"/>
                <w:lang w:val="ru-RU" w:eastAsia="ru-RU"/>
              </w:rPr>
              <w:t xml:space="preserve"> общего пользования</w:t>
            </w:r>
          </w:p>
        </w:tc>
        <w:tc>
          <w:tcPr>
            <w:tcW w:w="3267" w:type="dxa"/>
            <w:shd w:val="clear" w:color="auto" w:fill="auto"/>
          </w:tcPr>
          <w:p w14:paraId="0A4ABA33" w14:textId="77777777" w:rsidR="00194541" w:rsidRPr="005770D6" w:rsidRDefault="00194541" w:rsidP="00E413EE">
            <w:pPr>
              <w:pStyle w:val="aff5"/>
              <w:ind w:firstLine="0"/>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2835" w:type="dxa"/>
            <w:shd w:val="clear" w:color="auto" w:fill="auto"/>
          </w:tcPr>
          <w:p w14:paraId="6FD5ED26" w14:textId="77777777" w:rsidR="00194541" w:rsidRPr="002C0F41" w:rsidRDefault="00194541" w:rsidP="00E413EE">
            <w:pPr>
              <w:pStyle w:val="aff5"/>
              <w:ind w:firstLine="0"/>
              <w:rPr>
                <w:bCs/>
                <w:iCs/>
                <w:sz w:val="20"/>
                <w:szCs w:val="20"/>
              </w:rPr>
            </w:pPr>
            <w:r w:rsidRPr="005770D6">
              <w:rPr>
                <w:bCs/>
                <w:iCs/>
                <w:sz w:val="20"/>
                <w:szCs w:val="20"/>
                <w:lang w:val="ru-RU"/>
              </w:rPr>
              <w:t>Площадь пола, кв. м на 1000 чел.</w:t>
            </w:r>
            <w:r>
              <w:rPr>
                <w:bCs/>
                <w:iCs/>
                <w:sz w:val="20"/>
                <w:szCs w:val="20"/>
                <w:lang w:val="ru-RU"/>
              </w:rPr>
              <w:t xml:space="preserve"> </w:t>
            </w:r>
            <w:r>
              <w:rPr>
                <w:bCs/>
                <w:iCs/>
                <w:sz w:val="20"/>
                <w:szCs w:val="20"/>
              </w:rPr>
              <w:t>[6]</w:t>
            </w:r>
          </w:p>
        </w:tc>
        <w:tc>
          <w:tcPr>
            <w:tcW w:w="2126" w:type="dxa"/>
            <w:gridSpan w:val="2"/>
            <w:shd w:val="clear" w:color="auto" w:fill="auto"/>
          </w:tcPr>
          <w:p w14:paraId="7CF7B49A" w14:textId="77777777" w:rsidR="00194541" w:rsidRPr="005770D6" w:rsidRDefault="00194541" w:rsidP="005F08C1">
            <w:pPr>
              <w:pStyle w:val="aff5"/>
              <w:ind w:firstLine="0"/>
              <w:jc w:val="center"/>
              <w:rPr>
                <w:bCs/>
                <w:iCs/>
                <w:sz w:val="20"/>
                <w:szCs w:val="20"/>
                <w:lang w:val="ru-RU"/>
              </w:rPr>
            </w:pPr>
            <w:r>
              <w:rPr>
                <w:bCs/>
                <w:iCs/>
                <w:sz w:val="20"/>
                <w:szCs w:val="20"/>
                <w:lang w:val="ru-RU"/>
              </w:rPr>
              <w:t>360</w:t>
            </w:r>
          </w:p>
        </w:tc>
      </w:tr>
      <w:tr w:rsidR="00194541" w:rsidRPr="005770D6" w14:paraId="0A68C480" w14:textId="77777777" w:rsidTr="00DB0725">
        <w:trPr>
          <w:trHeight w:val="30"/>
        </w:trPr>
        <w:tc>
          <w:tcPr>
            <w:tcW w:w="1401" w:type="dxa"/>
            <w:vMerge/>
            <w:shd w:val="clear" w:color="auto" w:fill="auto"/>
          </w:tcPr>
          <w:p w14:paraId="1983BE37" w14:textId="77777777" w:rsidR="00194541" w:rsidRPr="005770D6" w:rsidRDefault="00194541" w:rsidP="00E413EE">
            <w:pPr>
              <w:pStyle w:val="aff5"/>
              <w:ind w:firstLine="0"/>
              <w:rPr>
                <w:bCs/>
                <w:iCs/>
                <w:sz w:val="20"/>
                <w:szCs w:val="20"/>
                <w:lang w:val="ru-RU" w:eastAsia="ru-RU"/>
              </w:rPr>
            </w:pPr>
          </w:p>
        </w:tc>
        <w:tc>
          <w:tcPr>
            <w:tcW w:w="3267" w:type="dxa"/>
            <w:shd w:val="clear" w:color="auto" w:fill="auto"/>
          </w:tcPr>
          <w:p w14:paraId="6E24F5E1" w14:textId="77777777" w:rsidR="00194541" w:rsidRPr="005770D6" w:rsidRDefault="00194541" w:rsidP="00E413EE">
            <w:pPr>
              <w:pStyle w:val="aff5"/>
              <w:ind w:firstLine="0"/>
              <w:rPr>
                <w:bCs/>
                <w:iCs/>
                <w:sz w:val="20"/>
                <w:szCs w:val="20"/>
                <w:lang w:val="ru-RU"/>
              </w:rPr>
            </w:pPr>
            <w:r w:rsidRPr="005770D6">
              <w:rPr>
                <w:bCs/>
                <w:iCs/>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1AF9B7E5" w14:textId="59A37629" w:rsidR="00194541" w:rsidRPr="005770D6" w:rsidRDefault="00194541" w:rsidP="00E413EE">
            <w:pPr>
              <w:pStyle w:val="aff5"/>
              <w:ind w:firstLine="0"/>
              <w:rPr>
                <w:bCs/>
                <w:iCs/>
                <w:sz w:val="20"/>
                <w:szCs w:val="20"/>
                <w:lang w:val="ru-RU"/>
              </w:rPr>
            </w:pPr>
            <w:r>
              <w:rPr>
                <w:bCs/>
                <w:iCs/>
                <w:sz w:val="20"/>
                <w:szCs w:val="20"/>
                <w:lang w:val="ru-RU"/>
              </w:rPr>
              <w:t>Транспортная доступность, мин.</w:t>
            </w:r>
            <w:r w:rsidR="00AE529F">
              <w:rPr>
                <w:bCs/>
                <w:iCs/>
                <w:sz w:val="20"/>
                <w:szCs w:val="20"/>
                <w:lang w:val="ru-RU"/>
              </w:rPr>
              <w:t xml:space="preserve"> </w:t>
            </w:r>
            <w:r w:rsidR="00AE529F">
              <w:rPr>
                <w:bCs/>
                <w:iCs/>
                <w:sz w:val="20"/>
                <w:szCs w:val="20"/>
              </w:rPr>
              <w:t>[7]</w:t>
            </w:r>
          </w:p>
        </w:tc>
        <w:tc>
          <w:tcPr>
            <w:tcW w:w="2126" w:type="dxa"/>
            <w:gridSpan w:val="2"/>
            <w:shd w:val="clear" w:color="auto" w:fill="auto"/>
          </w:tcPr>
          <w:p w14:paraId="7910891B" w14:textId="77777777" w:rsidR="00194541" w:rsidRPr="005770D6" w:rsidRDefault="00194541" w:rsidP="005F08C1">
            <w:pPr>
              <w:pStyle w:val="aff5"/>
              <w:ind w:firstLine="0"/>
              <w:jc w:val="center"/>
              <w:rPr>
                <w:bCs/>
                <w:iCs/>
                <w:sz w:val="20"/>
                <w:szCs w:val="20"/>
                <w:lang w:val="ru-RU"/>
              </w:rPr>
            </w:pPr>
            <w:r>
              <w:rPr>
                <w:bCs/>
                <w:iCs/>
                <w:sz w:val="20"/>
                <w:szCs w:val="20"/>
                <w:lang w:val="ru-RU"/>
              </w:rPr>
              <w:t>30</w:t>
            </w:r>
          </w:p>
        </w:tc>
      </w:tr>
      <w:tr w:rsidR="00D272D3" w:rsidRPr="005770D6" w14:paraId="4046B47E" w14:textId="77777777" w:rsidTr="00DB0725">
        <w:trPr>
          <w:trHeight w:val="30"/>
        </w:trPr>
        <w:tc>
          <w:tcPr>
            <w:tcW w:w="1401" w:type="dxa"/>
            <w:vMerge w:val="restart"/>
            <w:shd w:val="clear" w:color="auto" w:fill="auto"/>
          </w:tcPr>
          <w:p w14:paraId="45069EE1" w14:textId="67EDCC6D" w:rsidR="00D272D3" w:rsidRPr="005770D6" w:rsidRDefault="00D272D3" w:rsidP="00E413EE">
            <w:pPr>
              <w:pStyle w:val="aff5"/>
              <w:ind w:firstLine="0"/>
              <w:rPr>
                <w:bCs/>
                <w:iCs/>
                <w:sz w:val="20"/>
                <w:szCs w:val="20"/>
                <w:lang w:val="ru-RU" w:eastAsia="ru-RU"/>
              </w:rPr>
            </w:pPr>
            <w:r w:rsidRPr="005770D6">
              <w:rPr>
                <w:bCs/>
                <w:iCs/>
                <w:sz w:val="20"/>
                <w:szCs w:val="20"/>
                <w:lang w:val="ru-RU" w:eastAsia="ru-RU"/>
              </w:rPr>
              <w:t>Плоскостные спортивные сооружения</w:t>
            </w:r>
          </w:p>
        </w:tc>
        <w:tc>
          <w:tcPr>
            <w:tcW w:w="3267" w:type="dxa"/>
            <w:shd w:val="clear" w:color="auto" w:fill="auto"/>
          </w:tcPr>
          <w:p w14:paraId="2A09E54C" w14:textId="77777777" w:rsidR="00D272D3" w:rsidRPr="005770D6" w:rsidRDefault="00D272D3" w:rsidP="00E413EE">
            <w:pPr>
              <w:pStyle w:val="aff5"/>
              <w:ind w:firstLine="0"/>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2835" w:type="dxa"/>
            <w:shd w:val="clear" w:color="auto" w:fill="auto"/>
          </w:tcPr>
          <w:p w14:paraId="58AE59FE" w14:textId="0B6F5DD6" w:rsidR="00D272D3" w:rsidRPr="005770D6" w:rsidRDefault="00D272D3" w:rsidP="00E413EE">
            <w:pPr>
              <w:pStyle w:val="aff5"/>
              <w:ind w:firstLine="0"/>
              <w:rPr>
                <w:bCs/>
                <w:iCs/>
                <w:sz w:val="20"/>
                <w:szCs w:val="20"/>
                <w:lang w:val="ru-RU"/>
              </w:rPr>
            </w:pPr>
            <w:r>
              <w:rPr>
                <w:bCs/>
                <w:iCs/>
                <w:sz w:val="20"/>
                <w:szCs w:val="20"/>
                <w:lang w:val="ru-RU"/>
              </w:rPr>
              <w:t>Площадь земельного участка</w:t>
            </w:r>
            <w:r w:rsidRPr="005770D6">
              <w:rPr>
                <w:bCs/>
                <w:iCs/>
                <w:sz w:val="20"/>
                <w:szCs w:val="20"/>
                <w:lang w:val="ru-RU"/>
              </w:rPr>
              <w:t>, кв. м на 1000 чел.</w:t>
            </w:r>
          </w:p>
        </w:tc>
        <w:tc>
          <w:tcPr>
            <w:tcW w:w="2126" w:type="dxa"/>
            <w:gridSpan w:val="2"/>
            <w:shd w:val="clear" w:color="auto" w:fill="auto"/>
          </w:tcPr>
          <w:p w14:paraId="4C0A4004" w14:textId="3539C5CF" w:rsidR="00D272D3" w:rsidRPr="005770D6" w:rsidRDefault="00D272D3" w:rsidP="00D272D3">
            <w:pPr>
              <w:pStyle w:val="aff5"/>
              <w:ind w:firstLine="0"/>
              <w:jc w:val="center"/>
              <w:rPr>
                <w:bCs/>
                <w:iCs/>
                <w:sz w:val="20"/>
                <w:szCs w:val="20"/>
                <w:lang w:val="ru-RU"/>
              </w:rPr>
            </w:pPr>
            <w:r>
              <w:rPr>
                <w:bCs/>
                <w:iCs/>
                <w:sz w:val="20"/>
                <w:szCs w:val="20"/>
                <w:lang w:val="ru-RU"/>
              </w:rPr>
              <w:t>1250</w:t>
            </w:r>
          </w:p>
        </w:tc>
      </w:tr>
      <w:tr w:rsidR="00D272D3" w:rsidRPr="005770D6" w14:paraId="359D95C5" w14:textId="77777777" w:rsidTr="00DB0725">
        <w:trPr>
          <w:trHeight w:val="30"/>
        </w:trPr>
        <w:tc>
          <w:tcPr>
            <w:tcW w:w="1401" w:type="dxa"/>
            <w:vMerge/>
            <w:shd w:val="clear" w:color="auto" w:fill="auto"/>
          </w:tcPr>
          <w:p w14:paraId="750917F4" w14:textId="77777777" w:rsidR="00D272D3" w:rsidRPr="005770D6" w:rsidRDefault="00D272D3" w:rsidP="00E413EE">
            <w:pPr>
              <w:pStyle w:val="aff5"/>
              <w:ind w:firstLine="0"/>
              <w:rPr>
                <w:bCs/>
                <w:iCs/>
                <w:sz w:val="20"/>
                <w:szCs w:val="20"/>
                <w:lang w:val="ru-RU" w:eastAsia="ru-RU"/>
              </w:rPr>
            </w:pPr>
          </w:p>
        </w:tc>
        <w:tc>
          <w:tcPr>
            <w:tcW w:w="3267" w:type="dxa"/>
            <w:shd w:val="clear" w:color="auto" w:fill="auto"/>
          </w:tcPr>
          <w:p w14:paraId="78E8DE47" w14:textId="77777777" w:rsidR="00D272D3" w:rsidRPr="005770D6" w:rsidRDefault="00D272D3" w:rsidP="00E413EE">
            <w:pPr>
              <w:pStyle w:val="aff5"/>
              <w:ind w:firstLine="0"/>
              <w:rPr>
                <w:bCs/>
                <w:iCs/>
                <w:sz w:val="20"/>
                <w:szCs w:val="20"/>
                <w:lang w:val="ru-RU"/>
              </w:rPr>
            </w:pPr>
            <w:r w:rsidRPr="005770D6">
              <w:rPr>
                <w:bCs/>
                <w:iCs/>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18A446B3" w14:textId="77777777" w:rsidR="00D272D3" w:rsidRPr="005770D6" w:rsidRDefault="00D272D3" w:rsidP="00E413EE">
            <w:pPr>
              <w:pStyle w:val="aff5"/>
              <w:ind w:firstLine="0"/>
              <w:rPr>
                <w:bCs/>
                <w:iCs/>
                <w:sz w:val="20"/>
                <w:szCs w:val="20"/>
                <w:lang w:val="ru-RU"/>
              </w:rPr>
            </w:pPr>
            <w:r>
              <w:rPr>
                <w:bCs/>
                <w:iCs/>
                <w:sz w:val="20"/>
                <w:szCs w:val="20"/>
                <w:lang w:val="ru-RU"/>
              </w:rPr>
              <w:t>Пешеходная доступность, мин.</w:t>
            </w:r>
          </w:p>
        </w:tc>
        <w:tc>
          <w:tcPr>
            <w:tcW w:w="2126" w:type="dxa"/>
            <w:gridSpan w:val="2"/>
            <w:shd w:val="clear" w:color="auto" w:fill="auto"/>
          </w:tcPr>
          <w:p w14:paraId="71391312" w14:textId="77777777" w:rsidR="00D272D3" w:rsidRPr="005770D6" w:rsidRDefault="00D272D3" w:rsidP="00D272D3">
            <w:pPr>
              <w:pStyle w:val="aff5"/>
              <w:ind w:firstLine="0"/>
              <w:jc w:val="center"/>
              <w:rPr>
                <w:bCs/>
                <w:iCs/>
                <w:sz w:val="20"/>
                <w:szCs w:val="20"/>
                <w:lang w:val="ru-RU"/>
              </w:rPr>
            </w:pPr>
            <w:r>
              <w:rPr>
                <w:bCs/>
                <w:iCs/>
                <w:sz w:val="20"/>
                <w:szCs w:val="20"/>
                <w:lang w:val="ru-RU"/>
              </w:rPr>
              <w:t>15</w:t>
            </w:r>
          </w:p>
        </w:tc>
      </w:tr>
      <w:tr w:rsidR="00D272D3" w:rsidRPr="005770D6" w14:paraId="3660D79B" w14:textId="77777777" w:rsidTr="00DB0725">
        <w:trPr>
          <w:trHeight w:val="30"/>
        </w:trPr>
        <w:tc>
          <w:tcPr>
            <w:tcW w:w="1401" w:type="dxa"/>
            <w:vMerge w:val="restart"/>
            <w:shd w:val="clear" w:color="auto" w:fill="auto"/>
          </w:tcPr>
          <w:p w14:paraId="4BC27B22" w14:textId="08C0D782" w:rsidR="00D272D3" w:rsidRPr="005770D6" w:rsidRDefault="00D272D3" w:rsidP="00E413EE">
            <w:pPr>
              <w:pStyle w:val="aff5"/>
              <w:ind w:firstLine="0"/>
              <w:rPr>
                <w:bCs/>
                <w:iCs/>
                <w:sz w:val="20"/>
                <w:szCs w:val="20"/>
                <w:lang w:val="ru-RU" w:eastAsia="ru-RU"/>
              </w:rPr>
            </w:pPr>
            <w:r>
              <w:rPr>
                <w:bCs/>
                <w:iCs/>
                <w:sz w:val="20"/>
                <w:szCs w:val="20"/>
                <w:lang w:val="ru-RU" w:eastAsia="ru-RU"/>
              </w:rPr>
              <w:t>П</w:t>
            </w:r>
            <w:r w:rsidRPr="005770D6">
              <w:rPr>
                <w:bCs/>
                <w:iCs/>
                <w:sz w:val="20"/>
                <w:szCs w:val="20"/>
                <w:lang w:val="ru-RU" w:eastAsia="ru-RU"/>
              </w:rPr>
              <w:t>лавательные бассейны</w:t>
            </w:r>
            <w:r w:rsidRPr="0038718A">
              <w:rPr>
                <w:iCs/>
                <w:sz w:val="20"/>
                <w:szCs w:val="20"/>
                <w:lang w:val="ru-RU" w:eastAsia="ru-RU"/>
              </w:rPr>
              <w:t xml:space="preserve"> общего пользования</w:t>
            </w:r>
          </w:p>
        </w:tc>
        <w:tc>
          <w:tcPr>
            <w:tcW w:w="3267" w:type="dxa"/>
            <w:shd w:val="clear" w:color="auto" w:fill="auto"/>
          </w:tcPr>
          <w:p w14:paraId="7EFAB245" w14:textId="77777777" w:rsidR="00D272D3" w:rsidRPr="005770D6" w:rsidRDefault="00D272D3" w:rsidP="00E413EE">
            <w:pPr>
              <w:pStyle w:val="aff5"/>
              <w:ind w:firstLine="0"/>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2835" w:type="dxa"/>
            <w:shd w:val="clear" w:color="auto" w:fill="auto"/>
          </w:tcPr>
          <w:p w14:paraId="729608FC" w14:textId="0A114E94" w:rsidR="00D272D3" w:rsidRPr="005770D6" w:rsidRDefault="00D272D3" w:rsidP="00E413EE">
            <w:pPr>
              <w:pStyle w:val="aff5"/>
              <w:ind w:firstLine="0"/>
              <w:rPr>
                <w:bCs/>
                <w:iCs/>
                <w:sz w:val="20"/>
                <w:szCs w:val="20"/>
                <w:lang w:val="ru-RU"/>
              </w:rPr>
            </w:pPr>
            <w:r w:rsidRPr="005770D6">
              <w:rPr>
                <w:bCs/>
                <w:iCs/>
                <w:sz w:val="20"/>
                <w:szCs w:val="20"/>
                <w:lang w:val="ru-RU"/>
              </w:rPr>
              <w:t>Площадь зеркала воды, кв. м на 1000 чел.</w:t>
            </w:r>
          </w:p>
        </w:tc>
        <w:tc>
          <w:tcPr>
            <w:tcW w:w="2126" w:type="dxa"/>
            <w:gridSpan w:val="2"/>
            <w:shd w:val="clear" w:color="auto" w:fill="auto"/>
          </w:tcPr>
          <w:p w14:paraId="00E39892" w14:textId="06A15CB0" w:rsidR="00D272D3" w:rsidRDefault="00D272D3" w:rsidP="00D272D3">
            <w:pPr>
              <w:pStyle w:val="aff5"/>
              <w:ind w:firstLine="0"/>
              <w:jc w:val="center"/>
              <w:rPr>
                <w:bCs/>
                <w:iCs/>
                <w:sz w:val="20"/>
                <w:szCs w:val="20"/>
                <w:lang w:val="ru-RU"/>
              </w:rPr>
            </w:pPr>
            <w:r>
              <w:rPr>
                <w:bCs/>
                <w:iCs/>
                <w:sz w:val="20"/>
                <w:szCs w:val="20"/>
                <w:lang w:val="ru-RU"/>
              </w:rPr>
              <w:t>25</w:t>
            </w:r>
          </w:p>
        </w:tc>
      </w:tr>
      <w:tr w:rsidR="00D272D3" w:rsidRPr="005770D6" w14:paraId="6F7923E1" w14:textId="77777777" w:rsidTr="00DB0725">
        <w:trPr>
          <w:trHeight w:val="30"/>
        </w:trPr>
        <w:tc>
          <w:tcPr>
            <w:tcW w:w="1401" w:type="dxa"/>
            <w:vMerge/>
            <w:shd w:val="clear" w:color="auto" w:fill="auto"/>
          </w:tcPr>
          <w:p w14:paraId="3ED516DB" w14:textId="77777777" w:rsidR="00D272D3" w:rsidRDefault="00D272D3" w:rsidP="00E413EE">
            <w:pPr>
              <w:pStyle w:val="aff5"/>
              <w:ind w:firstLine="0"/>
              <w:rPr>
                <w:bCs/>
                <w:iCs/>
                <w:sz w:val="20"/>
                <w:szCs w:val="20"/>
                <w:lang w:val="ru-RU" w:eastAsia="ru-RU"/>
              </w:rPr>
            </w:pPr>
          </w:p>
        </w:tc>
        <w:tc>
          <w:tcPr>
            <w:tcW w:w="3267" w:type="dxa"/>
            <w:shd w:val="clear" w:color="auto" w:fill="auto"/>
          </w:tcPr>
          <w:p w14:paraId="0FDAA102" w14:textId="097A93A3" w:rsidR="00D272D3" w:rsidRPr="005770D6" w:rsidRDefault="00D272D3" w:rsidP="00E413EE">
            <w:pPr>
              <w:pStyle w:val="aff5"/>
              <w:ind w:firstLine="0"/>
              <w:rPr>
                <w:bCs/>
                <w:iCs/>
                <w:sz w:val="20"/>
                <w:szCs w:val="20"/>
                <w:lang w:val="ru-RU"/>
              </w:rPr>
            </w:pPr>
            <w:r w:rsidRPr="005770D6">
              <w:rPr>
                <w:bCs/>
                <w:iCs/>
                <w:sz w:val="20"/>
                <w:szCs w:val="20"/>
                <w:lang w:val="ru-RU"/>
              </w:rPr>
              <w:t>Расчетный показатель максимально допустимого уровня территориальной доступности</w:t>
            </w:r>
          </w:p>
        </w:tc>
        <w:tc>
          <w:tcPr>
            <w:tcW w:w="2835" w:type="dxa"/>
            <w:shd w:val="clear" w:color="auto" w:fill="auto"/>
          </w:tcPr>
          <w:p w14:paraId="515F8E36" w14:textId="64466A7E" w:rsidR="00D272D3" w:rsidRPr="001D5775" w:rsidRDefault="00D272D3" w:rsidP="00E413EE">
            <w:pPr>
              <w:pStyle w:val="aff5"/>
              <w:ind w:firstLine="0"/>
              <w:rPr>
                <w:bCs/>
                <w:iCs/>
                <w:sz w:val="20"/>
                <w:szCs w:val="20"/>
              </w:rPr>
            </w:pPr>
            <w:r>
              <w:rPr>
                <w:bCs/>
                <w:iCs/>
                <w:sz w:val="20"/>
                <w:szCs w:val="20"/>
                <w:lang w:val="ru-RU"/>
              </w:rPr>
              <w:t>Транспортная доступность, мин.</w:t>
            </w:r>
            <w:r w:rsidR="001D5775">
              <w:rPr>
                <w:bCs/>
                <w:iCs/>
                <w:sz w:val="20"/>
                <w:szCs w:val="20"/>
              </w:rPr>
              <w:t xml:space="preserve"> [7]</w:t>
            </w:r>
          </w:p>
        </w:tc>
        <w:tc>
          <w:tcPr>
            <w:tcW w:w="2126" w:type="dxa"/>
            <w:gridSpan w:val="2"/>
            <w:shd w:val="clear" w:color="auto" w:fill="auto"/>
          </w:tcPr>
          <w:p w14:paraId="59DF8834" w14:textId="1872F41A" w:rsidR="00D272D3" w:rsidRDefault="00D272D3" w:rsidP="00D272D3">
            <w:pPr>
              <w:pStyle w:val="aff5"/>
              <w:ind w:firstLine="0"/>
              <w:jc w:val="center"/>
              <w:rPr>
                <w:bCs/>
                <w:iCs/>
                <w:sz w:val="20"/>
                <w:szCs w:val="20"/>
                <w:lang w:val="ru-RU"/>
              </w:rPr>
            </w:pPr>
            <w:r>
              <w:rPr>
                <w:bCs/>
                <w:iCs/>
                <w:sz w:val="20"/>
                <w:szCs w:val="20"/>
                <w:lang w:val="ru-RU"/>
              </w:rPr>
              <w:t>30</w:t>
            </w:r>
          </w:p>
        </w:tc>
      </w:tr>
      <w:tr w:rsidR="00D272D3" w:rsidRPr="005770D6" w14:paraId="5422A874" w14:textId="77777777" w:rsidTr="00DB0725">
        <w:trPr>
          <w:trHeight w:val="30"/>
        </w:trPr>
        <w:tc>
          <w:tcPr>
            <w:tcW w:w="1401" w:type="dxa"/>
            <w:vMerge w:val="restart"/>
            <w:shd w:val="clear" w:color="auto" w:fill="auto"/>
          </w:tcPr>
          <w:p w14:paraId="69B56A5E" w14:textId="52EB923D" w:rsidR="00D272D3" w:rsidRDefault="00D272D3" w:rsidP="00E413EE">
            <w:pPr>
              <w:pStyle w:val="aff5"/>
              <w:ind w:firstLine="0"/>
              <w:rPr>
                <w:bCs/>
                <w:iCs/>
                <w:sz w:val="20"/>
                <w:szCs w:val="20"/>
                <w:lang w:val="ru-RU" w:eastAsia="ru-RU"/>
              </w:rPr>
            </w:pPr>
            <w:r>
              <w:rPr>
                <w:bCs/>
                <w:iCs/>
                <w:sz w:val="20"/>
                <w:szCs w:val="20"/>
                <w:lang w:val="ru-RU" w:eastAsia="ru-RU"/>
              </w:rPr>
              <w:t>Лыжные базы</w:t>
            </w:r>
          </w:p>
        </w:tc>
        <w:tc>
          <w:tcPr>
            <w:tcW w:w="3267" w:type="dxa"/>
            <w:shd w:val="clear" w:color="auto" w:fill="auto"/>
          </w:tcPr>
          <w:p w14:paraId="6FBE7BF3" w14:textId="39B26436" w:rsidR="00D272D3" w:rsidRPr="005770D6" w:rsidRDefault="00D272D3" w:rsidP="00E413EE">
            <w:pPr>
              <w:pStyle w:val="aff5"/>
              <w:ind w:firstLine="0"/>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2835" w:type="dxa"/>
            <w:shd w:val="clear" w:color="auto" w:fill="auto"/>
          </w:tcPr>
          <w:p w14:paraId="79A61761" w14:textId="1A2011D1" w:rsidR="00D272D3" w:rsidRDefault="00D272D3" w:rsidP="00E413EE">
            <w:pPr>
              <w:pStyle w:val="aff5"/>
              <w:ind w:firstLine="0"/>
              <w:rPr>
                <w:bCs/>
                <w:iCs/>
                <w:sz w:val="20"/>
                <w:szCs w:val="20"/>
                <w:lang w:val="ru-RU"/>
              </w:rPr>
            </w:pPr>
            <w:r>
              <w:rPr>
                <w:bCs/>
                <w:iCs/>
                <w:sz w:val="20"/>
                <w:szCs w:val="20"/>
                <w:lang w:val="ru-RU"/>
              </w:rPr>
              <w:t>Количество объектов на район, ед.</w:t>
            </w:r>
            <w:r w:rsidR="00EB5F0C">
              <w:rPr>
                <w:bCs/>
                <w:iCs/>
                <w:sz w:val="20"/>
                <w:szCs w:val="20"/>
                <w:lang w:val="ru-RU"/>
              </w:rPr>
              <w:t xml:space="preserve"> на 20 тыс. чел.</w:t>
            </w:r>
          </w:p>
        </w:tc>
        <w:tc>
          <w:tcPr>
            <w:tcW w:w="2126" w:type="dxa"/>
            <w:gridSpan w:val="2"/>
            <w:shd w:val="clear" w:color="auto" w:fill="auto"/>
          </w:tcPr>
          <w:p w14:paraId="73DBD90C" w14:textId="79AC86F3" w:rsidR="00D272D3" w:rsidRDefault="00D272D3" w:rsidP="00D272D3">
            <w:pPr>
              <w:pStyle w:val="aff5"/>
              <w:ind w:firstLine="0"/>
              <w:jc w:val="center"/>
              <w:rPr>
                <w:bCs/>
                <w:iCs/>
                <w:sz w:val="20"/>
                <w:szCs w:val="20"/>
                <w:lang w:val="ru-RU"/>
              </w:rPr>
            </w:pPr>
            <w:r>
              <w:rPr>
                <w:bCs/>
                <w:iCs/>
                <w:sz w:val="20"/>
                <w:szCs w:val="20"/>
                <w:lang w:val="ru-RU"/>
              </w:rPr>
              <w:t>1</w:t>
            </w:r>
          </w:p>
        </w:tc>
      </w:tr>
      <w:tr w:rsidR="00D272D3" w:rsidRPr="005770D6" w14:paraId="1B5509F4" w14:textId="77777777" w:rsidTr="00DB0725">
        <w:trPr>
          <w:trHeight w:val="30"/>
        </w:trPr>
        <w:tc>
          <w:tcPr>
            <w:tcW w:w="1401" w:type="dxa"/>
            <w:vMerge/>
            <w:shd w:val="clear" w:color="auto" w:fill="auto"/>
          </w:tcPr>
          <w:p w14:paraId="50A55729" w14:textId="77777777" w:rsidR="00D272D3" w:rsidRDefault="00D272D3" w:rsidP="00E413EE">
            <w:pPr>
              <w:pStyle w:val="aff5"/>
              <w:ind w:firstLine="0"/>
              <w:rPr>
                <w:bCs/>
                <w:iCs/>
                <w:sz w:val="20"/>
                <w:szCs w:val="20"/>
                <w:lang w:val="ru-RU" w:eastAsia="ru-RU"/>
              </w:rPr>
            </w:pPr>
          </w:p>
        </w:tc>
        <w:tc>
          <w:tcPr>
            <w:tcW w:w="3267" w:type="dxa"/>
            <w:shd w:val="clear" w:color="auto" w:fill="auto"/>
          </w:tcPr>
          <w:p w14:paraId="720DA4BF" w14:textId="26CF746F" w:rsidR="00D272D3" w:rsidRPr="005770D6" w:rsidRDefault="00D272D3" w:rsidP="00E413EE">
            <w:pPr>
              <w:pStyle w:val="aff5"/>
              <w:ind w:firstLine="0"/>
              <w:rPr>
                <w:bCs/>
                <w:iCs/>
                <w:sz w:val="20"/>
                <w:szCs w:val="20"/>
                <w:lang w:val="ru-RU"/>
              </w:rPr>
            </w:pPr>
            <w:r w:rsidRPr="005770D6">
              <w:rPr>
                <w:bCs/>
                <w:iCs/>
                <w:sz w:val="20"/>
                <w:szCs w:val="20"/>
                <w:lang w:val="ru-RU"/>
              </w:rPr>
              <w:t>Расчетный показатель максимально допустимого уровня территориальной доступности</w:t>
            </w:r>
          </w:p>
        </w:tc>
        <w:tc>
          <w:tcPr>
            <w:tcW w:w="4961" w:type="dxa"/>
            <w:gridSpan w:val="3"/>
            <w:shd w:val="clear" w:color="auto" w:fill="auto"/>
          </w:tcPr>
          <w:p w14:paraId="1EB4DB7D" w14:textId="24CA4977" w:rsidR="00D272D3" w:rsidRDefault="00D272D3" w:rsidP="00D272D3">
            <w:pPr>
              <w:pStyle w:val="aff5"/>
              <w:ind w:firstLine="0"/>
              <w:jc w:val="center"/>
              <w:rPr>
                <w:bCs/>
                <w:iCs/>
                <w:sz w:val="20"/>
                <w:szCs w:val="20"/>
                <w:lang w:val="ru-RU"/>
              </w:rPr>
            </w:pPr>
            <w:r>
              <w:rPr>
                <w:bCs/>
                <w:iCs/>
                <w:sz w:val="20"/>
                <w:szCs w:val="20"/>
                <w:lang w:val="ru-RU"/>
              </w:rPr>
              <w:t>Не нормируется</w:t>
            </w:r>
          </w:p>
        </w:tc>
      </w:tr>
      <w:tr w:rsidR="00D272D3" w:rsidRPr="005770D6" w14:paraId="62789339" w14:textId="77777777" w:rsidTr="00DB0725">
        <w:trPr>
          <w:trHeight w:val="619"/>
        </w:trPr>
        <w:tc>
          <w:tcPr>
            <w:tcW w:w="9629" w:type="dxa"/>
            <w:gridSpan w:val="5"/>
            <w:shd w:val="clear" w:color="auto" w:fill="auto"/>
          </w:tcPr>
          <w:p w14:paraId="100D44F5" w14:textId="77777777" w:rsidR="00D272D3" w:rsidRPr="005770D6" w:rsidRDefault="00D272D3" w:rsidP="00E413EE">
            <w:pPr>
              <w:pStyle w:val="Default"/>
              <w:jc w:val="both"/>
              <w:rPr>
                <w:b/>
                <w:iCs/>
                <w:color w:val="auto"/>
                <w:sz w:val="20"/>
                <w:szCs w:val="20"/>
              </w:rPr>
            </w:pPr>
            <w:r w:rsidRPr="005770D6">
              <w:rPr>
                <w:b/>
                <w:iCs/>
                <w:color w:val="auto"/>
                <w:sz w:val="20"/>
                <w:szCs w:val="20"/>
              </w:rPr>
              <w:t>Примечания:</w:t>
            </w:r>
          </w:p>
          <w:p w14:paraId="2EF8F5CE" w14:textId="60F2250B" w:rsidR="00D272D3" w:rsidRDefault="00D272D3" w:rsidP="00E413EE">
            <w:pPr>
              <w:pStyle w:val="Default"/>
              <w:jc w:val="both"/>
              <w:rPr>
                <w:bCs/>
                <w:iCs/>
                <w:color w:val="auto"/>
                <w:sz w:val="20"/>
                <w:szCs w:val="20"/>
              </w:rPr>
            </w:pPr>
            <w:r w:rsidRPr="005770D6">
              <w:rPr>
                <w:bCs/>
                <w:iCs/>
                <w:color w:val="auto"/>
                <w:sz w:val="20"/>
                <w:szCs w:val="20"/>
              </w:rPr>
              <w:t xml:space="preserve">1. </w:t>
            </w:r>
            <w:r w:rsidRPr="00E71F8E">
              <w:rPr>
                <w:bCs/>
                <w:iCs/>
                <w:color w:val="auto"/>
                <w:sz w:val="20"/>
                <w:szCs w:val="20"/>
              </w:rPr>
              <w:t>В качестве сетевой единицы необходимо учитывать объекты спорта всех видов и</w:t>
            </w:r>
            <w:r>
              <w:rPr>
                <w:bCs/>
                <w:iCs/>
                <w:color w:val="auto"/>
                <w:sz w:val="20"/>
                <w:szCs w:val="20"/>
              </w:rPr>
              <w:t xml:space="preserve"> </w:t>
            </w:r>
            <w:r w:rsidRPr="00E71F8E">
              <w:rPr>
                <w:bCs/>
                <w:iCs/>
                <w:color w:val="auto"/>
                <w:sz w:val="20"/>
                <w:szCs w:val="20"/>
              </w:rPr>
              <w:t>форм собственности.</w:t>
            </w:r>
          </w:p>
          <w:p w14:paraId="3A55FA63" w14:textId="454D38AB" w:rsidR="00D272D3" w:rsidRDefault="00D272D3" w:rsidP="00E413EE">
            <w:pPr>
              <w:pStyle w:val="Default"/>
              <w:jc w:val="both"/>
              <w:rPr>
                <w:bCs/>
                <w:iCs/>
                <w:color w:val="auto"/>
                <w:sz w:val="20"/>
                <w:szCs w:val="20"/>
              </w:rPr>
            </w:pPr>
            <w:r w:rsidRPr="005C4619">
              <w:rPr>
                <w:bCs/>
                <w:iCs/>
                <w:color w:val="auto"/>
                <w:sz w:val="20"/>
                <w:szCs w:val="20"/>
              </w:rPr>
              <w:t xml:space="preserve">2. </w:t>
            </w:r>
            <w:r w:rsidRPr="00CF1F4B">
              <w:rPr>
                <w:bCs/>
                <w:iCs/>
                <w:color w:val="auto"/>
                <w:sz w:val="20"/>
                <w:szCs w:val="20"/>
              </w:rPr>
              <w:t>Размещение спортивной инфраструктуры в населенных пунктах муниципальных</w:t>
            </w:r>
            <w:r>
              <w:rPr>
                <w:bCs/>
                <w:iCs/>
                <w:color w:val="auto"/>
                <w:sz w:val="20"/>
                <w:szCs w:val="20"/>
              </w:rPr>
              <w:t xml:space="preserve"> </w:t>
            </w:r>
            <w:r w:rsidRPr="00CF1F4B">
              <w:rPr>
                <w:bCs/>
                <w:iCs/>
                <w:color w:val="auto"/>
                <w:sz w:val="20"/>
                <w:szCs w:val="20"/>
              </w:rPr>
              <w:t>образований, исходя из численности постоянного населения, необходимо осуществлять с</w:t>
            </w:r>
            <w:r>
              <w:rPr>
                <w:bCs/>
                <w:iCs/>
                <w:color w:val="auto"/>
                <w:sz w:val="20"/>
                <w:szCs w:val="20"/>
              </w:rPr>
              <w:t xml:space="preserve"> </w:t>
            </w:r>
            <w:r w:rsidRPr="00CF1F4B">
              <w:rPr>
                <w:bCs/>
                <w:iCs/>
                <w:color w:val="auto"/>
                <w:sz w:val="20"/>
                <w:szCs w:val="20"/>
              </w:rPr>
              <w:t>учетом пункта 2</w:t>
            </w:r>
            <w:r>
              <w:rPr>
                <w:bCs/>
                <w:iCs/>
                <w:color w:val="auto"/>
                <w:sz w:val="20"/>
                <w:szCs w:val="20"/>
              </w:rPr>
              <w:t xml:space="preserve"> п</w:t>
            </w:r>
            <w:r w:rsidRPr="00CF1F4B">
              <w:rPr>
                <w:bCs/>
                <w:iCs/>
                <w:color w:val="auto"/>
                <w:sz w:val="20"/>
                <w:szCs w:val="20"/>
              </w:rPr>
              <w:t>риложения</w:t>
            </w:r>
            <w:r>
              <w:rPr>
                <w:bCs/>
                <w:iCs/>
                <w:color w:val="auto"/>
                <w:sz w:val="20"/>
                <w:szCs w:val="20"/>
              </w:rPr>
              <w:t xml:space="preserve"> </w:t>
            </w:r>
            <w:r w:rsidRPr="00CF1F4B">
              <w:rPr>
                <w:bCs/>
                <w:iCs/>
                <w:color w:val="auto"/>
                <w:sz w:val="20"/>
                <w:szCs w:val="20"/>
              </w:rPr>
              <w:t>к</w:t>
            </w:r>
            <w:r>
              <w:rPr>
                <w:bCs/>
                <w:iCs/>
                <w:color w:val="auto"/>
                <w:sz w:val="20"/>
                <w:szCs w:val="20"/>
              </w:rPr>
              <w:t xml:space="preserve"> </w:t>
            </w:r>
            <w:r w:rsidRPr="00CF1F4B">
              <w:rPr>
                <w:bCs/>
                <w:iCs/>
                <w:color w:val="auto"/>
                <w:sz w:val="20"/>
                <w:szCs w:val="20"/>
              </w:rPr>
              <w:t xml:space="preserve">приказу Министерства спорта Российской Федерации от19.08.2021 </w:t>
            </w:r>
            <w:r w:rsidR="005527C7">
              <w:rPr>
                <w:bCs/>
                <w:iCs/>
                <w:color w:val="auto"/>
                <w:sz w:val="20"/>
                <w:szCs w:val="20"/>
              </w:rPr>
              <w:t>№ </w:t>
            </w:r>
            <w:r w:rsidRPr="00CF1F4B">
              <w:rPr>
                <w:bCs/>
                <w:iCs/>
                <w:color w:val="auto"/>
                <w:sz w:val="20"/>
                <w:szCs w:val="20"/>
              </w:rPr>
              <w:t xml:space="preserve">649 </w:t>
            </w:r>
            <w:r>
              <w:rPr>
                <w:bCs/>
                <w:iCs/>
                <w:color w:val="auto"/>
                <w:sz w:val="20"/>
                <w:szCs w:val="20"/>
              </w:rPr>
              <w:t>«</w:t>
            </w:r>
            <w:r w:rsidRPr="00CF1F4B">
              <w:rPr>
                <w:bCs/>
                <w:iCs/>
                <w:color w:val="auto"/>
                <w:sz w:val="20"/>
                <w:szCs w:val="20"/>
              </w:rPr>
              <w:t>О рекомендованных нормативах и нормах обеспеченности населения</w:t>
            </w:r>
            <w:r>
              <w:rPr>
                <w:bCs/>
                <w:iCs/>
                <w:color w:val="auto"/>
                <w:sz w:val="20"/>
                <w:szCs w:val="20"/>
              </w:rPr>
              <w:t xml:space="preserve"> </w:t>
            </w:r>
            <w:r w:rsidRPr="00CF1F4B">
              <w:rPr>
                <w:bCs/>
                <w:iCs/>
                <w:color w:val="auto"/>
                <w:sz w:val="20"/>
                <w:szCs w:val="20"/>
              </w:rPr>
              <w:t>объектами спортивной инфраструктуры</w:t>
            </w:r>
            <w:r>
              <w:rPr>
                <w:bCs/>
                <w:iCs/>
                <w:color w:val="auto"/>
                <w:sz w:val="20"/>
                <w:szCs w:val="20"/>
              </w:rPr>
              <w:t>»</w:t>
            </w:r>
            <w:r w:rsidR="00E413EE">
              <w:rPr>
                <w:bCs/>
                <w:iCs/>
                <w:color w:val="auto"/>
                <w:sz w:val="20"/>
                <w:szCs w:val="20"/>
              </w:rPr>
              <w:t>:</w:t>
            </w:r>
          </w:p>
          <w:p w14:paraId="5856D275" w14:textId="1E8AC203" w:rsidR="00E413EE" w:rsidRPr="00505F43" w:rsidRDefault="00E413EE" w:rsidP="00E413EE">
            <w:pPr>
              <w:pStyle w:val="Default"/>
              <w:widowControl w:val="0"/>
              <w:numPr>
                <w:ilvl w:val="0"/>
                <w:numId w:val="48"/>
              </w:numPr>
              <w:jc w:val="both"/>
              <w:rPr>
                <w:sz w:val="20"/>
                <w:szCs w:val="20"/>
              </w:rPr>
            </w:pPr>
            <w:r>
              <w:rPr>
                <w:sz w:val="20"/>
                <w:szCs w:val="20"/>
              </w:rPr>
              <w:t xml:space="preserve">в населенных пунктах с численностью населения </w:t>
            </w:r>
            <w:r w:rsidRPr="00506EBD">
              <w:rPr>
                <w:sz w:val="20"/>
                <w:szCs w:val="20"/>
              </w:rPr>
              <w:t xml:space="preserve">от 50 до </w:t>
            </w:r>
            <w:r>
              <w:rPr>
                <w:sz w:val="20"/>
                <w:szCs w:val="20"/>
              </w:rPr>
              <w:t>499</w:t>
            </w:r>
            <w:r w:rsidRPr="00506EBD">
              <w:rPr>
                <w:sz w:val="20"/>
                <w:szCs w:val="20"/>
              </w:rPr>
              <w:t xml:space="preserve">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w:t>
            </w:r>
            <w:r w:rsidR="000516A4">
              <w:rPr>
                <w:sz w:val="20"/>
                <w:szCs w:val="20"/>
              </w:rPr>
              <w:t>–</w:t>
            </w:r>
            <w:r w:rsidRPr="00505F43">
              <w:rPr>
                <w:sz w:val="20"/>
                <w:szCs w:val="20"/>
              </w:rPr>
              <w:t xml:space="preserve"> </w:t>
            </w:r>
            <w:proofErr w:type="spellStart"/>
            <w:r w:rsidRPr="00505F43">
              <w:rPr>
                <w:sz w:val="20"/>
                <w:szCs w:val="20"/>
              </w:rPr>
              <w:t>воркаут</w:t>
            </w:r>
            <w:proofErr w:type="spellEnd"/>
            <w:r w:rsidRPr="00505F43">
              <w:rPr>
                <w:sz w:val="20"/>
                <w:szCs w:val="20"/>
              </w:rPr>
              <w:t xml:space="preserve"> (8 x 5 м); объекты рекреационной инфраструктуры, приспособленные для занятий физической культурой и спортом</w:t>
            </w:r>
            <w:r>
              <w:rPr>
                <w:sz w:val="20"/>
                <w:szCs w:val="20"/>
              </w:rPr>
              <w:t xml:space="preserve">, а также </w:t>
            </w:r>
            <w:r w:rsidRPr="001C00FA">
              <w:rPr>
                <w:sz w:val="20"/>
                <w:szCs w:val="20"/>
              </w:rPr>
              <w:t>спортивные залы, в том числе в образовательных учреждениях, расположенных в данном населенном пункте</w:t>
            </w:r>
            <w:r>
              <w:rPr>
                <w:sz w:val="20"/>
                <w:szCs w:val="20"/>
              </w:rPr>
              <w:t>;</w:t>
            </w:r>
          </w:p>
          <w:p w14:paraId="15D4C6F2" w14:textId="6010E0C1" w:rsidR="00E413EE" w:rsidRDefault="00E413EE" w:rsidP="00E413EE">
            <w:pPr>
              <w:pStyle w:val="Default"/>
              <w:widowControl w:val="0"/>
              <w:numPr>
                <w:ilvl w:val="0"/>
                <w:numId w:val="48"/>
              </w:numPr>
              <w:jc w:val="both"/>
              <w:rPr>
                <w:sz w:val="20"/>
                <w:szCs w:val="20"/>
              </w:rPr>
            </w:pPr>
            <w:r>
              <w:rPr>
                <w:sz w:val="20"/>
                <w:szCs w:val="20"/>
              </w:rPr>
              <w:lastRenderedPageBreak/>
              <w:t xml:space="preserve">в населенных пунктах с численностью населения </w:t>
            </w:r>
            <w:r w:rsidRPr="00505F43">
              <w:rPr>
                <w:sz w:val="20"/>
                <w:szCs w:val="20"/>
              </w:rPr>
              <w:t xml:space="preserve">от </w:t>
            </w:r>
            <w:r>
              <w:rPr>
                <w:sz w:val="20"/>
                <w:szCs w:val="20"/>
              </w:rPr>
              <w:t>499</w:t>
            </w:r>
            <w:r w:rsidRPr="00505F43">
              <w:rPr>
                <w:sz w:val="20"/>
                <w:szCs w:val="20"/>
              </w:rPr>
              <w:t xml:space="preserve"> до 5000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w:t>
            </w:r>
            <w:r w:rsidR="000516A4">
              <w:rPr>
                <w:sz w:val="20"/>
                <w:szCs w:val="20"/>
              </w:rPr>
              <w:t>–</w:t>
            </w:r>
            <w:r w:rsidRPr="00505F43">
              <w:rPr>
                <w:sz w:val="20"/>
                <w:szCs w:val="20"/>
              </w:rPr>
              <w:t xml:space="preserve"> </w:t>
            </w:r>
            <w:proofErr w:type="spellStart"/>
            <w:r w:rsidRPr="00505F43">
              <w:rPr>
                <w:sz w:val="20"/>
                <w:szCs w:val="20"/>
              </w:rPr>
              <w:t>воркаут</w:t>
            </w:r>
            <w:proofErr w:type="spellEnd"/>
            <w:r w:rsidRPr="00505F43">
              <w:rPr>
                <w:sz w:val="20"/>
                <w:szCs w:val="20"/>
              </w:rPr>
              <w:t xml:space="preserve">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r>
              <w:rPr>
                <w:sz w:val="20"/>
                <w:szCs w:val="20"/>
              </w:rPr>
              <w:t>.</w:t>
            </w:r>
          </w:p>
          <w:p w14:paraId="12B5B6A9" w14:textId="77777777" w:rsidR="00D272D3" w:rsidRDefault="00D272D3" w:rsidP="00E413EE">
            <w:pPr>
              <w:pStyle w:val="Default"/>
              <w:jc w:val="both"/>
              <w:rPr>
                <w:bCs/>
                <w:iCs/>
                <w:color w:val="auto"/>
                <w:sz w:val="20"/>
                <w:szCs w:val="20"/>
              </w:rPr>
            </w:pPr>
            <w:r>
              <w:rPr>
                <w:bCs/>
                <w:iCs/>
                <w:color w:val="auto"/>
                <w:sz w:val="20"/>
                <w:szCs w:val="20"/>
              </w:rPr>
              <w:t>3</w:t>
            </w:r>
            <w:r w:rsidRPr="005770D6">
              <w:rPr>
                <w:bCs/>
                <w:iCs/>
                <w:color w:val="auto"/>
                <w:sz w:val="20"/>
                <w:szCs w:val="20"/>
              </w:rPr>
              <w:t>.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602D2CF6" w14:textId="77777777" w:rsidR="00D272D3" w:rsidRDefault="00D272D3" w:rsidP="00E413EE">
            <w:pPr>
              <w:pStyle w:val="Default"/>
              <w:jc w:val="both"/>
              <w:rPr>
                <w:iCs/>
                <w:sz w:val="20"/>
                <w:szCs w:val="20"/>
              </w:rPr>
            </w:pPr>
            <w:r>
              <w:rPr>
                <w:bCs/>
                <w:iCs/>
                <w:color w:val="auto"/>
                <w:sz w:val="20"/>
                <w:szCs w:val="20"/>
              </w:rPr>
              <w:t xml:space="preserve">4. </w:t>
            </w:r>
            <w:r w:rsidRPr="0038718A">
              <w:rPr>
                <w:iCs/>
                <w:sz w:val="20"/>
                <w:szCs w:val="20"/>
              </w:rPr>
              <w:t xml:space="preserve">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w:t>
            </w:r>
            <w:r>
              <w:rPr>
                <w:iCs/>
                <w:sz w:val="20"/>
                <w:szCs w:val="20"/>
              </w:rPr>
              <w:t>поселения</w:t>
            </w:r>
            <w:r w:rsidRPr="0038718A">
              <w:rPr>
                <w:iCs/>
                <w:sz w:val="20"/>
                <w:szCs w:val="20"/>
              </w:rPr>
              <w:t>.</w:t>
            </w:r>
          </w:p>
          <w:p w14:paraId="681B261F" w14:textId="1094CF29" w:rsidR="00D272D3" w:rsidRPr="005770D6" w:rsidRDefault="00D272D3" w:rsidP="00E413EE">
            <w:pPr>
              <w:pStyle w:val="Default"/>
              <w:jc w:val="both"/>
              <w:rPr>
                <w:bCs/>
                <w:iCs/>
                <w:color w:val="auto"/>
                <w:sz w:val="20"/>
                <w:szCs w:val="20"/>
              </w:rPr>
            </w:pPr>
            <w:r>
              <w:rPr>
                <w:bCs/>
                <w:iCs/>
                <w:color w:val="auto"/>
                <w:sz w:val="20"/>
                <w:szCs w:val="20"/>
              </w:rPr>
              <w:t xml:space="preserve">5. </w:t>
            </w:r>
            <w:r w:rsidRPr="005770D6">
              <w:rPr>
                <w:bCs/>
                <w:iCs/>
                <w:color w:val="auto"/>
                <w:sz w:val="20"/>
                <w:szCs w:val="20"/>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 с возможным сокращением территории.</w:t>
            </w:r>
          </w:p>
          <w:p w14:paraId="5A4CE09D" w14:textId="46058F00" w:rsidR="00D272D3" w:rsidRPr="001D5775" w:rsidRDefault="00D272D3" w:rsidP="00E413EE">
            <w:pPr>
              <w:pStyle w:val="Default"/>
              <w:jc w:val="both"/>
              <w:rPr>
                <w:bCs/>
                <w:iCs/>
                <w:color w:val="auto"/>
                <w:sz w:val="20"/>
                <w:szCs w:val="20"/>
              </w:rPr>
            </w:pPr>
            <w:r>
              <w:rPr>
                <w:bCs/>
                <w:iCs/>
                <w:color w:val="auto"/>
                <w:sz w:val="20"/>
                <w:szCs w:val="20"/>
              </w:rPr>
              <w:t>6</w:t>
            </w:r>
            <w:r w:rsidRPr="005770D6">
              <w:rPr>
                <w:bCs/>
                <w:iCs/>
                <w:color w:val="auto"/>
                <w:sz w:val="20"/>
                <w:szCs w:val="20"/>
              </w:rPr>
              <w:t>. Нормы расчета залов необходимо принимать с учетом минимальной вместимости объектов по технологическим требованиям</w:t>
            </w:r>
            <w:r w:rsidR="001D5775" w:rsidRPr="001D5775">
              <w:rPr>
                <w:bCs/>
                <w:iCs/>
                <w:color w:val="auto"/>
                <w:sz w:val="20"/>
                <w:szCs w:val="20"/>
              </w:rPr>
              <w:t>.</w:t>
            </w:r>
          </w:p>
          <w:p w14:paraId="40B45DA0" w14:textId="1D6B60DE" w:rsidR="001D5775" w:rsidRPr="000E039D" w:rsidRDefault="001D5775" w:rsidP="00E413EE">
            <w:pPr>
              <w:pStyle w:val="aff5"/>
              <w:spacing w:after="20"/>
              <w:ind w:firstLine="0"/>
              <w:rPr>
                <w:bCs/>
                <w:iCs/>
                <w:sz w:val="20"/>
                <w:szCs w:val="20"/>
                <w:lang w:val="ru-RU"/>
              </w:rPr>
            </w:pPr>
            <w:r w:rsidRPr="001D5775">
              <w:rPr>
                <w:iCs/>
                <w:sz w:val="20"/>
                <w:szCs w:val="20"/>
                <w:lang w:val="ru-RU"/>
              </w:rPr>
              <w:t>7</w:t>
            </w:r>
            <w:r>
              <w:rPr>
                <w:iCs/>
                <w:sz w:val="20"/>
                <w:szCs w:val="20"/>
                <w:lang w:val="ru-RU"/>
              </w:rPr>
              <w:t xml:space="preserve">. Транспортная доступность для </w:t>
            </w:r>
            <w:r w:rsidRPr="0028357B">
              <w:rPr>
                <w:iCs/>
                <w:sz w:val="20"/>
                <w:szCs w:val="20"/>
                <w:lang w:val="ru-RU"/>
              </w:rPr>
              <w:t>населенны</w:t>
            </w:r>
            <w:r>
              <w:rPr>
                <w:iCs/>
                <w:sz w:val="20"/>
                <w:szCs w:val="20"/>
                <w:lang w:val="ru-RU"/>
              </w:rPr>
              <w:t>х</w:t>
            </w:r>
            <w:r w:rsidRPr="0028357B">
              <w:rPr>
                <w:iCs/>
                <w:sz w:val="20"/>
                <w:szCs w:val="20"/>
                <w:lang w:val="ru-RU"/>
              </w:rPr>
              <w:t xml:space="preserve"> пункт</w:t>
            </w:r>
            <w:r>
              <w:rPr>
                <w:iCs/>
                <w:sz w:val="20"/>
                <w:szCs w:val="20"/>
                <w:lang w:val="ru-RU"/>
              </w:rPr>
              <w:t>ов</w:t>
            </w:r>
            <w:r w:rsidRPr="0028357B">
              <w:rPr>
                <w:iCs/>
                <w:sz w:val="20"/>
                <w:szCs w:val="20"/>
                <w:lang w:val="ru-RU"/>
              </w:rPr>
              <w:t>, к котор</w:t>
            </w:r>
            <w:r>
              <w:rPr>
                <w:iCs/>
                <w:sz w:val="20"/>
                <w:szCs w:val="20"/>
                <w:lang w:val="ru-RU"/>
              </w:rPr>
              <w:t>ы</w:t>
            </w:r>
            <w:r w:rsidRPr="0028357B">
              <w:rPr>
                <w:iCs/>
                <w:sz w:val="20"/>
                <w:szCs w:val="20"/>
                <w:lang w:val="ru-RU"/>
              </w:rPr>
              <w:t>м не обеспечивается подъезд по автомобильной дороге с твердым покрытием</w:t>
            </w:r>
            <w:r>
              <w:rPr>
                <w:iCs/>
                <w:sz w:val="20"/>
                <w:szCs w:val="20"/>
                <w:lang w:val="ru-RU"/>
              </w:rPr>
              <w:t>, не нормируется</w:t>
            </w:r>
          </w:p>
        </w:tc>
      </w:tr>
    </w:tbl>
    <w:p w14:paraId="3679D91E" w14:textId="1555FA78" w:rsidR="00F53C4F" w:rsidRPr="00E579D8" w:rsidRDefault="00F53C4F" w:rsidP="00F53C4F">
      <w:pPr>
        <w:keepNext/>
        <w:spacing w:before="120"/>
        <w:jc w:val="right"/>
        <w:rPr>
          <w:bCs/>
          <w:iCs/>
        </w:rPr>
      </w:pPr>
      <w:r w:rsidRPr="00E579D8">
        <w:rPr>
          <w:bCs/>
          <w:iCs/>
        </w:rPr>
        <w:lastRenderedPageBreak/>
        <w:t>Таблица 1.</w:t>
      </w:r>
      <w:r w:rsidR="008066BA">
        <w:rPr>
          <w:bCs/>
          <w:iCs/>
        </w:rPr>
        <w:t>6</w:t>
      </w:r>
    </w:p>
    <w:p w14:paraId="7B8B2438" w14:textId="77777777" w:rsidR="00F53C4F" w:rsidRDefault="00F53C4F" w:rsidP="00F53C4F">
      <w:pPr>
        <w:pStyle w:val="5"/>
      </w:pPr>
      <w:r>
        <w:t>Объекты</w:t>
      </w:r>
      <w:r w:rsidRPr="00E579D8">
        <w:t xml:space="preserve"> местного значения муниципального района в области </w:t>
      </w:r>
      <w:r>
        <w:t>молодежной политики</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2"/>
        <w:gridCol w:w="3550"/>
        <w:gridCol w:w="2562"/>
        <w:gridCol w:w="2123"/>
      </w:tblGrid>
      <w:tr w:rsidR="00F53C4F" w:rsidRPr="005770D6" w14:paraId="1ED33810" w14:textId="77777777" w:rsidTr="00DB0725">
        <w:trPr>
          <w:tblHeader/>
        </w:trPr>
        <w:tc>
          <w:tcPr>
            <w:tcW w:w="1402" w:type="dxa"/>
            <w:shd w:val="clear" w:color="auto" w:fill="auto"/>
          </w:tcPr>
          <w:p w14:paraId="23F96DC2" w14:textId="77777777" w:rsidR="00F53C4F" w:rsidRPr="005770D6" w:rsidRDefault="00F53C4F" w:rsidP="000C1BA0">
            <w:pPr>
              <w:pStyle w:val="aff5"/>
              <w:keepNext/>
              <w:widowControl w:val="0"/>
              <w:ind w:firstLine="0"/>
              <w:jc w:val="center"/>
              <w:rPr>
                <w:b/>
                <w:iCs/>
                <w:sz w:val="20"/>
                <w:szCs w:val="20"/>
                <w:lang w:val="ru-RU"/>
              </w:rPr>
            </w:pPr>
            <w:r w:rsidRPr="005770D6">
              <w:rPr>
                <w:b/>
                <w:iCs/>
                <w:sz w:val="20"/>
                <w:szCs w:val="20"/>
                <w:lang w:val="ru-RU"/>
              </w:rPr>
              <w:t>Наименование вида объекта</w:t>
            </w:r>
          </w:p>
        </w:tc>
        <w:tc>
          <w:tcPr>
            <w:tcW w:w="3550" w:type="dxa"/>
            <w:shd w:val="clear" w:color="auto" w:fill="auto"/>
          </w:tcPr>
          <w:p w14:paraId="32F4773B" w14:textId="77777777" w:rsidR="00F53C4F" w:rsidRPr="005770D6" w:rsidRDefault="00F53C4F" w:rsidP="000C1BA0">
            <w:pPr>
              <w:pStyle w:val="aff5"/>
              <w:keepNext/>
              <w:widowControl w:val="0"/>
              <w:ind w:firstLine="0"/>
              <w:jc w:val="center"/>
              <w:rPr>
                <w:b/>
                <w:iCs/>
                <w:sz w:val="20"/>
                <w:szCs w:val="20"/>
                <w:lang w:val="ru-RU"/>
              </w:rPr>
            </w:pPr>
            <w:r w:rsidRPr="005770D6">
              <w:rPr>
                <w:b/>
                <w:iCs/>
                <w:sz w:val="20"/>
                <w:szCs w:val="20"/>
                <w:lang w:val="ru-RU"/>
              </w:rPr>
              <w:t>Тип расчетного показателя</w:t>
            </w:r>
          </w:p>
        </w:tc>
        <w:tc>
          <w:tcPr>
            <w:tcW w:w="2562" w:type="dxa"/>
            <w:shd w:val="clear" w:color="auto" w:fill="auto"/>
          </w:tcPr>
          <w:p w14:paraId="678EDE69" w14:textId="77777777" w:rsidR="00F53C4F" w:rsidRPr="005770D6" w:rsidRDefault="00F53C4F" w:rsidP="000C1BA0">
            <w:pPr>
              <w:pStyle w:val="aff5"/>
              <w:keepNext/>
              <w:widowControl w:val="0"/>
              <w:ind w:firstLine="0"/>
              <w:jc w:val="center"/>
              <w:rPr>
                <w:b/>
                <w:iCs/>
                <w:sz w:val="20"/>
                <w:szCs w:val="20"/>
                <w:lang w:val="ru-RU"/>
              </w:rPr>
            </w:pPr>
            <w:r w:rsidRPr="005770D6">
              <w:rPr>
                <w:b/>
                <w:iCs/>
                <w:sz w:val="20"/>
                <w:szCs w:val="20"/>
                <w:lang w:val="ru-RU"/>
              </w:rPr>
              <w:t>Наименование расчетного показателя, единица измерения</w:t>
            </w:r>
          </w:p>
        </w:tc>
        <w:tc>
          <w:tcPr>
            <w:tcW w:w="2123" w:type="dxa"/>
            <w:shd w:val="clear" w:color="auto" w:fill="auto"/>
          </w:tcPr>
          <w:p w14:paraId="6EF74306" w14:textId="77777777" w:rsidR="00F53C4F" w:rsidRPr="005770D6" w:rsidRDefault="00F53C4F" w:rsidP="000C1BA0">
            <w:pPr>
              <w:pStyle w:val="aff5"/>
              <w:keepNext/>
              <w:widowControl w:val="0"/>
              <w:ind w:firstLine="0"/>
              <w:jc w:val="center"/>
              <w:rPr>
                <w:b/>
                <w:iCs/>
                <w:sz w:val="20"/>
                <w:szCs w:val="20"/>
                <w:lang w:val="ru-RU"/>
              </w:rPr>
            </w:pPr>
            <w:r w:rsidRPr="005770D6">
              <w:rPr>
                <w:b/>
                <w:iCs/>
                <w:sz w:val="20"/>
                <w:szCs w:val="20"/>
                <w:lang w:val="ru-RU"/>
              </w:rPr>
              <w:t>Значение расчетного показателя</w:t>
            </w:r>
          </w:p>
        </w:tc>
      </w:tr>
      <w:tr w:rsidR="00F53C4F" w:rsidRPr="005770D6" w14:paraId="0E3F3261" w14:textId="77777777" w:rsidTr="00DB0725">
        <w:trPr>
          <w:trHeight w:val="30"/>
        </w:trPr>
        <w:tc>
          <w:tcPr>
            <w:tcW w:w="1402" w:type="dxa"/>
            <w:vMerge w:val="restart"/>
            <w:shd w:val="clear" w:color="auto" w:fill="auto"/>
          </w:tcPr>
          <w:p w14:paraId="281A9375" w14:textId="77777777" w:rsidR="00F53C4F" w:rsidRPr="005770D6" w:rsidRDefault="00F53C4F" w:rsidP="000516A4">
            <w:pPr>
              <w:pStyle w:val="aff5"/>
              <w:ind w:firstLine="0"/>
              <w:rPr>
                <w:bCs/>
                <w:iCs/>
                <w:sz w:val="20"/>
                <w:szCs w:val="20"/>
                <w:lang w:val="ru-RU" w:eastAsia="ru-RU"/>
              </w:rPr>
            </w:pPr>
            <w:r w:rsidRPr="002954A7">
              <w:rPr>
                <w:sz w:val="20"/>
                <w:szCs w:val="20"/>
                <w:lang w:val="ru-RU"/>
              </w:rPr>
              <w:t>Многофункциональные молодежные центры</w:t>
            </w:r>
          </w:p>
        </w:tc>
        <w:tc>
          <w:tcPr>
            <w:tcW w:w="3550" w:type="dxa"/>
            <w:vMerge w:val="restart"/>
            <w:shd w:val="clear" w:color="auto" w:fill="auto"/>
          </w:tcPr>
          <w:p w14:paraId="1E97BA96" w14:textId="77777777" w:rsidR="00F53C4F" w:rsidRPr="005770D6" w:rsidRDefault="00F53C4F" w:rsidP="000516A4">
            <w:pPr>
              <w:pStyle w:val="aff5"/>
              <w:ind w:firstLine="0"/>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2562" w:type="dxa"/>
            <w:shd w:val="clear" w:color="auto" w:fill="auto"/>
          </w:tcPr>
          <w:p w14:paraId="3DDDC01E" w14:textId="77777777" w:rsidR="00F53C4F" w:rsidRPr="005770D6" w:rsidRDefault="00F53C4F" w:rsidP="000516A4">
            <w:pPr>
              <w:pStyle w:val="aff5"/>
              <w:ind w:firstLine="0"/>
              <w:rPr>
                <w:bCs/>
                <w:iCs/>
                <w:sz w:val="20"/>
                <w:szCs w:val="20"/>
                <w:lang w:val="ru-RU"/>
              </w:rPr>
            </w:pPr>
            <w:r w:rsidRPr="00375E82">
              <w:rPr>
                <w:sz w:val="20"/>
                <w:szCs w:val="20"/>
                <w:lang w:val="ru-RU"/>
              </w:rPr>
              <w:t xml:space="preserve">Количество объектов на </w:t>
            </w:r>
            <w:r>
              <w:rPr>
                <w:sz w:val="20"/>
                <w:szCs w:val="20"/>
                <w:lang w:val="ru-RU"/>
              </w:rPr>
              <w:t>район</w:t>
            </w:r>
            <w:r w:rsidRPr="00375E82">
              <w:rPr>
                <w:sz w:val="20"/>
                <w:szCs w:val="20"/>
                <w:lang w:val="ru-RU"/>
              </w:rPr>
              <w:t>, ед.</w:t>
            </w:r>
          </w:p>
        </w:tc>
        <w:tc>
          <w:tcPr>
            <w:tcW w:w="2123" w:type="dxa"/>
            <w:shd w:val="clear" w:color="auto" w:fill="auto"/>
          </w:tcPr>
          <w:p w14:paraId="7F201E81" w14:textId="77777777" w:rsidR="00F53C4F" w:rsidRPr="005770D6" w:rsidRDefault="00F53C4F" w:rsidP="000C1BA0">
            <w:pPr>
              <w:pStyle w:val="aff5"/>
              <w:ind w:firstLine="0"/>
              <w:jc w:val="center"/>
              <w:rPr>
                <w:bCs/>
                <w:iCs/>
                <w:sz w:val="20"/>
                <w:szCs w:val="20"/>
                <w:lang w:val="ru-RU"/>
              </w:rPr>
            </w:pPr>
            <w:r>
              <w:rPr>
                <w:sz w:val="20"/>
                <w:szCs w:val="20"/>
                <w:lang w:val="ru-RU"/>
              </w:rPr>
              <w:t>1</w:t>
            </w:r>
          </w:p>
        </w:tc>
      </w:tr>
      <w:tr w:rsidR="00F53C4F" w:rsidRPr="005770D6" w14:paraId="2C1EA5F7" w14:textId="77777777" w:rsidTr="00DB0725">
        <w:trPr>
          <w:trHeight w:val="30"/>
        </w:trPr>
        <w:tc>
          <w:tcPr>
            <w:tcW w:w="1402" w:type="dxa"/>
            <w:vMerge/>
            <w:shd w:val="clear" w:color="auto" w:fill="auto"/>
          </w:tcPr>
          <w:p w14:paraId="297C5BED" w14:textId="77777777" w:rsidR="00F53C4F" w:rsidRPr="000C671F" w:rsidRDefault="00F53C4F" w:rsidP="000516A4">
            <w:pPr>
              <w:pStyle w:val="aff5"/>
              <w:ind w:firstLine="0"/>
              <w:rPr>
                <w:bCs/>
                <w:iCs/>
                <w:sz w:val="20"/>
                <w:szCs w:val="20"/>
                <w:lang w:val="ru-RU"/>
              </w:rPr>
            </w:pPr>
          </w:p>
        </w:tc>
        <w:tc>
          <w:tcPr>
            <w:tcW w:w="3550" w:type="dxa"/>
            <w:vMerge/>
            <w:shd w:val="clear" w:color="auto" w:fill="auto"/>
          </w:tcPr>
          <w:p w14:paraId="22DF5EC7" w14:textId="77777777" w:rsidR="00F53C4F" w:rsidRPr="005770D6" w:rsidRDefault="00F53C4F" w:rsidP="000516A4">
            <w:pPr>
              <w:pStyle w:val="aff5"/>
              <w:ind w:firstLine="0"/>
              <w:rPr>
                <w:bCs/>
                <w:iCs/>
                <w:sz w:val="20"/>
                <w:szCs w:val="20"/>
                <w:lang w:val="ru-RU"/>
              </w:rPr>
            </w:pPr>
          </w:p>
        </w:tc>
        <w:tc>
          <w:tcPr>
            <w:tcW w:w="2562" w:type="dxa"/>
            <w:shd w:val="clear" w:color="auto" w:fill="auto"/>
          </w:tcPr>
          <w:p w14:paraId="6E43BD4D" w14:textId="77777777" w:rsidR="00F53C4F" w:rsidRDefault="00F53C4F" w:rsidP="000516A4">
            <w:pPr>
              <w:pStyle w:val="aff5"/>
              <w:ind w:firstLine="0"/>
              <w:rPr>
                <w:sz w:val="20"/>
                <w:szCs w:val="20"/>
                <w:lang w:val="ru-RU"/>
              </w:rPr>
            </w:pPr>
            <w:r>
              <w:rPr>
                <w:sz w:val="20"/>
                <w:szCs w:val="20"/>
                <w:lang w:val="ru-RU"/>
              </w:rPr>
              <w:t>Размер земельного участка</w:t>
            </w:r>
            <w:r w:rsidRPr="00375E82">
              <w:rPr>
                <w:sz w:val="20"/>
                <w:szCs w:val="20"/>
                <w:lang w:val="ru-RU"/>
              </w:rPr>
              <w:t xml:space="preserve">, </w:t>
            </w:r>
            <w:r>
              <w:rPr>
                <w:sz w:val="20"/>
                <w:szCs w:val="20"/>
                <w:lang w:val="ru-RU"/>
              </w:rPr>
              <w:t>га на объект</w:t>
            </w:r>
          </w:p>
        </w:tc>
        <w:tc>
          <w:tcPr>
            <w:tcW w:w="2123" w:type="dxa"/>
            <w:shd w:val="clear" w:color="auto" w:fill="auto"/>
          </w:tcPr>
          <w:p w14:paraId="37C217FA" w14:textId="77777777" w:rsidR="00F53C4F" w:rsidRDefault="00F53C4F" w:rsidP="000C1BA0">
            <w:pPr>
              <w:pStyle w:val="aff5"/>
              <w:ind w:firstLine="0"/>
              <w:jc w:val="center"/>
              <w:rPr>
                <w:bCs/>
                <w:iCs/>
                <w:sz w:val="20"/>
                <w:szCs w:val="20"/>
                <w:lang w:val="ru-RU"/>
              </w:rPr>
            </w:pPr>
            <w:r>
              <w:rPr>
                <w:bCs/>
                <w:iCs/>
                <w:sz w:val="20"/>
                <w:szCs w:val="20"/>
                <w:lang w:val="ru-RU"/>
              </w:rPr>
              <w:t>0,45</w:t>
            </w:r>
          </w:p>
        </w:tc>
      </w:tr>
      <w:tr w:rsidR="00F53C4F" w:rsidRPr="005770D6" w14:paraId="264F82A1" w14:textId="77777777" w:rsidTr="00DB0725">
        <w:trPr>
          <w:trHeight w:val="30"/>
        </w:trPr>
        <w:tc>
          <w:tcPr>
            <w:tcW w:w="1402" w:type="dxa"/>
            <w:vMerge/>
            <w:shd w:val="clear" w:color="auto" w:fill="auto"/>
          </w:tcPr>
          <w:p w14:paraId="2ED1CDE6" w14:textId="77777777" w:rsidR="00F53C4F" w:rsidRPr="005770D6" w:rsidRDefault="00F53C4F" w:rsidP="000516A4">
            <w:pPr>
              <w:pStyle w:val="aff5"/>
              <w:ind w:firstLine="0"/>
              <w:rPr>
                <w:bCs/>
                <w:iCs/>
                <w:sz w:val="20"/>
                <w:szCs w:val="20"/>
                <w:lang w:val="ru-RU"/>
              </w:rPr>
            </w:pPr>
          </w:p>
        </w:tc>
        <w:tc>
          <w:tcPr>
            <w:tcW w:w="3550" w:type="dxa"/>
            <w:shd w:val="clear" w:color="auto" w:fill="auto"/>
          </w:tcPr>
          <w:p w14:paraId="41D4A9E0" w14:textId="77777777" w:rsidR="00F53C4F" w:rsidRPr="005770D6" w:rsidRDefault="00F53C4F" w:rsidP="000516A4">
            <w:pPr>
              <w:pStyle w:val="aff5"/>
              <w:ind w:firstLine="0"/>
              <w:rPr>
                <w:bCs/>
                <w:iCs/>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4685" w:type="dxa"/>
            <w:gridSpan w:val="2"/>
            <w:shd w:val="clear" w:color="auto" w:fill="auto"/>
          </w:tcPr>
          <w:p w14:paraId="1685CE7E" w14:textId="77777777" w:rsidR="00F53C4F" w:rsidRPr="00375E82" w:rsidRDefault="00F53C4F" w:rsidP="000C1BA0">
            <w:pPr>
              <w:pStyle w:val="aff5"/>
              <w:ind w:firstLine="0"/>
              <w:jc w:val="center"/>
              <w:rPr>
                <w:sz w:val="20"/>
                <w:szCs w:val="20"/>
                <w:lang w:val="ru-RU"/>
              </w:rPr>
            </w:pPr>
            <w:r>
              <w:rPr>
                <w:sz w:val="20"/>
                <w:szCs w:val="20"/>
                <w:lang w:val="ru-RU"/>
              </w:rPr>
              <w:t>Не нормируется</w:t>
            </w:r>
          </w:p>
        </w:tc>
      </w:tr>
    </w:tbl>
    <w:p w14:paraId="6E5E2F7C" w14:textId="4616C09F" w:rsidR="000C671F" w:rsidRPr="00E579D8" w:rsidRDefault="000C671F" w:rsidP="000C671F">
      <w:pPr>
        <w:keepNext/>
        <w:spacing w:before="120"/>
        <w:jc w:val="right"/>
        <w:rPr>
          <w:bCs/>
          <w:iCs/>
        </w:rPr>
      </w:pPr>
      <w:r w:rsidRPr="00E579D8">
        <w:rPr>
          <w:bCs/>
          <w:iCs/>
        </w:rPr>
        <w:t>Таблица 1.</w:t>
      </w:r>
      <w:r w:rsidR="008066BA">
        <w:rPr>
          <w:bCs/>
          <w:iCs/>
        </w:rPr>
        <w:t>7</w:t>
      </w:r>
    </w:p>
    <w:p w14:paraId="2E50A88D" w14:textId="35E887D2" w:rsidR="000C671F" w:rsidRDefault="000C671F" w:rsidP="000C671F">
      <w:pPr>
        <w:pStyle w:val="5"/>
      </w:pPr>
      <w:r>
        <w:t>Объекты</w:t>
      </w:r>
      <w:r w:rsidRPr="00E579D8">
        <w:t xml:space="preserve"> местного значения муниципального района в области </w:t>
      </w:r>
      <w:r>
        <w:t>отдыха и оздоровления детей</w:t>
      </w:r>
    </w:p>
    <w:tbl>
      <w:tblPr>
        <w:tblStyle w:val="af1"/>
        <w:tblW w:w="96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2"/>
        <w:gridCol w:w="2692"/>
        <w:gridCol w:w="2562"/>
        <w:gridCol w:w="1990"/>
        <w:gridCol w:w="999"/>
      </w:tblGrid>
      <w:tr w:rsidR="000C671F" w:rsidRPr="005770D6" w14:paraId="3D509B40" w14:textId="77777777" w:rsidTr="000C671F">
        <w:trPr>
          <w:tblHeader/>
        </w:trPr>
        <w:tc>
          <w:tcPr>
            <w:tcW w:w="1402" w:type="dxa"/>
            <w:shd w:val="clear" w:color="auto" w:fill="auto"/>
          </w:tcPr>
          <w:p w14:paraId="675EF07A" w14:textId="77777777" w:rsidR="000C671F" w:rsidRPr="005770D6" w:rsidRDefault="000C671F" w:rsidP="000C1BA0">
            <w:pPr>
              <w:pStyle w:val="aff5"/>
              <w:keepNext/>
              <w:widowControl w:val="0"/>
              <w:ind w:firstLine="0"/>
              <w:jc w:val="center"/>
              <w:rPr>
                <w:b/>
                <w:iCs/>
                <w:sz w:val="20"/>
                <w:szCs w:val="20"/>
                <w:lang w:val="ru-RU"/>
              </w:rPr>
            </w:pPr>
            <w:r w:rsidRPr="005770D6">
              <w:rPr>
                <w:b/>
                <w:iCs/>
                <w:sz w:val="20"/>
                <w:szCs w:val="20"/>
                <w:lang w:val="ru-RU"/>
              </w:rPr>
              <w:t>Наименование вида объекта</w:t>
            </w:r>
          </w:p>
        </w:tc>
        <w:tc>
          <w:tcPr>
            <w:tcW w:w="2692" w:type="dxa"/>
            <w:shd w:val="clear" w:color="auto" w:fill="auto"/>
          </w:tcPr>
          <w:p w14:paraId="403C6E8F" w14:textId="77777777" w:rsidR="000C671F" w:rsidRPr="005770D6" w:rsidRDefault="000C671F" w:rsidP="000C1BA0">
            <w:pPr>
              <w:pStyle w:val="aff5"/>
              <w:keepNext/>
              <w:widowControl w:val="0"/>
              <w:ind w:firstLine="0"/>
              <w:jc w:val="center"/>
              <w:rPr>
                <w:b/>
                <w:iCs/>
                <w:sz w:val="20"/>
                <w:szCs w:val="20"/>
                <w:lang w:val="ru-RU"/>
              </w:rPr>
            </w:pPr>
            <w:r w:rsidRPr="005770D6">
              <w:rPr>
                <w:b/>
                <w:iCs/>
                <w:sz w:val="20"/>
                <w:szCs w:val="20"/>
                <w:lang w:val="ru-RU"/>
              </w:rPr>
              <w:t>Тип расчетного показателя</w:t>
            </w:r>
          </w:p>
        </w:tc>
        <w:tc>
          <w:tcPr>
            <w:tcW w:w="2562" w:type="dxa"/>
            <w:shd w:val="clear" w:color="auto" w:fill="auto"/>
          </w:tcPr>
          <w:p w14:paraId="696A2F8D" w14:textId="77777777" w:rsidR="000C671F" w:rsidRPr="005770D6" w:rsidRDefault="000C671F" w:rsidP="000C1BA0">
            <w:pPr>
              <w:pStyle w:val="aff5"/>
              <w:keepNext/>
              <w:widowControl w:val="0"/>
              <w:ind w:firstLine="0"/>
              <w:jc w:val="center"/>
              <w:rPr>
                <w:b/>
                <w:iCs/>
                <w:sz w:val="20"/>
                <w:szCs w:val="20"/>
                <w:lang w:val="ru-RU"/>
              </w:rPr>
            </w:pPr>
            <w:r w:rsidRPr="005770D6">
              <w:rPr>
                <w:b/>
                <w:iCs/>
                <w:sz w:val="20"/>
                <w:szCs w:val="20"/>
                <w:lang w:val="ru-RU"/>
              </w:rPr>
              <w:t>Наименование расчетного показателя, единица измерения</w:t>
            </w:r>
          </w:p>
        </w:tc>
        <w:tc>
          <w:tcPr>
            <w:tcW w:w="2989" w:type="dxa"/>
            <w:gridSpan w:val="2"/>
            <w:shd w:val="clear" w:color="auto" w:fill="auto"/>
          </w:tcPr>
          <w:p w14:paraId="29AF18A1" w14:textId="77777777" w:rsidR="000C671F" w:rsidRPr="005770D6" w:rsidRDefault="000C671F" w:rsidP="000C1BA0">
            <w:pPr>
              <w:pStyle w:val="aff5"/>
              <w:keepNext/>
              <w:widowControl w:val="0"/>
              <w:ind w:firstLine="0"/>
              <w:jc w:val="center"/>
              <w:rPr>
                <w:b/>
                <w:iCs/>
                <w:sz w:val="20"/>
                <w:szCs w:val="20"/>
                <w:lang w:val="ru-RU"/>
              </w:rPr>
            </w:pPr>
            <w:r w:rsidRPr="005770D6">
              <w:rPr>
                <w:b/>
                <w:iCs/>
                <w:sz w:val="20"/>
                <w:szCs w:val="20"/>
                <w:lang w:val="ru-RU"/>
              </w:rPr>
              <w:t>Значение расчетного показателя</w:t>
            </w:r>
          </w:p>
        </w:tc>
      </w:tr>
      <w:tr w:rsidR="00B37974" w:rsidRPr="005770D6" w14:paraId="3A4582E1" w14:textId="77777777" w:rsidTr="003E7E00">
        <w:trPr>
          <w:trHeight w:val="30"/>
        </w:trPr>
        <w:tc>
          <w:tcPr>
            <w:tcW w:w="1402" w:type="dxa"/>
            <w:vMerge w:val="restart"/>
            <w:shd w:val="clear" w:color="auto" w:fill="auto"/>
          </w:tcPr>
          <w:p w14:paraId="5860BA05" w14:textId="78BD3321" w:rsidR="00B37974" w:rsidRPr="005770D6" w:rsidRDefault="00B37974" w:rsidP="000C671F">
            <w:pPr>
              <w:pStyle w:val="aff5"/>
              <w:ind w:firstLine="0"/>
              <w:jc w:val="left"/>
              <w:rPr>
                <w:bCs/>
                <w:iCs/>
                <w:sz w:val="20"/>
                <w:szCs w:val="20"/>
                <w:lang w:val="ru-RU" w:eastAsia="ru-RU"/>
              </w:rPr>
            </w:pPr>
            <w:r w:rsidRPr="000C671F">
              <w:rPr>
                <w:bCs/>
                <w:iCs/>
                <w:sz w:val="20"/>
                <w:szCs w:val="20"/>
                <w:lang w:val="ru-RU"/>
              </w:rPr>
              <w:t>Организации отдыха</w:t>
            </w:r>
            <w:r>
              <w:rPr>
                <w:bCs/>
                <w:iCs/>
                <w:sz w:val="20"/>
                <w:szCs w:val="20"/>
                <w:lang w:val="ru-RU"/>
              </w:rPr>
              <w:t xml:space="preserve"> </w:t>
            </w:r>
            <w:r w:rsidRPr="000C671F">
              <w:rPr>
                <w:bCs/>
                <w:iCs/>
                <w:sz w:val="20"/>
                <w:szCs w:val="20"/>
                <w:lang w:val="ru-RU"/>
              </w:rPr>
              <w:t>детей и их</w:t>
            </w:r>
            <w:r>
              <w:rPr>
                <w:bCs/>
                <w:iCs/>
                <w:sz w:val="20"/>
                <w:szCs w:val="20"/>
                <w:lang w:val="ru-RU"/>
              </w:rPr>
              <w:t xml:space="preserve"> </w:t>
            </w:r>
            <w:r w:rsidRPr="000C671F">
              <w:rPr>
                <w:bCs/>
                <w:iCs/>
                <w:sz w:val="20"/>
                <w:szCs w:val="20"/>
                <w:lang w:val="ru-RU"/>
              </w:rPr>
              <w:t>оздоровления</w:t>
            </w:r>
            <w:r>
              <w:rPr>
                <w:bCs/>
                <w:iCs/>
                <w:sz w:val="20"/>
                <w:szCs w:val="20"/>
                <w:lang w:val="ru-RU"/>
              </w:rPr>
              <w:t xml:space="preserve"> </w:t>
            </w:r>
            <w:r w:rsidRPr="000C671F">
              <w:rPr>
                <w:bCs/>
                <w:iCs/>
                <w:sz w:val="20"/>
                <w:szCs w:val="20"/>
                <w:lang w:val="ru-RU"/>
              </w:rPr>
              <w:t>(загородные</w:t>
            </w:r>
            <w:r>
              <w:rPr>
                <w:bCs/>
                <w:iCs/>
                <w:sz w:val="20"/>
                <w:szCs w:val="20"/>
                <w:lang w:val="ru-RU"/>
              </w:rPr>
              <w:t xml:space="preserve"> </w:t>
            </w:r>
            <w:r w:rsidRPr="000C671F">
              <w:rPr>
                <w:bCs/>
                <w:iCs/>
                <w:sz w:val="20"/>
                <w:szCs w:val="20"/>
                <w:lang w:val="ru-RU"/>
              </w:rPr>
              <w:t>оздоровительные</w:t>
            </w:r>
            <w:r>
              <w:rPr>
                <w:bCs/>
                <w:iCs/>
                <w:sz w:val="20"/>
                <w:szCs w:val="20"/>
                <w:lang w:val="ru-RU"/>
              </w:rPr>
              <w:t xml:space="preserve"> </w:t>
            </w:r>
            <w:r w:rsidRPr="000C671F">
              <w:rPr>
                <w:bCs/>
                <w:iCs/>
                <w:sz w:val="20"/>
                <w:szCs w:val="20"/>
                <w:lang w:val="ru-RU"/>
              </w:rPr>
              <w:t>лагеря)</w:t>
            </w:r>
          </w:p>
        </w:tc>
        <w:tc>
          <w:tcPr>
            <w:tcW w:w="2692" w:type="dxa"/>
            <w:vMerge w:val="restart"/>
            <w:shd w:val="clear" w:color="auto" w:fill="auto"/>
          </w:tcPr>
          <w:p w14:paraId="11CD2E81" w14:textId="77777777" w:rsidR="00B37974" w:rsidRPr="005770D6" w:rsidRDefault="00B37974" w:rsidP="000C671F">
            <w:pPr>
              <w:pStyle w:val="aff5"/>
              <w:ind w:firstLine="0"/>
              <w:jc w:val="left"/>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2562" w:type="dxa"/>
            <w:shd w:val="clear" w:color="auto" w:fill="auto"/>
          </w:tcPr>
          <w:p w14:paraId="077DD8CB" w14:textId="2069C92D" w:rsidR="00B37974" w:rsidRPr="005770D6" w:rsidRDefault="00B74210" w:rsidP="000C671F">
            <w:pPr>
              <w:pStyle w:val="aff5"/>
              <w:ind w:firstLine="0"/>
              <w:jc w:val="left"/>
              <w:rPr>
                <w:bCs/>
                <w:iCs/>
                <w:sz w:val="20"/>
                <w:szCs w:val="20"/>
                <w:lang w:val="ru-RU"/>
              </w:rPr>
            </w:pPr>
            <w:r w:rsidRPr="00375E82">
              <w:rPr>
                <w:sz w:val="20"/>
                <w:szCs w:val="20"/>
                <w:lang w:val="ru-RU"/>
              </w:rPr>
              <w:t xml:space="preserve">Количество объектов на </w:t>
            </w:r>
            <w:r>
              <w:rPr>
                <w:sz w:val="20"/>
                <w:szCs w:val="20"/>
                <w:lang w:val="ru-RU"/>
              </w:rPr>
              <w:t>район</w:t>
            </w:r>
            <w:r w:rsidRPr="00375E82">
              <w:rPr>
                <w:sz w:val="20"/>
                <w:szCs w:val="20"/>
                <w:lang w:val="ru-RU"/>
              </w:rPr>
              <w:t>, ед.</w:t>
            </w:r>
          </w:p>
        </w:tc>
        <w:tc>
          <w:tcPr>
            <w:tcW w:w="2989" w:type="dxa"/>
            <w:gridSpan w:val="2"/>
            <w:shd w:val="clear" w:color="auto" w:fill="auto"/>
          </w:tcPr>
          <w:p w14:paraId="52163D96" w14:textId="7D13AAEA" w:rsidR="00B37974" w:rsidRPr="005770D6" w:rsidRDefault="00B74210" w:rsidP="000C671F">
            <w:pPr>
              <w:pStyle w:val="aff5"/>
              <w:ind w:firstLine="0"/>
              <w:jc w:val="center"/>
              <w:rPr>
                <w:bCs/>
                <w:iCs/>
                <w:sz w:val="20"/>
                <w:szCs w:val="20"/>
                <w:lang w:val="ru-RU"/>
              </w:rPr>
            </w:pPr>
            <w:r w:rsidRPr="00375E82">
              <w:rPr>
                <w:sz w:val="20"/>
                <w:szCs w:val="20"/>
                <w:lang w:val="ru-RU"/>
              </w:rPr>
              <w:t>По заданию на проектирование</w:t>
            </w:r>
          </w:p>
        </w:tc>
      </w:tr>
      <w:tr w:rsidR="00B74210" w:rsidRPr="005770D6" w14:paraId="100A6EFE" w14:textId="77777777" w:rsidTr="003E7E00">
        <w:trPr>
          <w:trHeight w:val="30"/>
        </w:trPr>
        <w:tc>
          <w:tcPr>
            <w:tcW w:w="1402" w:type="dxa"/>
            <w:vMerge/>
            <w:shd w:val="clear" w:color="auto" w:fill="auto"/>
          </w:tcPr>
          <w:p w14:paraId="1DE4B448" w14:textId="77777777" w:rsidR="00B74210" w:rsidRPr="000C671F" w:rsidRDefault="00B74210" w:rsidP="00B74210">
            <w:pPr>
              <w:pStyle w:val="aff5"/>
              <w:ind w:firstLine="0"/>
              <w:jc w:val="left"/>
              <w:rPr>
                <w:bCs/>
                <w:iCs/>
                <w:sz w:val="20"/>
                <w:szCs w:val="20"/>
                <w:lang w:val="ru-RU"/>
              </w:rPr>
            </w:pPr>
          </w:p>
        </w:tc>
        <w:tc>
          <w:tcPr>
            <w:tcW w:w="2692" w:type="dxa"/>
            <w:vMerge/>
            <w:shd w:val="clear" w:color="auto" w:fill="auto"/>
          </w:tcPr>
          <w:p w14:paraId="69E4FD6E" w14:textId="77777777" w:rsidR="00B74210" w:rsidRPr="005770D6" w:rsidRDefault="00B74210" w:rsidP="00B74210">
            <w:pPr>
              <w:pStyle w:val="aff5"/>
              <w:ind w:firstLine="0"/>
              <w:jc w:val="left"/>
              <w:rPr>
                <w:bCs/>
                <w:iCs/>
                <w:sz w:val="20"/>
                <w:szCs w:val="20"/>
                <w:lang w:val="ru-RU"/>
              </w:rPr>
            </w:pPr>
          </w:p>
        </w:tc>
        <w:tc>
          <w:tcPr>
            <w:tcW w:w="2562" w:type="dxa"/>
            <w:shd w:val="clear" w:color="auto" w:fill="auto"/>
          </w:tcPr>
          <w:p w14:paraId="10DB458C" w14:textId="72D5CEA5" w:rsidR="00B74210" w:rsidRDefault="00B74210" w:rsidP="00B74210">
            <w:pPr>
              <w:pStyle w:val="aff5"/>
              <w:ind w:firstLine="0"/>
              <w:jc w:val="left"/>
              <w:rPr>
                <w:sz w:val="20"/>
                <w:szCs w:val="20"/>
                <w:lang w:val="ru-RU"/>
              </w:rPr>
            </w:pPr>
            <w:r>
              <w:rPr>
                <w:sz w:val="20"/>
                <w:szCs w:val="20"/>
                <w:lang w:val="ru-RU"/>
              </w:rPr>
              <w:t>Количество мест, ед. на 1000 чел.</w:t>
            </w:r>
          </w:p>
        </w:tc>
        <w:tc>
          <w:tcPr>
            <w:tcW w:w="2989" w:type="dxa"/>
            <w:gridSpan w:val="2"/>
            <w:shd w:val="clear" w:color="auto" w:fill="auto"/>
          </w:tcPr>
          <w:p w14:paraId="4707C481" w14:textId="06F27780" w:rsidR="00B74210" w:rsidRDefault="00C544F6" w:rsidP="00B74210">
            <w:pPr>
              <w:pStyle w:val="aff5"/>
              <w:ind w:firstLine="0"/>
              <w:jc w:val="center"/>
              <w:rPr>
                <w:bCs/>
                <w:iCs/>
                <w:sz w:val="20"/>
                <w:szCs w:val="20"/>
                <w:lang w:val="ru-RU"/>
              </w:rPr>
            </w:pPr>
            <w:r>
              <w:rPr>
                <w:bCs/>
                <w:iCs/>
                <w:sz w:val="20"/>
                <w:szCs w:val="20"/>
                <w:lang w:val="ru-RU"/>
              </w:rPr>
              <w:t>2,31</w:t>
            </w:r>
          </w:p>
        </w:tc>
      </w:tr>
      <w:tr w:rsidR="00B74210" w:rsidRPr="005770D6" w14:paraId="39C63877" w14:textId="77777777" w:rsidTr="00F035DA">
        <w:trPr>
          <w:trHeight w:val="30"/>
        </w:trPr>
        <w:tc>
          <w:tcPr>
            <w:tcW w:w="1402" w:type="dxa"/>
            <w:vMerge/>
            <w:shd w:val="clear" w:color="auto" w:fill="auto"/>
          </w:tcPr>
          <w:p w14:paraId="30A25361" w14:textId="77777777" w:rsidR="00B74210" w:rsidRPr="005770D6" w:rsidRDefault="00B74210" w:rsidP="00B74210">
            <w:pPr>
              <w:pStyle w:val="aff5"/>
              <w:ind w:firstLine="0"/>
              <w:jc w:val="left"/>
              <w:rPr>
                <w:bCs/>
                <w:iCs/>
                <w:sz w:val="20"/>
                <w:szCs w:val="20"/>
                <w:lang w:val="ru-RU"/>
              </w:rPr>
            </w:pPr>
          </w:p>
        </w:tc>
        <w:tc>
          <w:tcPr>
            <w:tcW w:w="2692" w:type="dxa"/>
            <w:vMerge/>
            <w:shd w:val="clear" w:color="auto" w:fill="auto"/>
          </w:tcPr>
          <w:p w14:paraId="5E656D27" w14:textId="77777777" w:rsidR="00B74210" w:rsidRPr="005770D6" w:rsidRDefault="00B74210" w:rsidP="00B74210">
            <w:pPr>
              <w:pStyle w:val="aff5"/>
              <w:ind w:firstLine="0"/>
              <w:jc w:val="left"/>
              <w:rPr>
                <w:bCs/>
                <w:iCs/>
                <w:sz w:val="20"/>
                <w:szCs w:val="20"/>
                <w:lang w:val="ru-RU"/>
              </w:rPr>
            </w:pPr>
          </w:p>
        </w:tc>
        <w:tc>
          <w:tcPr>
            <w:tcW w:w="2562" w:type="dxa"/>
            <w:shd w:val="clear" w:color="auto" w:fill="auto"/>
          </w:tcPr>
          <w:p w14:paraId="741964DB" w14:textId="5158B357" w:rsidR="00B74210" w:rsidRPr="005770D6" w:rsidRDefault="00B74210" w:rsidP="00B74210">
            <w:pPr>
              <w:pStyle w:val="aff5"/>
              <w:ind w:firstLine="0"/>
              <w:jc w:val="left"/>
              <w:rPr>
                <w:bCs/>
                <w:iCs/>
                <w:sz w:val="20"/>
                <w:szCs w:val="20"/>
                <w:lang w:val="ru-RU"/>
              </w:rPr>
            </w:pPr>
            <w:r>
              <w:rPr>
                <w:bCs/>
                <w:iCs/>
                <w:sz w:val="20"/>
                <w:szCs w:val="20"/>
                <w:lang w:val="ru-RU"/>
              </w:rPr>
              <w:t>Рекомендуемое количество мест на район, мест</w:t>
            </w:r>
          </w:p>
        </w:tc>
        <w:tc>
          <w:tcPr>
            <w:tcW w:w="2989" w:type="dxa"/>
            <w:gridSpan w:val="2"/>
            <w:shd w:val="clear" w:color="auto" w:fill="auto"/>
          </w:tcPr>
          <w:p w14:paraId="47739FCC" w14:textId="0EA81828" w:rsidR="00B74210" w:rsidRPr="005770D6" w:rsidRDefault="00C544F6" w:rsidP="00B74210">
            <w:pPr>
              <w:pStyle w:val="aff5"/>
              <w:ind w:firstLine="0"/>
              <w:jc w:val="center"/>
              <w:rPr>
                <w:bCs/>
                <w:iCs/>
                <w:sz w:val="20"/>
                <w:szCs w:val="20"/>
                <w:lang w:val="ru-RU"/>
              </w:rPr>
            </w:pPr>
            <w:r>
              <w:rPr>
                <w:bCs/>
                <w:iCs/>
                <w:sz w:val="20"/>
                <w:szCs w:val="20"/>
                <w:lang w:val="ru-RU"/>
              </w:rPr>
              <w:t>44</w:t>
            </w:r>
          </w:p>
        </w:tc>
      </w:tr>
      <w:tr w:rsidR="00B74210" w:rsidRPr="005770D6" w14:paraId="7BA1751B" w14:textId="77777777" w:rsidTr="000C671F">
        <w:trPr>
          <w:trHeight w:val="30"/>
        </w:trPr>
        <w:tc>
          <w:tcPr>
            <w:tcW w:w="1402" w:type="dxa"/>
            <w:vMerge/>
            <w:shd w:val="clear" w:color="auto" w:fill="auto"/>
          </w:tcPr>
          <w:p w14:paraId="267F7A84" w14:textId="77777777" w:rsidR="00B74210" w:rsidRPr="005770D6" w:rsidRDefault="00B74210" w:rsidP="00B74210">
            <w:pPr>
              <w:pStyle w:val="aff5"/>
              <w:ind w:firstLine="0"/>
              <w:jc w:val="left"/>
              <w:rPr>
                <w:bCs/>
                <w:iCs/>
                <w:sz w:val="20"/>
                <w:szCs w:val="20"/>
                <w:lang w:val="ru-RU"/>
              </w:rPr>
            </w:pPr>
          </w:p>
        </w:tc>
        <w:tc>
          <w:tcPr>
            <w:tcW w:w="2692" w:type="dxa"/>
            <w:vMerge/>
            <w:shd w:val="clear" w:color="auto" w:fill="auto"/>
          </w:tcPr>
          <w:p w14:paraId="038BDED1" w14:textId="77777777" w:rsidR="00B74210" w:rsidRPr="005770D6" w:rsidRDefault="00B74210" w:rsidP="00B74210">
            <w:pPr>
              <w:pStyle w:val="aff5"/>
              <w:ind w:firstLine="0"/>
              <w:jc w:val="left"/>
              <w:rPr>
                <w:bCs/>
                <w:iCs/>
                <w:sz w:val="20"/>
                <w:szCs w:val="20"/>
                <w:lang w:val="ru-RU"/>
              </w:rPr>
            </w:pPr>
          </w:p>
        </w:tc>
        <w:tc>
          <w:tcPr>
            <w:tcW w:w="2562" w:type="dxa"/>
            <w:vMerge w:val="restart"/>
            <w:shd w:val="clear" w:color="auto" w:fill="auto"/>
          </w:tcPr>
          <w:p w14:paraId="27EFA8A2" w14:textId="4316F70F" w:rsidR="00B74210" w:rsidRPr="005770D6" w:rsidRDefault="00B74210" w:rsidP="00B74210">
            <w:pPr>
              <w:pStyle w:val="aff5"/>
              <w:ind w:firstLine="0"/>
              <w:jc w:val="left"/>
              <w:rPr>
                <w:bCs/>
                <w:iCs/>
                <w:sz w:val="20"/>
                <w:szCs w:val="20"/>
                <w:lang w:val="ru-RU"/>
              </w:rPr>
            </w:pPr>
            <w:r>
              <w:rPr>
                <w:sz w:val="20"/>
                <w:szCs w:val="20"/>
                <w:lang w:val="ru-RU"/>
              </w:rPr>
              <w:t>Размер земельного участка</w:t>
            </w:r>
            <w:r w:rsidRPr="00375E82">
              <w:rPr>
                <w:sz w:val="20"/>
                <w:szCs w:val="20"/>
                <w:lang w:val="ru-RU"/>
              </w:rPr>
              <w:t xml:space="preserve"> оздоровительного лагеря, кв. метров на 1 место</w:t>
            </w:r>
          </w:p>
        </w:tc>
        <w:tc>
          <w:tcPr>
            <w:tcW w:w="1990" w:type="dxa"/>
            <w:shd w:val="clear" w:color="auto" w:fill="auto"/>
          </w:tcPr>
          <w:p w14:paraId="302504E0" w14:textId="26A9AB92" w:rsidR="00B74210" w:rsidRPr="005770D6" w:rsidRDefault="00B74210" w:rsidP="00B74210">
            <w:pPr>
              <w:pStyle w:val="aff5"/>
              <w:ind w:firstLine="0"/>
              <w:jc w:val="left"/>
              <w:rPr>
                <w:bCs/>
                <w:iCs/>
                <w:sz w:val="20"/>
                <w:szCs w:val="20"/>
                <w:lang w:val="ru-RU"/>
              </w:rPr>
            </w:pPr>
            <w:r>
              <w:rPr>
                <w:sz w:val="20"/>
                <w:szCs w:val="20"/>
                <w:lang w:val="ru-RU"/>
              </w:rPr>
              <w:t>Д</w:t>
            </w:r>
            <w:r w:rsidRPr="00375E82">
              <w:rPr>
                <w:sz w:val="20"/>
                <w:szCs w:val="20"/>
                <w:lang w:val="ru-RU"/>
              </w:rPr>
              <w:t>етский лагерь</w:t>
            </w:r>
          </w:p>
        </w:tc>
        <w:tc>
          <w:tcPr>
            <w:tcW w:w="999" w:type="dxa"/>
            <w:shd w:val="clear" w:color="auto" w:fill="auto"/>
          </w:tcPr>
          <w:p w14:paraId="1738DDCB" w14:textId="5627CD84" w:rsidR="00B74210" w:rsidRPr="005770D6" w:rsidRDefault="00B74210" w:rsidP="00B74210">
            <w:pPr>
              <w:pStyle w:val="aff5"/>
              <w:ind w:firstLine="0"/>
              <w:jc w:val="center"/>
              <w:rPr>
                <w:bCs/>
                <w:iCs/>
                <w:sz w:val="20"/>
                <w:szCs w:val="20"/>
                <w:lang w:val="ru-RU"/>
              </w:rPr>
            </w:pPr>
            <w:r w:rsidRPr="00375E82">
              <w:rPr>
                <w:sz w:val="20"/>
                <w:szCs w:val="20"/>
                <w:lang w:val="ru-RU"/>
              </w:rPr>
              <w:t>150-200</w:t>
            </w:r>
          </w:p>
        </w:tc>
      </w:tr>
      <w:tr w:rsidR="00B74210" w:rsidRPr="005770D6" w14:paraId="037844AC" w14:textId="77777777" w:rsidTr="000C671F">
        <w:trPr>
          <w:trHeight w:val="30"/>
        </w:trPr>
        <w:tc>
          <w:tcPr>
            <w:tcW w:w="1402" w:type="dxa"/>
            <w:vMerge/>
            <w:shd w:val="clear" w:color="auto" w:fill="auto"/>
          </w:tcPr>
          <w:p w14:paraId="204345CF" w14:textId="77777777" w:rsidR="00B74210" w:rsidRPr="005770D6" w:rsidRDefault="00B74210" w:rsidP="00B74210">
            <w:pPr>
              <w:pStyle w:val="aff5"/>
              <w:ind w:firstLine="0"/>
              <w:jc w:val="left"/>
              <w:rPr>
                <w:bCs/>
                <w:iCs/>
                <w:sz w:val="20"/>
                <w:szCs w:val="20"/>
                <w:lang w:val="ru-RU"/>
              </w:rPr>
            </w:pPr>
          </w:p>
        </w:tc>
        <w:tc>
          <w:tcPr>
            <w:tcW w:w="2692" w:type="dxa"/>
            <w:vMerge/>
            <w:shd w:val="clear" w:color="auto" w:fill="auto"/>
          </w:tcPr>
          <w:p w14:paraId="4FD9E77F" w14:textId="77777777" w:rsidR="00B74210" w:rsidRPr="005770D6" w:rsidRDefault="00B74210" w:rsidP="00B74210">
            <w:pPr>
              <w:pStyle w:val="aff5"/>
              <w:ind w:firstLine="0"/>
              <w:jc w:val="left"/>
              <w:rPr>
                <w:bCs/>
                <w:iCs/>
                <w:sz w:val="20"/>
                <w:szCs w:val="20"/>
                <w:lang w:val="ru-RU"/>
              </w:rPr>
            </w:pPr>
          </w:p>
        </w:tc>
        <w:tc>
          <w:tcPr>
            <w:tcW w:w="2562" w:type="dxa"/>
            <w:vMerge/>
            <w:shd w:val="clear" w:color="auto" w:fill="auto"/>
          </w:tcPr>
          <w:p w14:paraId="7592D00B" w14:textId="77777777" w:rsidR="00B74210" w:rsidRPr="00375E82" w:rsidRDefault="00B74210" w:rsidP="00B74210">
            <w:pPr>
              <w:pStyle w:val="aff5"/>
              <w:ind w:firstLine="0"/>
              <w:jc w:val="left"/>
              <w:rPr>
                <w:sz w:val="20"/>
                <w:szCs w:val="20"/>
                <w:lang w:val="ru-RU"/>
              </w:rPr>
            </w:pPr>
          </w:p>
        </w:tc>
        <w:tc>
          <w:tcPr>
            <w:tcW w:w="1990" w:type="dxa"/>
            <w:shd w:val="clear" w:color="auto" w:fill="auto"/>
          </w:tcPr>
          <w:p w14:paraId="1C443F31" w14:textId="37EF24D2" w:rsidR="00B74210" w:rsidRDefault="00B74210" w:rsidP="00B74210">
            <w:pPr>
              <w:pStyle w:val="aff5"/>
              <w:ind w:firstLine="0"/>
              <w:jc w:val="left"/>
              <w:rPr>
                <w:sz w:val="20"/>
                <w:szCs w:val="20"/>
                <w:lang w:val="ru-RU"/>
              </w:rPr>
            </w:pPr>
            <w:r>
              <w:rPr>
                <w:sz w:val="20"/>
                <w:szCs w:val="20"/>
                <w:lang w:val="ru-RU"/>
              </w:rPr>
              <w:t>С</w:t>
            </w:r>
            <w:r w:rsidRPr="00375E82">
              <w:rPr>
                <w:sz w:val="20"/>
                <w:szCs w:val="20"/>
                <w:lang w:val="ru-RU"/>
              </w:rPr>
              <w:t>анаторный детский лагерь</w:t>
            </w:r>
          </w:p>
        </w:tc>
        <w:tc>
          <w:tcPr>
            <w:tcW w:w="999" w:type="dxa"/>
            <w:shd w:val="clear" w:color="auto" w:fill="auto"/>
          </w:tcPr>
          <w:p w14:paraId="013904C2" w14:textId="6C646350" w:rsidR="00B74210" w:rsidRPr="00375E82" w:rsidRDefault="00B74210" w:rsidP="00B74210">
            <w:pPr>
              <w:pStyle w:val="aff5"/>
              <w:ind w:firstLine="0"/>
              <w:jc w:val="center"/>
              <w:rPr>
                <w:sz w:val="20"/>
                <w:szCs w:val="20"/>
                <w:lang w:val="ru-RU"/>
              </w:rPr>
            </w:pPr>
            <w:r w:rsidRPr="00375E82">
              <w:rPr>
                <w:sz w:val="20"/>
                <w:szCs w:val="20"/>
                <w:lang w:val="ru-RU"/>
              </w:rPr>
              <w:t>200</w:t>
            </w:r>
          </w:p>
        </w:tc>
      </w:tr>
      <w:tr w:rsidR="00B74210" w:rsidRPr="005770D6" w14:paraId="57FB2F01" w14:textId="77777777" w:rsidTr="000C671F">
        <w:trPr>
          <w:trHeight w:val="30"/>
        </w:trPr>
        <w:tc>
          <w:tcPr>
            <w:tcW w:w="1402" w:type="dxa"/>
            <w:vMerge/>
            <w:shd w:val="clear" w:color="auto" w:fill="auto"/>
          </w:tcPr>
          <w:p w14:paraId="2DC62BF2" w14:textId="77777777" w:rsidR="00B74210" w:rsidRPr="005770D6" w:rsidRDefault="00B74210" w:rsidP="00B74210">
            <w:pPr>
              <w:pStyle w:val="aff5"/>
              <w:ind w:firstLine="0"/>
              <w:jc w:val="left"/>
              <w:rPr>
                <w:bCs/>
                <w:iCs/>
                <w:sz w:val="20"/>
                <w:szCs w:val="20"/>
                <w:lang w:val="ru-RU"/>
              </w:rPr>
            </w:pPr>
          </w:p>
        </w:tc>
        <w:tc>
          <w:tcPr>
            <w:tcW w:w="2692" w:type="dxa"/>
            <w:vMerge/>
            <w:shd w:val="clear" w:color="auto" w:fill="auto"/>
          </w:tcPr>
          <w:p w14:paraId="2690ACA5" w14:textId="77777777" w:rsidR="00B74210" w:rsidRPr="005770D6" w:rsidRDefault="00B74210" w:rsidP="00B74210">
            <w:pPr>
              <w:pStyle w:val="aff5"/>
              <w:ind w:firstLine="0"/>
              <w:jc w:val="left"/>
              <w:rPr>
                <w:bCs/>
                <w:iCs/>
                <w:sz w:val="20"/>
                <w:szCs w:val="20"/>
                <w:lang w:val="ru-RU"/>
              </w:rPr>
            </w:pPr>
          </w:p>
        </w:tc>
        <w:tc>
          <w:tcPr>
            <w:tcW w:w="2562" w:type="dxa"/>
            <w:vMerge/>
            <w:shd w:val="clear" w:color="auto" w:fill="auto"/>
          </w:tcPr>
          <w:p w14:paraId="173C0598" w14:textId="77777777" w:rsidR="00B74210" w:rsidRPr="00375E82" w:rsidRDefault="00B74210" w:rsidP="00B74210">
            <w:pPr>
              <w:pStyle w:val="aff5"/>
              <w:ind w:firstLine="0"/>
              <w:jc w:val="left"/>
              <w:rPr>
                <w:sz w:val="20"/>
                <w:szCs w:val="20"/>
                <w:lang w:val="ru-RU"/>
              </w:rPr>
            </w:pPr>
          </w:p>
        </w:tc>
        <w:tc>
          <w:tcPr>
            <w:tcW w:w="1990" w:type="dxa"/>
            <w:shd w:val="clear" w:color="auto" w:fill="auto"/>
          </w:tcPr>
          <w:p w14:paraId="74AF4EEA" w14:textId="5A471EAA" w:rsidR="00B74210" w:rsidRDefault="00B74210" w:rsidP="00B74210">
            <w:pPr>
              <w:pStyle w:val="aff5"/>
              <w:ind w:firstLine="0"/>
              <w:jc w:val="left"/>
              <w:rPr>
                <w:sz w:val="20"/>
                <w:szCs w:val="20"/>
                <w:lang w:val="ru-RU"/>
              </w:rPr>
            </w:pPr>
            <w:r>
              <w:rPr>
                <w:sz w:val="20"/>
                <w:szCs w:val="20"/>
                <w:lang w:val="ru-RU"/>
              </w:rPr>
              <w:t>Л</w:t>
            </w:r>
            <w:r w:rsidRPr="00375E82">
              <w:rPr>
                <w:sz w:val="20"/>
                <w:szCs w:val="20"/>
                <w:lang w:val="ru-RU"/>
              </w:rPr>
              <w:t>агерь для старшеклассников</w:t>
            </w:r>
          </w:p>
        </w:tc>
        <w:tc>
          <w:tcPr>
            <w:tcW w:w="999" w:type="dxa"/>
            <w:shd w:val="clear" w:color="auto" w:fill="auto"/>
          </w:tcPr>
          <w:p w14:paraId="047357C7" w14:textId="75704FC6" w:rsidR="00B74210" w:rsidRPr="00375E82" w:rsidRDefault="00B74210" w:rsidP="00B74210">
            <w:pPr>
              <w:pStyle w:val="aff5"/>
              <w:ind w:firstLine="0"/>
              <w:jc w:val="center"/>
              <w:rPr>
                <w:sz w:val="20"/>
                <w:szCs w:val="20"/>
                <w:lang w:val="ru-RU"/>
              </w:rPr>
            </w:pPr>
            <w:r w:rsidRPr="00375E82">
              <w:rPr>
                <w:sz w:val="20"/>
                <w:szCs w:val="20"/>
                <w:lang w:val="ru-RU"/>
              </w:rPr>
              <w:t>175-200</w:t>
            </w:r>
          </w:p>
        </w:tc>
      </w:tr>
      <w:tr w:rsidR="00B74210" w:rsidRPr="005770D6" w14:paraId="36CD45E3" w14:textId="77777777" w:rsidTr="004133E7">
        <w:trPr>
          <w:trHeight w:val="30"/>
        </w:trPr>
        <w:tc>
          <w:tcPr>
            <w:tcW w:w="1402" w:type="dxa"/>
            <w:vMerge/>
            <w:shd w:val="clear" w:color="auto" w:fill="auto"/>
          </w:tcPr>
          <w:p w14:paraId="64D46901" w14:textId="77777777" w:rsidR="00B74210" w:rsidRPr="005770D6" w:rsidRDefault="00B74210" w:rsidP="00B74210">
            <w:pPr>
              <w:pStyle w:val="aff5"/>
              <w:ind w:firstLine="0"/>
              <w:jc w:val="left"/>
              <w:rPr>
                <w:bCs/>
                <w:iCs/>
                <w:sz w:val="20"/>
                <w:szCs w:val="20"/>
                <w:lang w:val="ru-RU"/>
              </w:rPr>
            </w:pPr>
          </w:p>
        </w:tc>
        <w:tc>
          <w:tcPr>
            <w:tcW w:w="2692" w:type="dxa"/>
            <w:shd w:val="clear" w:color="auto" w:fill="auto"/>
          </w:tcPr>
          <w:p w14:paraId="43CD39A8" w14:textId="1A5EF1AE" w:rsidR="00B74210" w:rsidRPr="005770D6" w:rsidRDefault="00B74210" w:rsidP="00B74210">
            <w:pPr>
              <w:pStyle w:val="aff5"/>
              <w:ind w:firstLine="0"/>
              <w:jc w:val="left"/>
              <w:rPr>
                <w:bCs/>
                <w:iCs/>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5551" w:type="dxa"/>
            <w:gridSpan w:val="3"/>
            <w:shd w:val="clear" w:color="auto" w:fill="auto"/>
          </w:tcPr>
          <w:p w14:paraId="0C7D1CF9" w14:textId="6183CFE2" w:rsidR="00B74210" w:rsidRPr="00375E82" w:rsidRDefault="00B74210" w:rsidP="00B74210">
            <w:pPr>
              <w:pStyle w:val="aff5"/>
              <w:ind w:firstLine="0"/>
              <w:jc w:val="center"/>
              <w:rPr>
                <w:sz w:val="20"/>
                <w:szCs w:val="20"/>
                <w:lang w:val="ru-RU"/>
              </w:rPr>
            </w:pPr>
            <w:r>
              <w:rPr>
                <w:sz w:val="20"/>
                <w:szCs w:val="20"/>
                <w:lang w:val="ru-RU"/>
              </w:rPr>
              <w:t>Не нормируется</w:t>
            </w:r>
          </w:p>
        </w:tc>
      </w:tr>
    </w:tbl>
    <w:p w14:paraId="7FB18D65" w14:textId="7C48C40C" w:rsidR="0067613D" w:rsidRPr="00CF3B38" w:rsidRDefault="0067613D" w:rsidP="00EE1577">
      <w:pPr>
        <w:keepNext/>
        <w:spacing w:before="120"/>
        <w:jc w:val="right"/>
        <w:rPr>
          <w:bCs/>
          <w:iCs/>
        </w:rPr>
      </w:pPr>
      <w:bookmarkStart w:id="38" w:name="OLE_LINK952"/>
      <w:bookmarkStart w:id="39" w:name="OLE_LINK953"/>
      <w:bookmarkStart w:id="40" w:name="OLE_LINK449"/>
      <w:bookmarkStart w:id="41" w:name="OLE_LINK675"/>
      <w:bookmarkStart w:id="42" w:name="OLE_LINK676"/>
      <w:bookmarkStart w:id="43" w:name="OLE_LINK935"/>
      <w:bookmarkStart w:id="44" w:name="OLE_LINK448"/>
      <w:bookmarkStart w:id="45" w:name="OLE_LINK859"/>
      <w:bookmarkStart w:id="46" w:name="OLE_LINK202"/>
      <w:bookmarkStart w:id="47" w:name="OLE_LINK206"/>
      <w:bookmarkStart w:id="48" w:name="OLE_LINK272"/>
      <w:bookmarkStart w:id="49" w:name="OLE_LINK273"/>
      <w:bookmarkEnd w:id="27"/>
      <w:bookmarkEnd w:id="28"/>
      <w:bookmarkEnd w:id="34"/>
      <w:bookmarkEnd w:id="35"/>
      <w:bookmarkEnd w:id="36"/>
      <w:bookmarkEnd w:id="37"/>
      <w:r w:rsidRPr="00CF3B38">
        <w:rPr>
          <w:bCs/>
          <w:iCs/>
        </w:rPr>
        <w:lastRenderedPageBreak/>
        <w:t>Таблица 1.</w:t>
      </w:r>
      <w:r w:rsidR="008066BA">
        <w:rPr>
          <w:bCs/>
          <w:iCs/>
        </w:rPr>
        <w:t>8</w:t>
      </w:r>
    </w:p>
    <w:p w14:paraId="598A608A" w14:textId="32E178B2" w:rsidR="0067613D" w:rsidRDefault="0067613D" w:rsidP="0067613D">
      <w:pPr>
        <w:pStyle w:val="5"/>
      </w:pPr>
      <w:r>
        <w:t>Объекты</w:t>
      </w:r>
      <w:r w:rsidRPr="00E434BF">
        <w:t xml:space="preserve"> </w:t>
      </w:r>
      <w:r w:rsidRPr="00B50753">
        <w:t xml:space="preserve">местного значения </w:t>
      </w:r>
      <w:r>
        <w:t xml:space="preserve">муниципального района </w:t>
      </w:r>
      <w:r w:rsidRPr="00662113">
        <w:t>в области культуры</w:t>
      </w:r>
      <w:r>
        <w:t xml:space="preserve"> и искусства</w:t>
      </w:r>
    </w:p>
    <w:tbl>
      <w:tblPr>
        <w:tblStyle w:val="af1"/>
        <w:tblW w:w="96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871"/>
        <w:gridCol w:w="2939"/>
        <w:gridCol w:w="1701"/>
        <w:gridCol w:w="2410"/>
        <w:gridCol w:w="710"/>
      </w:tblGrid>
      <w:tr w:rsidR="0067613D" w:rsidRPr="00CF3B38" w14:paraId="07FA3F95" w14:textId="77777777" w:rsidTr="00AE0E10">
        <w:trPr>
          <w:cantSplit/>
          <w:tblHeader/>
        </w:trPr>
        <w:tc>
          <w:tcPr>
            <w:tcW w:w="1871" w:type="dxa"/>
            <w:shd w:val="clear" w:color="auto" w:fill="auto"/>
          </w:tcPr>
          <w:p w14:paraId="2CA669EC" w14:textId="77777777" w:rsidR="0067613D" w:rsidRPr="00CF3B38" w:rsidRDefault="0067613D" w:rsidP="003E6F78">
            <w:pPr>
              <w:pStyle w:val="aff5"/>
              <w:spacing w:after="20"/>
              <w:ind w:firstLine="0"/>
              <w:jc w:val="center"/>
              <w:rPr>
                <w:b/>
                <w:iCs/>
                <w:sz w:val="20"/>
                <w:szCs w:val="20"/>
                <w:lang w:val="ru-RU"/>
              </w:rPr>
            </w:pPr>
            <w:bookmarkStart w:id="50" w:name="OLE_LINK210"/>
            <w:bookmarkStart w:id="51" w:name="OLE_LINK211"/>
            <w:bookmarkStart w:id="52" w:name="OLE_LINK212"/>
            <w:bookmarkStart w:id="53" w:name="OLE_LINK364"/>
            <w:bookmarkStart w:id="54" w:name="OLE_LINK450"/>
            <w:bookmarkStart w:id="55" w:name="OLE_LINK451"/>
            <w:bookmarkEnd w:id="38"/>
            <w:bookmarkEnd w:id="39"/>
            <w:r w:rsidRPr="00CF3B38">
              <w:rPr>
                <w:b/>
                <w:iCs/>
                <w:sz w:val="20"/>
                <w:szCs w:val="20"/>
                <w:lang w:val="ru-RU"/>
              </w:rPr>
              <w:t>Наименование вида объекта</w:t>
            </w:r>
          </w:p>
        </w:tc>
        <w:tc>
          <w:tcPr>
            <w:tcW w:w="2939" w:type="dxa"/>
            <w:shd w:val="clear" w:color="auto" w:fill="auto"/>
          </w:tcPr>
          <w:p w14:paraId="073A49C5" w14:textId="77777777" w:rsidR="0067613D" w:rsidRPr="00CF3B38" w:rsidRDefault="0067613D" w:rsidP="003E6F78">
            <w:pPr>
              <w:pStyle w:val="aff5"/>
              <w:spacing w:after="20"/>
              <w:ind w:firstLine="0"/>
              <w:jc w:val="center"/>
              <w:rPr>
                <w:b/>
                <w:iCs/>
                <w:sz w:val="20"/>
                <w:szCs w:val="20"/>
                <w:lang w:val="ru-RU"/>
              </w:rPr>
            </w:pPr>
            <w:r w:rsidRPr="00CF3B38">
              <w:rPr>
                <w:b/>
                <w:iCs/>
                <w:sz w:val="20"/>
                <w:szCs w:val="20"/>
                <w:lang w:val="ru-RU"/>
              </w:rPr>
              <w:t>Тип расчетного показателя</w:t>
            </w:r>
          </w:p>
        </w:tc>
        <w:tc>
          <w:tcPr>
            <w:tcW w:w="1701" w:type="dxa"/>
            <w:shd w:val="clear" w:color="auto" w:fill="auto"/>
          </w:tcPr>
          <w:p w14:paraId="622CC589" w14:textId="77777777" w:rsidR="0067613D" w:rsidRPr="00CF3B38" w:rsidRDefault="0067613D" w:rsidP="003E6F78">
            <w:pPr>
              <w:pStyle w:val="aff5"/>
              <w:spacing w:after="20"/>
              <w:ind w:firstLine="0"/>
              <w:jc w:val="center"/>
              <w:rPr>
                <w:b/>
                <w:iCs/>
                <w:sz w:val="20"/>
                <w:szCs w:val="20"/>
                <w:lang w:val="ru-RU"/>
              </w:rPr>
            </w:pPr>
            <w:r w:rsidRPr="00CF3B38">
              <w:rPr>
                <w:b/>
                <w:iCs/>
                <w:sz w:val="20"/>
                <w:szCs w:val="20"/>
                <w:lang w:val="ru-RU"/>
              </w:rPr>
              <w:t>Наименование расчетного показателя, единица измерения</w:t>
            </w:r>
          </w:p>
        </w:tc>
        <w:tc>
          <w:tcPr>
            <w:tcW w:w="3120" w:type="dxa"/>
            <w:gridSpan w:val="2"/>
            <w:shd w:val="clear" w:color="auto" w:fill="auto"/>
          </w:tcPr>
          <w:p w14:paraId="6AA2F0BC" w14:textId="77777777" w:rsidR="0067613D" w:rsidRPr="00CF3B38" w:rsidRDefault="0067613D" w:rsidP="003E6F78">
            <w:pPr>
              <w:pStyle w:val="aff5"/>
              <w:spacing w:after="20"/>
              <w:ind w:firstLine="0"/>
              <w:jc w:val="center"/>
              <w:rPr>
                <w:b/>
                <w:iCs/>
                <w:sz w:val="20"/>
                <w:szCs w:val="20"/>
                <w:lang w:val="ru-RU"/>
              </w:rPr>
            </w:pPr>
            <w:r w:rsidRPr="00CF3B38">
              <w:rPr>
                <w:b/>
                <w:iCs/>
                <w:sz w:val="20"/>
                <w:szCs w:val="20"/>
                <w:lang w:val="ru-RU"/>
              </w:rPr>
              <w:t>Значение расчетного показателя</w:t>
            </w:r>
          </w:p>
        </w:tc>
      </w:tr>
      <w:tr w:rsidR="00AE0E10" w:rsidRPr="00CF3B38" w14:paraId="50E0B59E" w14:textId="77777777" w:rsidTr="00AE0E10">
        <w:trPr>
          <w:cantSplit/>
          <w:trHeight w:val="240"/>
        </w:trPr>
        <w:tc>
          <w:tcPr>
            <w:tcW w:w="1871" w:type="dxa"/>
            <w:vMerge w:val="restart"/>
            <w:shd w:val="clear" w:color="auto" w:fill="auto"/>
          </w:tcPr>
          <w:p w14:paraId="2665DE18" w14:textId="42990DC5" w:rsidR="00AE0E10" w:rsidRPr="00CF3B38" w:rsidRDefault="00AE0E10" w:rsidP="003E6F78">
            <w:pPr>
              <w:pStyle w:val="aff5"/>
              <w:spacing w:after="20"/>
              <w:ind w:firstLine="0"/>
              <w:jc w:val="left"/>
              <w:rPr>
                <w:iCs/>
                <w:sz w:val="20"/>
                <w:szCs w:val="20"/>
                <w:lang w:val="ru-RU"/>
              </w:rPr>
            </w:pPr>
            <w:r>
              <w:rPr>
                <w:iCs/>
                <w:sz w:val="20"/>
                <w:szCs w:val="20"/>
                <w:lang w:val="ru-RU"/>
              </w:rPr>
              <w:t>Библиотеки</w:t>
            </w:r>
          </w:p>
        </w:tc>
        <w:tc>
          <w:tcPr>
            <w:tcW w:w="2939" w:type="dxa"/>
            <w:vMerge w:val="restart"/>
            <w:shd w:val="clear" w:color="auto" w:fill="auto"/>
          </w:tcPr>
          <w:p w14:paraId="2D060394" w14:textId="77777777" w:rsidR="00AE0E10" w:rsidRPr="00CF3B38" w:rsidRDefault="00AE0E10" w:rsidP="003E6F78">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1701" w:type="dxa"/>
            <w:vMerge w:val="restart"/>
            <w:shd w:val="clear" w:color="auto" w:fill="auto"/>
          </w:tcPr>
          <w:p w14:paraId="5AC41BD5" w14:textId="77777777" w:rsidR="00AE0E10" w:rsidRPr="00CF3B38" w:rsidRDefault="00AE0E10" w:rsidP="003E6F78">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2410" w:type="dxa"/>
            <w:shd w:val="clear" w:color="auto" w:fill="auto"/>
          </w:tcPr>
          <w:p w14:paraId="25EE9250" w14:textId="1A246A9F" w:rsidR="00AE0E10" w:rsidRPr="00CF3B38" w:rsidRDefault="00AE0E10" w:rsidP="00AE0E10">
            <w:pPr>
              <w:pStyle w:val="aff5"/>
              <w:spacing w:after="20"/>
              <w:ind w:firstLine="0"/>
              <w:jc w:val="left"/>
              <w:rPr>
                <w:iCs/>
                <w:sz w:val="20"/>
                <w:szCs w:val="20"/>
                <w:lang w:val="ru-RU"/>
              </w:rPr>
            </w:pPr>
            <w:r>
              <w:rPr>
                <w:iCs/>
                <w:sz w:val="20"/>
                <w:szCs w:val="20"/>
                <w:lang w:val="ru-RU"/>
              </w:rPr>
              <w:t>Межпоселенческая библиотека</w:t>
            </w:r>
          </w:p>
        </w:tc>
        <w:tc>
          <w:tcPr>
            <w:tcW w:w="710" w:type="dxa"/>
            <w:shd w:val="clear" w:color="auto" w:fill="auto"/>
          </w:tcPr>
          <w:p w14:paraId="306C96C4" w14:textId="4C6FCB66" w:rsidR="00AE0E10" w:rsidRPr="00CF3B38" w:rsidRDefault="00AE0E10" w:rsidP="003E6F78">
            <w:pPr>
              <w:pStyle w:val="aff5"/>
              <w:spacing w:after="20"/>
              <w:ind w:firstLine="0"/>
              <w:jc w:val="center"/>
              <w:rPr>
                <w:iCs/>
                <w:sz w:val="20"/>
                <w:szCs w:val="20"/>
                <w:lang w:val="ru-RU"/>
              </w:rPr>
            </w:pPr>
            <w:r>
              <w:rPr>
                <w:iCs/>
                <w:sz w:val="20"/>
                <w:szCs w:val="20"/>
                <w:lang w:val="ru-RU"/>
              </w:rPr>
              <w:t>1</w:t>
            </w:r>
          </w:p>
        </w:tc>
      </w:tr>
      <w:tr w:rsidR="00AE0E10" w:rsidRPr="00CF3B38" w14:paraId="7CF0BFDE" w14:textId="77777777" w:rsidTr="00AE0E10">
        <w:trPr>
          <w:cantSplit/>
          <w:trHeight w:val="240"/>
        </w:trPr>
        <w:tc>
          <w:tcPr>
            <w:tcW w:w="1871" w:type="dxa"/>
            <w:vMerge/>
            <w:shd w:val="clear" w:color="auto" w:fill="auto"/>
          </w:tcPr>
          <w:p w14:paraId="69F6240D" w14:textId="77777777" w:rsidR="00AE0E10" w:rsidRDefault="00AE0E10" w:rsidP="003E6F78">
            <w:pPr>
              <w:pStyle w:val="aff5"/>
              <w:spacing w:after="20"/>
              <w:ind w:firstLine="0"/>
              <w:jc w:val="left"/>
              <w:rPr>
                <w:iCs/>
                <w:sz w:val="20"/>
                <w:szCs w:val="20"/>
                <w:lang w:val="ru-RU"/>
              </w:rPr>
            </w:pPr>
          </w:p>
        </w:tc>
        <w:tc>
          <w:tcPr>
            <w:tcW w:w="2939" w:type="dxa"/>
            <w:vMerge/>
            <w:shd w:val="clear" w:color="auto" w:fill="auto"/>
          </w:tcPr>
          <w:p w14:paraId="22D1FE9C" w14:textId="77777777" w:rsidR="00AE0E10" w:rsidRPr="00CF3B38" w:rsidRDefault="00AE0E10" w:rsidP="003E6F78">
            <w:pPr>
              <w:pStyle w:val="aff5"/>
              <w:spacing w:after="20"/>
              <w:ind w:firstLine="0"/>
              <w:jc w:val="left"/>
              <w:rPr>
                <w:iCs/>
                <w:sz w:val="20"/>
                <w:szCs w:val="20"/>
                <w:lang w:val="ru-RU"/>
              </w:rPr>
            </w:pPr>
          </w:p>
        </w:tc>
        <w:tc>
          <w:tcPr>
            <w:tcW w:w="1701" w:type="dxa"/>
            <w:vMerge/>
            <w:shd w:val="clear" w:color="auto" w:fill="auto"/>
          </w:tcPr>
          <w:p w14:paraId="6D21721F" w14:textId="77777777" w:rsidR="00AE0E10" w:rsidRPr="00CF3B38" w:rsidRDefault="00AE0E10" w:rsidP="003E6F78">
            <w:pPr>
              <w:pStyle w:val="aff5"/>
              <w:spacing w:after="20"/>
              <w:ind w:firstLine="0"/>
              <w:jc w:val="left"/>
              <w:rPr>
                <w:iCs/>
                <w:sz w:val="20"/>
                <w:szCs w:val="20"/>
                <w:lang w:val="ru-RU"/>
              </w:rPr>
            </w:pPr>
          </w:p>
        </w:tc>
        <w:tc>
          <w:tcPr>
            <w:tcW w:w="2410" w:type="dxa"/>
            <w:shd w:val="clear" w:color="auto" w:fill="auto"/>
          </w:tcPr>
          <w:p w14:paraId="635AE0F8" w14:textId="258028D4" w:rsidR="00AE0E10" w:rsidRPr="00AE0E10" w:rsidRDefault="00AE0E10" w:rsidP="00AE0E10">
            <w:pPr>
              <w:pStyle w:val="aff5"/>
              <w:spacing w:after="20"/>
              <w:ind w:firstLine="0"/>
              <w:jc w:val="left"/>
              <w:rPr>
                <w:iCs/>
                <w:sz w:val="20"/>
                <w:szCs w:val="20"/>
              </w:rPr>
            </w:pPr>
            <w:r>
              <w:rPr>
                <w:iCs/>
                <w:sz w:val="20"/>
                <w:szCs w:val="20"/>
                <w:lang w:val="ru-RU"/>
              </w:rPr>
              <w:t xml:space="preserve">Детская библиотека </w:t>
            </w:r>
            <w:r>
              <w:rPr>
                <w:iCs/>
                <w:sz w:val="20"/>
                <w:szCs w:val="20"/>
              </w:rPr>
              <w:t>[2]</w:t>
            </w:r>
          </w:p>
        </w:tc>
        <w:tc>
          <w:tcPr>
            <w:tcW w:w="710" w:type="dxa"/>
            <w:shd w:val="clear" w:color="auto" w:fill="auto"/>
          </w:tcPr>
          <w:p w14:paraId="37240C18" w14:textId="77DAD4B4" w:rsidR="00AE0E10" w:rsidRPr="00CF3B38" w:rsidRDefault="00AE0E10" w:rsidP="003E6F78">
            <w:pPr>
              <w:pStyle w:val="aff5"/>
              <w:spacing w:after="20"/>
              <w:ind w:firstLine="0"/>
              <w:jc w:val="center"/>
              <w:rPr>
                <w:iCs/>
                <w:sz w:val="20"/>
                <w:szCs w:val="20"/>
                <w:lang w:val="ru-RU"/>
              </w:rPr>
            </w:pPr>
            <w:r>
              <w:rPr>
                <w:iCs/>
                <w:sz w:val="20"/>
                <w:szCs w:val="20"/>
                <w:lang w:val="ru-RU"/>
              </w:rPr>
              <w:t>1</w:t>
            </w:r>
          </w:p>
        </w:tc>
      </w:tr>
      <w:tr w:rsidR="00AE0E10" w:rsidRPr="00CF3B38" w14:paraId="18B486F8" w14:textId="77777777" w:rsidTr="00AE0E10">
        <w:trPr>
          <w:cantSplit/>
        </w:trPr>
        <w:tc>
          <w:tcPr>
            <w:tcW w:w="1871" w:type="dxa"/>
            <w:vMerge/>
            <w:shd w:val="clear" w:color="auto" w:fill="auto"/>
          </w:tcPr>
          <w:p w14:paraId="57A45520" w14:textId="77777777" w:rsidR="00AE0E10" w:rsidRPr="00CF3B38" w:rsidRDefault="00AE0E10" w:rsidP="003E6F78">
            <w:pPr>
              <w:pStyle w:val="aff5"/>
              <w:spacing w:after="20"/>
              <w:ind w:firstLine="0"/>
              <w:jc w:val="left"/>
              <w:rPr>
                <w:iCs/>
                <w:sz w:val="20"/>
                <w:szCs w:val="20"/>
                <w:lang w:val="ru-RU"/>
              </w:rPr>
            </w:pPr>
          </w:p>
        </w:tc>
        <w:tc>
          <w:tcPr>
            <w:tcW w:w="2939" w:type="dxa"/>
            <w:shd w:val="clear" w:color="auto" w:fill="auto"/>
          </w:tcPr>
          <w:p w14:paraId="56628796" w14:textId="77777777" w:rsidR="00AE0E10" w:rsidRPr="00CF3B38" w:rsidRDefault="00AE0E10" w:rsidP="003E6F78">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1701" w:type="dxa"/>
            <w:shd w:val="clear" w:color="auto" w:fill="auto"/>
          </w:tcPr>
          <w:p w14:paraId="1CF872F7" w14:textId="64C5472E" w:rsidR="00AE0E10" w:rsidRPr="00CF3B38" w:rsidRDefault="00AE0E10" w:rsidP="003E6F78">
            <w:pPr>
              <w:pStyle w:val="aff5"/>
              <w:spacing w:after="20"/>
              <w:ind w:firstLine="0"/>
              <w:jc w:val="left"/>
              <w:rPr>
                <w:iCs/>
                <w:sz w:val="20"/>
                <w:szCs w:val="20"/>
                <w:lang w:val="ru-RU"/>
              </w:rPr>
            </w:pPr>
            <w:r w:rsidRPr="00CF3B38">
              <w:rPr>
                <w:iCs/>
                <w:sz w:val="20"/>
                <w:szCs w:val="20"/>
                <w:lang w:val="ru-RU"/>
              </w:rPr>
              <w:t xml:space="preserve">Транспортная доступность, </w:t>
            </w:r>
            <w:r>
              <w:rPr>
                <w:iCs/>
                <w:sz w:val="20"/>
                <w:szCs w:val="20"/>
                <w:lang w:val="ru-RU"/>
              </w:rPr>
              <w:t xml:space="preserve">ч </w:t>
            </w:r>
            <w:r>
              <w:rPr>
                <w:iCs/>
                <w:sz w:val="20"/>
                <w:szCs w:val="20"/>
              </w:rPr>
              <w:t>[1]</w:t>
            </w:r>
          </w:p>
        </w:tc>
        <w:tc>
          <w:tcPr>
            <w:tcW w:w="3120" w:type="dxa"/>
            <w:gridSpan w:val="2"/>
            <w:shd w:val="clear" w:color="auto" w:fill="auto"/>
          </w:tcPr>
          <w:p w14:paraId="025F2FAC" w14:textId="1FE57198" w:rsidR="00AE0E10" w:rsidRPr="00CF3B38" w:rsidRDefault="00AE0E10" w:rsidP="003E6F78">
            <w:pPr>
              <w:pStyle w:val="aff5"/>
              <w:spacing w:after="20"/>
              <w:ind w:firstLine="0"/>
              <w:jc w:val="center"/>
              <w:rPr>
                <w:iCs/>
                <w:sz w:val="20"/>
                <w:szCs w:val="20"/>
                <w:lang w:val="ru-RU"/>
              </w:rPr>
            </w:pPr>
            <w:r>
              <w:rPr>
                <w:iCs/>
                <w:sz w:val="20"/>
                <w:szCs w:val="20"/>
                <w:lang w:val="ru-RU"/>
              </w:rPr>
              <w:t>3</w:t>
            </w:r>
          </w:p>
        </w:tc>
      </w:tr>
      <w:tr w:rsidR="0067613D" w:rsidRPr="00CF3B38" w14:paraId="15AE18DE" w14:textId="77777777" w:rsidTr="00AE0E10">
        <w:trPr>
          <w:cantSplit/>
        </w:trPr>
        <w:tc>
          <w:tcPr>
            <w:tcW w:w="1871" w:type="dxa"/>
            <w:vMerge w:val="restart"/>
            <w:shd w:val="clear" w:color="auto" w:fill="auto"/>
          </w:tcPr>
          <w:p w14:paraId="3336FD54" w14:textId="0B3D84C2" w:rsidR="0067613D" w:rsidRPr="00CF3B38" w:rsidRDefault="00393601" w:rsidP="0067613D">
            <w:pPr>
              <w:pStyle w:val="aff5"/>
              <w:spacing w:after="20"/>
              <w:ind w:firstLine="0"/>
              <w:jc w:val="left"/>
              <w:rPr>
                <w:iCs/>
                <w:sz w:val="20"/>
                <w:szCs w:val="20"/>
                <w:lang w:val="ru-RU"/>
              </w:rPr>
            </w:pPr>
            <w:r>
              <w:rPr>
                <w:sz w:val="20"/>
                <w:szCs w:val="20"/>
                <w:lang w:val="ru-RU"/>
              </w:rPr>
              <w:t>Краеведческий музей / Художественный музей</w:t>
            </w:r>
          </w:p>
        </w:tc>
        <w:tc>
          <w:tcPr>
            <w:tcW w:w="2939" w:type="dxa"/>
            <w:shd w:val="clear" w:color="auto" w:fill="auto"/>
          </w:tcPr>
          <w:p w14:paraId="5FA15BC0" w14:textId="77777777" w:rsidR="0067613D" w:rsidRPr="00CF3B38" w:rsidRDefault="0067613D" w:rsidP="0067613D">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1701" w:type="dxa"/>
            <w:shd w:val="clear" w:color="auto" w:fill="auto"/>
          </w:tcPr>
          <w:p w14:paraId="4C49C597" w14:textId="77777777" w:rsidR="0067613D" w:rsidRPr="00CF3B38" w:rsidRDefault="0067613D" w:rsidP="0067613D">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3120" w:type="dxa"/>
            <w:gridSpan w:val="2"/>
            <w:shd w:val="clear" w:color="auto" w:fill="auto"/>
          </w:tcPr>
          <w:p w14:paraId="452E20D3" w14:textId="77777777" w:rsidR="0067613D" w:rsidRPr="00CF3B38" w:rsidRDefault="0067613D" w:rsidP="0067613D">
            <w:pPr>
              <w:pStyle w:val="aff5"/>
              <w:spacing w:after="20"/>
              <w:ind w:firstLine="0"/>
              <w:jc w:val="center"/>
              <w:rPr>
                <w:iCs/>
                <w:sz w:val="20"/>
                <w:szCs w:val="20"/>
                <w:lang w:val="ru-RU"/>
              </w:rPr>
            </w:pPr>
            <w:r w:rsidRPr="00CF3B38">
              <w:rPr>
                <w:iCs/>
                <w:sz w:val="20"/>
                <w:szCs w:val="20"/>
                <w:lang w:val="ru-RU"/>
              </w:rPr>
              <w:t>1</w:t>
            </w:r>
          </w:p>
        </w:tc>
      </w:tr>
      <w:tr w:rsidR="0067613D" w:rsidRPr="00CF3B38" w14:paraId="5728782F" w14:textId="77777777" w:rsidTr="00AE0E10">
        <w:trPr>
          <w:cantSplit/>
        </w:trPr>
        <w:tc>
          <w:tcPr>
            <w:tcW w:w="1871" w:type="dxa"/>
            <w:vMerge/>
            <w:shd w:val="clear" w:color="auto" w:fill="auto"/>
          </w:tcPr>
          <w:p w14:paraId="52FCCACC" w14:textId="77777777" w:rsidR="0067613D" w:rsidRPr="00CF3B38" w:rsidRDefault="0067613D" w:rsidP="0067613D">
            <w:pPr>
              <w:pStyle w:val="aff5"/>
              <w:spacing w:after="20"/>
              <w:ind w:firstLine="0"/>
              <w:jc w:val="left"/>
              <w:rPr>
                <w:iCs/>
                <w:sz w:val="20"/>
                <w:szCs w:val="20"/>
                <w:lang w:val="ru-RU"/>
              </w:rPr>
            </w:pPr>
          </w:p>
        </w:tc>
        <w:tc>
          <w:tcPr>
            <w:tcW w:w="2939" w:type="dxa"/>
            <w:shd w:val="clear" w:color="auto" w:fill="auto"/>
          </w:tcPr>
          <w:p w14:paraId="46FCDF42" w14:textId="77777777" w:rsidR="0067613D" w:rsidRPr="00CF3B38" w:rsidRDefault="0067613D" w:rsidP="0067613D">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1701" w:type="dxa"/>
            <w:shd w:val="clear" w:color="auto" w:fill="auto"/>
          </w:tcPr>
          <w:p w14:paraId="6E0DB713" w14:textId="151F4AFC" w:rsidR="0067613D" w:rsidRPr="00CF3B38" w:rsidRDefault="0067613D" w:rsidP="0067613D">
            <w:pPr>
              <w:pStyle w:val="aff5"/>
              <w:spacing w:after="20"/>
              <w:ind w:firstLine="0"/>
              <w:jc w:val="left"/>
              <w:rPr>
                <w:iCs/>
                <w:sz w:val="20"/>
                <w:szCs w:val="20"/>
                <w:lang w:val="ru-RU"/>
              </w:rPr>
            </w:pPr>
            <w:r w:rsidRPr="00CF3B38">
              <w:rPr>
                <w:iCs/>
                <w:sz w:val="20"/>
                <w:szCs w:val="20"/>
                <w:lang w:val="ru-RU"/>
              </w:rPr>
              <w:t xml:space="preserve">Транспортная доступность, </w:t>
            </w:r>
            <w:r>
              <w:rPr>
                <w:iCs/>
                <w:sz w:val="20"/>
                <w:szCs w:val="20"/>
                <w:lang w:val="ru-RU"/>
              </w:rPr>
              <w:t>ч</w:t>
            </w:r>
            <w:r w:rsidR="002B116B">
              <w:rPr>
                <w:iCs/>
                <w:sz w:val="20"/>
                <w:szCs w:val="20"/>
                <w:lang w:val="ru-RU"/>
              </w:rPr>
              <w:t xml:space="preserve"> </w:t>
            </w:r>
            <w:r w:rsidR="002B116B">
              <w:rPr>
                <w:iCs/>
                <w:sz w:val="20"/>
                <w:szCs w:val="20"/>
              </w:rPr>
              <w:t>[1]</w:t>
            </w:r>
          </w:p>
        </w:tc>
        <w:tc>
          <w:tcPr>
            <w:tcW w:w="3120" w:type="dxa"/>
            <w:gridSpan w:val="2"/>
            <w:shd w:val="clear" w:color="auto" w:fill="auto"/>
          </w:tcPr>
          <w:p w14:paraId="1F35346A" w14:textId="43D16324" w:rsidR="0067613D" w:rsidRPr="00CF3B38" w:rsidRDefault="0067613D" w:rsidP="0067613D">
            <w:pPr>
              <w:pStyle w:val="aff5"/>
              <w:spacing w:after="20"/>
              <w:ind w:firstLine="0"/>
              <w:jc w:val="center"/>
              <w:rPr>
                <w:iCs/>
                <w:sz w:val="20"/>
                <w:szCs w:val="20"/>
                <w:lang w:val="ru-RU"/>
              </w:rPr>
            </w:pPr>
            <w:r>
              <w:rPr>
                <w:iCs/>
                <w:sz w:val="20"/>
                <w:szCs w:val="20"/>
                <w:lang w:val="ru-RU"/>
              </w:rPr>
              <w:t>3</w:t>
            </w:r>
          </w:p>
        </w:tc>
      </w:tr>
      <w:tr w:rsidR="00AE0E10" w:rsidRPr="00CF3B38" w14:paraId="1C0A40EA" w14:textId="77777777" w:rsidTr="00852F85">
        <w:trPr>
          <w:cantSplit/>
          <w:trHeight w:val="240"/>
        </w:trPr>
        <w:tc>
          <w:tcPr>
            <w:tcW w:w="1871" w:type="dxa"/>
            <w:vMerge w:val="restart"/>
            <w:shd w:val="clear" w:color="auto" w:fill="auto"/>
          </w:tcPr>
          <w:p w14:paraId="6BB5F1AC" w14:textId="72585432" w:rsidR="00AE0E10" w:rsidRPr="00AE0E10" w:rsidRDefault="00AE0E10" w:rsidP="00AE0E10">
            <w:pPr>
              <w:pStyle w:val="aff5"/>
              <w:spacing w:after="20"/>
              <w:ind w:firstLine="0"/>
              <w:jc w:val="left"/>
              <w:rPr>
                <w:iCs/>
                <w:sz w:val="20"/>
                <w:szCs w:val="20"/>
              </w:rPr>
            </w:pPr>
            <w:r>
              <w:rPr>
                <w:iCs/>
                <w:sz w:val="20"/>
                <w:szCs w:val="20"/>
                <w:lang w:val="ru-RU"/>
              </w:rPr>
              <w:t>Учреждения культуры клубного типа</w:t>
            </w:r>
            <w:r>
              <w:rPr>
                <w:iCs/>
                <w:sz w:val="20"/>
                <w:szCs w:val="20"/>
              </w:rPr>
              <w:t xml:space="preserve"> [3]</w:t>
            </w:r>
          </w:p>
        </w:tc>
        <w:tc>
          <w:tcPr>
            <w:tcW w:w="2939" w:type="dxa"/>
            <w:vMerge w:val="restart"/>
            <w:shd w:val="clear" w:color="auto" w:fill="auto"/>
          </w:tcPr>
          <w:p w14:paraId="3E054946" w14:textId="77777777" w:rsidR="00AE0E10" w:rsidRPr="00CF3B38" w:rsidRDefault="00AE0E10" w:rsidP="00AE0E10">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1701" w:type="dxa"/>
            <w:vMerge w:val="restart"/>
            <w:shd w:val="clear" w:color="auto" w:fill="auto"/>
          </w:tcPr>
          <w:p w14:paraId="6BD8CA95" w14:textId="77777777" w:rsidR="00AE0E10" w:rsidRPr="00CF3B38" w:rsidRDefault="00AE0E10" w:rsidP="00AE0E10">
            <w:pPr>
              <w:pStyle w:val="aff5"/>
              <w:spacing w:after="20"/>
              <w:ind w:firstLine="0"/>
              <w:jc w:val="left"/>
              <w:rPr>
                <w:iCs/>
                <w:sz w:val="20"/>
                <w:szCs w:val="20"/>
                <w:lang w:val="ru-RU"/>
              </w:rPr>
            </w:pPr>
            <w:r w:rsidRPr="00CF3B38">
              <w:rPr>
                <w:iCs/>
                <w:sz w:val="20"/>
                <w:szCs w:val="20"/>
                <w:lang w:val="ru-RU"/>
              </w:rPr>
              <w:t>Количество объектов на район, ед.</w:t>
            </w:r>
          </w:p>
        </w:tc>
        <w:tc>
          <w:tcPr>
            <w:tcW w:w="2410" w:type="dxa"/>
            <w:shd w:val="clear" w:color="auto" w:fill="auto"/>
          </w:tcPr>
          <w:p w14:paraId="76E0B342" w14:textId="000447FF" w:rsidR="00AE0E10" w:rsidRPr="00AE0E10" w:rsidRDefault="00AE0E10" w:rsidP="00AE0E10">
            <w:pPr>
              <w:pStyle w:val="aff5"/>
              <w:spacing w:after="20"/>
              <w:ind w:firstLine="0"/>
              <w:jc w:val="left"/>
              <w:rPr>
                <w:iCs/>
                <w:sz w:val="20"/>
                <w:szCs w:val="20"/>
              </w:rPr>
            </w:pPr>
            <w:r>
              <w:rPr>
                <w:sz w:val="20"/>
                <w:szCs w:val="20"/>
                <w:lang w:val="ru-RU"/>
              </w:rPr>
              <w:t>Центр культурного развития</w:t>
            </w:r>
            <w:r>
              <w:rPr>
                <w:sz w:val="20"/>
                <w:szCs w:val="20"/>
              </w:rPr>
              <w:t xml:space="preserve"> [4]</w:t>
            </w:r>
          </w:p>
        </w:tc>
        <w:tc>
          <w:tcPr>
            <w:tcW w:w="710" w:type="dxa"/>
            <w:shd w:val="clear" w:color="auto" w:fill="auto"/>
          </w:tcPr>
          <w:p w14:paraId="2549D201" w14:textId="33D70547" w:rsidR="00AE0E10" w:rsidRPr="00CF3B38" w:rsidRDefault="00AE0E10" w:rsidP="00AE0E10">
            <w:pPr>
              <w:pStyle w:val="aff5"/>
              <w:spacing w:after="20"/>
              <w:ind w:firstLine="0"/>
              <w:jc w:val="center"/>
              <w:rPr>
                <w:iCs/>
                <w:sz w:val="20"/>
                <w:szCs w:val="20"/>
                <w:lang w:val="ru-RU"/>
              </w:rPr>
            </w:pPr>
            <w:r>
              <w:rPr>
                <w:sz w:val="20"/>
                <w:szCs w:val="20"/>
                <w:lang w:val="ru-RU"/>
              </w:rPr>
              <w:t>1</w:t>
            </w:r>
          </w:p>
        </w:tc>
      </w:tr>
      <w:tr w:rsidR="00AE0E10" w:rsidRPr="00CF3B38" w14:paraId="2418540B" w14:textId="77777777" w:rsidTr="00852F85">
        <w:trPr>
          <w:cantSplit/>
          <w:trHeight w:val="240"/>
        </w:trPr>
        <w:tc>
          <w:tcPr>
            <w:tcW w:w="1871" w:type="dxa"/>
            <w:vMerge/>
            <w:shd w:val="clear" w:color="auto" w:fill="auto"/>
          </w:tcPr>
          <w:p w14:paraId="50690E99" w14:textId="77777777" w:rsidR="00AE0E10" w:rsidRDefault="00AE0E10" w:rsidP="00AE0E10">
            <w:pPr>
              <w:pStyle w:val="aff5"/>
              <w:spacing w:after="20"/>
              <w:ind w:firstLine="0"/>
              <w:jc w:val="left"/>
              <w:rPr>
                <w:iCs/>
                <w:sz w:val="20"/>
                <w:szCs w:val="20"/>
                <w:lang w:val="ru-RU"/>
              </w:rPr>
            </w:pPr>
          </w:p>
        </w:tc>
        <w:tc>
          <w:tcPr>
            <w:tcW w:w="2939" w:type="dxa"/>
            <w:vMerge/>
            <w:shd w:val="clear" w:color="auto" w:fill="auto"/>
          </w:tcPr>
          <w:p w14:paraId="6961E942" w14:textId="77777777" w:rsidR="00AE0E10" w:rsidRPr="00CF3B38" w:rsidRDefault="00AE0E10" w:rsidP="00AE0E10">
            <w:pPr>
              <w:pStyle w:val="aff5"/>
              <w:spacing w:after="20"/>
              <w:ind w:firstLine="0"/>
              <w:jc w:val="left"/>
              <w:rPr>
                <w:iCs/>
                <w:sz w:val="20"/>
                <w:szCs w:val="20"/>
                <w:lang w:val="ru-RU"/>
              </w:rPr>
            </w:pPr>
          </w:p>
        </w:tc>
        <w:tc>
          <w:tcPr>
            <w:tcW w:w="1701" w:type="dxa"/>
            <w:vMerge/>
            <w:shd w:val="clear" w:color="auto" w:fill="auto"/>
          </w:tcPr>
          <w:p w14:paraId="6C3E7578" w14:textId="77777777" w:rsidR="00AE0E10" w:rsidRPr="00CF3B38" w:rsidRDefault="00AE0E10" w:rsidP="00AE0E10">
            <w:pPr>
              <w:pStyle w:val="aff5"/>
              <w:spacing w:after="20"/>
              <w:ind w:firstLine="0"/>
              <w:jc w:val="left"/>
              <w:rPr>
                <w:iCs/>
                <w:sz w:val="20"/>
                <w:szCs w:val="20"/>
                <w:lang w:val="ru-RU"/>
              </w:rPr>
            </w:pPr>
          </w:p>
        </w:tc>
        <w:tc>
          <w:tcPr>
            <w:tcW w:w="2410" w:type="dxa"/>
            <w:shd w:val="clear" w:color="auto" w:fill="auto"/>
          </w:tcPr>
          <w:p w14:paraId="332D7D66" w14:textId="66021BAF" w:rsidR="00AE0E10" w:rsidRPr="00CF3B38" w:rsidRDefault="00AE0E10" w:rsidP="00AE0E10">
            <w:pPr>
              <w:pStyle w:val="aff5"/>
              <w:spacing w:after="20"/>
              <w:ind w:firstLine="0"/>
              <w:jc w:val="left"/>
              <w:rPr>
                <w:iCs/>
                <w:sz w:val="20"/>
                <w:szCs w:val="20"/>
                <w:lang w:val="ru-RU"/>
              </w:rPr>
            </w:pPr>
            <w:r w:rsidRPr="004A515A">
              <w:rPr>
                <w:sz w:val="20"/>
                <w:szCs w:val="20"/>
                <w:lang w:val="ru-RU"/>
              </w:rPr>
              <w:t>Передвижной многофункциональный центр</w:t>
            </w:r>
            <w:r>
              <w:rPr>
                <w:sz w:val="20"/>
                <w:szCs w:val="20"/>
                <w:lang w:val="ru-RU"/>
              </w:rPr>
              <w:t xml:space="preserve"> </w:t>
            </w:r>
            <w:r>
              <w:rPr>
                <w:sz w:val="20"/>
                <w:szCs w:val="20"/>
              </w:rPr>
              <w:t>[</w:t>
            </w:r>
            <w:r w:rsidR="00017822">
              <w:rPr>
                <w:sz w:val="20"/>
                <w:szCs w:val="20"/>
                <w:lang w:val="ru-RU"/>
              </w:rPr>
              <w:t>5</w:t>
            </w:r>
            <w:r>
              <w:rPr>
                <w:sz w:val="20"/>
                <w:szCs w:val="20"/>
              </w:rPr>
              <w:t>]</w:t>
            </w:r>
          </w:p>
        </w:tc>
        <w:tc>
          <w:tcPr>
            <w:tcW w:w="710" w:type="dxa"/>
            <w:shd w:val="clear" w:color="auto" w:fill="auto"/>
          </w:tcPr>
          <w:p w14:paraId="73306ED2" w14:textId="188B9181" w:rsidR="00AE0E10" w:rsidRPr="00CF3B38" w:rsidRDefault="00AE0E10" w:rsidP="00AE0E10">
            <w:pPr>
              <w:pStyle w:val="aff5"/>
              <w:spacing w:after="20"/>
              <w:ind w:firstLine="0"/>
              <w:jc w:val="center"/>
              <w:rPr>
                <w:iCs/>
                <w:sz w:val="20"/>
                <w:szCs w:val="20"/>
                <w:lang w:val="ru-RU"/>
              </w:rPr>
            </w:pPr>
            <w:r>
              <w:rPr>
                <w:sz w:val="20"/>
                <w:szCs w:val="20"/>
                <w:lang w:val="ru-RU"/>
              </w:rPr>
              <w:t>1</w:t>
            </w:r>
          </w:p>
        </w:tc>
      </w:tr>
      <w:tr w:rsidR="00AE0E10" w:rsidRPr="00CF3B38" w14:paraId="351CCCC0" w14:textId="77777777" w:rsidTr="00852F85">
        <w:trPr>
          <w:cantSplit/>
          <w:trHeight w:val="240"/>
        </w:trPr>
        <w:tc>
          <w:tcPr>
            <w:tcW w:w="1871" w:type="dxa"/>
            <w:vMerge/>
            <w:shd w:val="clear" w:color="auto" w:fill="auto"/>
          </w:tcPr>
          <w:p w14:paraId="70AB1B6F" w14:textId="77777777" w:rsidR="00AE0E10" w:rsidRDefault="00AE0E10" w:rsidP="00AE0E10">
            <w:pPr>
              <w:pStyle w:val="aff5"/>
              <w:spacing w:after="20"/>
              <w:ind w:firstLine="0"/>
              <w:jc w:val="left"/>
              <w:rPr>
                <w:iCs/>
                <w:sz w:val="20"/>
                <w:szCs w:val="20"/>
                <w:lang w:val="ru-RU"/>
              </w:rPr>
            </w:pPr>
          </w:p>
        </w:tc>
        <w:tc>
          <w:tcPr>
            <w:tcW w:w="2939" w:type="dxa"/>
            <w:vMerge w:val="restart"/>
            <w:shd w:val="clear" w:color="auto" w:fill="auto"/>
          </w:tcPr>
          <w:p w14:paraId="6F486A68" w14:textId="7F96B331" w:rsidR="00AE0E10" w:rsidRPr="00CF3B38" w:rsidRDefault="00AE0E10" w:rsidP="00AE0E10">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1701" w:type="dxa"/>
            <w:vMerge w:val="restart"/>
            <w:shd w:val="clear" w:color="auto" w:fill="auto"/>
          </w:tcPr>
          <w:p w14:paraId="48270600" w14:textId="53655C14" w:rsidR="00AE0E10" w:rsidRPr="00CF3B38" w:rsidRDefault="00AE0E10" w:rsidP="00AE0E10">
            <w:pPr>
              <w:pStyle w:val="aff5"/>
              <w:spacing w:after="20"/>
              <w:ind w:firstLine="0"/>
              <w:jc w:val="left"/>
              <w:rPr>
                <w:iCs/>
                <w:sz w:val="20"/>
                <w:szCs w:val="20"/>
                <w:lang w:val="ru-RU"/>
              </w:rPr>
            </w:pPr>
            <w:r w:rsidRPr="00CF3B38">
              <w:rPr>
                <w:iCs/>
                <w:sz w:val="20"/>
                <w:szCs w:val="20"/>
                <w:lang w:val="ru-RU"/>
              </w:rPr>
              <w:t xml:space="preserve">Транспортная доступность, </w:t>
            </w:r>
            <w:r>
              <w:rPr>
                <w:iCs/>
                <w:sz w:val="20"/>
                <w:szCs w:val="20"/>
                <w:lang w:val="ru-RU"/>
              </w:rPr>
              <w:t xml:space="preserve">ч </w:t>
            </w:r>
            <w:r>
              <w:rPr>
                <w:iCs/>
                <w:sz w:val="20"/>
                <w:szCs w:val="20"/>
              </w:rPr>
              <w:t>[1]</w:t>
            </w:r>
          </w:p>
        </w:tc>
        <w:tc>
          <w:tcPr>
            <w:tcW w:w="2410" w:type="dxa"/>
            <w:shd w:val="clear" w:color="auto" w:fill="auto"/>
          </w:tcPr>
          <w:p w14:paraId="1C1E0F56" w14:textId="03E65E46" w:rsidR="00AE0E10" w:rsidRPr="004A515A" w:rsidRDefault="00AE0E10" w:rsidP="00AE0E10">
            <w:pPr>
              <w:pStyle w:val="aff5"/>
              <w:spacing w:after="20"/>
              <w:ind w:firstLine="0"/>
              <w:jc w:val="left"/>
              <w:rPr>
                <w:sz w:val="20"/>
                <w:szCs w:val="20"/>
                <w:lang w:val="ru-RU"/>
              </w:rPr>
            </w:pPr>
            <w:r>
              <w:rPr>
                <w:sz w:val="20"/>
                <w:szCs w:val="20"/>
                <w:lang w:val="ru-RU"/>
              </w:rPr>
              <w:t>Центр культурного развития</w:t>
            </w:r>
          </w:p>
        </w:tc>
        <w:tc>
          <w:tcPr>
            <w:tcW w:w="710" w:type="dxa"/>
            <w:shd w:val="clear" w:color="auto" w:fill="auto"/>
          </w:tcPr>
          <w:p w14:paraId="483F07D8" w14:textId="50156DEF" w:rsidR="00AE0E10" w:rsidRDefault="00AE0E10" w:rsidP="00AE0E10">
            <w:pPr>
              <w:pStyle w:val="aff5"/>
              <w:spacing w:after="20"/>
              <w:ind w:firstLine="0"/>
              <w:jc w:val="center"/>
              <w:rPr>
                <w:sz w:val="20"/>
                <w:szCs w:val="20"/>
                <w:lang w:val="ru-RU"/>
              </w:rPr>
            </w:pPr>
            <w:r>
              <w:rPr>
                <w:sz w:val="20"/>
                <w:szCs w:val="20"/>
                <w:lang w:val="ru-RU"/>
              </w:rPr>
              <w:t>3</w:t>
            </w:r>
          </w:p>
        </w:tc>
      </w:tr>
      <w:tr w:rsidR="00AE0E10" w:rsidRPr="00CF3B38" w14:paraId="3A93DE6C" w14:textId="77777777" w:rsidTr="00852F85">
        <w:trPr>
          <w:cantSplit/>
          <w:trHeight w:val="240"/>
        </w:trPr>
        <w:tc>
          <w:tcPr>
            <w:tcW w:w="1871" w:type="dxa"/>
            <w:vMerge/>
            <w:shd w:val="clear" w:color="auto" w:fill="auto"/>
          </w:tcPr>
          <w:p w14:paraId="2CE7AF14" w14:textId="77777777" w:rsidR="00AE0E10" w:rsidRDefault="00AE0E10" w:rsidP="00AE0E10">
            <w:pPr>
              <w:pStyle w:val="aff5"/>
              <w:spacing w:after="20"/>
              <w:ind w:firstLine="0"/>
              <w:jc w:val="left"/>
              <w:rPr>
                <w:iCs/>
                <w:sz w:val="20"/>
                <w:szCs w:val="20"/>
                <w:lang w:val="ru-RU"/>
              </w:rPr>
            </w:pPr>
          </w:p>
        </w:tc>
        <w:tc>
          <w:tcPr>
            <w:tcW w:w="2939" w:type="dxa"/>
            <w:vMerge/>
            <w:shd w:val="clear" w:color="auto" w:fill="auto"/>
          </w:tcPr>
          <w:p w14:paraId="4F345720" w14:textId="77777777" w:rsidR="00AE0E10" w:rsidRPr="00CF3B38" w:rsidRDefault="00AE0E10" w:rsidP="00AE0E10">
            <w:pPr>
              <w:pStyle w:val="aff5"/>
              <w:spacing w:after="20"/>
              <w:ind w:firstLine="0"/>
              <w:jc w:val="left"/>
              <w:rPr>
                <w:iCs/>
                <w:sz w:val="20"/>
                <w:szCs w:val="20"/>
                <w:lang w:val="ru-RU"/>
              </w:rPr>
            </w:pPr>
          </w:p>
        </w:tc>
        <w:tc>
          <w:tcPr>
            <w:tcW w:w="1701" w:type="dxa"/>
            <w:vMerge/>
            <w:shd w:val="clear" w:color="auto" w:fill="auto"/>
          </w:tcPr>
          <w:p w14:paraId="25FF3DB2" w14:textId="77777777" w:rsidR="00AE0E10" w:rsidRPr="00CF3B38" w:rsidRDefault="00AE0E10" w:rsidP="00AE0E10">
            <w:pPr>
              <w:pStyle w:val="aff5"/>
              <w:spacing w:after="20"/>
              <w:ind w:firstLine="0"/>
              <w:jc w:val="left"/>
              <w:rPr>
                <w:iCs/>
                <w:sz w:val="20"/>
                <w:szCs w:val="20"/>
                <w:lang w:val="ru-RU"/>
              </w:rPr>
            </w:pPr>
          </w:p>
        </w:tc>
        <w:tc>
          <w:tcPr>
            <w:tcW w:w="2410" w:type="dxa"/>
            <w:shd w:val="clear" w:color="auto" w:fill="auto"/>
          </w:tcPr>
          <w:p w14:paraId="4BEE8BB0" w14:textId="436D1428" w:rsidR="00AE0E10" w:rsidRPr="00AE0E10" w:rsidRDefault="00AE0E10" w:rsidP="00AE0E10">
            <w:pPr>
              <w:pStyle w:val="aff5"/>
              <w:spacing w:after="20"/>
              <w:ind w:firstLine="0"/>
              <w:jc w:val="left"/>
              <w:rPr>
                <w:sz w:val="20"/>
                <w:szCs w:val="20"/>
                <w:lang w:val="ru-RU"/>
              </w:rPr>
            </w:pPr>
            <w:r w:rsidRPr="004A515A">
              <w:rPr>
                <w:sz w:val="20"/>
                <w:szCs w:val="20"/>
                <w:lang w:val="ru-RU"/>
              </w:rPr>
              <w:t>Передвижной многофункциональный цент</w:t>
            </w:r>
            <w:r>
              <w:rPr>
                <w:sz w:val="20"/>
                <w:szCs w:val="20"/>
                <w:lang w:val="ru-RU"/>
              </w:rPr>
              <w:t>р</w:t>
            </w:r>
          </w:p>
        </w:tc>
        <w:tc>
          <w:tcPr>
            <w:tcW w:w="710" w:type="dxa"/>
            <w:shd w:val="clear" w:color="auto" w:fill="auto"/>
          </w:tcPr>
          <w:p w14:paraId="1971B75B" w14:textId="20D136EF" w:rsidR="00AE0E10" w:rsidRDefault="00AE0E10" w:rsidP="00AE0E10">
            <w:pPr>
              <w:pStyle w:val="aff5"/>
              <w:spacing w:after="20"/>
              <w:ind w:firstLine="0"/>
              <w:jc w:val="center"/>
              <w:rPr>
                <w:sz w:val="20"/>
                <w:szCs w:val="20"/>
                <w:lang w:val="ru-RU"/>
              </w:rPr>
            </w:pPr>
            <w:r>
              <w:rPr>
                <w:sz w:val="20"/>
                <w:szCs w:val="20"/>
                <w:lang w:val="ru-RU"/>
              </w:rPr>
              <w:t>Не нормируется</w:t>
            </w:r>
          </w:p>
        </w:tc>
      </w:tr>
      <w:tr w:rsidR="00AE0E10" w:rsidRPr="00CF3B38" w14:paraId="3BF80F63" w14:textId="77777777" w:rsidTr="00AE0E10">
        <w:trPr>
          <w:cantSplit/>
        </w:trPr>
        <w:tc>
          <w:tcPr>
            <w:tcW w:w="1871" w:type="dxa"/>
            <w:vMerge w:val="restart"/>
            <w:shd w:val="clear" w:color="auto" w:fill="auto"/>
          </w:tcPr>
          <w:p w14:paraId="4B028421" w14:textId="55E336CD" w:rsidR="00AE0E10" w:rsidRPr="00CF3B38" w:rsidRDefault="00AE0E10" w:rsidP="00AE0E10">
            <w:pPr>
              <w:pStyle w:val="aff5"/>
              <w:spacing w:after="20"/>
              <w:ind w:firstLine="0"/>
              <w:jc w:val="left"/>
              <w:rPr>
                <w:iCs/>
                <w:sz w:val="20"/>
                <w:szCs w:val="20"/>
                <w:lang w:val="ru-RU"/>
              </w:rPr>
            </w:pPr>
            <w:r>
              <w:rPr>
                <w:iCs/>
                <w:sz w:val="20"/>
                <w:szCs w:val="20"/>
                <w:lang w:val="ru-RU"/>
              </w:rPr>
              <w:t>Концертный зал</w:t>
            </w:r>
          </w:p>
        </w:tc>
        <w:tc>
          <w:tcPr>
            <w:tcW w:w="2939" w:type="dxa"/>
            <w:shd w:val="clear" w:color="auto" w:fill="auto"/>
          </w:tcPr>
          <w:p w14:paraId="3A93BBA2" w14:textId="69E4E8C9" w:rsidR="00AE0E10" w:rsidRPr="00CF3B38" w:rsidRDefault="00AE0E10" w:rsidP="00AE0E10">
            <w:pPr>
              <w:pStyle w:val="aff5"/>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1701" w:type="dxa"/>
            <w:shd w:val="clear" w:color="auto" w:fill="auto"/>
          </w:tcPr>
          <w:p w14:paraId="509200EE" w14:textId="798622D9" w:rsidR="00AE0E10" w:rsidRPr="00FA0C8E" w:rsidRDefault="00AE0E10" w:rsidP="00AE0E10">
            <w:pPr>
              <w:pStyle w:val="aff5"/>
              <w:spacing w:after="20"/>
              <w:ind w:firstLine="0"/>
              <w:jc w:val="left"/>
              <w:rPr>
                <w:iCs/>
                <w:sz w:val="20"/>
                <w:szCs w:val="20"/>
              </w:rPr>
            </w:pPr>
            <w:r w:rsidRPr="00CF3B38">
              <w:rPr>
                <w:iCs/>
                <w:sz w:val="20"/>
                <w:szCs w:val="20"/>
                <w:lang w:val="ru-RU"/>
              </w:rPr>
              <w:t>Количество объектов на район, ед.</w:t>
            </w:r>
            <w:r w:rsidRPr="00FA0C8E">
              <w:rPr>
                <w:iCs/>
                <w:sz w:val="20"/>
                <w:szCs w:val="20"/>
                <w:lang w:val="ru-RU"/>
              </w:rPr>
              <w:t xml:space="preserve"> </w:t>
            </w:r>
            <w:r>
              <w:rPr>
                <w:iCs/>
                <w:sz w:val="20"/>
                <w:szCs w:val="20"/>
              </w:rPr>
              <w:t>[</w:t>
            </w:r>
            <w:r w:rsidR="00017822">
              <w:rPr>
                <w:iCs/>
                <w:sz w:val="20"/>
                <w:szCs w:val="20"/>
                <w:lang w:val="ru-RU"/>
              </w:rPr>
              <w:t>6</w:t>
            </w:r>
            <w:r>
              <w:rPr>
                <w:iCs/>
                <w:sz w:val="20"/>
                <w:szCs w:val="20"/>
              </w:rPr>
              <w:t>]</w:t>
            </w:r>
          </w:p>
        </w:tc>
        <w:tc>
          <w:tcPr>
            <w:tcW w:w="3120" w:type="dxa"/>
            <w:gridSpan w:val="2"/>
            <w:shd w:val="clear" w:color="auto" w:fill="auto"/>
          </w:tcPr>
          <w:p w14:paraId="0C3A8474" w14:textId="4C0BCBC5" w:rsidR="00AE0E10" w:rsidRDefault="00AE0E10" w:rsidP="00AE0E10">
            <w:pPr>
              <w:pStyle w:val="aff5"/>
              <w:spacing w:after="20"/>
              <w:ind w:firstLine="0"/>
              <w:jc w:val="center"/>
              <w:rPr>
                <w:iCs/>
                <w:sz w:val="20"/>
                <w:szCs w:val="20"/>
                <w:lang w:val="ru-RU"/>
              </w:rPr>
            </w:pPr>
            <w:r w:rsidRPr="00CF3B38">
              <w:rPr>
                <w:iCs/>
                <w:sz w:val="20"/>
                <w:szCs w:val="20"/>
                <w:lang w:val="ru-RU"/>
              </w:rPr>
              <w:t>1</w:t>
            </w:r>
          </w:p>
        </w:tc>
      </w:tr>
      <w:tr w:rsidR="00AE0E10" w:rsidRPr="00CF3B38" w14:paraId="7735E3F1" w14:textId="77777777" w:rsidTr="00AE0E10">
        <w:trPr>
          <w:cantSplit/>
        </w:trPr>
        <w:tc>
          <w:tcPr>
            <w:tcW w:w="1871" w:type="dxa"/>
            <w:vMerge/>
            <w:shd w:val="clear" w:color="auto" w:fill="auto"/>
          </w:tcPr>
          <w:p w14:paraId="36731A1D" w14:textId="77777777" w:rsidR="00AE0E10" w:rsidRPr="00CF3B38" w:rsidRDefault="00AE0E10" w:rsidP="00AE0E10">
            <w:pPr>
              <w:pStyle w:val="aff5"/>
              <w:spacing w:after="20"/>
              <w:ind w:firstLine="0"/>
              <w:jc w:val="left"/>
              <w:rPr>
                <w:iCs/>
                <w:sz w:val="20"/>
                <w:szCs w:val="20"/>
                <w:lang w:val="ru-RU"/>
              </w:rPr>
            </w:pPr>
          </w:p>
        </w:tc>
        <w:tc>
          <w:tcPr>
            <w:tcW w:w="2939" w:type="dxa"/>
            <w:shd w:val="clear" w:color="auto" w:fill="auto"/>
          </w:tcPr>
          <w:p w14:paraId="78BD9982" w14:textId="0DC355EB" w:rsidR="00AE0E10" w:rsidRPr="00CF3B38" w:rsidRDefault="00AE0E10" w:rsidP="00AE0E10">
            <w:pPr>
              <w:pStyle w:val="aff5"/>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1701" w:type="dxa"/>
            <w:shd w:val="clear" w:color="auto" w:fill="auto"/>
          </w:tcPr>
          <w:p w14:paraId="1CB6FB4D" w14:textId="5E847945" w:rsidR="00AE0E10" w:rsidRPr="00CF3B38" w:rsidRDefault="00AE0E10" w:rsidP="00AE0E10">
            <w:pPr>
              <w:pStyle w:val="aff5"/>
              <w:spacing w:after="20"/>
              <w:ind w:firstLine="0"/>
              <w:jc w:val="left"/>
              <w:rPr>
                <w:iCs/>
                <w:sz w:val="20"/>
                <w:szCs w:val="20"/>
                <w:lang w:val="ru-RU"/>
              </w:rPr>
            </w:pPr>
            <w:r w:rsidRPr="00CF3B38">
              <w:rPr>
                <w:iCs/>
                <w:sz w:val="20"/>
                <w:szCs w:val="20"/>
                <w:lang w:val="ru-RU"/>
              </w:rPr>
              <w:t xml:space="preserve">Транспортная доступность, </w:t>
            </w:r>
            <w:r>
              <w:rPr>
                <w:iCs/>
                <w:sz w:val="20"/>
                <w:szCs w:val="20"/>
                <w:lang w:val="ru-RU"/>
              </w:rPr>
              <w:t xml:space="preserve">ч </w:t>
            </w:r>
            <w:r>
              <w:rPr>
                <w:iCs/>
                <w:sz w:val="20"/>
                <w:szCs w:val="20"/>
              </w:rPr>
              <w:t>[1]</w:t>
            </w:r>
          </w:p>
        </w:tc>
        <w:tc>
          <w:tcPr>
            <w:tcW w:w="3120" w:type="dxa"/>
            <w:gridSpan w:val="2"/>
            <w:shd w:val="clear" w:color="auto" w:fill="auto"/>
          </w:tcPr>
          <w:p w14:paraId="32D3822E" w14:textId="22211470" w:rsidR="00AE0E10" w:rsidRDefault="00AE0E10" w:rsidP="00AE0E10">
            <w:pPr>
              <w:pStyle w:val="aff5"/>
              <w:spacing w:after="20"/>
              <w:ind w:firstLine="0"/>
              <w:jc w:val="center"/>
              <w:rPr>
                <w:iCs/>
                <w:sz w:val="20"/>
                <w:szCs w:val="20"/>
                <w:lang w:val="ru-RU"/>
              </w:rPr>
            </w:pPr>
            <w:r>
              <w:rPr>
                <w:iCs/>
                <w:sz w:val="20"/>
                <w:szCs w:val="20"/>
                <w:lang w:val="ru-RU"/>
              </w:rPr>
              <w:t>3</w:t>
            </w:r>
          </w:p>
        </w:tc>
      </w:tr>
      <w:tr w:rsidR="00AE0E10" w:rsidRPr="00CF3B38" w14:paraId="1661FE9A" w14:textId="77777777" w:rsidTr="00AE0E10">
        <w:trPr>
          <w:cantSplit/>
        </w:trPr>
        <w:tc>
          <w:tcPr>
            <w:tcW w:w="9631" w:type="dxa"/>
            <w:gridSpan w:val="5"/>
            <w:shd w:val="clear" w:color="auto" w:fill="auto"/>
          </w:tcPr>
          <w:p w14:paraId="616CB593" w14:textId="77777777" w:rsidR="00AE0E10" w:rsidRPr="0067613D" w:rsidRDefault="00AE0E10" w:rsidP="00AE0E10">
            <w:pPr>
              <w:pStyle w:val="aff5"/>
              <w:spacing w:after="20"/>
              <w:ind w:firstLine="0"/>
              <w:rPr>
                <w:b/>
                <w:bCs/>
                <w:iCs/>
                <w:sz w:val="20"/>
                <w:szCs w:val="20"/>
                <w:lang w:val="ru-RU"/>
              </w:rPr>
            </w:pPr>
            <w:r w:rsidRPr="0067613D">
              <w:rPr>
                <w:b/>
                <w:bCs/>
                <w:iCs/>
                <w:sz w:val="20"/>
                <w:szCs w:val="20"/>
                <w:lang w:val="ru-RU"/>
              </w:rPr>
              <w:t>Примечания:</w:t>
            </w:r>
          </w:p>
          <w:p w14:paraId="3B300117" w14:textId="5ECBDADC" w:rsidR="00AE0E10" w:rsidRPr="00017822" w:rsidRDefault="00AE0E10" w:rsidP="00AE0E10">
            <w:pPr>
              <w:pStyle w:val="aff5"/>
              <w:spacing w:after="20"/>
              <w:ind w:firstLine="0"/>
              <w:rPr>
                <w:iCs/>
                <w:sz w:val="20"/>
                <w:szCs w:val="20"/>
                <w:lang w:val="ru-RU"/>
              </w:rPr>
            </w:pPr>
            <w:r>
              <w:rPr>
                <w:iCs/>
                <w:sz w:val="20"/>
                <w:szCs w:val="20"/>
                <w:lang w:val="ru-RU"/>
              </w:rPr>
              <w:t xml:space="preserve">1. Транспортная доступность для </w:t>
            </w:r>
            <w:r w:rsidRPr="0028357B">
              <w:rPr>
                <w:iCs/>
                <w:sz w:val="20"/>
                <w:szCs w:val="20"/>
                <w:lang w:val="ru-RU"/>
              </w:rPr>
              <w:t>населенны</w:t>
            </w:r>
            <w:r>
              <w:rPr>
                <w:iCs/>
                <w:sz w:val="20"/>
                <w:szCs w:val="20"/>
                <w:lang w:val="ru-RU"/>
              </w:rPr>
              <w:t>х</w:t>
            </w:r>
            <w:r w:rsidRPr="0028357B">
              <w:rPr>
                <w:iCs/>
                <w:sz w:val="20"/>
                <w:szCs w:val="20"/>
                <w:lang w:val="ru-RU"/>
              </w:rPr>
              <w:t xml:space="preserve"> пункт</w:t>
            </w:r>
            <w:r>
              <w:rPr>
                <w:iCs/>
                <w:sz w:val="20"/>
                <w:szCs w:val="20"/>
                <w:lang w:val="ru-RU"/>
              </w:rPr>
              <w:t>ов</w:t>
            </w:r>
            <w:r w:rsidRPr="0028357B">
              <w:rPr>
                <w:iCs/>
                <w:sz w:val="20"/>
                <w:szCs w:val="20"/>
                <w:lang w:val="ru-RU"/>
              </w:rPr>
              <w:t>, к котор</w:t>
            </w:r>
            <w:r>
              <w:rPr>
                <w:iCs/>
                <w:sz w:val="20"/>
                <w:szCs w:val="20"/>
                <w:lang w:val="ru-RU"/>
              </w:rPr>
              <w:t>ы</w:t>
            </w:r>
            <w:r w:rsidRPr="0028357B">
              <w:rPr>
                <w:iCs/>
                <w:sz w:val="20"/>
                <w:szCs w:val="20"/>
                <w:lang w:val="ru-RU"/>
              </w:rPr>
              <w:t>м не обеспечивается подъезд по автомобильной дороге с твердым покрытием</w:t>
            </w:r>
            <w:r>
              <w:rPr>
                <w:iCs/>
                <w:sz w:val="20"/>
                <w:szCs w:val="20"/>
                <w:lang w:val="ru-RU"/>
              </w:rPr>
              <w:t>, не нормируется.</w:t>
            </w:r>
          </w:p>
          <w:p w14:paraId="67B6C83E" w14:textId="3FE0E8BE" w:rsidR="00AE0E10" w:rsidRPr="0067613D" w:rsidRDefault="00AE0E10" w:rsidP="00AE0E10">
            <w:pPr>
              <w:pStyle w:val="aff5"/>
              <w:spacing w:after="20"/>
              <w:ind w:firstLine="0"/>
              <w:rPr>
                <w:iCs/>
                <w:sz w:val="20"/>
                <w:szCs w:val="20"/>
                <w:lang w:val="ru-RU"/>
              </w:rPr>
            </w:pPr>
            <w:r>
              <w:rPr>
                <w:iCs/>
                <w:sz w:val="20"/>
                <w:szCs w:val="20"/>
                <w:lang w:val="ru-RU"/>
              </w:rPr>
              <w:t xml:space="preserve">2. </w:t>
            </w:r>
            <w:r w:rsidRPr="0067613D">
              <w:rPr>
                <w:iCs/>
                <w:sz w:val="20"/>
                <w:szCs w:val="20"/>
                <w:lang w:val="ru-RU"/>
              </w:rPr>
              <w:t>Детск</w:t>
            </w:r>
            <w:r>
              <w:rPr>
                <w:iCs/>
                <w:sz w:val="20"/>
                <w:szCs w:val="20"/>
                <w:lang w:val="ru-RU"/>
              </w:rPr>
              <w:t>ая</w:t>
            </w:r>
            <w:r w:rsidRPr="0067613D">
              <w:rPr>
                <w:iCs/>
                <w:sz w:val="20"/>
                <w:szCs w:val="20"/>
                <w:lang w:val="ru-RU"/>
              </w:rPr>
              <w:t xml:space="preserve"> библиотек</w:t>
            </w:r>
            <w:r>
              <w:rPr>
                <w:iCs/>
                <w:sz w:val="20"/>
                <w:szCs w:val="20"/>
                <w:lang w:val="ru-RU"/>
              </w:rPr>
              <w:t>а</w:t>
            </w:r>
            <w:r w:rsidRPr="0067613D">
              <w:rPr>
                <w:iCs/>
                <w:sz w:val="20"/>
                <w:szCs w:val="20"/>
                <w:lang w:val="ru-RU"/>
              </w:rPr>
              <w:t xml:space="preserve"> мо</w:t>
            </w:r>
            <w:r>
              <w:rPr>
                <w:iCs/>
                <w:sz w:val="20"/>
                <w:szCs w:val="20"/>
                <w:lang w:val="ru-RU"/>
              </w:rPr>
              <w:t>жет</w:t>
            </w:r>
            <w:r w:rsidRPr="0067613D">
              <w:rPr>
                <w:iCs/>
                <w:sz w:val="20"/>
                <w:szCs w:val="20"/>
                <w:lang w:val="ru-RU"/>
              </w:rPr>
              <w:t xml:space="preserve"> размещаться как самостоятельны</w:t>
            </w:r>
            <w:r>
              <w:rPr>
                <w:iCs/>
                <w:sz w:val="20"/>
                <w:szCs w:val="20"/>
                <w:lang w:val="ru-RU"/>
              </w:rPr>
              <w:t>й</w:t>
            </w:r>
            <w:r w:rsidRPr="0067613D">
              <w:rPr>
                <w:iCs/>
                <w:sz w:val="20"/>
                <w:szCs w:val="20"/>
                <w:lang w:val="ru-RU"/>
              </w:rPr>
              <w:t xml:space="preserve"> объект, так и как</w:t>
            </w:r>
            <w:r>
              <w:rPr>
                <w:iCs/>
                <w:sz w:val="20"/>
                <w:szCs w:val="20"/>
                <w:lang w:val="ru-RU"/>
              </w:rPr>
              <w:t xml:space="preserve"> </w:t>
            </w:r>
            <w:r w:rsidRPr="0067613D">
              <w:rPr>
                <w:iCs/>
                <w:sz w:val="20"/>
                <w:szCs w:val="20"/>
                <w:lang w:val="ru-RU"/>
              </w:rPr>
              <w:t>объединенн</w:t>
            </w:r>
            <w:r>
              <w:rPr>
                <w:iCs/>
                <w:sz w:val="20"/>
                <w:szCs w:val="20"/>
                <w:lang w:val="ru-RU"/>
              </w:rPr>
              <w:t>ая</w:t>
            </w:r>
            <w:r w:rsidRPr="0067613D">
              <w:rPr>
                <w:iCs/>
                <w:sz w:val="20"/>
                <w:szCs w:val="20"/>
                <w:lang w:val="ru-RU"/>
              </w:rPr>
              <w:t xml:space="preserve"> библиотек</w:t>
            </w:r>
            <w:r>
              <w:rPr>
                <w:iCs/>
                <w:sz w:val="20"/>
                <w:szCs w:val="20"/>
                <w:lang w:val="ru-RU"/>
              </w:rPr>
              <w:t>а</w:t>
            </w:r>
            <w:r w:rsidRPr="0067613D">
              <w:rPr>
                <w:iCs/>
                <w:sz w:val="20"/>
                <w:szCs w:val="20"/>
                <w:lang w:val="ru-RU"/>
              </w:rPr>
              <w:t xml:space="preserve"> для детей и молодежи с отделами по соответствующим</w:t>
            </w:r>
            <w:r>
              <w:rPr>
                <w:iCs/>
                <w:sz w:val="20"/>
                <w:szCs w:val="20"/>
                <w:lang w:val="ru-RU"/>
              </w:rPr>
              <w:t xml:space="preserve"> </w:t>
            </w:r>
            <w:r w:rsidRPr="0067613D">
              <w:rPr>
                <w:iCs/>
                <w:sz w:val="20"/>
                <w:szCs w:val="20"/>
                <w:lang w:val="ru-RU"/>
              </w:rPr>
              <w:t>возрастным категориям пользователей либо в качестве структурн</w:t>
            </w:r>
            <w:r>
              <w:rPr>
                <w:iCs/>
                <w:sz w:val="20"/>
                <w:szCs w:val="20"/>
                <w:lang w:val="ru-RU"/>
              </w:rPr>
              <w:t xml:space="preserve">ого </w:t>
            </w:r>
            <w:r w:rsidRPr="0067613D">
              <w:rPr>
                <w:iCs/>
                <w:sz w:val="20"/>
                <w:szCs w:val="20"/>
                <w:lang w:val="ru-RU"/>
              </w:rPr>
              <w:t>подразделен</w:t>
            </w:r>
            <w:r>
              <w:rPr>
                <w:iCs/>
                <w:sz w:val="20"/>
                <w:szCs w:val="20"/>
                <w:lang w:val="ru-RU"/>
              </w:rPr>
              <w:t xml:space="preserve">ия </w:t>
            </w:r>
            <w:r w:rsidRPr="0067613D">
              <w:rPr>
                <w:iCs/>
                <w:sz w:val="20"/>
                <w:szCs w:val="20"/>
                <w:lang w:val="ru-RU"/>
              </w:rPr>
              <w:t>районн</w:t>
            </w:r>
            <w:r>
              <w:rPr>
                <w:iCs/>
                <w:sz w:val="20"/>
                <w:szCs w:val="20"/>
                <w:lang w:val="ru-RU"/>
              </w:rPr>
              <w:t>ой</w:t>
            </w:r>
            <w:r w:rsidRPr="0067613D">
              <w:rPr>
                <w:iCs/>
                <w:sz w:val="20"/>
                <w:szCs w:val="20"/>
                <w:lang w:val="ru-RU"/>
              </w:rPr>
              <w:t xml:space="preserve"> библиотек</w:t>
            </w:r>
            <w:r>
              <w:rPr>
                <w:iCs/>
                <w:sz w:val="20"/>
                <w:szCs w:val="20"/>
                <w:lang w:val="ru-RU"/>
              </w:rPr>
              <w:t>и</w:t>
            </w:r>
            <w:r w:rsidRPr="0067613D">
              <w:rPr>
                <w:iCs/>
                <w:sz w:val="20"/>
                <w:szCs w:val="20"/>
                <w:lang w:val="ru-RU"/>
              </w:rPr>
              <w:t>.</w:t>
            </w:r>
          </w:p>
          <w:p w14:paraId="58E18152" w14:textId="63E4FCDB" w:rsidR="00AE0E10" w:rsidRPr="0067613D" w:rsidRDefault="00AE0E10" w:rsidP="00AE0E10">
            <w:pPr>
              <w:pStyle w:val="aff5"/>
              <w:spacing w:after="20"/>
              <w:ind w:firstLine="0"/>
              <w:rPr>
                <w:iCs/>
                <w:sz w:val="20"/>
                <w:szCs w:val="20"/>
                <w:lang w:val="ru-RU"/>
              </w:rPr>
            </w:pPr>
            <w:r>
              <w:rPr>
                <w:iCs/>
                <w:sz w:val="20"/>
                <w:szCs w:val="20"/>
                <w:lang w:val="ru-RU"/>
              </w:rPr>
              <w:t xml:space="preserve">3. </w:t>
            </w:r>
            <w:r w:rsidRPr="0067613D">
              <w:rPr>
                <w:iCs/>
                <w:sz w:val="20"/>
                <w:szCs w:val="20"/>
                <w:lang w:val="ru-RU"/>
              </w:rPr>
              <w:t>В составе учреждени</w:t>
            </w:r>
            <w:r>
              <w:rPr>
                <w:iCs/>
                <w:sz w:val="20"/>
                <w:szCs w:val="20"/>
                <w:lang w:val="ru-RU"/>
              </w:rPr>
              <w:t>я</w:t>
            </w:r>
            <w:r w:rsidRPr="0067613D">
              <w:rPr>
                <w:iCs/>
                <w:sz w:val="20"/>
                <w:szCs w:val="20"/>
                <w:lang w:val="ru-RU"/>
              </w:rPr>
              <w:t xml:space="preserve"> культурно-досугового клубного типа следует размещать</w:t>
            </w:r>
            <w:r>
              <w:rPr>
                <w:iCs/>
                <w:sz w:val="20"/>
                <w:szCs w:val="20"/>
                <w:lang w:val="ru-RU"/>
              </w:rPr>
              <w:t xml:space="preserve"> </w:t>
            </w:r>
            <w:r w:rsidRPr="0067613D">
              <w:rPr>
                <w:iCs/>
                <w:sz w:val="20"/>
                <w:szCs w:val="20"/>
                <w:lang w:val="ru-RU"/>
              </w:rPr>
              <w:t>объекты для развития местного традиционного народного художественного творчества и</w:t>
            </w:r>
            <w:r>
              <w:rPr>
                <w:iCs/>
                <w:sz w:val="20"/>
                <w:szCs w:val="20"/>
                <w:lang w:val="ru-RU"/>
              </w:rPr>
              <w:t xml:space="preserve"> </w:t>
            </w:r>
            <w:r w:rsidRPr="0067613D">
              <w:rPr>
                <w:iCs/>
                <w:sz w:val="20"/>
                <w:szCs w:val="20"/>
                <w:lang w:val="ru-RU"/>
              </w:rPr>
              <w:t>промыслов.</w:t>
            </w:r>
          </w:p>
          <w:p w14:paraId="5E2B020D" w14:textId="51508E49" w:rsidR="00AE0E10" w:rsidRPr="008B74E6" w:rsidRDefault="00AE0E10" w:rsidP="00AE0E10">
            <w:pPr>
              <w:pStyle w:val="aff5"/>
              <w:spacing w:after="20"/>
              <w:ind w:firstLine="0"/>
              <w:rPr>
                <w:sz w:val="20"/>
                <w:szCs w:val="20"/>
                <w:lang w:val="ru-RU"/>
              </w:rPr>
            </w:pPr>
            <w:r>
              <w:rPr>
                <w:iCs/>
                <w:sz w:val="20"/>
                <w:szCs w:val="20"/>
                <w:lang w:val="ru-RU"/>
              </w:rPr>
              <w:t>4.</w:t>
            </w:r>
            <w:r w:rsidRPr="0067613D">
              <w:rPr>
                <w:iCs/>
                <w:sz w:val="20"/>
                <w:szCs w:val="20"/>
                <w:lang w:val="ru-RU"/>
              </w:rPr>
              <w:t xml:space="preserve"> В составе центр</w:t>
            </w:r>
            <w:r>
              <w:rPr>
                <w:iCs/>
                <w:sz w:val="20"/>
                <w:szCs w:val="20"/>
                <w:lang w:val="ru-RU"/>
              </w:rPr>
              <w:t>а</w:t>
            </w:r>
            <w:r w:rsidRPr="0067613D">
              <w:rPr>
                <w:iCs/>
                <w:sz w:val="20"/>
                <w:szCs w:val="20"/>
                <w:lang w:val="ru-RU"/>
              </w:rPr>
              <w:t xml:space="preserve"> культурного развития рекомендуется размещать кинозалы.</w:t>
            </w:r>
            <w:r w:rsidR="00017822" w:rsidRPr="00381216">
              <w:rPr>
                <w:sz w:val="20"/>
                <w:szCs w:val="20"/>
                <w:lang w:val="ru-RU"/>
              </w:rPr>
              <w:t xml:space="preserve">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r w:rsidR="007E7413">
              <w:rPr>
                <w:sz w:val="20"/>
                <w:szCs w:val="20"/>
                <w:lang w:val="ru-RU"/>
              </w:rPr>
              <w:t>.</w:t>
            </w:r>
          </w:p>
          <w:p w14:paraId="2ABD42AC" w14:textId="68016624" w:rsidR="00017822" w:rsidRPr="00017822" w:rsidRDefault="00017822" w:rsidP="00017822">
            <w:pPr>
              <w:pStyle w:val="aff5"/>
              <w:ind w:firstLine="0"/>
              <w:rPr>
                <w:iCs/>
                <w:sz w:val="20"/>
                <w:szCs w:val="20"/>
                <w:lang w:val="ru-RU"/>
              </w:rPr>
            </w:pPr>
            <w:r w:rsidRPr="00017822">
              <w:rPr>
                <w:sz w:val="20"/>
                <w:szCs w:val="20"/>
                <w:lang w:val="ru-RU"/>
              </w:rPr>
              <w:t>5</w:t>
            </w:r>
            <w:r>
              <w:rPr>
                <w:sz w:val="20"/>
                <w:szCs w:val="20"/>
                <w:lang w:val="ru-RU"/>
              </w:rPr>
              <w:t>. П</w:t>
            </w:r>
            <w:r w:rsidRPr="00117F9F">
              <w:rPr>
                <w:sz w:val="20"/>
                <w:szCs w:val="20"/>
                <w:lang w:val="ru-RU"/>
              </w:rPr>
              <w:t xml:space="preserve">ередвижной многофункциональный культурный центр (автоклуб) </w:t>
            </w:r>
            <w:r>
              <w:rPr>
                <w:sz w:val="20"/>
                <w:szCs w:val="20"/>
                <w:lang w:val="ru-RU"/>
              </w:rPr>
              <w:t xml:space="preserve">используется </w:t>
            </w:r>
            <w:r w:rsidRPr="00117F9F">
              <w:rPr>
                <w:sz w:val="20"/>
                <w:szCs w:val="20"/>
                <w:lang w:val="ru-RU"/>
              </w:rPr>
              <w:t>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 В минимальном комплекте оборудования автоклуба следует предусматривать сцену-трансформер, звуковое, световое, мультимедийное оборудование и спутниковую антенну</w:t>
            </w:r>
            <w:r>
              <w:rPr>
                <w:sz w:val="20"/>
                <w:szCs w:val="20"/>
                <w:lang w:val="ru-RU"/>
              </w:rPr>
              <w:t>.</w:t>
            </w:r>
          </w:p>
          <w:p w14:paraId="78995780" w14:textId="38950DCD" w:rsidR="00017822" w:rsidRDefault="00017822" w:rsidP="00017822">
            <w:pPr>
              <w:pStyle w:val="aff5"/>
              <w:spacing w:after="20"/>
              <w:ind w:firstLine="0"/>
              <w:rPr>
                <w:iCs/>
                <w:sz w:val="20"/>
                <w:szCs w:val="20"/>
                <w:lang w:val="ru-RU"/>
              </w:rPr>
            </w:pPr>
            <w:r>
              <w:rPr>
                <w:iCs/>
                <w:sz w:val="20"/>
                <w:szCs w:val="20"/>
                <w:lang w:val="ru-RU"/>
              </w:rPr>
              <w:t>6</w:t>
            </w:r>
            <w:r w:rsidR="00AE0E10">
              <w:rPr>
                <w:iCs/>
                <w:sz w:val="20"/>
                <w:szCs w:val="20"/>
                <w:lang w:val="ru-RU"/>
              </w:rPr>
              <w:t xml:space="preserve">. </w:t>
            </w:r>
            <w:r w:rsidR="00AE0E10" w:rsidRPr="0067613D">
              <w:rPr>
                <w:iCs/>
                <w:sz w:val="20"/>
                <w:szCs w:val="20"/>
                <w:lang w:val="ru-RU"/>
              </w:rPr>
              <w:t>При расчете обеспеченности населения концертными залами необходимо</w:t>
            </w:r>
            <w:r w:rsidR="00AE0E10">
              <w:rPr>
                <w:iCs/>
                <w:sz w:val="20"/>
                <w:szCs w:val="20"/>
                <w:lang w:val="ru-RU"/>
              </w:rPr>
              <w:t xml:space="preserve"> </w:t>
            </w:r>
            <w:r w:rsidR="00AE0E10" w:rsidRPr="0067613D">
              <w:rPr>
                <w:iCs/>
                <w:sz w:val="20"/>
                <w:szCs w:val="20"/>
                <w:lang w:val="ru-RU"/>
              </w:rPr>
              <w:t>учитывать мощности (вместимость) площадок, отвечающих акустическим стандартам,</w:t>
            </w:r>
            <w:r w:rsidR="00AE0E10">
              <w:rPr>
                <w:iCs/>
                <w:sz w:val="20"/>
                <w:szCs w:val="20"/>
                <w:lang w:val="ru-RU"/>
              </w:rPr>
              <w:t xml:space="preserve"> </w:t>
            </w:r>
            <w:r w:rsidR="00AE0E10" w:rsidRPr="0067613D">
              <w:rPr>
                <w:iCs/>
                <w:sz w:val="20"/>
                <w:szCs w:val="20"/>
                <w:lang w:val="ru-RU"/>
              </w:rPr>
              <w:t xml:space="preserve">которые входят в состав иных организаций культуры (культурно-досуговых </w:t>
            </w:r>
            <w:r w:rsidR="00AE0E10">
              <w:rPr>
                <w:iCs/>
                <w:sz w:val="20"/>
                <w:szCs w:val="20"/>
                <w:lang w:val="ru-RU"/>
              </w:rPr>
              <w:t>учреждений</w:t>
            </w:r>
            <w:r w:rsidR="00AE0E10" w:rsidRPr="0067613D">
              <w:rPr>
                <w:iCs/>
                <w:sz w:val="20"/>
                <w:szCs w:val="20"/>
                <w:lang w:val="ru-RU"/>
              </w:rPr>
              <w:t>,</w:t>
            </w:r>
            <w:r w:rsidR="00AE0E10">
              <w:rPr>
                <w:iCs/>
                <w:sz w:val="20"/>
                <w:szCs w:val="20"/>
                <w:lang w:val="ru-RU"/>
              </w:rPr>
              <w:t xml:space="preserve"> </w:t>
            </w:r>
            <w:r w:rsidR="00AE0E10" w:rsidRPr="0067613D">
              <w:rPr>
                <w:iCs/>
                <w:sz w:val="20"/>
                <w:szCs w:val="20"/>
                <w:lang w:val="ru-RU"/>
              </w:rPr>
              <w:t>специализированных учебных заведений, многофункциональных и спортивно-концертных комплексов)</w:t>
            </w:r>
            <w:r>
              <w:rPr>
                <w:iCs/>
                <w:sz w:val="20"/>
                <w:szCs w:val="20"/>
                <w:lang w:val="ru-RU"/>
              </w:rPr>
              <w:t>.</w:t>
            </w:r>
          </w:p>
          <w:p w14:paraId="00CB6803" w14:textId="0116B421" w:rsidR="00AE0E10" w:rsidRPr="00AE0E10" w:rsidRDefault="00017822" w:rsidP="00017822">
            <w:pPr>
              <w:pStyle w:val="aff5"/>
              <w:spacing w:after="20"/>
              <w:ind w:firstLine="0"/>
              <w:rPr>
                <w:iCs/>
                <w:sz w:val="20"/>
                <w:szCs w:val="20"/>
                <w:lang w:val="ru-RU"/>
              </w:rPr>
            </w:pPr>
            <w:r>
              <w:rPr>
                <w:iCs/>
                <w:sz w:val="20"/>
                <w:szCs w:val="20"/>
                <w:lang w:val="ru-RU"/>
              </w:rPr>
              <w:t xml:space="preserve">7. </w:t>
            </w:r>
            <w:r w:rsidRPr="0067613D">
              <w:rPr>
                <w:iCs/>
                <w:sz w:val="20"/>
                <w:szCs w:val="20"/>
                <w:lang w:val="ru-RU"/>
              </w:rPr>
              <w:t>За сетевую единицу принимаются учреждения культуры всех форм</w:t>
            </w:r>
            <w:r>
              <w:rPr>
                <w:iCs/>
                <w:sz w:val="20"/>
                <w:szCs w:val="20"/>
                <w:lang w:val="ru-RU"/>
              </w:rPr>
              <w:t xml:space="preserve"> </w:t>
            </w:r>
            <w:r w:rsidRPr="0067613D">
              <w:rPr>
                <w:iCs/>
                <w:sz w:val="20"/>
                <w:szCs w:val="20"/>
                <w:lang w:val="ru-RU"/>
              </w:rPr>
              <w:t>собственности: государственной, муниципальной, частной и иной формы собственности</w:t>
            </w:r>
          </w:p>
        </w:tc>
      </w:tr>
    </w:tbl>
    <w:bookmarkEnd w:id="40"/>
    <w:bookmarkEnd w:id="41"/>
    <w:bookmarkEnd w:id="42"/>
    <w:bookmarkEnd w:id="43"/>
    <w:bookmarkEnd w:id="44"/>
    <w:bookmarkEnd w:id="50"/>
    <w:bookmarkEnd w:id="51"/>
    <w:bookmarkEnd w:id="52"/>
    <w:bookmarkEnd w:id="53"/>
    <w:bookmarkEnd w:id="54"/>
    <w:bookmarkEnd w:id="55"/>
    <w:p w14:paraId="2C826610" w14:textId="28C0872B" w:rsidR="00D0781D" w:rsidRPr="00CD1B79" w:rsidRDefault="00D0781D" w:rsidP="009C4AAA">
      <w:pPr>
        <w:keepNext/>
        <w:spacing w:before="120"/>
        <w:jc w:val="right"/>
        <w:rPr>
          <w:bCs/>
          <w:iCs/>
        </w:rPr>
      </w:pPr>
      <w:r w:rsidRPr="00CD1B79">
        <w:rPr>
          <w:bCs/>
          <w:iCs/>
        </w:rPr>
        <w:lastRenderedPageBreak/>
        <w:t>Таблица 1.</w:t>
      </w:r>
      <w:r w:rsidR="008066BA">
        <w:rPr>
          <w:bCs/>
          <w:iCs/>
        </w:rPr>
        <w:t>9</w:t>
      </w:r>
    </w:p>
    <w:p w14:paraId="21923DB2" w14:textId="60695799" w:rsidR="00D0781D" w:rsidRPr="00CD1B79" w:rsidRDefault="00CD1B79" w:rsidP="00CD1B79">
      <w:pPr>
        <w:pStyle w:val="5"/>
      </w:pPr>
      <w:r>
        <w:t>Объекты</w:t>
      </w:r>
      <w:r w:rsidR="00D0781D" w:rsidRPr="00CD1B79">
        <w:t xml:space="preserve"> местного значения муниципального района в области </w:t>
      </w:r>
      <w:r w:rsidR="00C92812" w:rsidRPr="00C92812">
        <w:t>накоплени</w:t>
      </w:r>
      <w:r w:rsidR="00C92812">
        <w:t>я</w:t>
      </w:r>
      <w:r w:rsidR="00C92812" w:rsidRPr="00C92812">
        <w:t xml:space="preserve"> (в том числе раздельно</w:t>
      </w:r>
      <w:r w:rsidR="00C92812">
        <w:t>го</w:t>
      </w:r>
      <w:r w:rsidR="00C92812" w:rsidRPr="00C92812">
        <w:t xml:space="preserve"> накоплени</w:t>
      </w:r>
      <w:r w:rsidR="00C92812">
        <w:t>я</w:t>
      </w:r>
      <w:r w:rsidR="00C92812" w:rsidRPr="00C92812">
        <w:t>),</w:t>
      </w:r>
      <w:r w:rsidR="00C92812">
        <w:t xml:space="preserve"> </w:t>
      </w:r>
      <w:r w:rsidR="00C92812" w:rsidRPr="00C92812">
        <w:t>сбор</w:t>
      </w:r>
      <w:r w:rsidR="00C92812">
        <w:t>а</w:t>
      </w:r>
      <w:r w:rsidR="00C92812" w:rsidRPr="00C92812">
        <w:t>, транспортировани</w:t>
      </w:r>
      <w:r w:rsidR="00C92812">
        <w:t>я</w:t>
      </w:r>
      <w:r w:rsidR="00C92812" w:rsidRPr="00C92812">
        <w:t>, обработк</w:t>
      </w:r>
      <w:r w:rsidR="00C92812">
        <w:t>и</w:t>
      </w:r>
      <w:r w:rsidR="00C92812" w:rsidRPr="00C92812">
        <w:t>, утилизации, обезвреживани</w:t>
      </w:r>
      <w:r w:rsidR="00C92812">
        <w:t>я</w:t>
      </w:r>
      <w:r w:rsidR="00C92812" w:rsidRPr="00C92812">
        <w:t xml:space="preserve"> и захоронени</w:t>
      </w:r>
      <w:r w:rsidR="00C92812">
        <w:t>я твердых коммунальных</w:t>
      </w:r>
      <w:r w:rsidR="00C92812" w:rsidRPr="00C92812">
        <w:t xml:space="preserve"> </w:t>
      </w:r>
      <w:r w:rsidR="00CD4ED9" w:rsidRPr="00CD1B79">
        <w:t>отходов</w:t>
      </w:r>
    </w:p>
    <w:tbl>
      <w:tblPr>
        <w:tblW w:w="9629" w:type="dxa"/>
        <w:tblLayout w:type="fixed"/>
        <w:tblCellMar>
          <w:left w:w="10" w:type="dxa"/>
          <w:right w:w="10" w:type="dxa"/>
        </w:tblCellMar>
        <w:tblLook w:val="04A0" w:firstRow="1" w:lastRow="0" w:firstColumn="1" w:lastColumn="0" w:noHBand="0" w:noVBand="1"/>
      </w:tblPr>
      <w:tblGrid>
        <w:gridCol w:w="2258"/>
        <w:gridCol w:w="2377"/>
        <w:gridCol w:w="1842"/>
        <w:gridCol w:w="3152"/>
      </w:tblGrid>
      <w:tr w:rsidR="00CD1B79" w:rsidRPr="00DD582C" w14:paraId="3EA2FA54" w14:textId="77777777" w:rsidTr="00DB0725">
        <w:trPr>
          <w:trHeight w:val="413"/>
          <w:tblHeader/>
        </w:trPr>
        <w:tc>
          <w:tcPr>
            <w:tcW w:w="2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F1EF04" w14:textId="77777777" w:rsidR="00CD1B79" w:rsidRPr="00DD582C" w:rsidRDefault="00CD1B79" w:rsidP="004625CF">
            <w:pPr>
              <w:pStyle w:val="aff5"/>
              <w:keepNext/>
              <w:ind w:firstLine="0"/>
              <w:jc w:val="center"/>
              <w:rPr>
                <w:b/>
                <w:sz w:val="20"/>
                <w:szCs w:val="20"/>
                <w:lang w:val="ru-RU"/>
              </w:rPr>
            </w:pPr>
            <w:bookmarkStart w:id="56" w:name="_Hlk144230260"/>
            <w:r w:rsidRPr="00DD582C">
              <w:rPr>
                <w:b/>
                <w:sz w:val="20"/>
                <w:szCs w:val="20"/>
                <w:lang w:val="ru-RU"/>
              </w:rPr>
              <w:t>Наименование вида объекта</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6B3D27"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Тип расчетного показателя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15CCB2"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5AA619" w14:textId="3EF8EC72" w:rsidR="00CD1B79" w:rsidRPr="00DD582C" w:rsidRDefault="00F420F2" w:rsidP="004625CF">
            <w:pPr>
              <w:pStyle w:val="aff5"/>
              <w:keepNext/>
              <w:ind w:firstLine="0"/>
              <w:jc w:val="center"/>
              <w:rPr>
                <w:b/>
                <w:sz w:val="20"/>
                <w:szCs w:val="20"/>
                <w:lang w:val="ru-RU"/>
              </w:rPr>
            </w:pPr>
            <w:r>
              <w:rPr>
                <w:b/>
                <w:sz w:val="20"/>
                <w:szCs w:val="20"/>
                <w:lang w:val="ru-RU"/>
              </w:rPr>
              <w:t>З</w:t>
            </w:r>
            <w:r w:rsidR="00CD1B79" w:rsidRPr="00DD582C">
              <w:rPr>
                <w:b/>
                <w:sz w:val="20"/>
                <w:szCs w:val="20"/>
                <w:lang w:val="ru-RU"/>
              </w:rPr>
              <w:t>начения расчетного показателя</w:t>
            </w:r>
          </w:p>
        </w:tc>
      </w:tr>
      <w:tr w:rsidR="00EA30BD" w:rsidRPr="00DD582C" w14:paraId="265C8185" w14:textId="77777777" w:rsidTr="00DB0725">
        <w:trPr>
          <w:trHeight w:val="513"/>
        </w:trPr>
        <w:tc>
          <w:tcPr>
            <w:tcW w:w="225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751DC02" w14:textId="786B251D" w:rsidR="00EA30BD" w:rsidRPr="00DD582C" w:rsidRDefault="00EA30BD" w:rsidP="00D333AB">
            <w:pPr>
              <w:pStyle w:val="aff5"/>
              <w:ind w:firstLine="0"/>
              <w:jc w:val="left"/>
              <w:rPr>
                <w:sz w:val="20"/>
                <w:szCs w:val="20"/>
                <w:lang w:val="ru-RU"/>
              </w:rPr>
            </w:pPr>
            <w:r w:rsidRPr="00D333AB">
              <w:rPr>
                <w:sz w:val="20"/>
                <w:szCs w:val="20"/>
                <w:lang w:val="ru-RU"/>
              </w:rPr>
              <w:t>Объекты в области организации</w:t>
            </w:r>
            <w:r>
              <w:rPr>
                <w:sz w:val="20"/>
                <w:szCs w:val="20"/>
                <w:lang w:val="ru-RU"/>
              </w:rPr>
              <w:t xml:space="preserve"> </w:t>
            </w:r>
            <w:r w:rsidRPr="00D333AB">
              <w:rPr>
                <w:sz w:val="20"/>
                <w:szCs w:val="20"/>
                <w:lang w:val="ru-RU"/>
              </w:rPr>
              <w:t>деятельности по накоплению (в том</w:t>
            </w:r>
            <w:r>
              <w:rPr>
                <w:sz w:val="20"/>
                <w:szCs w:val="20"/>
                <w:lang w:val="ru-RU"/>
              </w:rPr>
              <w:t xml:space="preserve"> </w:t>
            </w:r>
            <w:r w:rsidRPr="00D333AB">
              <w:rPr>
                <w:sz w:val="20"/>
                <w:szCs w:val="20"/>
                <w:lang w:val="ru-RU"/>
              </w:rPr>
              <w:t>числе раздельному накоплению),</w:t>
            </w:r>
            <w:r w:rsidR="00DB0725">
              <w:rPr>
                <w:sz w:val="20"/>
                <w:szCs w:val="20"/>
                <w:lang w:val="ru-RU"/>
              </w:rPr>
              <w:t xml:space="preserve"> </w:t>
            </w:r>
            <w:r w:rsidRPr="00D333AB">
              <w:rPr>
                <w:sz w:val="20"/>
                <w:szCs w:val="20"/>
                <w:lang w:val="ru-RU"/>
              </w:rPr>
              <w:t>сбору, транспортированию,</w:t>
            </w:r>
            <w:r>
              <w:rPr>
                <w:sz w:val="20"/>
                <w:szCs w:val="20"/>
                <w:lang w:val="ru-RU"/>
              </w:rPr>
              <w:t xml:space="preserve"> </w:t>
            </w:r>
            <w:r w:rsidRPr="00D333AB">
              <w:rPr>
                <w:sz w:val="20"/>
                <w:szCs w:val="20"/>
                <w:lang w:val="ru-RU"/>
              </w:rPr>
              <w:t>обработке, утилизации,</w:t>
            </w:r>
            <w:r>
              <w:rPr>
                <w:sz w:val="20"/>
                <w:szCs w:val="20"/>
                <w:lang w:val="ru-RU"/>
              </w:rPr>
              <w:t xml:space="preserve"> </w:t>
            </w:r>
            <w:r w:rsidRPr="00D333AB">
              <w:rPr>
                <w:sz w:val="20"/>
                <w:szCs w:val="20"/>
                <w:lang w:val="ru-RU"/>
              </w:rPr>
              <w:t>обезвреживанию и захоронению</w:t>
            </w:r>
            <w:r>
              <w:rPr>
                <w:sz w:val="20"/>
                <w:szCs w:val="20"/>
                <w:lang w:val="ru-RU"/>
              </w:rPr>
              <w:t xml:space="preserve"> ТКО</w:t>
            </w: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71E995" w14:textId="3B707741" w:rsidR="00EA30BD" w:rsidRPr="00DD582C" w:rsidRDefault="00EA30BD" w:rsidP="00D333AB">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1ABD17" w14:textId="0F3F69F8" w:rsidR="00EA30BD" w:rsidRPr="00D333AB" w:rsidRDefault="00EA30BD" w:rsidP="00D333AB">
            <w:pPr>
              <w:pStyle w:val="aff5"/>
              <w:ind w:firstLine="0"/>
              <w:jc w:val="left"/>
              <w:rPr>
                <w:sz w:val="20"/>
                <w:szCs w:val="20"/>
                <w:lang w:val="ru-RU"/>
              </w:rPr>
            </w:pPr>
            <w:r>
              <w:rPr>
                <w:sz w:val="20"/>
                <w:szCs w:val="20"/>
                <w:lang w:val="ru-RU"/>
              </w:rPr>
              <w:t>Количество объектов, ед.</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D4EB86" w14:textId="63D03233" w:rsidR="00EA30BD" w:rsidRPr="00DD582C" w:rsidRDefault="00EA30BD" w:rsidP="007E7413">
            <w:pPr>
              <w:pStyle w:val="aff5"/>
              <w:ind w:firstLine="0"/>
              <w:rPr>
                <w:sz w:val="20"/>
                <w:szCs w:val="20"/>
                <w:lang w:val="ru-RU"/>
              </w:rPr>
            </w:pPr>
            <w:r>
              <w:rPr>
                <w:sz w:val="20"/>
                <w:szCs w:val="20"/>
                <w:lang w:val="ru-RU"/>
              </w:rPr>
              <w:t>О</w:t>
            </w:r>
            <w:r w:rsidRPr="00D333AB">
              <w:rPr>
                <w:sz w:val="20"/>
                <w:szCs w:val="20"/>
                <w:lang w:val="ru-RU"/>
              </w:rPr>
              <w:t>пределяются в соответствии с</w:t>
            </w:r>
            <w:r>
              <w:rPr>
                <w:sz w:val="20"/>
                <w:szCs w:val="20"/>
                <w:lang w:val="ru-RU"/>
              </w:rPr>
              <w:t xml:space="preserve"> </w:t>
            </w:r>
            <w:r w:rsidRPr="00D333AB">
              <w:rPr>
                <w:sz w:val="20"/>
                <w:szCs w:val="20"/>
                <w:lang w:val="ru-RU"/>
              </w:rPr>
              <w:t>территориальной схемой обращения с</w:t>
            </w:r>
            <w:r>
              <w:rPr>
                <w:sz w:val="20"/>
                <w:szCs w:val="20"/>
                <w:lang w:val="ru-RU"/>
              </w:rPr>
              <w:t xml:space="preserve"> </w:t>
            </w:r>
            <w:r w:rsidRPr="00D333AB">
              <w:rPr>
                <w:sz w:val="20"/>
                <w:szCs w:val="20"/>
                <w:lang w:val="ru-RU"/>
              </w:rPr>
              <w:t xml:space="preserve">отходами на территории </w:t>
            </w:r>
            <w:r w:rsidR="00DB0725">
              <w:rPr>
                <w:sz w:val="20"/>
                <w:szCs w:val="20"/>
                <w:lang w:val="ru-RU"/>
              </w:rPr>
              <w:t>ХМАО</w:t>
            </w:r>
            <w:r w:rsidRPr="00D333AB">
              <w:rPr>
                <w:sz w:val="20"/>
                <w:szCs w:val="20"/>
                <w:lang w:val="ru-RU"/>
              </w:rPr>
              <w:t xml:space="preserve"> </w:t>
            </w:r>
            <w:r>
              <w:rPr>
                <w:sz w:val="20"/>
                <w:szCs w:val="20"/>
                <w:lang w:val="ru-RU"/>
              </w:rPr>
              <w:t>–</w:t>
            </w:r>
            <w:r w:rsidRPr="00D333AB">
              <w:rPr>
                <w:sz w:val="20"/>
                <w:szCs w:val="20"/>
                <w:lang w:val="ru-RU"/>
              </w:rPr>
              <w:t xml:space="preserve"> Югры</w:t>
            </w:r>
          </w:p>
        </w:tc>
      </w:tr>
      <w:tr w:rsidR="00EA30BD" w:rsidRPr="00DD582C" w14:paraId="6B007D71" w14:textId="77777777" w:rsidTr="00DB0725">
        <w:trPr>
          <w:trHeight w:val="513"/>
        </w:trPr>
        <w:tc>
          <w:tcPr>
            <w:tcW w:w="225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E19F50" w14:textId="77777777" w:rsidR="00EA30BD" w:rsidRPr="00DD582C" w:rsidRDefault="00EA30BD" w:rsidP="00EA30BD">
            <w:pPr>
              <w:pStyle w:val="aff5"/>
              <w:ind w:firstLine="0"/>
              <w:jc w:val="left"/>
              <w:rPr>
                <w:sz w:val="20"/>
                <w:szCs w:val="20"/>
                <w:lang w:val="ru-RU"/>
              </w:rPr>
            </w:pP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A98B4A" w14:textId="0B83A3A7" w:rsidR="00EA30BD" w:rsidRPr="00DD582C" w:rsidRDefault="00EA30BD" w:rsidP="00EA30BD">
            <w:pPr>
              <w:pStyle w:val="aff5"/>
              <w:ind w:firstLine="0"/>
              <w:jc w:val="left"/>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49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5445A3" w14:textId="2570E32C" w:rsidR="00EA30BD" w:rsidRPr="00DD582C" w:rsidRDefault="00EA30BD" w:rsidP="00EA30BD">
            <w:pPr>
              <w:pStyle w:val="aff5"/>
              <w:ind w:firstLine="0"/>
              <w:jc w:val="center"/>
              <w:rPr>
                <w:sz w:val="20"/>
                <w:szCs w:val="20"/>
                <w:lang w:val="ru-RU"/>
              </w:rPr>
            </w:pPr>
            <w:r>
              <w:rPr>
                <w:sz w:val="20"/>
                <w:szCs w:val="20"/>
                <w:lang w:val="ru-RU"/>
              </w:rPr>
              <w:t>Не нормируется</w:t>
            </w:r>
          </w:p>
        </w:tc>
      </w:tr>
      <w:tr w:rsidR="00EA30BD" w:rsidRPr="00DD582C" w14:paraId="1B9EBE42" w14:textId="77777777" w:rsidTr="00DB0725">
        <w:trPr>
          <w:trHeight w:val="513"/>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6A3BEA" w14:textId="77777777" w:rsidR="00EA30BD" w:rsidRPr="00DD582C" w:rsidRDefault="00EA30BD" w:rsidP="00EA30BD">
            <w:pPr>
              <w:pStyle w:val="aff5"/>
              <w:ind w:firstLine="0"/>
              <w:jc w:val="left"/>
              <w:rPr>
                <w:sz w:val="20"/>
                <w:szCs w:val="20"/>
                <w:lang w:val="ru-RU"/>
              </w:rPr>
            </w:pPr>
            <w:r w:rsidRPr="00DD582C">
              <w:rPr>
                <w:sz w:val="20"/>
                <w:szCs w:val="20"/>
                <w:lang w:val="ru-RU"/>
              </w:rPr>
              <w:t>Места накопления ТКО [1]</w:t>
            </w:r>
          </w:p>
        </w:tc>
        <w:tc>
          <w:tcPr>
            <w:tcW w:w="23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8939DA" w14:textId="77777777" w:rsidR="00EA30BD" w:rsidRPr="00DD582C" w:rsidRDefault="00EA30BD" w:rsidP="00EA30BD">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D42BB" w14:textId="77777777" w:rsidR="00EA30BD" w:rsidRPr="00DD582C" w:rsidRDefault="00EA30BD" w:rsidP="00EA30BD">
            <w:pPr>
              <w:pStyle w:val="aff5"/>
              <w:ind w:firstLine="0"/>
              <w:jc w:val="left"/>
            </w:pPr>
            <w:r w:rsidRPr="00DD582C">
              <w:rPr>
                <w:sz w:val="20"/>
                <w:szCs w:val="20"/>
              </w:rPr>
              <w:t>Количество контейнерных площадок, ед.</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75ADF0" w14:textId="77777777" w:rsidR="00EA30BD" w:rsidRPr="00DD582C" w:rsidRDefault="00EA30BD" w:rsidP="00EA30BD">
            <w:pPr>
              <w:pStyle w:val="aff5"/>
              <w:ind w:firstLine="0"/>
              <w:rPr>
                <w:sz w:val="20"/>
                <w:szCs w:val="20"/>
                <w:lang w:val="ru-RU"/>
              </w:rPr>
            </w:pPr>
            <w:r w:rsidRPr="00DD582C">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EA30BD" w:rsidRPr="00DD582C" w14:paraId="2E5CC977" w14:textId="77777777" w:rsidTr="00DB0725">
        <w:trPr>
          <w:trHeight w:val="513"/>
        </w:trPr>
        <w:tc>
          <w:tcPr>
            <w:tcW w:w="22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5BD5F" w14:textId="77777777" w:rsidR="00EA30BD" w:rsidRPr="00DD582C" w:rsidRDefault="00EA30BD" w:rsidP="00EA30BD">
            <w:pPr>
              <w:ind w:firstLine="0"/>
              <w:jc w:val="left"/>
              <w:rPr>
                <w:rFonts w:eastAsia="Arial Unicode MS" w:cs="Times New Roman"/>
                <w:sz w:val="21"/>
              </w:rPr>
            </w:pPr>
          </w:p>
        </w:tc>
        <w:tc>
          <w:tcPr>
            <w:tcW w:w="23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6EC5B7" w14:textId="77777777" w:rsidR="00EA30BD" w:rsidRPr="00DD582C" w:rsidRDefault="00EA30BD" w:rsidP="00EA30BD">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A40660" w14:textId="77777777" w:rsidR="00EA30BD" w:rsidRPr="00DD582C" w:rsidRDefault="00EA30BD" w:rsidP="00EA30BD">
            <w:pPr>
              <w:pStyle w:val="aff5"/>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56551" w14:textId="77777777" w:rsidR="00EA30BD" w:rsidRPr="00DD582C" w:rsidRDefault="00EA30BD" w:rsidP="00EA30BD">
            <w:pPr>
              <w:pStyle w:val="aff5"/>
              <w:ind w:firstLine="0"/>
              <w:jc w:val="center"/>
            </w:pPr>
            <w:r w:rsidRPr="00DD582C">
              <w:rPr>
                <w:sz w:val="20"/>
                <w:szCs w:val="20"/>
                <w:lang w:val="ru-RU"/>
              </w:rPr>
              <w:t xml:space="preserve">0,03 </w:t>
            </w:r>
            <w:r w:rsidRPr="00DD582C">
              <w:rPr>
                <w:sz w:val="20"/>
                <w:szCs w:val="20"/>
              </w:rPr>
              <w:t>[3]</w:t>
            </w:r>
          </w:p>
        </w:tc>
      </w:tr>
      <w:tr w:rsidR="00EA30BD" w:rsidRPr="00DD582C" w14:paraId="459DC7BC" w14:textId="77777777" w:rsidTr="00DB0725">
        <w:trPr>
          <w:trHeight w:val="2290"/>
        </w:trPr>
        <w:tc>
          <w:tcPr>
            <w:tcW w:w="22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9A995" w14:textId="77777777" w:rsidR="00EA30BD" w:rsidRPr="00DD582C" w:rsidRDefault="00EA30BD" w:rsidP="00EA30BD">
            <w:pPr>
              <w:ind w:firstLine="0"/>
              <w:jc w:val="left"/>
              <w:rPr>
                <w:rFonts w:eastAsia="Arial Unicode MS" w:cs="Times New Roman"/>
                <w:sz w:val="21"/>
              </w:rPr>
            </w:pPr>
          </w:p>
        </w:tc>
        <w:tc>
          <w:tcPr>
            <w:tcW w:w="2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DB7A51" w14:textId="77777777" w:rsidR="00EA30BD" w:rsidRPr="00DD582C" w:rsidRDefault="00EA30BD" w:rsidP="00EA30BD">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05051" w14:textId="77777777" w:rsidR="00EA30BD" w:rsidRPr="00DD582C" w:rsidRDefault="00EA30BD" w:rsidP="00EA30BD">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3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45F390" w14:textId="77777777" w:rsidR="00EA30BD" w:rsidRPr="00DD582C" w:rsidRDefault="00EA30BD" w:rsidP="00EA30BD">
            <w:pPr>
              <w:pStyle w:val="aff5"/>
              <w:ind w:firstLine="0"/>
              <w:jc w:val="center"/>
              <w:rPr>
                <w:sz w:val="20"/>
                <w:szCs w:val="20"/>
                <w:lang w:val="ru-RU"/>
              </w:rPr>
            </w:pPr>
            <w:r w:rsidRPr="00DD582C">
              <w:rPr>
                <w:sz w:val="20"/>
                <w:szCs w:val="20"/>
                <w:lang w:val="ru-RU"/>
              </w:rPr>
              <w:t>100</w:t>
            </w:r>
          </w:p>
        </w:tc>
      </w:tr>
      <w:tr w:rsidR="00EA30BD" w:rsidRPr="00DD582C" w14:paraId="5B6E8B60" w14:textId="77777777" w:rsidTr="00DB0725">
        <w:trPr>
          <w:trHeight w:val="598"/>
        </w:trPr>
        <w:tc>
          <w:tcPr>
            <w:tcW w:w="96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0461C5" w14:textId="77777777" w:rsidR="00EA30BD" w:rsidRPr="00DD582C" w:rsidRDefault="00EA30BD" w:rsidP="00EA30BD">
            <w:pPr>
              <w:pStyle w:val="aff5"/>
              <w:ind w:firstLine="0"/>
              <w:rPr>
                <w:b/>
                <w:bCs/>
                <w:sz w:val="20"/>
                <w:szCs w:val="20"/>
                <w:lang w:val="ru-RU"/>
              </w:rPr>
            </w:pPr>
            <w:r w:rsidRPr="00DD582C">
              <w:rPr>
                <w:b/>
                <w:bCs/>
                <w:sz w:val="20"/>
                <w:szCs w:val="20"/>
                <w:lang w:val="ru-RU"/>
              </w:rPr>
              <w:t>Примечания:</w:t>
            </w:r>
          </w:p>
          <w:p w14:paraId="3027A0AD" w14:textId="77777777" w:rsidR="00EA30BD" w:rsidRPr="00DD582C" w:rsidRDefault="00EA30BD" w:rsidP="00EA30BD">
            <w:pPr>
              <w:pStyle w:val="aff5"/>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EA30BD" w:rsidRPr="00DD582C" w:rsidRDefault="00EA30BD" w:rsidP="00EA30BD">
            <w:pPr>
              <w:pStyle w:val="aff5"/>
              <w:ind w:firstLine="0"/>
              <w:rPr>
                <w:sz w:val="20"/>
                <w:szCs w:val="20"/>
                <w:lang w:val="ru-RU"/>
              </w:rPr>
            </w:pPr>
            <w:r w:rsidRPr="00DD582C">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DD582C">
              <w:rPr>
                <w:sz w:val="20"/>
                <w:szCs w:val="20"/>
                <w:lang w:val="ru-RU"/>
              </w:rPr>
              <w:t>Бконт</w:t>
            </w:r>
            <w:proofErr w:type="spellEnd"/>
            <w:r w:rsidRPr="00DD582C">
              <w:rPr>
                <w:sz w:val="20"/>
                <w:szCs w:val="20"/>
                <w:lang w:val="ru-RU"/>
              </w:rPr>
              <w:t xml:space="preserve"> = </w:t>
            </w:r>
            <w:proofErr w:type="spellStart"/>
            <w:r w:rsidRPr="00DD582C">
              <w:rPr>
                <w:sz w:val="20"/>
                <w:szCs w:val="20"/>
                <w:lang w:val="ru-RU"/>
              </w:rPr>
              <w:t>Пгод</w:t>
            </w:r>
            <w:proofErr w:type="spellEnd"/>
            <w:r w:rsidRPr="00DD582C">
              <w:rPr>
                <w:sz w:val="20"/>
                <w:szCs w:val="20"/>
                <w:lang w:val="ru-RU"/>
              </w:rPr>
              <w:t xml:space="preserve"> × t × К / (365 × V), где: </w:t>
            </w:r>
            <w:proofErr w:type="spellStart"/>
            <w:r w:rsidRPr="00DD582C">
              <w:rPr>
                <w:sz w:val="20"/>
                <w:szCs w:val="20"/>
                <w:lang w:val="ru-RU"/>
              </w:rPr>
              <w:t>Пгод</w:t>
            </w:r>
            <w:proofErr w:type="spellEnd"/>
            <w:r w:rsidRPr="00DD582C">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2AACB64D" w14:textId="77777777" w:rsidR="00EA30BD" w:rsidRPr="00DD582C" w:rsidRDefault="00EA30BD" w:rsidP="00EA30BD">
            <w:pPr>
              <w:pStyle w:val="aff5"/>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14:paraId="3EDA6557" w14:textId="4E88401D" w:rsidR="00EA30BD" w:rsidRPr="00DD582C" w:rsidRDefault="00EA30BD" w:rsidP="00EA30BD">
            <w:pPr>
              <w:pStyle w:val="aff5"/>
              <w:ind w:firstLine="0"/>
              <w:rPr>
                <w:sz w:val="20"/>
                <w:szCs w:val="20"/>
                <w:lang w:val="ru-RU"/>
              </w:rPr>
            </w:pPr>
            <w:r w:rsidRPr="00DD582C">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p>
        </w:tc>
      </w:tr>
    </w:tbl>
    <w:p w14:paraId="7E5F7755" w14:textId="1F79A614" w:rsidR="00322760" w:rsidRPr="005F3685" w:rsidRDefault="00322760" w:rsidP="00AF5808">
      <w:pPr>
        <w:keepNext/>
        <w:spacing w:before="120"/>
        <w:jc w:val="right"/>
        <w:rPr>
          <w:bCs/>
          <w:iCs/>
        </w:rPr>
      </w:pPr>
      <w:bookmarkStart w:id="57" w:name="OLE_LINK1057"/>
      <w:bookmarkStart w:id="58" w:name="OLE_LINK1058"/>
      <w:bookmarkStart w:id="59" w:name="OLE_LINK1006"/>
      <w:bookmarkStart w:id="60" w:name="OLE_LINK1007"/>
      <w:bookmarkEnd w:id="29"/>
      <w:bookmarkEnd w:id="30"/>
      <w:bookmarkEnd w:id="45"/>
      <w:bookmarkEnd w:id="46"/>
      <w:bookmarkEnd w:id="47"/>
      <w:bookmarkEnd w:id="48"/>
      <w:bookmarkEnd w:id="49"/>
      <w:bookmarkEnd w:id="56"/>
      <w:r w:rsidRPr="005F3685">
        <w:rPr>
          <w:bCs/>
          <w:iCs/>
        </w:rPr>
        <w:lastRenderedPageBreak/>
        <w:t>Таблица 1.</w:t>
      </w:r>
      <w:r w:rsidR="008066BA">
        <w:rPr>
          <w:bCs/>
          <w:iCs/>
        </w:rPr>
        <w:t>10</w:t>
      </w:r>
    </w:p>
    <w:p w14:paraId="2F71EA85" w14:textId="1D4D26B4" w:rsidR="00322760" w:rsidRPr="005F3685" w:rsidRDefault="005F3685" w:rsidP="005F3685">
      <w:pPr>
        <w:pStyle w:val="5"/>
      </w:pPr>
      <w:r>
        <w:t xml:space="preserve">Объекты </w:t>
      </w:r>
      <w:r w:rsidR="00322760" w:rsidRPr="005F3685">
        <w:t xml:space="preserve">местного значения муниципального района в области </w:t>
      </w:r>
      <w:r w:rsidR="00D1567A">
        <w:t xml:space="preserve">организации ритуальных услуг и </w:t>
      </w:r>
      <w:r w:rsidR="00322760" w:rsidRPr="005F3685">
        <w:t xml:space="preserve">содержания </w:t>
      </w:r>
      <w:proofErr w:type="spellStart"/>
      <w:r w:rsidR="00D1567A">
        <w:t>межпоселенческих</w:t>
      </w:r>
      <w:proofErr w:type="spellEnd"/>
      <w:r w:rsidR="00D1567A">
        <w:t xml:space="preserve"> </w:t>
      </w:r>
      <w:r w:rsidR="00322760" w:rsidRPr="005F3685">
        <w:t>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265"/>
        <w:gridCol w:w="2088"/>
        <w:gridCol w:w="4006"/>
        <w:gridCol w:w="1701"/>
        <w:gridCol w:w="569"/>
      </w:tblGrid>
      <w:tr w:rsidR="00322760" w:rsidRPr="005F3685" w14:paraId="4C486D1E" w14:textId="77777777" w:rsidTr="00DB0725">
        <w:trPr>
          <w:trHeight w:val="140"/>
          <w:tblHeader/>
        </w:trPr>
        <w:tc>
          <w:tcPr>
            <w:tcW w:w="1265" w:type="dxa"/>
            <w:shd w:val="clear" w:color="auto" w:fill="auto"/>
          </w:tcPr>
          <w:p w14:paraId="403EC6DC" w14:textId="77777777" w:rsidR="00322760" w:rsidRPr="005F3685" w:rsidRDefault="00322760" w:rsidP="00A0350C">
            <w:pPr>
              <w:pStyle w:val="aff5"/>
              <w:keepNext/>
              <w:ind w:firstLine="0"/>
              <w:jc w:val="center"/>
              <w:rPr>
                <w:b/>
                <w:iCs/>
                <w:sz w:val="20"/>
                <w:szCs w:val="20"/>
                <w:lang w:val="ru-RU"/>
              </w:rPr>
            </w:pPr>
            <w:bookmarkStart w:id="61" w:name="OLE_LINK362"/>
            <w:bookmarkStart w:id="62" w:name="OLE_LINK363"/>
            <w:bookmarkEnd w:id="57"/>
            <w:bookmarkEnd w:id="58"/>
            <w:r w:rsidRPr="005F3685">
              <w:rPr>
                <w:b/>
                <w:iCs/>
                <w:sz w:val="20"/>
                <w:szCs w:val="20"/>
                <w:lang w:val="ru-RU"/>
              </w:rPr>
              <w:t>Наименование вида объекта</w:t>
            </w:r>
          </w:p>
        </w:tc>
        <w:tc>
          <w:tcPr>
            <w:tcW w:w="2088" w:type="dxa"/>
            <w:shd w:val="clear" w:color="auto" w:fill="auto"/>
          </w:tcPr>
          <w:p w14:paraId="435FB7E5"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4006" w:type="dxa"/>
            <w:shd w:val="clear" w:color="auto" w:fill="auto"/>
          </w:tcPr>
          <w:p w14:paraId="4A1E9B17"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2270" w:type="dxa"/>
            <w:gridSpan w:val="2"/>
            <w:shd w:val="clear" w:color="auto" w:fill="auto"/>
          </w:tcPr>
          <w:p w14:paraId="1330A576"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D1567A" w:rsidRPr="005F3685" w14:paraId="4B32C96B" w14:textId="77777777" w:rsidTr="00DB0725">
        <w:trPr>
          <w:trHeight w:val="48"/>
        </w:trPr>
        <w:tc>
          <w:tcPr>
            <w:tcW w:w="1265" w:type="dxa"/>
            <w:vMerge w:val="restart"/>
            <w:shd w:val="clear" w:color="auto" w:fill="auto"/>
          </w:tcPr>
          <w:p w14:paraId="36DCCE4F" w14:textId="1D842A5B" w:rsidR="00D1567A" w:rsidRPr="005F3685" w:rsidRDefault="00D1567A" w:rsidP="00D1567A">
            <w:pPr>
              <w:pStyle w:val="aff5"/>
              <w:ind w:firstLine="0"/>
              <w:jc w:val="left"/>
              <w:rPr>
                <w:iCs/>
                <w:sz w:val="20"/>
                <w:szCs w:val="20"/>
                <w:lang w:val="ru-RU"/>
              </w:rPr>
            </w:pPr>
            <w:r w:rsidRPr="005F3685">
              <w:rPr>
                <w:iCs/>
                <w:sz w:val="20"/>
                <w:szCs w:val="20"/>
                <w:lang w:val="ru-RU"/>
              </w:rPr>
              <w:t>Кладбище</w:t>
            </w:r>
            <w:r>
              <w:rPr>
                <w:iCs/>
                <w:sz w:val="20"/>
                <w:szCs w:val="20"/>
                <w:lang w:val="ru-RU"/>
              </w:rPr>
              <w:t xml:space="preserve"> смешанного и</w:t>
            </w:r>
            <w:r w:rsidRPr="005F3685">
              <w:rPr>
                <w:iCs/>
                <w:sz w:val="20"/>
                <w:szCs w:val="20"/>
                <w:lang w:val="ru-RU"/>
              </w:rPr>
              <w:t xml:space="preserve"> традиционного захоронения</w:t>
            </w:r>
          </w:p>
        </w:tc>
        <w:tc>
          <w:tcPr>
            <w:tcW w:w="2088" w:type="dxa"/>
            <w:vMerge w:val="restart"/>
            <w:shd w:val="clear" w:color="auto" w:fill="auto"/>
          </w:tcPr>
          <w:p w14:paraId="4FE379A6" w14:textId="56264F4C" w:rsidR="00D1567A" w:rsidRPr="005F3685" w:rsidRDefault="00D1567A" w:rsidP="00D1567A">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4006" w:type="dxa"/>
            <w:shd w:val="clear" w:color="auto" w:fill="auto"/>
          </w:tcPr>
          <w:p w14:paraId="64BEC40C" w14:textId="4183C262" w:rsidR="00D1567A" w:rsidRPr="00D1567A" w:rsidRDefault="00D1567A" w:rsidP="00D1567A">
            <w:pPr>
              <w:pStyle w:val="aff5"/>
              <w:ind w:firstLine="0"/>
              <w:jc w:val="left"/>
              <w:rPr>
                <w:iCs/>
                <w:sz w:val="20"/>
                <w:szCs w:val="20"/>
              </w:rPr>
            </w:pPr>
            <w:r>
              <w:rPr>
                <w:iCs/>
                <w:sz w:val="20"/>
                <w:szCs w:val="20"/>
                <w:lang w:val="ru-RU"/>
              </w:rPr>
              <w:t>Размер земельного участка</w:t>
            </w:r>
            <w:r w:rsidRPr="005F3685">
              <w:rPr>
                <w:iCs/>
                <w:sz w:val="20"/>
                <w:szCs w:val="20"/>
                <w:lang w:val="ru-RU"/>
              </w:rPr>
              <w:t xml:space="preserve">, га на 1000 чел. </w:t>
            </w:r>
            <w:r>
              <w:rPr>
                <w:iCs/>
                <w:sz w:val="20"/>
                <w:szCs w:val="20"/>
              </w:rPr>
              <w:t>[1]</w:t>
            </w:r>
          </w:p>
        </w:tc>
        <w:tc>
          <w:tcPr>
            <w:tcW w:w="2270" w:type="dxa"/>
            <w:gridSpan w:val="2"/>
            <w:shd w:val="clear" w:color="auto" w:fill="auto"/>
          </w:tcPr>
          <w:p w14:paraId="0573EC09" w14:textId="6D944D14" w:rsidR="00D1567A" w:rsidRPr="005F3685" w:rsidRDefault="00D1567A" w:rsidP="00D1567A">
            <w:pPr>
              <w:pStyle w:val="aff5"/>
              <w:ind w:firstLine="0"/>
              <w:jc w:val="center"/>
              <w:rPr>
                <w:iCs/>
                <w:sz w:val="20"/>
                <w:szCs w:val="20"/>
                <w:lang w:val="ru-RU"/>
              </w:rPr>
            </w:pPr>
            <w:r w:rsidRPr="005F3685">
              <w:rPr>
                <w:iCs/>
                <w:sz w:val="20"/>
                <w:szCs w:val="20"/>
                <w:lang w:val="ru-RU"/>
              </w:rPr>
              <w:t>0,24</w:t>
            </w:r>
          </w:p>
        </w:tc>
      </w:tr>
      <w:tr w:rsidR="00D1567A" w:rsidRPr="005F3685" w14:paraId="5D136754" w14:textId="77777777" w:rsidTr="00DB0725">
        <w:trPr>
          <w:trHeight w:val="513"/>
        </w:trPr>
        <w:tc>
          <w:tcPr>
            <w:tcW w:w="1265" w:type="dxa"/>
            <w:vMerge/>
            <w:shd w:val="clear" w:color="auto" w:fill="auto"/>
          </w:tcPr>
          <w:p w14:paraId="2BD42C36" w14:textId="006ED53D" w:rsidR="00D1567A" w:rsidRPr="005F3685" w:rsidRDefault="00D1567A" w:rsidP="00D1567A">
            <w:pPr>
              <w:pStyle w:val="aff5"/>
              <w:ind w:firstLine="0"/>
              <w:jc w:val="left"/>
              <w:rPr>
                <w:iCs/>
                <w:sz w:val="20"/>
                <w:szCs w:val="20"/>
                <w:lang w:val="ru-RU"/>
              </w:rPr>
            </w:pPr>
          </w:p>
        </w:tc>
        <w:tc>
          <w:tcPr>
            <w:tcW w:w="2088" w:type="dxa"/>
            <w:vMerge/>
            <w:shd w:val="clear" w:color="auto" w:fill="auto"/>
          </w:tcPr>
          <w:p w14:paraId="05B0E1C5" w14:textId="538A6C70" w:rsidR="00D1567A" w:rsidRPr="005F3685" w:rsidRDefault="00D1567A" w:rsidP="00D1567A">
            <w:pPr>
              <w:pStyle w:val="aff5"/>
              <w:ind w:firstLine="0"/>
              <w:jc w:val="left"/>
              <w:rPr>
                <w:iCs/>
                <w:sz w:val="20"/>
                <w:szCs w:val="20"/>
                <w:lang w:val="ru-RU"/>
              </w:rPr>
            </w:pPr>
          </w:p>
        </w:tc>
        <w:tc>
          <w:tcPr>
            <w:tcW w:w="4006" w:type="dxa"/>
            <w:vMerge w:val="restart"/>
            <w:shd w:val="clear" w:color="auto" w:fill="auto"/>
          </w:tcPr>
          <w:p w14:paraId="6DD20759" w14:textId="7B3FA31C" w:rsidR="00D1567A" w:rsidRPr="005F3685" w:rsidRDefault="00D1567A" w:rsidP="00D1567A">
            <w:pPr>
              <w:pStyle w:val="aff5"/>
              <w:ind w:firstLine="0"/>
              <w:jc w:val="left"/>
              <w:rPr>
                <w:iCs/>
                <w:sz w:val="20"/>
                <w:szCs w:val="20"/>
                <w:lang w:val="ru-RU"/>
              </w:rPr>
            </w:pPr>
            <w:r>
              <w:rPr>
                <w:iCs/>
                <w:sz w:val="20"/>
                <w:szCs w:val="20"/>
                <w:lang w:val="ru-RU"/>
              </w:rPr>
              <w:t xml:space="preserve">Минимальные расстояния </w:t>
            </w:r>
            <w:r w:rsidRPr="00D1567A">
              <w:rPr>
                <w:iCs/>
                <w:sz w:val="20"/>
                <w:szCs w:val="20"/>
                <w:lang w:val="ru-RU"/>
              </w:rPr>
              <w:t>до жилой застройки включая отдельные жилые дома; до ландшафтно-рекреационных зон, зон отдыха, санаториев и</w:t>
            </w:r>
            <w:r>
              <w:rPr>
                <w:iCs/>
                <w:sz w:val="20"/>
                <w:szCs w:val="20"/>
                <w:lang w:val="ru-RU"/>
              </w:rPr>
              <w:t xml:space="preserve"> </w:t>
            </w:r>
            <w:r w:rsidRPr="00D1567A">
              <w:rPr>
                <w:iCs/>
                <w:sz w:val="20"/>
                <w:szCs w:val="20"/>
                <w:lang w:val="ru-RU"/>
              </w:rPr>
              <w:t xml:space="preserve">домов отдыха, </w:t>
            </w:r>
            <w:r>
              <w:rPr>
                <w:iCs/>
                <w:sz w:val="20"/>
                <w:szCs w:val="20"/>
                <w:lang w:val="ru-RU"/>
              </w:rPr>
              <w:t>т</w:t>
            </w:r>
            <w:r w:rsidRPr="00D1567A">
              <w:rPr>
                <w:iCs/>
                <w:sz w:val="20"/>
                <w:szCs w:val="20"/>
                <w:lang w:val="ru-RU"/>
              </w:rPr>
              <w:t>ерриторий</w:t>
            </w:r>
            <w:r>
              <w:rPr>
                <w:iCs/>
                <w:sz w:val="20"/>
                <w:szCs w:val="20"/>
                <w:lang w:val="ru-RU"/>
              </w:rPr>
              <w:t xml:space="preserve"> </w:t>
            </w:r>
            <w:r w:rsidRPr="00D1567A">
              <w:rPr>
                <w:iCs/>
                <w:sz w:val="20"/>
                <w:szCs w:val="20"/>
                <w:lang w:val="ru-RU"/>
              </w:rPr>
              <w:t>садоводческих</w:t>
            </w:r>
            <w:r>
              <w:rPr>
                <w:iCs/>
                <w:sz w:val="20"/>
                <w:szCs w:val="20"/>
                <w:lang w:val="ru-RU"/>
              </w:rPr>
              <w:t xml:space="preserve"> </w:t>
            </w:r>
            <w:r w:rsidRPr="00D1567A">
              <w:rPr>
                <w:iCs/>
                <w:sz w:val="20"/>
                <w:szCs w:val="20"/>
                <w:lang w:val="ru-RU"/>
              </w:rPr>
              <w:t>товариществ и коттеджной</w:t>
            </w:r>
            <w:r>
              <w:rPr>
                <w:iCs/>
                <w:sz w:val="20"/>
                <w:szCs w:val="20"/>
                <w:lang w:val="ru-RU"/>
              </w:rPr>
              <w:t xml:space="preserve"> </w:t>
            </w:r>
            <w:r w:rsidRPr="00D1567A">
              <w:rPr>
                <w:iCs/>
                <w:sz w:val="20"/>
                <w:szCs w:val="20"/>
                <w:lang w:val="ru-RU"/>
              </w:rPr>
              <w:t>застройки, коллективных</w:t>
            </w:r>
            <w:r>
              <w:rPr>
                <w:iCs/>
                <w:sz w:val="20"/>
                <w:szCs w:val="20"/>
                <w:lang w:val="ru-RU"/>
              </w:rPr>
              <w:t xml:space="preserve"> </w:t>
            </w:r>
            <w:r w:rsidRPr="00D1567A">
              <w:rPr>
                <w:iCs/>
                <w:sz w:val="20"/>
                <w:szCs w:val="20"/>
                <w:lang w:val="ru-RU"/>
              </w:rPr>
              <w:t>или индивидуальных</w:t>
            </w:r>
            <w:r>
              <w:rPr>
                <w:iCs/>
                <w:sz w:val="20"/>
                <w:szCs w:val="20"/>
                <w:lang w:val="ru-RU"/>
              </w:rPr>
              <w:t xml:space="preserve"> </w:t>
            </w:r>
            <w:r w:rsidRPr="00D1567A">
              <w:rPr>
                <w:iCs/>
                <w:sz w:val="20"/>
                <w:szCs w:val="20"/>
                <w:lang w:val="ru-RU"/>
              </w:rPr>
              <w:t>дачных и садово-огородных</w:t>
            </w:r>
            <w:r>
              <w:rPr>
                <w:iCs/>
                <w:sz w:val="20"/>
                <w:szCs w:val="20"/>
                <w:lang w:val="ru-RU"/>
              </w:rPr>
              <w:t xml:space="preserve"> </w:t>
            </w:r>
            <w:r w:rsidRPr="00D1567A">
              <w:rPr>
                <w:iCs/>
                <w:sz w:val="20"/>
                <w:szCs w:val="20"/>
                <w:lang w:val="ru-RU"/>
              </w:rPr>
              <w:t>участков; спортивных</w:t>
            </w:r>
            <w:r>
              <w:rPr>
                <w:iCs/>
                <w:sz w:val="20"/>
                <w:szCs w:val="20"/>
                <w:lang w:val="ru-RU"/>
              </w:rPr>
              <w:t xml:space="preserve"> </w:t>
            </w:r>
            <w:r w:rsidRPr="00D1567A">
              <w:rPr>
                <w:iCs/>
                <w:sz w:val="20"/>
                <w:szCs w:val="20"/>
                <w:lang w:val="ru-RU"/>
              </w:rPr>
              <w:t>сооружений, детских</w:t>
            </w:r>
            <w:r>
              <w:rPr>
                <w:iCs/>
                <w:sz w:val="20"/>
                <w:szCs w:val="20"/>
                <w:lang w:val="ru-RU"/>
              </w:rPr>
              <w:t xml:space="preserve"> </w:t>
            </w:r>
            <w:r w:rsidRPr="00D1567A">
              <w:rPr>
                <w:iCs/>
                <w:sz w:val="20"/>
                <w:szCs w:val="20"/>
                <w:lang w:val="ru-RU"/>
              </w:rPr>
              <w:t>площадок,</w:t>
            </w:r>
            <w:r>
              <w:rPr>
                <w:iCs/>
                <w:sz w:val="20"/>
                <w:szCs w:val="20"/>
                <w:lang w:val="ru-RU"/>
              </w:rPr>
              <w:t xml:space="preserve"> </w:t>
            </w:r>
            <w:r w:rsidRPr="00D1567A">
              <w:rPr>
                <w:iCs/>
                <w:sz w:val="20"/>
                <w:szCs w:val="20"/>
                <w:lang w:val="ru-RU"/>
              </w:rPr>
              <w:t>общеобразовательных</w:t>
            </w:r>
            <w:r>
              <w:rPr>
                <w:iCs/>
                <w:sz w:val="20"/>
                <w:szCs w:val="20"/>
                <w:lang w:val="ru-RU"/>
              </w:rPr>
              <w:t xml:space="preserve"> </w:t>
            </w:r>
            <w:r w:rsidRPr="00D1567A">
              <w:rPr>
                <w:iCs/>
                <w:sz w:val="20"/>
                <w:szCs w:val="20"/>
                <w:lang w:val="ru-RU"/>
              </w:rPr>
              <w:t>организаций, дошкольных</w:t>
            </w:r>
            <w:r>
              <w:rPr>
                <w:iCs/>
                <w:sz w:val="20"/>
                <w:szCs w:val="20"/>
                <w:lang w:val="ru-RU"/>
              </w:rPr>
              <w:t xml:space="preserve"> </w:t>
            </w:r>
            <w:r w:rsidRPr="00D1567A">
              <w:rPr>
                <w:iCs/>
                <w:sz w:val="20"/>
                <w:szCs w:val="20"/>
                <w:lang w:val="ru-RU"/>
              </w:rPr>
              <w:t>образовательных</w:t>
            </w:r>
            <w:r>
              <w:rPr>
                <w:iCs/>
                <w:sz w:val="20"/>
                <w:szCs w:val="20"/>
                <w:lang w:val="ru-RU"/>
              </w:rPr>
              <w:t xml:space="preserve"> </w:t>
            </w:r>
            <w:r w:rsidRPr="00D1567A">
              <w:rPr>
                <w:iCs/>
                <w:sz w:val="20"/>
                <w:szCs w:val="20"/>
                <w:lang w:val="ru-RU"/>
              </w:rPr>
              <w:t>организаций, лечебно-профилактических</w:t>
            </w:r>
            <w:r>
              <w:rPr>
                <w:iCs/>
                <w:sz w:val="20"/>
                <w:szCs w:val="20"/>
                <w:lang w:val="ru-RU"/>
              </w:rPr>
              <w:t xml:space="preserve"> </w:t>
            </w:r>
            <w:r w:rsidRPr="00D1567A">
              <w:rPr>
                <w:iCs/>
                <w:sz w:val="20"/>
                <w:szCs w:val="20"/>
                <w:lang w:val="ru-RU"/>
              </w:rPr>
              <w:t>медицинских организаций</w:t>
            </w:r>
            <w:r>
              <w:rPr>
                <w:iCs/>
                <w:sz w:val="20"/>
                <w:szCs w:val="20"/>
                <w:lang w:val="ru-RU"/>
              </w:rPr>
              <w:t>, м</w:t>
            </w:r>
          </w:p>
        </w:tc>
        <w:tc>
          <w:tcPr>
            <w:tcW w:w="1701" w:type="dxa"/>
            <w:shd w:val="clear" w:color="auto" w:fill="auto"/>
          </w:tcPr>
          <w:p w14:paraId="2C8A75A0" w14:textId="0BA31EF0" w:rsidR="00D1567A" w:rsidRPr="005F3685" w:rsidRDefault="00DB0725" w:rsidP="00DB0725">
            <w:pPr>
              <w:pStyle w:val="aff5"/>
              <w:ind w:firstLine="0"/>
              <w:rPr>
                <w:iCs/>
                <w:sz w:val="20"/>
                <w:szCs w:val="20"/>
                <w:lang w:val="ru-RU"/>
              </w:rPr>
            </w:pPr>
            <w:r>
              <w:rPr>
                <w:iCs/>
                <w:sz w:val="20"/>
                <w:szCs w:val="20"/>
                <w:lang w:val="ru-RU"/>
              </w:rPr>
              <w:t>П</w:t>
            </w:r>
            <w:r w:rsidR="00D1567A">
              <w:rPr>
                <w:iCs/>
                <w:sz w:val="20"/>
                <w:szCs w:val="20"/>
                <w:lang w:val="ru-RU"/>
              </w:rPr>
              <w:t>ри площади кладбища 10 га и менее</w:t>
            </w:r>
          </w:p>
        </w:tc>
        <w:tc>
          <w:tcPr>
            <w:tcW w:w="569" w:type="dxa"/>
            <w:shd w:val="clear" w:color="auto" w:fill="auto"/>
          </w:tcPr>
          <w:p w14:paraId="2D70D7CC" w14:textId="11AC8705" w:rsidR="00D1567A" w:rsidRPr="005F3685" w:rsidRDefault="00D1567A" w:rsidP="00D1567A">
            <w:pPr>
              <w:pStyle w:val="aff5"/>
              <w:ind w:firstLine="0"/>
              <w:jc w:val="center"/>
              <w:rPr>
                <w:iCs/>
                <w:sz w:val="20"/>
                <w:szCs w:val="20"/>
                <w:lang w:val="ru-RU"/>
              </w:rPr>
            </w:pPr>
            <w:r>
              <w:rPr>
                <w:iCs/>
                <w:sz w:val="20"/>
                <w:szCs w:val="20"/>
                <w:lang w:val="ru-RU"/>
              </w:rPr>
              <w:t>100</w:t>
            </w:r>
          </w:p>
        </w:tc>
      </w:tr>
      <w:tr w:rsidR="00D1567A" w:rsidRPr="005F3685" w14:paraId="686CA74E" w14:textId="77777777" w:rsidTr="00DB0725">
        <w:trPr>
          <w:trHeight w:val="513"/>
        </w:trPr>
        <w:tc>
          <w:tcPr>
            <w:tcW w:w="1265" w:type="dxa"/>
            <w:vMerge/>
            <w:shd w:val="clear" w:color="auto" w:fill="auto"/>
          </w:tcPr>
          <w:p w14:paraId="60C4AD2F" w14:textId="77777777" w:rsidR="00D1567A" w:rsidRPr="005F3685" w:rsidRDefault="00D1567A" w:rsidP="00D1567A">
            <w:pPr>
              <w:pStyle w:val="aff5"/>
              <w:ind w:firstLine="0"/>
              <w:jc w:val="left"/>
              <w:rPr>
                <w:iCs/>
                <w:sz w:val="20"/>
                <w:szCs w:val="20"/>
                <w:lang w:val="ru-RU"/>
              </w:rPr>
            </w:pPr>
          </w:p>
        </w:tc>
        <w:tc>
          <w:tcPr>
            <w:tcW w:w="2088" w:type="dxa"/>
            <w:vMerge/>
            <w:shd w:val="clear" w:color="auto" w:fill="auto"/>
          </w:tcPr>
          <w:p w14:paraId="7434DF8E" w14:textId="77777777" w:rsidR="00D1567A" w:rsidRPr="005F3685" w:rsidRDefault="00D1567A" w:rsidP="00D1567A">
            <w:pPr>
              <w:pStyle w:val="aff5"/>
              <w:ind w:firstLine="0"/>
              <w:jc w:val="left"/>
              <w:rPr>
                <w:iCs/>
                <w:sz w:val="20"/>
                <w:szCs w:val="20"/>
                <w:lang w:val="ru-RU"/>
              </w:rPr>
            </w:pPr>
          </w:p>
        </w:tc>
        <w:tc>
          <w:tcPr>
            <w:tcW w:w="4006" w:type="dxa"/>
            <w:vMerge/>
            <w:shd w:val="clear" w:color="auto" w:fill="auto"/>
          </w:tcPr>
          <w:p w14:paraId="2B71319D" w14:textId="77777777" w:rsidR="00D1567A" w:rsidRDefault="00D1567A" w:rsidP="00D1567A">
            <w:pPr>
              <w:pStyle w:val="aff5"/>
              <w:ind w:firstLine="0"/>
              <w:jc w:val="left"/>
              <w:rPr>
                <w:iCs/>
                <w:sz w:val="20"/>
                <w:szCs w:val="20"/>
                <w:lang w:val="ru-RU"/>
              </w:rPr>
            </w:pPr>
          </w:p>
        </w:tc>
        <w:tc>
          <w:tcPr>
            <w:tcW w:w="1701" w:type="dxa"/>
            <w:shd w:val="clear" w:color="auto" w:fill="auto"/>
          </w:tcPr>
          <w:p w14:paraId="30892496" w14:textId="2629285D" w:rsidR="00D1567A" w:rsidRDefault="00DB0725" w:rsidP="00DB0725">
            <w:pPr>
              <w:pStyle w:val="aff5"/>
              <w:ind w:firstLine="0"/>
              <w:rPr>
                <w:iCs/>
                <w:sz w:val="20"/>
                <w:szCs w:val="20"/>
                <w:lang w:val="ru-RU"/>
              </w:rPr>
            </w:pPr>
            <w:r>
              <w:rPr>
                <w:iCs/>
                <w:sz w:val="20"/>
                <w:szCs w:val="20"/>
                <w:lang w:val="ru-RU"/>
              </w:rPr>
              <w:t>П</w:t>
            </w:r>
            <w:r w:rsidR="00D1567A">
              <w:rPr>
                <w:iCs/>
                <w:sz w:val="20"/>
                <w:szCs w:val="20"/>
                <w:lang w:val="ru-RU"/>
              </w:rPr>
              <w:t>ри площади кладбища от 10 до 20 га</w:t>
            </w:r>
          </w:p>
        </w:tc>
        <w:tc>
          <w:tcPr>
            <w:tcW w:w="569" w:type="dxa"/>
            <w:shd w:val="clear" w:color="auto" w:fill="auto"/>
          </w:tcPr>
          <w:p w14:paraId="184D4C16" w14:textId="1854D745" w:rsidR="00D1567A" w:rsidRDefault="00D1567A" w:rsidP="00D1567A">
            <w:pPr>
              <w:pStyle w:val="aff5"/>
              <w:ind w:firstLine="0"/>
              <w:jc w:val="center"/>
              <w:rPr>
                <w:iCs/>
                <w:sz w:val="20"/>
                <w:szCs w:val="20"/>
                <w:lang w:val="ru-RU"/>
              </w:rPr>
            </w:pPr>
            <w:r>
              <w:rPr>
                <w:iCs/>
                <w:sz w:val="20"/>
                <w:szCs w:val="20"/>
                <w:lang w:val="ru-RU"/>
              </w:rPr>
              <w:t>300</w:t>
            </w:r>
          </w:p>
        </w:tc>
      </w:tr>
      <w:tr w:rsidR="00D1567A" w:rsidRPr="005F3685" w14:paraId="78E64F5E" w14:textId="77777777" w:rsidTr="00DB0725">
        <w:trPr>
          <w:trHeight w:val="513"/>
        </w:trPr>
        <w:tc>
          <w:tcPr>
            <w:tcW w:w="1265" w:type="dxa"/>
            <w:vMerge/>
            <w:shd w:val="clear" w:color="auto" w:fill="auto"/>
          </w:tcPr>
          <w:p w14:paraId="2B5B47D5" w14:textId="77777777" w:rsidR="00D1567A" w:rsidRPr="005F3685" w:rsidRDefault="00D1567A" w:rsidP="00D1567A">
            <w:pPr>
              <w:pStyle w:val="aff5"/>
              <w:ind w:firstLine="0"/>
              <w:jc w:val="left"/>
              <w:rPr>
                <w:iCs/>
                <w:sz w:val="20"/>
                <w:szCs w:val="20"/>
                <w:lang w:val="ru-RU"/>
              </w:rPr>
            </w:pPr>
          </w:p>
        </w:tc>
        <w:tc>
          <w:tcPr>
            <w:tcW w:w="2088" w:type="dxa"/>
            <w:vMerge/>
            <w:shd w:val="clear" w:color="auto" w:fill="auto"/>
          </w:tcPr>
          <w:p w14:paraId="67DF90D1" w14:textId="77777777" w:rsidR="00D1567A" w:rsidRPr="005F3685" w:rsidRDefault="00D1567A" w:rsidP="00D1567A">
            <w:pPr>
              <w:pStyle w:val="aff5"/>
              <w:ind w:firstLine="0"/>
              <w:jc w:val="left"/>
              <w:rPr>
                <w:iCs/>
                <w:sz w:val="20"/>
                <w:szCs w:val="20"/>
                <w:lang w:val="ru-RU"/>
              </w:rPr>
            </w:pPr>
          </w:p>
        </w:tc>
        <w:tc>
          <w:tcPr>
            <w:tcW w:w="4006" w:type="dxa"/>
            <w:vMerge/>
            <w:shd w:val="clear" w:color="auto" w:fill="auto"/>
          </w:tcPr>
          <w:p w14:paraId="06C384FC" w14:textId="77777777" w:rsidR="00D1567A" w:rsidRDefault="00D1567A" w:rsidP="00D1567A">
            <w:pPr>
              <w:pStyle w:val="aff5"/>
              <w:ind w:firstLine="0"/>
              <w:jc w:val="left"/>
              <w:rPr>
                <w:iCs/>
                <w:sz w:val="20"/>
                <w:szCs w:val="20"/>
                <w:lang w:val="ru-RU"/>
              </w:rPr>
            </w:pPr>
          </w:p>
        </w:tc>
        <w:tc>
          <w:tcPr>
            <w:tcW w:w="1701" w:type="dxa"/>
            <w:shd w:val="clear" w:color="auto" w:fill="auto"/>
          </w:tcPr>
          <w:p w14:paraId="15D16FF9" w14:textId="1D018AA5" w:rsidR="00D1567A" w:rsidRDefault="00DB0725" w:rsidP="00DB0725">
            <w:pPr>
              <w:pStyle w:val="aff5"/>
              <w:ind w:firstLine="0"/>
              <w:rPr>
                <w:iCs/>
                <w:sz w:val="20"/>
                <w:szCs w:val="20"/>
                <w:lang w:val="ru-RU"/>
              </w:rPr>
            </w:pPr>
            <w:r>
              <w:rPr>
                <w:iCs/>
                <w:sz w:val="20"/>
                <w:szCs w:val="20"/>
                <w:lang w:val="ru-RU"/>
              </w:rPr>
              <w:t>П</w:t>
            </w:r>
            <w:r w:rsidR="00D1567A">
              <w:rPr>
                <w:iCs/>
                <w:sz w:val="20"/>
                <w:szCs w:val="20"/>
                <w:lang w:val="ru-RU"/>
              </w:rPr>
              <w:t>ри площади кладбища от 20 до 40 га</w:t>
            </w:r>
          </w:p>
        </w:tc>
        <w:tc>
          <w:tcPr>
            <w:tcW w:w="569" w:type="dxa"/>
            <w:shd w:val="clear" w:color="auto" w:fill="auto"/>
          </w:tcPr>
          <w:p w14:paraId="1EC14E52" w14:textId="3ADEAD00" w:rsidR="00D1567A" w:rsidRDefault="00D1567A" w:rsidP="00D1567A">
            <w:pPr>
              <w:pStyle w:val="aff5"/>
              <w:ind w:firstLine="0"/>
              <w:jc w:val="center"/>
              <w:rPr>
                <w:iCs/>
                <w:sz w:val="20"/>
                <w:szCs w:val="20"/>
                <w:lang w:val="ru-RU"/>
              </w:rPr>
            </w:pPr>
            <w:r>
              <w:rPr>
                <w:iCs/>
                <w:sz w:val="20"/>
                <w:szCs w:val="20"/>
                <w:lang w:val="ru-RU"/>
              </w:rPr>
              <w:t>500</w:t>
            </w:r>
          </w:p>
        </w:tc>
      </w:tr>
      <w:tr w:rsidR="00D1567A" w:rsidRPr="005F3685" w14:paraId="2B4E3A85" w14:textId="77777777" w:rsidTr="00DB0725">
        <w:tc>
          <w:tcPr>
            <w:tcW w:w="1265" w:type="dxa"/>
            <w:vMerge/>
            <w:shd w:val="clear" w:color="auto" w:fill="auto"/>
          </w:tcPr>
          <w:p w14:paraId="4C6FE086" w14:textId="77777777" w:rsidR="00D1567A" w:rsidRPr="005F3685" w:rsidRDefault="00D1567A" w:rsidP="00D1567A">
            <w:pPr>
              <w:pStyle w:val="aff5"/>
              <w:ind w:firstLine="0"/>
              <w:jc w:val="left"/>
              <w:rPr>
                <w:iCs/>
                <w:sz w:val="20"/>
                <w:szCs w:val="20"/>
                <w:lang w:val="ru-RU"/>
              </w:rPr>
            </w:pPr>
          </w:p>
        </w:tc>
        <w:tc>
          <w:tcPr>
            <w:tcW w:w="2088" w:type="dxa"/>
            <w:shd w:val="clear" w:color="auto" w:fill="auto"/>
          </w:tcPr>
          <w:p w14:paraId="7B055ACE" w14:textId="77777777" w:rsidR="00D1567A" w:rsidRPr="005F3685" w:rsidRDefault="00D1567A" w:rsidP="00D1567A">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6276" w:type="dxa"/>
            <w:gridSpan w:val="3"/>
            <w:shd w:val="clear" w:color="auto" w:fill="auto"/>
          </w:tcPr>
          <w:p w14:paraId="177980C8" w14:textId="67CEF067" w:rsidR="00D1567A" w:rsidRPr="005F3685" w:rsidRDefault="00D1567A" w:rsidP="00D1567A">
            <w:pPr>
              <w:pStyle w:val="aff5"/>
              <w:ind w:firstLine="0"/>
              <w:jc w:val="center"/>
              <w:rPr>
                <w:iCs/>
                <w:sz w:val="20"/>
                <w:szCs w:val="20"/>
                <w:lang w:val="ru-RU"/>
              </w:rPr>
            </w:pPr>
            <w:r w:rsidRPr="005F3685">
              <w:rPr>
                <w:iCs/>
                <w:sz w:val="20"/>
                <w:szCs w:val="20"/>
                <w:lang w:val="ru-RU"/>
              </w:rPr>
              <w:t>Не нормируется</w:t>
            </w:r>
          </w:p>
        </w:tc>
      </w:tr>
      <w:tr w:rsidR="00D1567A" w:rsidRPr="005F3685" w14:paraId="3EE83283" w14:textId="77777777" w:rsidTr="007E7413">
        <w:trPr>
          <w:trHeight w:val="61"/>
        </w:trPr>
        <w:tc>
          <w:tcPr>
            <w:tcW w:w="1265" w:type="dxa"/>
            <w:vMerge w:val="restart"/>
            <w:shd w:val="clear" w:color="auto" w:fill="auto"/>
          </w:tcPr>
          <w:p w14:paraId="14327F02" w14:textId="6F84AEF6" w:rsidR="00D1567A" w:rsidRPr="00D1567A" w:rsidRDefault="00D1567A" w:rsidP="003E6F78">
            <w:pPr>
              <w:pStyle w:val="aff5"/>
              <w:ind w:firstLine="0"/>
              <w:jc w:val="left"/>
              <w:rPr>
                <w:iCs/>
                <w:sz w:val="20"/>
                <w:szCs w:val="20"/>
                <w:lang w:val="ru-RU"/>
              </w:rPr>
            </w:pPr>
            <w:r w:rsidRPr="005F3685">
              <w:rPr>
                <w:iCs/>
                <w:sz w:val="20"/>
                <w:szCs w:val="20"/>
                <w:lang w:val="ru-RU"/>
              </w:rPr>
              <w:t>Кладбище</w:t>
            </w:r>
            <w:r>
              <w:rPr>
                <w:iCs/>
                <w:sz w:val="20"/>
                <w:szCs w:val="20"/>
                <w:lang w:val="ru-RU"/>
              </w:rPr>
              <w:t xml:space="preserve"> для погребения после кремации</w:t>
            </w:r>
          </w:p>
        </w:tc>
        <w:tc>
          <w:tcPr>
            <w:tcW w:w="2088" w:type="dxa"/>
            <w:vMerge w:val="restart"/>
            <w:shd w:val="clear" w:color="auto" w:fill="auto"/>
          </w:tcPr>
          <w:p w14:paraId="703F25BF" w14:textId="77777777" w:rsidR="00D1567A" w:rsidRPr="005F3685" w:rsidRDefault="00D1567A" w:rsidP="003E6F78">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4006" w:type="dxa"/>
            <w:shd w:val="clear" w:color="auto" w:fill="auto"/>
          </w:tcPr>
          <w:p w14:paraId="41980F2A" w14:textId="77777777" w:rsidR="00D1567A" w:rsidRDefault="00D1567A" w:rsidP="003E6F78">
            <w:pPr>
              <w:pStyle w:val="aff5"/>
              <w:ind w:firstLine="0"/>
              <w:jc w:val="left"/>
              <w:rPr>
                <w:iCs/>
                <w:sz w:val="20"/>
                <w:szCs w:val="20"/>
                <w:lang w:val="ru-RU"/>
              </w:rPr>
            </w:pPr>
            <w:r>
              <w:rPr>
                <w:iCs/>
                <w:sz w:val="20"/>
                <w:szCs w:val="20"/>
                <w:lang w:val="ru-RU"/>
              </w:rPr>
              <w:t>Размер земельного участка</w:t>
            </w:r>
            <w:r w:rsidRPr="005F3685">
              <w:rPr>
                <w:iCs/>
                <w:sz w:val="20"/>
                <w:szCs w:val="20"/>
                <w:lang w:val="ru-RU"/>
              </w:rPr>
              <w:t xml:space="preserve">, га на 1000 чел. </w:t>
            </w:r>
          </w:p>
        </w:tc>
        <w:tc>
          <w:tcPr>
            <w:tcW w:w="2270" w:type="dxa"/>
            <w:gridSpan w:val="2"/>
            <w:shd w:val="clear" w:color="auto" w:fill="auto"/>
          </w:tcPr>
          <w:p w14:paraId="018AA4FD" w14:textId="182DFE2D" w:rsidR="00D1567A" w:rsidRPr="005F3685" w:rsidRDefault="00D1567A" w:rsidP="003E6F78">
            <w:pPr>
              <w:pStyle w:val="aff5"/>
              <w:ind w:firstLine="0"/>
              <w:jc w:val="center"/>
              <w:rPr>
                <w:iCs/>
                <w:sz w:val="20"/>
                <w:szCs w:val="20"/>
                <w:lang w:val="ru-RU"/>
              </w:rPr>
            </w:pPr>
            <w:r>
              <w:rPr>
                <w:iCs/>
                <w:sz w:val="20"/>
                <w:szCs w:val="20"/>
                <w:lang w:val="ru-RU"/>
              </w:rPr>
              <w:t>0,02</w:t>
            </w:r>
          </w:p>
        </w:tc>
      </w:tr>
      <w:tr w:rsidR="00D1567A" w:rsidRPr="005F3685" w14:paraId="2DD4834D" w14:textId="77777777" w:rsidTr="00DB0725">
        <w:trPr>
          <w:trHeight w:val="513"/>
        </w:trPr>
        <w:tc>
          <w:tcPr>
            <w:tcW w:w="1265" w:type="dxa"/>
            <w:vMerge/>
            <w:shd w:val="clear" w:color="auto" w:fill="auto"/>
          </w:tcPr>
          <w:p w14:paraId="1DBBF72E" w14:textId="77777777" w:rsidR="00D1567A" w:rsidRPr="005F3685" w:rsidRDefault="00D1567A" w:rsidP="003E6F78">
            <w:pPr>
              <w:pStyle w:val="aff5"/>
              <w:ind w:firstLine="0"/>
              <w:jc w:val="left"/>
              <w:rPr>
                <w:iCs/>
                <w:sz w:val="20"/>
                <w:szCs w:val="20"/>
                <w:lang w:val="ru-RU"/>
              </w:rPr>
            </w:pPr>
          </w:p>
        </w:tc>
        <w:tc>
          <w:tcPr>
            <w:tcW w:w="2088" w:type="dxa"/>
            <w:vMerge/>
            <w:shd w:val="clear" w:color="auto" w:fill="auto"/>
          </w:tcPr>
          <w:p w14:paraId="4F0667CB" w14:textId="77777777" w:rsidR="00D1567A" w:rsidRPr="005F3685" w:rsidRDefault="00D1567A" w:rsidP="003E6F78">
            <w:pPr>
              <w:pStyle w:val="aff5"/>
              <w:ind w:firstLine="0"/>
              <w:jc w:val="left"/>
              <w:rPr>
                <w:iCs/>
                <w:sz w:val="20"/>
                <w:szCs w:val="20"/>
                <w:lang w:val="ru-RU"/>
              </w:rPr>
            </w:pPr>
          </w:p>
        </w:tc>
        <w:tc>
          <w:tcPr>
            <w:tcW w:w="4006" w:type="dxa"/>
            <w:shd w:val="clear" w:color="auto" w:fill="auto"/>
          </w:tcPr>
          <w:p w14:paraId="43C8A68B" w14:textId="4055C281" w:rsidR="00D1567A" w:rsidRDefault="00D1567A" w:rsidP="003E6F78">
            <w:pPr>
              <w:pStyle w:val="aff5"/>
              <w:ind w:firstLine="0"/>
              <w:jc w:val="left"/>
              <w:rPr>
                <w:iCs/>
                <w:sz w:val="20"/>
                <w:szCs w:val="20"/>
                <w:lang w:val="ru-RU"/>
              </w:rPr>
            </w:pPr>
            <w:r>
              <w:rPr>
                <w:iCs/>
                <w:sz w:val="20"/>
                <w:szCs w:val="20"/>
                <w:lang w:val="ru-RU"/>
              </w:rPr>
              <w:t xml:space="preserve">Минимальные расстояния </w:t>
            </w:r>
            <w:r w:rsidRPr="00D1567A">
              <w:rPr>
                <w:iCs/>
                <w:sz w:val="20"/>
                <w:szCs w:val="20"/>
                <w:lang w:val="ru-RU"/>
              </w:rPr>
              <w:t>до жилой застройки включая отдельные жилые дома; до ландшафтно-рекреационных зон, зон отдыха, санаториев и</w:t>
            </w:r>
            <w:r>
              <w:rPr>
                <w:iCs/>
                <w:sz w:val="20"/>
                <w:szCs w:val="20"/>
                <w:lang w:val="ru-RU"/>
              </w:rPr>
              <w:t xml:space="preserve"> </w:t>
            </w:r>
            <w:r w:rsidRPr="00D1567A">
              <w:rPr>
                <w:iCs/>
                <w:sz w:val="20"/>
                <w:szCs w:val="20"/>
                <w:lang w:val="ru-RU"/>
              </w:rPr>
              <w:t xml:space="preserve">домов отдыха, </w:t>
            </w:r>
            <w:r>
              <w:rPr>
                <w:iCs/>
                <w:sz w:val="20"/>
                <w:szCs w:val="20"/>
                <w:lang w:val="ru-RU"/>
              </w:rPr>
              <w:t>т</w:t>
            </w:r>
            <w:r w:rsidRPr="00D1567A">
              <w:rPr>
                <w:iCs/>
                <w:sz w:val="20"/>
                <w:szCs w:val="20"/>
                <w:lang w:val="ru-RU"/>
              </w:rPr>
              <w:t>ерриторий</w:t>
            </w:r>
            <w:r>
              <w:rPr>
                <w:iCs/>
                <w:sz w:val="20"/>
                <w:szCs w:val="20"/>
                <w:lang w:val="ru-RU"/>
              </w:rPr>
              <w:t xml:space="preserve"> </w:t>
            </w:r>
            <w:r w:rsidRPr="00D1567A">
              <w:rPr>
                <w:iCs/>
                <w:sz w:val="20"/>
                <w:szCs w:val="20"/>
                <w:lang w:val="ru-RU"/>
              </w:rPr>
              <w:t>садоводческих</w:t>
            </w:r>
            <w:r>
              <w:rPr>
                <w:iCs/>
                <w:sz w:val="20"/>
                <w:szCs w:val="20"/>
                <w:lang w:val="ru-RU"/>
              </w:rPr>
              <w:t xml:space="preserve"> </w:t>
            </w:r>
            <w:r w:rsidRPr="00D1567A">
              <w:rPr>
                <w:iCs/>
                <w:sz w:val="20"/>
                <w:szCs w:val="20"/>
                <w:lang w:val="ru-RU"/>
              </w:rPr>
              <w:t>товариществ и коттеджной</w:t>
            </w:r>
            <w:r>
              <w:rPr>
                <w:iCs/>
                <w:sz w:val="20"/>
                <w:szCs w:val="20"/>
                <w:lang w:val="ru-RU"/>
              </w:rPr>
              <w:t xml:space="preserve"> </w:t>
            </w:r>
            <w:r w:rsidRPr="00D1567A">
              <w:rPr>
                <w:iCs/>
                <w:sz w:val="20"/>
                <w:szCs w:val="20"/>
                <w:lang w:val="ru-RU"/>
              </w:rPr>
              <w:t>застройки, коллективных</w:t>
            </w:r>
            <w:r>
              <w:rPr>
                <w:iCs/>
                <w:sz w:val="20"/>
                <w:szCs w:val="20"/>
                <w:lang w:val="ru-RU"/>
              </w:rPr>
              <w:t xml:space="preserve"> </w:t>
            </w:r>
            <w:r w:rsidRPr="00D1567A">
              <w:rPr>
                <w:iCs/>
                <w:sz w:val="20"/>
                <w:szCs w:val="20"/>
                <w:lang w:val="ru-RU"/>
              </w:rPr>
              <w:t>или индивидуальных</w:t>
            </w:r>
            <w:r>
              <w:rPr>
                <w:iCs/>
                <w:sz w:val="20"/>
                <w:szCs w:val="20"/>
                <w:lang w:val="ru-RU"/>
              </w:rPr>
              <w:t xml:space="preserve"> </w:t>
            </w:r>
            <w:r w:rsidRPr="00D1567A">
              <w:rPr>
                <w:iCs/>
                <w:sz w:val="20"/>
                <w:szCs w:val="20"/>
                <w:lang w:val="ru-RU"/>
              </w:rPr>
              <w:t>дачных и садово-огородных</w:t>
            </w:r>
            <w:r>
              <w:rPr>
                <w:iCs/>
                <w:sz w:val="20"/>
                <w:szCs w:val="20"/>
                <w:lang w:val="ru-RU"/>
              </w:rPr>
              <w:t xml:space="preserve"> </w:t>
            </w:r>
            <w:r w:rsidRPr="00D1567A">
              <w:rPr>
                <w:iCs/>
                <w:sz w:val="20"/>
                <w:szCs w:val="20"/>
                <w:lang w:val="ru-RU"/>
              </w:rPr>
              <w:t>участков; спортивных</w:t>
            </w:r>
            <w:r>
              <w:rPr>
                <w:iCs/>
                <w:sz w:val="20"/>
                <w:szCs w:val="20"/>
                <w:lang w:val="ru-RU"/>
              </w:rPr>
              <w:t xml:space="preserve"> </w:t>
            </w:r>
            <w:r w:rsidRPr="00D1567A">
              <w:rPr>
                <w:iCs/>
                <w:sz w:val="20"/>
                <w:szCs w:val="20"/>
                <w:lang w:val="ru-RU"/>
              </w:rPr>
              <w:t>сооружений, детских</w:t>
            </w:r>
            <w:r>
              <w:rPr>
                <w:iCs/>
                <w:sz w:val="20"/>
                <w:szCs w:val="20"/>
                <w:lang w:val="ru-RU"/>
              </w:rPr>
              <w:t xml:space="preserve"> </w:t>
            </w:r>
            <w:r w:rsidRPr="00D1567A">
              <w:rPr>
                <w:iCs/>
                <w:sz w:val="20"/>
                <w:szCs w:val="20"/>
                <w:lang w:val="ru-RU"/>
              </w:rPr>
              <w:t>площадок,</w:t>
            </w:r>
            <w:r>
              <w:rPr>
                <w:iCs/>
                <w:sz w:val="20"/>
                <w:szCs w:val="20"/>
                <w:lang w:val="ru-RU"/>
              </w:rPr>
              <w:t xml:space="preserve"> </w:t>
            </w:r>
            <w:r w:rsidRPr="00D1567A">
              <w:rPr>
                <w:iCs/>
                <w:sz w:val="20"/>
                <w:szCs w:val="20"/>
                <w:lang w:val="ru-RU"/>
              </w:rPr>
              <w:t>общеобразовательных</w:t>
            </w:r>
            <w:r>
              <w:rPr>
                <w:iCs/>
                <w:sz w:val="20"/>
                <w:szCs w:val="20"/>
                <w:lang w:val="ru-RU"/>
              </w:rPr>
              <w:t xml:space="preserve"> </w:t>
            </w:r>
            <w:r w:rsidRPr="00D1567A">
              <w:rPr>
                <w:iCs/>
                <w:sz w:val="20"/>
                <w:szCs w:val="20"/>
                <w:lang w:val="ru-RU"/>
              </w:rPr>
              <w:t>организаций, дошкольных</w:t>
            </w:r>
            <w:r>
              <w:rPr>
                <w:iCs/>
                <w:sz w:val="20"/>
                <w:szCs w:val="20"/>
                <w:lang w:val="ru-RU"/>
              </w:rPr>
              <w:t xml:space="preserve"> </w:t>
            </w:r>
            <w:r w:rsidRPr="00D1567A">
              <w:rPr>
                <w:iCs/>
                <w:sz w:val="20"/>
                <w:szCs w:val="20"/>
                <w:lang w:val="ru-RU"/>
              </w:rPr>
              <w:t>образовательных</w:t>
            </w:r>
            <w:r>
              <w:rPr>
                <w:iCs/>
                <w:sz w:val="20"/>
                <w:szCs w:val="20"/>
                <w:lang w:val="ru-RU"/>
              </w:rPr>
              <w:t xml:space="preserve"> </w:t>
            </w:r>
            <w:r w:rsidRPr="00D1567A">
              <w:rPr>
                <w:iCs/>
                <w:sz w:val="20"/>
                <w:szCs w:val="20"/>
                <w:lang w:val="ru-RU"/>
              </w:rPr>
              <w:t>организаций, лечебно-профилактических</w:t>
            </w:r>
            <w:r>
              <w:rPr>
                <w:iCs/>
                <w:sz w:val="20"/>
                <w:szCs w:val="20"/>
                <w:lang w:val="ru-RU"/>
              </w:rPr>
              <w:t xml:space="preserve"> </w:t>
            </w:r>
            <w:r w:rsidRPr="00D1567A">
              <w:rPr>
                <w:iCs/>
                <w:sz w:val="20"/>
                <w:szCs w:val="20"/>
                <w:lang w:val="ru-RU"/>
              </w:rPr>
              <w:t>медицинских организаций</w:t>
            </w:r>
            <w:r>
              <w:rPr>
                <w:iCs/>
                <w:sz w:val="20"/>
                <w:szCs w:val="20"/>
                <w:lang w:val="ru-RU"/>
              </w:rPr>
              <w:t>, м</w:t>
            </w:r>
          </w:p>
        </w:tc>
        <w:tc>
          <w:tcPr>
            <w:tcW w:w="2270" w:type="dxa"/>
            <w:gridSpan w:val="2"/>
            <w:shd w:val="clear" w:color="auto" w:fill="auto"/>
          </w:tcPr>
          <w:p w14:paraId="03AA0D7F" w14:textId="50CDC102" w:rsidR="00D1567A" w:rsidRDefault="00D1567A" w:rsidP="003E6F78">
            <w:pPr>
              <w:pStyle w:val="aff5"/>
              <w:ind w:firstLine="0"/>
              <w:jc w:val="center"/>
              <w:rPr>
                <w:iCs/>
                <w:sz w:val="20"/>
                <w:szCs w:val="20"/>
                <w:lang w:val="ru-RU"/>
              </w:rPr>
            </w:pPr>
            <w:r>
              <w:rPr>
                <w:iCs/>
                <w:sz w:val="20"/>
                <w:szCs w:val="20"/>
                <w:lang w:val="ru-RU"/>
              </w:rPr>
              <w:t>100</w:t>
            </w:r>
          </w:p>
        </w:tc>
      </w:tr>
      <w:tr w:rsidR="00D1567A" w:rsidRPr="005F3685" w14:paraId="5EB07003" w14:textId="77777777" w:rsidTr="00DB0725">
        <w:trPr>
          <w:trHeight w:val="513"/>
        </w:trPr>
        <w:tc>
          <w:tcPr>
            <w:tcW w:w="1265" w:type="dxa"/>
            <w:vMerge/>
            <w:shd w:val="clear" w:color="auto" w:fill="auto"/>
          </w:tcPr>
          <w:p w14:paraId="4CBDE35C" w14:textId="77777777" w:rsidR="00D1567A" w:rsidRPr="005F3685" w:rsidRDefault="00D1567A" w:rsidP="00D1567A">
            <w:pPr>
              <w:pStyle w:val="aff5"/>
              <w:ind w:firstLine="0"/>
              <w:jc w:val="left"/>
              <w:rPr>
                <w:iCs/>
                <w:sz w:val="20"/>
                <w:szCs w:val="20"/>
                <w:lang w:val="ru-RU"/>
              </w:rPr>
            </w:pPr>
          </w:p>
        </w:tc>
        <w:tc>
          <w:tcPr>
            <w:tcW w:w="2088" w:type="dxa"/>
            <w:shd w:val="clear" w:color="auto" w:fill="auto"/>
          </w:tcPr>
          <w:p w14:paraId="2BC817B7" w14:textId="4BB4AB7B" w:rsidR="00D1567A" w:rsidRPr="005F3685" w:rsidRDefault="00D1567A" w:rsidP="00D1567A">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6276" w:type="dxa"/>
            <w:gridSpan w:val="3"/>
            <w:shd w:val="clear" w:color="auto" w:fill="auto"/>
          </w:tcPr>
          <w:p w14:paraId="32F79233" w14:textId="5409507B" w:rsidR="00D1567A" w:rsidRDefault="00D1567A" w:rsidP="00D1567A">
            <w:pPr>
              <w:pStyle w:val="aff5"/>
              <w:ind w:firstLine="0"/>
              <w:jc w:val="center"/>
              <w:rPr>
                <w:iCs/>
                <w:sz w:val="20"/>
                <w:szCs w:val="20"/>
                <w:lang w:val="ru-RU"/>
              </w:rPr>
            </w:pPr>
            <w:r w:rsidRPr="005F3685">
              <w:rPr>
                <w:iCs/>
                <w:sz w:val="20"/>
                <w:szCs w:val="20"/>
                <w:lang w:val="ru-RU"/>
              </w:rPr>
              <w:t>Не нормируется</w:t>
            </w:r>
          </w:p>
        </w:tc>
      </w:tr>
      <w:tr w:rsidR="00D1567A" w:rsidRPr="005F3685" w14:paraId="5CF3E8B0" w14:textId="77777777" w:rsidTr="00DB0725">
        <w:tc>
          <w:tcPr>
            <w:tcW w:w="9629" w:type="dxa"/>
            <w:gridSpan w:val="5"/>
            <w:shd w:val="clear" w:color="auto" w:fill="auto"/>
          </w:tcPr>
          <w:p w14:paraId="54684054" w14:textId="4AEA2088" w:rsidR="00D1567A" w:rsidRPr="00D1567A" w:rsidRDefault="00D1567A" w:rsidP="00D1567A">
            <w:pPr>
              <w:pStyle w:val="aff5"/>
              <w:ind w:firstLine="0"/>
              <w:rPr>
                <w:b/>
                <w:bCs/>
                <w:iCs/>
                <w:sz w:val="20"/>
                <w:szCs w:val="20"/>
                <w:lang w:val="ru-RU"/>
              </w:rPr>
            </w:pPr>
            <w:r w:rsidRPr="00D1567A">
              <w:rPr>
                <w:b/>
                <w:bCs/>
                <w:iCs/>
                <w:sz w:val="20"/>
                <w:szCs w:val="20"/>
                <w:lang w:val="ru-RU"/>
              </w:rPr>
              <w:t>Примечани</w:t>
            </w:r>
            <w:r>
              <w:rPr>
                <w:b/>
                <w:bCs/>
                <w:iCs/>
                <w:sz w:val="20"/>
                <w:szCs w:val="20"/>
                <w:lang w:val="ru-RU"/>
              </w:rPr>
              <w:t>е</w:t>
            </w:r>
            <w:r w:rsidRPr="00D1567A">
              <w:rPr>
                <w:b/>
                <w:bCs/>
                <w:iCs/>
                <w:sz w:val="20"/>
                <w:szCs w:val="20"/>
                <w:lang w:val="ru-RU"/>
              </w:rPr>
              <w:t>:</w:t>
            </w:r>
          </w:p>
          <w:p w14:paraId="55774DE3" w14:textId="12EEE1B1" w:rsidR="00D1567A" w:rsidRPr="005F3685" w:rsidRDefault="00D1567A" w:rsidP="00D1567A">
            <w:pPr>
              <w:pStyle w:val="aff5"/>
              <w:ind w:firstLine="0"/>
              <w:rPr>
                <w:iCs/>
                <w:sz w:val="20"/>
                <w:szCs w:val="20"/>
                <w:lang w:val="ru-RU"/>
              </w:rPr>
            </w:pPr>
            <w:r w:rsidRPr="00D1567A">
              <w:rPr>
                <w:iCs/>
                <w:sz w:val="20"/>
                <w:szCs w:val="20"/>
                <w:lang w:val="ru-RU"/>
              </w:rPr>
              <w:t>1. Размещение кладбища размером территории более 40 га не допускается</w:t>
            </w:r>
          </w:p>
        </w:tc>
      </w:tr>
    </w:tbl>
    <w:p w14:paraId="1922E4DB" w14:textId="1D1ECD43" w:rsidR="00322760" w:rsidRPr="00232A18" w:rsidRDefault="00322760" w:rsidP="00AF5808">
      <w:pPr>
        <w:keepNext/>
        <w:spacing w:before="120"/>
        <w:jc w:val="right"/>
        <w:rPr>
          <w:bCs/>
          <w:iCs/>
        </w:rPr>
      </w:pPr>
      <w:bookmarkStart w:id="63" w:name="OLE_LINK948"/>
      <w:bookmarkStart w:id="64" w:name="OLE_LINK1032"/>
      <w:bookmarkStart w:id="65" w:name="OLE_LINK1033"/>
      <w:bookmarkEnd w:id="59"/>
      <w:bookmarkEnd w:id="60"/>
      <w:bookmarkEnd w:id="61"/>
      <w:bookmarkEnd w:id="62"/>
      <w:r w:rsidRPr="00232A18">
        <w:rPr>
          <w:bCs/>
          <w:iCs/>
        </w:rPr>
        <w:t>Таблица 1.</w:t>
      </w:r>
      <w:r w:rsidR="008066BA">
        <w:rPr>
          <w:bCs/>
          <w:iCs/>
        </w:rPr>
        <w:t>11</w:t>
      </w:r>
    </w:p>
    <w:p w14:paraId="6AB26505" w14:textId="429EE9C6" w:rsidR="00322760" w:rsidRDefault="00232A18" w:rsidP="00232A18">
      <w:pPr>
        <w:pStyle w:val="5"/>
      </w:pPr>
      <w:r>
        <w:t>Объекты</w:t>
      </w:r>
      <w:r w:rsidR="00322760" w:rsidRPr="00232A18">
        <w:t xml:space="preserve"> местного значения муниципального района в области торговли,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266"/>
        <w:gridCol w:w="2693"/>
        <w:gridCol w:w="1988"/>
        <w:gridCol w:w="3115"/>
        <w:gridCol w:w="567"/>
      </w:tblGrid>
      <w:tr w:rsidR="002F1F48" w:rsidRPr="00D169F9" w14:paraId="2E58B652" w14:textId="77777777" w:rsidTr="00F473A7">
        <w:trPr>
          <w:cantSplit/>
          <w:tblHeader/>
        </w:trPr>
        <w:tc>
          <w:tcPr>
            <w:tcW w:w="1266" w:type="dxa"/>
            <w:shd w:val="clear" w:color="auto" w:fill="auto"/>
          </w:tcPr>
          <w:p w14:paraId="42176374" w14:textId="77777777" w:rsidR="002F1F48" w:rsidRPr="00D169F9" w:rsidRDefault="002F1F48" w:rsidP="003E6F78">
            <w:pPr>
              <w:pStyle w:val="aff5"/>
              <w:keepNext/>
              <w:spacing w:after="20"/>
              <w:ind w:firstLine="0"/>
              <w:jc w:val="center"/>
              <w:rPr>
                <w:b/>
                <w:iCs/>
                <w:sz w:val="20"/>
                <w:szCs w:val="20"/>
                <w:lang w:val="ru-RU"/>
              </w:rPr>
            </w:pPr>
            <w:bookmarkStart w:id="66" w:name="OLE_LINK426"/>
            <w:r w:rsidRPr="00D169F9">
              <w:rPr>
                <w:b/>
                <w:iCs/>
                <w:sz w:val="20"/>
                <w:szCs w:val="20"/>
                <w:lang w:val="ru-RU"/>
              </w:rPr>
              <w:t>Наименование вида объекта</w:t>
            </w:r>
          </w:p>
        </w:tc>
        <w:tc>
          <w:tcPr>
            <w:tcW w:w="2693" w:type="dxa"/>
            <w:shd w:val="clear" w:color="auto" w:fill="auto"/>
          </w:tcPr>
          <w:p w14:paraId="164F3A40" w14:textId="77777777" w:rsidR="002F1F48" w:rsidRPr="00D169F9" w:rsidRDefault="002F1F48" w:rsidP="003E6F78">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1988" w:type="dxa"/>
            <w:shd w:val="clear" w:color="auto" w:fill="auto"/>
          </w:tcPr>
          <w:p w14:paraId="787A6C4F" w14:textId="77777777" w:rsidR="002F1F48" w:rsidRPr="00D169F9" w:rsidRDefault="002F1F48" w:rsidP="003E6F78">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682" w:type="dxa"/>
            <w:gridSpan w:val="2"/>
            <w:shd w:val="clear" w:color="auto" w:fill="auto"/>
          </w:tcPr>
          <w:p w14:paraId="0B9A0259" w14:textId="77777777" w:rsidR="002F1F48" w:rsidRPr="00D169F9" w:rsidRDefault="002F1F48" w:rsidP="003E6F78">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2F1F48" w:rsidRPr="00D169F9" w14:paraId="758A3BA8" w14:textId="77777777" w:rsidTr="00F473A7">
        <w:trPr>
          <w:cantSplit/>
        </w:trPr>
        <w:tc>
          <w:tcPr>
            <w:tcW w:w="1266" w:type="dxa"/>
            <w:vMerge w:val="restart"/>
            <w:shd w:val="clear" w:color="auto" w:fill="auto"/>
          </w:tcPr>
          <w:p w14:paraId="1C574527" w14:textId="77777777" w:rsidR="002F1F48" w:rsidRPr="00D169F9" w:rsidRDefault="002F1F48" w:rsidP="003E6F78">
            <w:pPr>
              <w:pStyle w:val="aff5"/>
              <w:keepNext/>
              <w:spacing w:after="20"/>
              <w:ind w:firstLine="0"/>
              <w:jc w:val="left"/>
              <w:rPr>
                <w:iCs/>
                <w:sz w:val="20"/>
                <w:szCs w:val="20"/>
                <w:lang w:val="ru-RU"/>
              </w:rPr>
            </w:pPr>
            <w:bookmarkStart w:id="67" w:name="_Hlk509237890"/>
            <w:r w:rsidRPr="00D169F9">
              <w:rPr>
                <w:iCs/>
                <w:sz w:val="20"/>
                <w:szCs w:val="20"/>
                <w:lang w:val="ru-RU"/>
              </w:rPr>
              <w:t>Объекты торговли</w:t>
            </w:r>
          </w:p>
        </w:tc>
        <w:tc>
          <w:tcPr>
            <w:tcW w:w="2693" w:type="dxa"/>
            <w:vMerge w:val="restart"/>
            <w:shd w:val="clear" w:color="auto" w:fill="auto"/>
          </w:tcPr>
          <w:p w14:paraId="5B04A915" w14:textId="77777777" w:rsidR="002F1F48" w:rsidRPr="00D169F9" w:rsidRDefault="002F1F48" w:rsidP="003E6F78">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88" w:type="dxa"/>
            <w:vMerge w:val="restart"/>
            <w:shd w:val="clear" w:color="auto" w:fill="auto"/>
          </w:tcPr>
          <w:p w14:paraId="5CD76225" w14:textId="77777777" w:rsidR="002F1F48" w:rsidRPr="00D169F9" w:rsidRDefault="002F1F48" w:rsidP="003E6F78">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ед. на район</w:t>
            </w:r>
          </w:p>
        </w:tc>
        <w:tc>
          <w:tcPr>
            <w:tcW w:w="3115" w:type="dxa"/>
            <w:shd w:val="clear" w:color="auto" w:fill="auto"/>
          </w:tcPr>
          <w:p w14:paraId="4DDD0546" w14:textId="1041DEAA" w:rsidR="002F1F48" w:rsidRPr="00D169F9" w:rsidRDefault="002F1F48" w:rsidP="003E6F78">
            <w:pPr>
              <w:pStyle w:val="Default"/>
              <w:keepNext/>
              <w:spacing w:after="20"/>
              <w:rPr>
                <w:iCs/>
                <w:sz w:val="20"/>
                <w:szCs w:val="20"/>
              </w:rPr>
            </w:pPr>
            <w:r>
              <w:rPr>
                <w:iCs/>
                <w:sz w:val="20"/>
                <w:szCs w:val="20"/>
              </w:rPr>
              <w:t>В</w:t>
            </w:r>
            <w:r w:rsidRPr="00232A18">
              <w:rPr>
                <w:iCs/>
                <w:sz w:val="20"/>
                <w:szCs w:val="20"/>
              </w:rPr>
              <w:t>сего</w:t>
            </w:r>
            <w:r w:rsidR="00F473A7">
              <w:rPr>
                <w:iCs/>
                <w:sz w:val="20"/>
                <w:szCs w:val="20"/>
              </w:rPr>
              <w:t>, в том числе</w:t>
            </w:r>
          </w:p>
        </w:tc>
        <w:tc>
          <w:tcPr>
            <w:tcW w:w="567" w:type="dxa"/>
            <w:shd w:val="clear" w:color="auto" w:fill="auto"/>
          </w:tcPr>
          <w:p w14:paraId="3320347C" w14:textId="4342FBC8" w:rsidR="002F1F48" w:rsidRPr="00D169F9" w:rsidRDefault="00F473A7" w:rsidP="003E6F78">
            <w:pPr>
              <w:pStyle w:val="Default"/>
              <w:spacing w:after="20"/>
              <w:jc w:val="center"/>
              <w:rPr>
                <w:iCs/>
                <w:sz w:val="20"/>
                <w:szCs w:val="20"/>
              </w:rPr>
            </w:pPr>
            <w:r>
              <w:rPr>
                <w:iCs/>
                <w:sz w:val="20"/>
                <w:szCs w:val="20"/>
              </w:rPr>
              <w:t>56</w:t>
            </w:r>
          </w:p>
        </w:tc>
      </w:tr>
      <w:tr w:rsidR="002F1F48" w:rsidRPr="00D169F9" w14:paraId="4F08B450" w14:textId="77777777" w:rsidTr="00F473A7">
        <w:trPr>
          <w:cantSplit/>
        </w:trPr>
        <w:tc>
          <w:tcPr>
            <w:tcW w:w="1266" w:type="dxa"/>
            <w:vMerge/>
            <w:shd w:val="clear" w:color="auto" w:fill="auto"/>
          </w:tcPr>
          <w:p w14:paraId="531F883A" w14:textId="77777777" w:rsidR="002F1F48" w:rsidRPr="00D169F9" w:rsidRDefault="002F1F48" w:rsidP="003E6F78">
            <w:pPr>
              <w:pStyle w:val="aff5"/>
              <w:spacing w:after="20"/>
              <w:ind w:firstLine="0"/>
              <w:jc w:val="left"/>
              <w:rPr>
                <w:iCs/>
                <w:sz w:val="20"/>
                <w:szCs w:val="20"/>
                <w:lang w:val="ru-RU"/>
              </w:rPr>
            </w:pPr>
          </w:p>
        </w:tc>
        <w:tc>
          <w:tcPr>
            <w:tcW w:w="2693" w:type="dxa"/>
            <w:vMerge/>
            <w:shd w:val="clear" w:color="auto" w:fill="auto"/>
          </w:tcPr>
          <w:p w14:paraId="7BB9FDFF" w14:textId="77777777" w:rsidR="002F1F48" w:rsidRPr="00D169F9" w:rsidRDefault="002F1F48" w:rsidP="003E6F78">
            <w:pPr>
              <w:pStyle w:val="aff5"/>
              <w:spacing w:after="20"/>
              <w:ind w:firstLine="0"/>
              <w:jc w:val="left"/>
              <w:rPr>
                <w:iCs/>
                <w:sz w:val="20"/>
                <w:szCs w:val="20"/>
                <w:lang w:val="ru-RU"/>
              </w:rPr>
            </w:pPr>
          </w:p>
        </w:tc>
        <w:tc>
          <w:tcPr>
            <w:tcW w:w="1988" w:type="dxa"/>
            <w:vMerge/>
            <w:shd w:val="clear" w:color="auto" w:fill="auto"/>
            <w:vAlign w:val="center"/>
          </w:tcPr>
          <w:p w14:paraId="2952132E" w14:textId="77777777" w:rsidR="002F1F48" w:rsidRPr="00D169F9" w:rsidRDefault="002F1F48" w:rsidP="003E6F78">
            <w:pPr>
              <w:pStyle w:val="aff5"/>
              <w:spacing w:after="20"/>
              <w:ind w:firstLine="0"/>
              <w:jc w:val="left"/>
              <w:rPr>
                <w:iCs/>
                <w:sz w:val="20"/>
                <w:szCs w:val="20"/>
                <w:lang w:val="ru-RU"/>
              </w:rPr>
            </w:pPr>
          </w:p>
        </w:tc>
        <w:tc>
          <w:tcPr>
            <w:tcW w:w="3115" w:type="dxa"/>
            <w:shd w:val="clear" w:color="auto" w:fill="auto"/>
          </w:tcPr>
          <w:p w14:paraId="4CB682C8" w14:textId="2FA65386" w:rsidR="002F1F48" w:rsidRPr="00D169F9" w:rsidRDefault="00F473A7" w:rsidP="002F1F48">
            <w:pPr>
              <w:pStyle w:val="Default"/>
              <w:spacing w:after="20"/>
              <w:ind w:left="401"/>
              <w:rPr>
                <w:iCs/>
                <w:sz w:val="20"/>
                <w:szCs w:val="20"/>
              </w:rPr>
            </w:pPr>
            <w:r>
              <w:rPr>
                <w:iCs/>
                <w:sz w:val="20"/>
                <w:szCs w:val="20"/>
              </w:rPr>
              <w:t>Т</w:t>
            </w:r>
            <w:r w:rsidR="002F1F48" w:rsidRPr="00232A18">
              <w:rPr>
                <w:iCs/>
                <w:sz w:val="20"/>
                <w:szCs w:val="20"/>
              </w:rPr>
              <w:t>орговые объекты по продаже продовольственных товаров</w:t>
            </w:r>
          </w:p>
        </w:tc>
        <w:tc>
          <w:tcPr>
            <w:tcW w:w="567" w:type="dxa"/>
            <w:shd w:val="clear" w:color="auto" w:fill="auto"/>
          </w:tcPr>
          <w:p w14:paraId="10C41FE8" w14:textId="5A05B63C" w:rsidR="002F1F48" w:rsidRPr="00D169F9" w:rsidRDefault="00F473A7" w:rsidP="003E6F78">
            <w:pPr>
              <w:pStyle w:val="Default"/>
              <w:spacing w:after="20"/>
              <w:jc w:val="center"/>
              <w:rPr>
                <w:iCs/>
                <w:sz w:val="20"/>
                <w:szCs w:val="20"/>
              </w:rPr>
            </w:pPr>
            <w:r>
              <w:rPr>
                <w:iCs/>
                <w:sz w:val="20"/>
                <w:szCs w:val="20"/>
              </w:rPr>
              <w:t>25</w:t>
            </w:r>
          </w:p>
        </w:tc>
      </w:tr>
      <w:bookmarkEnd w:id="67"/>
      <w:tr w:rsidR="002F1F48" w:rsidRPr="00D169F9" w14:paraId="660BAE3B" w14:textId="77777777" w:rsidTr="00F473A7">
        <w:trPr>
          <w:cantSplit/>
        </w:trPr>
        <w:tc>
          <w:tcPr>
            <w:tcW w:w="1266" w:type="dxa"/>
            <w:vMerge/>
            <w:shd w:val="clear" w:color="auto" w:fill="auto"/>
          </w:tcPr>
          <w:p w14:paraId="44EA3904" w14:textId="77777777" w:rsidR="002F1F48" w:rsidRPr="00D169F9" w:rsidRDefault="002F1F48" w:rsidP="003E6F78">
            <w:pPr>
              <w:pStyle w:val="aff5"/>
              <w:spacing w:after="20"/>
              <w:ind w:firstLine="0"/>
              <w:jc w:val="left"/>
              <w:rPr>
                <w:iCs/>
                <w:sz w:val="20"/>
                <w:szCs w:val="20"/>
                <w:lang w:val="ru-RU"/>
              </w:rPr>
            </w:pPr>
          </w:p>
        </w:tc>
        <w:tc>
          <w:tcPr>
            <w:tcW w:w="2693" w:type="dxa"/>
            <w:vMerge/>
            <w:shd w:val="clear" w:color="auto" w:fill="auto"/>
          </w:tcPr>
          <w:p w14:paraId="689A22E5" w14:textId="77777777" w:rsidR="002F1F48" w:rsidRPr="00D169F9" w:rsidRDefault="002F1F48" w:rsidP="003E6F78">
            <w:pPr>
              <w:pStyle w:val="aff5"/>
              <w:spacing w:after="20"/>
              <w:ind w:firstLine="0"/>
              <w:jc w:val="left"/>
              <w:rPr>
                <w:iCs/>
                <w:sz w:val="20"/>
                <w:szCs w:val="20"/>
                <w:lang w:val="ru-RU"/>
              </w:rPr>
            </w:pPr>
          </w:p>
        </w:tc>
        <w:tc>
          <w:tcPr>
            <w:tcW w:w="1988" w:type="dxa"/>
            <w:vMerge w:val="restart"/>
            <w:shd w:val="clear" w:color="auto" w:fill="auto"/>
          </w:tcPr>
          <w:p w14:paraId="7C39A03A" w14:textId="77777777" w:rsidR="002F1F48" w:rsidRPr="00D169F9" w:rsidRDefault="002F1F48" w:rsidP="003E6F78">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3115" w:type="dxa"/>
            <w:shd w:val="clear" w:color="auto" w:fill="auto"/>
          </w:tcPr>
          <w:p w14:paraId="49C4C6A2" w14:textId="77777777" w:rsidR="002F1F48" w:rsidRPr="00D169F9" w:rsidRDefault="002F1F48" w:rsidP="003E6F78">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567" w:type="dxa"/>
            <w:shd w:val="clear" w:color="auto" w:fill="auto"/>
          </w:tcPr>
          <w:p w14:paraId="1D050E8B" w14:textId="77777777" w:rsidR="002F1F48" w:rsidRPr="00D169F9" w:rsidRDefault="002F1F48" w:rsidP="003E6F78">
            <w:pPr>
              <w:pStyle w:val="Default"/>
              <w:spacing w:after="20"/>
              <w:jc w:val="center"/>
              <w:rPr>
                <w:iCs/>
                <w:sz w:val="20"/>
                <w:szCs w:val="20"/>
              </w:rPr>
            </w:pPr>
            <w:r>
              <w:rPr>
                <w:iCs/>
                <w:sz w:val="20"/>
                <w:szCs w:val="20"/>
              </w:rPr>
              <w:t>300</w:t>
            </w:r>
          </w:p>
        </w:tc>
      </w:tr>
      <w:tr w:rsidR="002F1F48" w:rsidRPr="00D169F9" w14:paraId="6643A714" w14:textId="77777777" w:rsidTr="00F473A7">
        <w:trPr>
          <w:cantSplit/>
        </w:trPr>
        <w:tc>
          <w:tcPr>
            <w:tcW w:w="1266" w:type="dxa"/>
            <w:vMerge/>
            <w:shd w:val="clear" w:color="auto" w:fill="auto"/>
          </w:tcPr>
          <w:p w14:paraId="6927EF10" w14:textId="77777777" w:rsidR="002F1F48" w:rsidRPr="00D169F9" w:rsidRDefault="002F1F48" w:rsidP="003E6F78">
            <w:pPr>
              <w:pStyle w:val="aff5"/>
              <w:spacing w:after="20"/>
              <w:ind w:firstLine="0"/>
              <w:jc w:val="left"/>
              <w:rPr>
                <w:iCs/>
                <w:sz w:val="20"/>
                <w:szCs w:val="20"/>
                <w:lang w:val="ru-RU"/>
              </w:rPr>
            </w:pPr>
          </w:p>
        </w:tc>
        <w:tc>
          <w:tcPr>
            <w:tcW w:w="2693" w:type="dxa"/>
            <w:vMerge/>
            <w:shd w:val="clear" w:color="auto" w:fill="auto"/>
          </w:tcPr>
          <w:p w14:paraId="3C0B2CA7" w14:textId="77777777" w:rsidR="002F1F48" w:rsidRPr="00D169F9" w:rsidRDefault="002F1F48" w:rsidP="003E6F78">
            <w:pPr>
              <w:pStyle w:val="aff5"/>
              <w:spacing w:after="20"/>
              <w:ind w:firstLine="0"/>
              <w:jc w:val="left"/>
              <w:rPr>
                <w:iCs/>
                <w:sz w:val="20"/>
                <w:szCs w:val="20"/>
                <w:lang w:val="ru-RU"/>
              </w:rPr>
            </w:pPr>
          </w:p>
        </w:tc>
        <w:tc>
          <w:tcPr>
            <w:tcW w:w="1988" w:type="dxa"/>
            <w:vMerge/>
            <w:shd w:val="clear" w:color="auto" w:fill="auto"/>
          </w:tcPr>
          <w:p w14:paraId="13BCD577" w14:textId="77777777" w:rsidR="002F1F48" w:rsidRPr="00D169F9" w:rsidRDefault="002F1F48" w:rsidP="003E6F78">
            <w:pPr>
              <w:pStyle w:val="aff5"/>
              <w:spacing w:after="20"/>
              <w:ind w:firstLine="0"/>
              <w:jc w:val="left"/>
              <w:rPr>
                <w:iCs/>
                <w:sz w:val="20"/>
                <w:szCs w:val="20"/>
                <w:lang w:val="ru-RU"/>
              </w:rPr>
            </w:pPr>
          </w:p>
        </w:tc>
        <w:tc>
          <w:tcPr>
            <w:tcW w:w="3115" w:type="dxa"/>
            <w:shd w:val="clear" w:color="auto" w:fill="auto"/>
          </w:tcPr>
          <w:p w14:paraId="4E56050E" w14:textId="77777777" w:rsidR="002F1F48" w:rsidRPr="00D169F9" w:rsidRDefault="002F1F48" w:rsidP="00DB0725">
            <w:pPr>
              <w:pStyle w:val="Default"/>
              <w:spacing w:after="20"/>
              <w:ind w:left="401"/>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567" w:type="dxa"/>
            <w:shd w:val="clear" w:color="auto" w:fill="auto"/>
          </w:tcPr>
          <w:p w14:paraId="550CC739" w14:textId="60ACDCF7" w:rsidR="002F1F48" w:rsidRDefault="00BD0BC8" w:rsidP="003E6F78">
            <w:pPr>
              <w:pStyle w:val="Default"/>
              <w:spacing w:after="20"/>
              <w:jc w:val="center"/>
              <w:rPr>
                <w:iCs/>
                <w:sz w:val="20"/>
                <w:szCs w:val="20"/>
              </w:rPr>
            </w:pPr>
            <w:r>
              <w:rPr>
                <w:iCs/>
                <w:sz w:val="20"/>
                <w:szCs w:val="20"/>
              </w:rPr>
              <w:t>100</w:t>
            </w:r>
          </w:p>
        </w:tc>
      </w:tr>
      <w:tr w:rsidR="002F1F48" w:rsidRPr="00D169F9" w14:paraId="16A43278" w14:textId="77777777" w:rsidTr="00F473A7">
        <w:trPr>
          <w:cantSplit/>
        </w:trPr>
        <w:tc>
          <w:tcPr>
            <w:tcW w:w="1266" w:type="dxa"/>
            <w:vMerge/>
            <w:shd w:val="clear" w:color="auto" w:fill="auto"/>
          </w:tcPr>
          <w:p w14:paraId="4C6D8E25" w14:textId="77777777" w:rsidR="002F1F48" w:rsidRPr="00D169F9" w:rsidRDefault="002F1F48" w:rsidP="003E6F78">
            <w:pPr>
              <w:pStyle w:val="aff5"/>
              <w:spacing w:after="20"/>
              <w:ind w:firstLine="0"/>
              <w:jc w:val="left"/>
              <w:rPr>
                <w:iCs/>
                <w:sz w:val="20"/>
                <w:szCs w:val="20"/>
                <w:lang w:val="ru-RU"/>
              </w:rPr>
            </w:pPr>
          </w:p>
        </w:tc>
        <w:tc>
          <w:tcPr>
            <w:tcW w:w="2693" w:type="dxa"/>
            <w:vMerge/>
            <w:shd w:val="clear" w:color="auto" w:fill="auto"/>
          </w:tcPr>
          <w:p w14:paraId="21F30027" w14:textId="77777777" w:rsidR="002F1F48" w:rsidRPr="00D169F9" w:rsidRDefault="002F1F48" w:rsidP="003E6F78">
            <w:pPr>
              <w:pStyle w:val="aff5"/>
              <w:spacing w:after="20"/>
              <w:ind w:firstLine="0"/>
              <w:jc w:val="left"/>
              <w:rPr>
                <w:iCs/>
                <w:sz w:val="20"/>
                <w:szCs w:val="20"/>
                <w:lang w:val="ru-RU"/>
              </w:rPr>
            </w:pPr>
          </w:p>
        </w:tc>
        <w:tc>
          <w:tcPr>
            <w:tcW w:w="1988" w:type="dxa"/>
            <w:vMerge/>
            <w:shd w:val="clear" w:color="auto" w:fill="auto"/>
          </w:tcPr>
          <w:p w14:paraId="0259A26D" w14:textId="77777777" w:rsidR="002F1F48" w:rsidRPr="00D169F9" w:rsidRDefault="002F1F48" w:rsidP="003E6F78">
            <w:pPr>
              <w:pStyle w:val="aff5"/>
              <w:spacing w:after="20"/>
              <w:ind w:firstLine="0"/>
              <w:jc w:val="left"/>
              <w:rPr>
                <w:iCs/>
                <w:sz w:val="20"/>
                <w:szCs w:val="20"/>
                <w:lang w:val="ru-RU"/>
              </w:rPr>
            </w:pPr>
          </w:p>
        </w:tc>
        <w:tc>
          <w:tcPr>
            <w:tcW w:w="3115" w:type="dxa"/>
            <w:shd w:val="clear" w:color="auto" w:fill="auto"/>
          </w:tcPr>
          <w:p w14:paraId="43B8E34C" w14:textId="77777777" w:rsidR="002F1F48" w:rsidRPr="00D169F9" w:rsidRDefault="002F1F48" w:rsidP="00DB0725">
            <w:pPr>
              <w:pStyle w:val="Default"/>
              <w:spacing w:after="20"/>
              <w:ind w:left="401"/>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567" w:type="dxa"/>
            <w:shd w:val="clear" w:color="auto" w:fill="auto"/>
          </w:tcPr>
          <w:p w14:paraId="26F4C131" w14:textId="565F7CC5" w:rsidR="002F1F48" w:rsidRPr="00D169F9" w:rsidRDefault="00BD0BC8" w:rsidP="003E6F78">
            <w:pPr>
              <w:pStyle w:val="Default"/>
              <w:spacing w:after="20"/>
              <w:jc w:val="center"/>
              <w:rPr>
                <w:iCs/>
                <w:sz w:val="20"/>
                <w:szCs w:val="20"/>
              </w:rPr>
            </w:pPr>
            <w:r>
              <w:rPr>
                <w:iCs/>
                <w:sz w:val="20"/>
                <w:szCs w:val="20"/>
              </w:rPr>
              <w:t>200</w:t>
            </w:r>
          </w:p>
        </w:tc>
      </w:tr>
      <w:tr w:rsidR="00F473A7" w:rsidRPr="00D169F9" w14:paraId="267DBC31" w14:textId="77777777" w:rsidTr="00F473A7">
        <w:trPr>
          <w:cantSplit/>
        </w:trPr>
        <w:tc>
          <w:tcPr>
            <w:tcW w:w="1266" w:type="dxa"/>
            <w:vMerge/>
            <w:shd w:val="clear" w:color="auto" w:fill="auto"/>
          </w:tcPr>
          <w:p w14:paraId="3430EBE1" w14:textId="77777777" w:rsidR="00F473A7" w:rsidRPr="00D169F9" w:rsidRDefault="00F473A7" w:rsidP="003E6F78">
            <w:pPr>
              <w:pStyle w:val="aff5"/>
              <w:spacing w:after="20"/>
              <w:ind w:firstLine="0"/>
              <w:jc w:val="left"/>
              <w:rPr>
                <w:iCs/>
                <w:sz w:val="20"/>
                <w:szCs w:val="20"/>
                <w:lang w:val="ru-RU"/>
              </w:rPr>
            </w:pPr>
            <w:bookmarkStart w:id="68" w:name="_Hlk506653022"/>
            <w:bookmarkStart w:id="69" w:name="_Hlk497492753"/>
          </w:p>
        </w:tc>
        <w:tc>
          <w:tcPr>
            <w:tcW w:w="2693" w:type="dxa"/>
            <w:shd w:val="clear" w:color="auto" w:fill="auto"/>
          </w:tcPr>
          <w:p w14:paraId="53D5D8C0" w14:textId="77777777" w:rsidR="00F473A7" w:rsidRPr="00D169F9" w:rsidRDefault="00F473A7" w:rsidP="003E6F78">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88" w:type="dxa"/>
            <w:shd w:val="clear" w:color="auto" w:fill="auto"/>
          </w:tcPr>
          <w:p w14:paraId="4DE91890" w14:textId="77777777" w:rsidR="00F473A7" w:rsidRPr="00D169F9" w:rsidRDefault="00F473A7" w:rsidP="003E6F78">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682" w:type="dxa"/>
            <w:gridSpan w:val="2"/>
            <w:shd w:val="clear" w:color="auto" w:fill="auto"/>
          </w:tcPr>
          <w:p w14:paraId="3E7EEE03" w14:textId="59584E48" w:rsidR="00F473A7" w:rsidRPr="00D169F9" w:rsidRDefault="00F473A7" w:rsidP="003E6F78">
            <w:pPr>
              <w:pStyle w:val="Default"/>
              <w:spacing w:after="20"/>
              <w:jc w:val="center"/>
              <w:rPr>
                <w:iCs/>
                <w:sz w:val="20"/>
                <w:szCs w:val="20"/>
              </w:rPr>
            </w:pPr>
            <w:r>
              <w:rPr>
                <w:iCs/>
                <w:sz w:val="20"/>
                <w:szCs w:val="20"/>
              </w:rPr>
              <w:t>1400</w:t>
            </w:r>
          </w:p>
        </w:tc>
      </w:tr>
      <w:bookmarkEnd w:id="68"/>
      <w:tr w:rsidR="00F473A7" w:rsidRPr="00D169F9" w14:paraId="3C6523E3" w14:textId="77777777" w:rsidTr="00F473A7">
        <w:trPr>
          <w:cantSplit/>
        </w:trPr>
        <w:tc>
          <w:tcPr>
            <w:tcW w:w="1266" w:type="dxa"/>
            <w:vMerge w:val="restart"/>
            <w:shd w:val="clear" w:color="auto" w:fill="auto"/>
          </w:tcPr>
          <w:p w14:paraId="1AC007F6" w14:textId="77777777" w:rsidR="00F473A7" w:rsidRPr="00D169F9" w:rsidRDefault="00F473A7" w:rsidP="003E6F78">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693" w:type="dxa"/>
            <w:shd w:val="clear" w:color="auto" w:fill="auto"/>
          </w:tcPr>
          <w:p w14:paraId="53FE3086" w14:textId="77777777" w:rsidR="00F473A7" w:rsidRPr="00D169F9" w:rsidRDefault="00F473A7" w:rsidP="003E6F78">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88" w:type="dxa"/>
            <w:shd w:val="clear" w:color="auto" w:fill="auto"/>
          </w:tcPr>
          <w:p w14:paraId="59985B72" w14:textId="77777777" w:rsidR="00F473A7" w:rsidRPr="00D169F9" w:rsidRDefault="00F473A7" w:rsidP="003E6F78">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3682" w:type="dxa"/>
            <w:gridSpan w:val="2"/>
            <w:shd w:val="clear" w:color="auto" w:fill="auto"/>
          </w:tcPr>
          <w:p w14:paraId="2132FEC9" w14:textId="58FAEE2D" w:rsidR="00F473A7" w:rsidRPr="00D169F9" w:rsidRDefault="00F473A7" w:rsidP="003E6F78">
            <w:pPr>
              <w:pStyle w:val="Default"/>
              <w:spacing w:after="20"/>
              <w:jc w:val="center"/>
              <w:rPr>
                <w:iCs/>
                <w:sz w:val="20"/>
                <w:szCs w:val="20"/>
              </w:rPr>
            </w:pPr>
            <w:r>
              <w:rPr>
                <w:iCs/>
                <w:sz w:val="20"/>
                <w:szCs w:val="20"/>
              </w:rPr>
              <w:t>40</w:t>
            </w:r>
          </w:p>
        </w:tc>
      </w:tr>
      <w:tr w:rsidR="00F473A7" w:rsidRPr="00D169F9" w14:paraId="5771EA96" w14:textId="77777777" w:rsidTr="00F473A7">
        <w:trPr>
          <w:cantSplit/>
        </w:trPr>
        <w:tc>
          <w:tcPr>
            <w:tcW w:w="1266" w:type="dxa"/>
            <w:vMerge/>
            <w:shd w:val="clear" w:color="auto" w:fill="auto"/>
          </w:tcPr>
          <w:p w14:paraId="28990D23" w14:textId="77777777" w:rsidR="00F473A7" w:rsidRPr="00D169F9" w:rsidRDefault="00F473A7" w:rsidP="00DD54BC">
            <w:pPr>
              <w:pStyle w:val="aff5"/>
              <w:spacing w:after="20"/>
              <w:ind w:firstLine="0"/>
              <w:jc w:val="left"/>
              <w:rPr>
                <w:iCs/>
                <w:sz w:val="20"/>
                <w:szCs w:val="20"/>
                <w:lang w:val="ru-RU"/>
              </w:rPr>
            </w:pPr>
          </w:p>
        </w:tc>
        <w:tc>
          <w:tcPr>
            <w:tcW w:w="2693" w:type="dxa"/>
            <w:shd w:val="clear" w:color="auto" w:fill="auto"/>
          </w:tcPr>
          <w:p w14:paraId="1299C592" w14:textId="77777777" w:rsidR="00F473A7" w:rsidRPr="00D169F9" w:rsidRDefault="00F473A7" w:rsidP="00DD54BC">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88" w:type="dxa"/>
            <w:shd w:val="clear" w:color="auto" w:fill="auto"/>
          </w:tcPr>
          <w:p w14:paraId="303D1AF4" w14:textId="77777777" w:rsidR="00F473A7" w:rsidRPr="00D169F9" w:rsidRDefault="00F473A7" w:rsidP="00DD54BC">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682" w:type="dxa"/>
            <w:gridSpan w:val="2"/>
            <w:shd w:val="clear" w:color="auto" w:fill="auto"/>
          </w:tcPr>
          <w:p w14:paraId="2F3D22EF" w14:textId="67B7AAB8" w:rsidR="00F473A7" w:rsidRPr="00D169F9" w:rsidRDefault="00F473A7" w:rsidP="00DD54BC">
            <w:pPr>
              <w:pStyle w:val="Default"/>
              <w:spacing w:after="20"/>
              <w:jc w:val="center"/>
              <w:rPr>
                <w:iCs/>
                <w:sz w:val="20"/>
                <w:szCs w:val="20"/>
              </w:rPr>
            </w:pPr>
            <w:r>
              <w:rPr>
                <w:iCs/>
                <w:sz w:val="20"/>
                <w:szCs w:val="20"/>
              </w:rPr>
              <w:t>1400</w:t>
            </w:r>
          </w:p>
        </w:tc>
      </w:tr>
      <w:tr w:rsidR="00F473A7" w:rsidRPr="00D169F9" w14:paraId="7FC323BF" w14:textId="77777777" w:rsidTr="00F473A7">
        <w:trPr>
          <w:cantSplit/>
        </w:trPr>
        <w:tc>
          <w:tcPr>
            <w:tcW w:w="1266" w:type="dxa"/>
            <w:vMerge w:val="restart"/>
            <w:shd w:val="clear" w:color="auto" w:fill="auto"/>
          </w:tcPr>
          <w:p w14:paraId="3AFD72B7" w14:textId="77777777" w:rsidR="00F473A7" w:rsidRPr="00D169F9" w:rsidRDefault="00F473A7" w:rsidP="00DD54BC">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2693" w:type="dxa"/>
            <w:shd w:val="clear" w:color="auto" w:fill="auto"/>
          </w:tcPr>
          <w:p w14:paraId="2826B39E" w14:textId="77777777" w:rsidR="00F473A7" w:rsidRPr="00D169F9" w:rsidRDefault="00F473A7" w:rsidP="00DD54BC">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88" w:type="dxa"/>
            <w:shd w:val="clear" w:color="auto" w:fill="auto"/>
          </w:tcPr>
          <w:p w14:paraId="6FC585C5" w14:textId="77777777" w:rsidR="00F473A7" w:rsidRPr="00D169F9" w:rsidRDefault="00F473A7" w:rsidP="00DD54BC">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3682" w:type="dxa"/>
            <w:gridSpan w:val="2"/>
            <w:shd w:val="clear" w:color="auto" w:fill="auto"/>
          </w:tcPr>
          <w:p w14:paraId="15628634" w14:textId="79F03370" w:rsidR="00F473A7" w:rsidRPr="00D169F9" w:rsidRDefault="00F473A7" w:rsidP="00DD54BC">
            <w:pPr>
              <w:pStyle w:val="Default"/>
              <w:spacing w:after="20"/>
              <w:jc w:val="center"/>
              <w:rPr>
                <w:iCs/>
                <w:sz w:val="20"/>
                <w:szCs w:val="20"/>
              </w:rPr>
            </w:pPr>
            <w:r>
              <w:rPr>
                <w:iCs/>
                <w:sz w:val="20"/>
                <w:szCs w:val="20"/>
              </w:rPr>
              <w:t>7</w:t>
            </w:r>
          </w:p>
        </w:tc>
      </w:tr>
      <w:tr w:rsidR="00F473A7" w:rsidRPr="00D169F9" w14:paraId="49CD9797" w14:textId="77777777" w:rsidTr="00F473A7">
        <w:trPr>
          <w:cantSplit/>
        </w:trPr>
        <w:tc>
          <w:tcPr>
            <w:tcW w:w="1266" w:type="dxa"/>
            <w:vMerge/>
            <w:shd w:val="clear" w:color="auto" w:fill="auto"/>
          </w:tcPr>
          <w:p w14:paraId="63A31F2E" w14:textId="77777777" w:rsidR="00F473A7" w:rsidRPr="00D169F9" w:rsidRDefault="00F473A7" w:rsidP="00DD54BC">
            <w:pPr>
              <w:pStyle w:val="aff5"/>
              <w:spacing w:after="20"/>
              <w:ind w:firstLine="0"/>
              <w:jc w:val="left"/>
              <w:rPr>
                <w:iCs/>
                <w:sz w:val="20"/>
                <w:szCs w:val="20"/>
                <w:lang w:val="ru-RU"/>
              </w:rPr>
            </w:pPr>
          </w:p>
        </w:tc>
        <w:tc>
          <w:tcPr>
            <w:tcW w:w="2693" w:type="dxa"/>
            <w:shd w:val="clear" w:color="auto" w:fill="auto"/>
          </w:tcPr>
          <w:p w14:paraId="03F00DB1" w14:textId="77777777" w:rsidR="00F473A7" w:rsidRPr="00D169F9" w:rsidRDefault="00F473A7" w:rsidP="00DD54BC">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88" w:type="dxa"/>
            <w:shd w:val="clear" w:color="auto" w:fill="auto"/>
          </w:tcPr>
          <w:p w14:paraId="2B49FAF2" w14:textId="77777777" w:rsidR="00F473A7" w:rsidRPr="00D169F9" w:rsidRDefault="00F473A7" w:rsidP="00DD54BC">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682" w:type="dxa"/>
            <w:gridSpan w:val="2"/>
            <w:shd w:val="clear" w:color="auto" w:fill="auto"/>
          </w:tcPr>
          <w:p w14:paraId="64952C33" w14:textId="27C741D8" w:rsidR="00F473A7" w:rsidRPr="00D169F9" w:rsidRDefault="00F473A7" w:rsidP="00DD54BC">
            <w:pPr>
              <w:pStyle w:val="Default"/>
              <w:spacing w:after="20"/>
              <w:jc w:val="center"/>
              <w:rPr>
                <w:iCs/>
                <w:sz w:val="20"/>
                <w:szCs w:val="20"/>
              </w:rPr>
            </w:pPr>
            <w:r>
              <w:rPr>
                <w:iCs/>
                <w:sz w:val="20"/>
                <w:szCs w:val="20"/>
              </w:rPr>
              <w:t>1400</w:t>
            </w:r>
          </w:p>
        </w:tc>
      </w:tr>
      <w:tr w:rsidR="00DD54BC" w:rsidRPr="00D169F9" w14:paraId="37429BE5" w14:textId="77777777" w:rsidTr="00F473A7">
        <w:trPr>
          <w:cantSplit/>
        </w:trPr>
        <w:tc>
          <w:tcPr>
            <w:tcW w:w="9629" w:type="dxa"/>
            <w:gridSpan w:val="5"/>
            <w:shd w:val="clear" w:color="auto" w:fill="auto"/>
          </w:tcPr>
          <w:p w14:paraId="0859C76B" w14:textId="3512B747" w:rsidR="00DD54BC" w:rsidRPr="00D169F9" w:rsidRDefault="00DD54BC" w:rsidP="00DD54BC">
            <w:pPr>
              <w:pStyle w:val="Default"/>
              <w:spacing w:after="20"/>
              <w:rPr>
                <w:b/>
                <w:iCs/>
                <w:sz w:val="20"/>
                <w:szCs w:val="20"/>
              </w:rPr>
            </w:pPr>
            <w:r w:rsidRPr="00D169F9">
              <w:rPr>
                <w:b/>
                <w:iCs/>
                <w:sz w:val="20"/>
                <w:szCs w:val="20"/>
              </w:rPr>
              <w:t>Примечани</w:t>
            </w:r>
            <w:r w:rsidR="00F473A7">
              <w:rPr>
                <w:b/>
                <w:iCs/>
                <w:sz w:val="20"/>
                <w:szCs w:val="20"/>
              </w:rPr>
              <w:t>е</w:t>
            </w:r>
            <w:r w:rsidRPr="00D169F9">
              <w:rPr>
                <w:b/>
                <w:iCs/>
                <w:sz w:val="20"/>
                <w:szCs w:val="20"/>
              </w:rPr>
              <w:t>:</w:t>
            </w:r>
          </w:p>
          <w:p w14:paraId="05B2CBD7" w14:textId="2A0DE860" w:rsidR="00DD54BC" w:rsidRPr="00D169F9" w:rsidRDefault="00F473A7" w:rsidP="007E7413">
            <w:pPr>
              <w:pStyle w:val="Default"/>
              <w:spacing w:after="20"/>
              <w:jc w:val="both"/>
              <w:rPr>
                <w:iCs/>
                <w:sz w:val="20"/>
                <w:szCs w:val="20"/>
              </w:rPr>
            </w:pPr>
            <w:r>
              <w:rPr>
                <w:iCs/>
                <w:sz w:val="20"/>
                <w:szCs w:val="20"/>
              </w:rPr>
              <w:t>1</w:t>
            </w:r>
            <w:r w:rsidR="00DD54BC" w:rsidRPr="00D169F9">
              <w:rPr>
                <w:iCs/>
                <w:sz w:val="20"/>
                <w:szCs w:val="20"/>
              </w:rPr>
              <w:t>. Объекты торговли, общественного питания и бытового обслуживания возможно размещать во встроенно-пристроенных помещениях</w:t>
            </w:r>
          </w:p>
        </w:tc>
      </w:tr>
    </w:tbl>
    <w:p w14:paraId="6B66758F" w14:textId="6BC9C0F4" w:rsidR="00322760" w:rsidRPr="002A007F" w:rsidRDefault="00322760" w:rsidP="00AF5808">
      <w:pPr>
        <w:keepNext/>
        <w:spacing w:before="120"/>
        <w:jc w:val="right"/>
        <w:rPr>
          <w:bCs/>
          <w:iCs/>
        </w:rPr>
      </w:pPr>
      <w:bookmarkStart w:id="70" w:name="OLE_LINK1019"/>
      <w:bookmarkStart w:id="71" w:name="OLE_LINK1020"/>
      <w:bookmarkEnd w:id="63"/>
      <w:bookmarkEnd w:id="64"/>
      <w:bookmarkEnd w:id="65"/>
      <w:bookmarkEnd w:id="66"/>
      <w:bookmarkEnd w:id="69"/>
      <w:r w:rsidRPr="002A007F">
        <w:rPr>
          <w:bCs/>
          <w:iCs/>
        </w:rPr>
        <w:t>Таблица 1.</w:t>
      </w:r>
      <w:r w:rsidR="008066BA">
        <w:rPr>
          <w:bCs/>
          <w:iCs/>
        </w:rPr>
        <w:t>12</w:t>
      </w:r>
    </w:p>
    <w:p w14:paraId="54B8EFC0" w14:textId="1835A26F" w:rsidR="00322760" w:rsidRPr="002A007F" w:rsidRDefault="002A007F" w:rsidP="002A007F">
      <w:pPr>
        <w:pStyle w:val="5"/>
      </w:pPr>
      <w:r w:rsidRPr="002A007F">
        <w:t>Объекты</w:t>
      </w:r>
      <w:r w:rsidR="00322760" w:rsidRPr="002A007F">
        <w:t xml:space="preserve"> местного значения муниципального района в области деятельности органов местного самоуправления</w:t>
      </w:r>
    </w:p>
    <w:tbl>
      <w:tblPr>
        <w:tblStyle w:val="af1"/>
        <w:tblW w:w="949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4116"/>
        <w:gridCol w:w="2552"/>
        <w:gridCol w:w="1137"/>
      </w:tblGrid>
      <w:tr w:rsidR="00322760" w:rsidRPr="002A007F" w14:paraId="5986EEBB" w14:textId="77777777" w:rsidTr="00DB0725">
        <w:trPr>
          <w:cantSplit/>
          <w:tblHeader/>
        </w:trPr>
        <w:tc>
          <w:tcPr>
            <w:tcW w:w="1686" w:type="dxa"/>
            <w:shd w:val="clear" w:color="auto" w:fill="auto"/>
          </w:tcPr>
          <w:p w14:paraId="55D27BE1" w14:textId="77777777" w:rsidR="00322760" w:rsidRPr="002A007F" w:rsidRDefault="00322760" w:rsidP="002A007F">
            <w:pPr>
              <w:pStyle w:val="aff5"/>
              <w:spacing w:after="20"/>
              <w:ind w:firstLine="0"/>
              <w:jc w:val="center"/>
              <w:rPr>
                <w:b/>
                <w:iCs/>
                <w:sz w:val="20"/>
                <w:szCs w:val="20"/>
                <w:lang w:val="ru-RU"/>
              </w:rPr>
            </w:pPr>
            <w:bookmarkStart w:id="72" w:name="OLE_LINK969"/>
            <w:bookmarkStart w:id="73" w:name="OLE_LINK970"/>
            <w:bookmarkEnd w:id="70"/>
            <w:bookmarkEnd w:id="71"/>
            <w:r w:rsidRPr="002A007F">
              <w:rPr>
                <w:b/>
                <w:iCs/>
                <w:sz w:val="20"/>
                <w:szCs w:val="20"/>
                <w:lang w:val="ru-RU"/>
              </w:rPr>
              <w:t>Наименование вида объекта</w:t>
            </w:r>
          </w:p>
        </w:tc>
        <w:tc>
          <w:tcPr>
            <w:tcW w:w="4116" w:type="dxa"/>
            <w:shd w:val="clear" w:color="auto" w:fill="auto"/>
          </w:tcPr>
          <w:p w14:paraId="06E74C7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552" w:type="dxa"/>
            <w:shd w:val="clear" w:color="auto" w:fill="auto"/>
          </w:tcPr>
          <w:p w14:paraId="726E4AD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34" w:type="dxa"/>
            <w:shd w:val="clear" w:color="auto" w:fill="auto"/>
          </w:tcPr>
          <w:p w14:paraId="0C3B49B2"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14:paraId="651DFB5B" w14:textId="77777777" w:rsidTr="00DB0725">
        <w:trPr>
          <w:cantSplit/>
        </w:trPr>
        <w:tc>
          <w:tcPr>
            <w:tcW w:w="1686" w:type="dxa"/>
            <w:vMerge w:val="restart"/>
            <w:shd w:val="clear" w:color="auto" w:fill="auto"/>
          </w:tcPr>
          <w:p w14:paraId="28815733" w14:textId="77777777" w:rsidR="00322760" w:rsidRPr="002A007F" w:rsidRDefault="00322760" w:rsidP="00F473A7">
            <w:pPr>
              <w:pStyle w:val="aff5"/>
              <w:spacing w:after="20"/>
              <w:ind w:firstLine="0"/>
              <w:rPr>
                <w:iCs/>
                <w:sz w:val="20"/>
                <w:szCs w:val="20"/>
                <w:lang w:val="ru-RU"/>
              </w:rPr>
            </w:pPr>
            <w:r w:rsidRPr="002A007F">
              <w:rPr>
                <w:iCs/>
                <w:sz w:val="20"/>
                <w:szCs w:val="20"/>
                <w:lang w:val="ru-RU"/>
              </w:rPr>
              <w:t>Административное здание органа местного самоуправления</w:t>
            </w:r>
          </w:p>
        </w:tc>
        <w:tc>
          <w:tcPr>
            <w:tcW w:w="4116" w:type="dxa"/>
            <w:shd w:val="clear" w:color="auto" w:fill="auto"/>
          </w:tcPr>
          <w:p w14:paraId="04FAFC26" w14:textId="77777777" w:rsidR="00322760" w:rsidRPr="002A007F" w:rsidRDefault="00322760" w:rsidP="00F473A7">
            <w:pPr>
              <w:pStyle w:val="aff5"/>
              <w:spacing w:after="20"/>
              <w:ind w:firstLine="0"/>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552" w:type="dxa"/>
            <w:shd w:val="clear" w:color="auto" w:fill="auto"/>
          </w:tcPr>
          <w:p w14:paraId="2BA7EF42" w14:textId="77777777" w:rsidR="00322760" w:rsidRPr="002A007F" w:rsidRDefault="00322760" w:rsidP="00F473A7">
            <w:pPr>
              <w:pStyle w:val="aff5"/>
              <w:spacing w:after="20"/>
              <w:ind w:firstLine="0"/>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район</w:t>
            </w:r>
            <w:r w:rsidR="00990B0A" w:rsidRPr="002A007F">
              <w:rPr>
                <w:iCs/>
                <w:sz w:val="20"/>
                <w:szCs w:val="20"/>
                <w:lang w:val="ru-RU"/>
              </w:rPr>
              <w:t>, ед.</w:t>
            </w:r>
          </w:p>
        </w:tc>
        <w:tc>
          <w:tcPr>
            <w:tcW w:w="1134" w:type="dxa"/>
            <w:shd w:val="clear" w:color="auto" w:fill="auto"/>
          </w:tcPr>
          <w:p w14:paraId="64928C51" w14:textId="77777777" w:rsidR="00322760" w:rsidRPr="002A007F" w:rsidRDefault="00322760" w:rsidP="002A007F">
            <w:pPr>
              <w:pStyle w:val="aff5"/>
              <w:spacing w:after="20"/>
              <w:ind w:firstLine="0"/>
              <w:jc w:val="center"/>
              <w:rPr>
                <w:iCs/>
                <w:sz w:val="20"/>
                <w:szCs w:val="20"/>
                <w:lang w:val="ru-RU"/>
              </w:rPr>
            </w:pPr>
            <w:r w:rsidRPr="002A007F">
              <w:rPr>
                <w:iCs/>
                <w:sz w:val="20"/>
                <w:szCs w:val="20"/>
                <w:lang w:val="ru-RU"/>
              </w:rPr>
              <w:t>1</w:t>
            </w:r>
          </w:p>
        </w:tc>
      </w:tr>
      <w:tr w:rsidR="00E12C47" w:rsidRPr="002A007F" w14:paraId="6F463730" w14:textId="77777777" w:rsidTr="00DB0725">
        <w:trPr>
          <w:cantSplit/>
        </w:trPr>
        <w:tc>
          <w:tcPr>
            <w:tcW w:w="1686" w:type="dxa"/>
            <w:vMerge/>
            <w:shd w:val="clear" w:color="auto" w:fill="auto"/>
          </w:tcPr>
          <w:p w14:paraId="1E7A062B" w14:textId="77777777" w:rsidR="00E12C47" w:rsidRPr="002A007F" w:rsidRDefault="00E12C47" w:rsidP="00F473A7">
            <w:pPr>
              <w:pStyle w:val="aff5"/>
              <w:spacing w:after="20"/>
              <w:ind w:firstLine="0"/>
              <w:rPr>
                <w:iCs/>
                <w:sz w:val="20"/>
                <w:szCs w:val="20"/>
                <w:lang w:val="ru-RU"/>
              </w:rPr>
            </w:pPr>
          </w:p>
        </w:tc>
        <w:tc>
          <w:tcPr>
            <w:tcW w:w="4116" w:type="dxa"/>
            <w:shd w:val="clear" w:color="auto" w:fill="auto"/>
          </w:tcPr>
          <w:p w14:paraId="4A4B53FF" w14:textId="77777777" w:rsidR="00E12C47" w:rsidRPr="002A007F" w:rsidRDefault="00E12C47" w:rsidP="00F473A7">
            <w:pPr>
              <w:pStyle w:val="aff5"/>
              <w:spacing w:after="20"/>
              <w:ind w:firstLine="0"/>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689" w:type="dxa"/>
            <w:gridSpan w:val="2"/>
            <w:shd w:val="clear" w:color="auto" w:fill="auto"/>
          </w:tcPr>
          <w:p w14:paraId="46E23634" w14:textId="77777777" w:rsidR="00E12C4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bookmarkEnd w:id="72"/>
    <w:bookmarkEnd w:id="73"/>
    <w:p w14:paraId="2D6C4D8A" w14:textId="35395201" w:rsidR="00322760" w:rsidRPr="00D110DE" w:rsidRDefault="00322760" w:rsidP="00322760">
      <w:pPr>
        <w:keepNext/>
        <w:spacing w:before="120"/>
        <w:jc w:val="right"/>
        <w:rPr>
          <w:bCs/>
          <w:iCs/>
        </w:rPr>
      </w:pPr>
      <w:r w:rsidRPr="00D110DE">
        <w:rPr>
          <w:bCs/>
          <w:iCs/>
        </w:rPr>
        <w:t>Таблица 1.</w:t>
      </w:r>
      <w:r w:rsidR="008066BA">
        <w:rPr>
          <w:bCs/>
          <w:iCs/>
        </w:rPr>
        <w:t>13</w:t>
      </w:r>
    </w:p>
    <w:p w14:paraId="2EE7621A" w14:textId="62C9F484" w:rsidR="00322760" w:rsidRPr="00D110DE" w:rsidRDefault="00D110DE" w:rsidP="00D110DE">
      <w:pPr>
        <w:pStyle w:val="5"/>
      </w:pPr>
      <w:r w:rsidRPr="00D110DE">
        <w:t>Объекты</w:t>
      </w:r>
      <w:r w:rsidR="00322760" w:rsidRPr="00D110DE">
        <w:t xml:space="preserve"> местного значения муниципального района 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322760" w:rsidRPr="00D110DE" w14:paraId="1855F3F7" w14:textId="77777777" w:rsidTr="005C67CE">
        <w:trPr>
          <w:cantSplit/>
          <w:trHeight w:val="427"/>
          <w:tblHeader/>
        </w:trPr>
        <w:tc>
          <w:tcPr>
            <w:tcW w:w="1446" w:type="dxa"/>
            <w:shd w:val="clear" w:color="auto" w:fill="auto"/>
          </w:tcPr>
          <w:p w14:paraId="7DAB5768"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14:paraId="31453A6D"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14:paraId="47DF3500"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701" w:type="dxa"/>
            <w:shd w:val="clear" w:color="auto" w:fill="auto"/>
          </w:tcPr>
          <w:p w14:paraId="59010CD4" w14:textId="77777777" w:rsidR="00322760" w:rsidRPr="00D110DE" w:rsidRDefault="00322760" w:rsidP="00D110DE">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322760" w:rsidRPr="00D110DE" w14:paraId="2047FA5C" w14:textId="77777777" w:rsidTr="005C67CE">
        <w:trPr>
          <w:cantSplit/>
          <w:trHeight w:val="44"/>
        </w:trPr>
        <w:tc>
          <w:tcPr>
            <w:tcW w:w="1446" w:type="dxa"/>
            <w:vMerge w:val="restart"/>
            <w:shd w:val="clear" w:color="auto" w:fill="auto"/>
          </w:tcPr>
          <w:p w14:paraId="347D0121" w14:textId="77777777" w:rsidR="00322760" w:rsidRPr="00D110DE" w:rsidRDefault="00322760" w:rsidP="00F473A7">
            <w:pPr>
              <w:pStyle w:val="aff5"/>
              <w:spacing w:after="20"/>
              <w:ind w:firstLine="0"/>
              <w:rPr>
                <w:iCs/>
                <w:sz w:val="20"/>
                <w:szCs w:val="20"/>
                <w:lang w:val="ru-RU"/>
              </w:rPr>
            </w:pPr>
            <w:r w:rsidRPr="00D110DE">
              <w:rPr>
                <w:iCs/>
                <w:sz w:val="20"/>
                <w:szCs w:val="20"/>
                <w:lang w:val="ru-RU"/>
              </w:rPr>
              <w:t>Муниципальный архив</w:t>
            </w:r>
          </w:p>
        </w:tc>
        <w:tc>
          <w:tcPr>
            <w:tcW w:w="3506" w:type="dxa"/>
            <w:shd w:val="clear" w:color="auto" w:fill="auto"/>
          </w:tcPr>
          <w:p w14:paraId="3AA123E2" w14:textId="77777777" w:rsidR="00322760" w:rsidRPr="00D110DE" w:rsidRDefault="00322760" w:rsidP="00F473A7">
            <w:pPr>
              <w:pStyle w:val="aff5"/>
              <w:spacing w:after="20"/>
              <w:ind w:firstLine="0"/>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52EA6739" w14:textId="77777777" w:rsidR="00322760" w:rsidRPr="00D110DE" w:rsidRDefault="00534F62" w:rsidP="00F473A7">
            <w:pPr>
              <w:pStyle w:val="aff5"/>
              <w:spacing w:after="20"/>
              <w:ind w:firstLine="0"/>
              <w:rPr>
                <w:iCs/>
                <w:sz w:val="20"/>
                <w:szCs w:val="20"/>
                <w:lang w:val="ru-RU"/>
              </w:rPr>
            </w:pPr>
            <w:r w:rsidRPr="00D110DE">
              <w:rPr>
                <w:iCs/>
                <w:sz w:val="20"/>
                <w:szCs w:val="20"/>
                <w:lang w:val="ru-RU"/>
              </w:rPr>
              <w:t>Количество объектов на район, ед.</w:t>
            </w:r>
          </w:p>
        </w:tc>
        <w:tc>
          <w:tcPr>
            <w:tcW w:w="1701" w:type="dxa"/>
            <w:shd w:val="clear" w:color="auto" w:fill="auto"/>
          </w:tcPr>
          <w:p w14:paraId="0586D28C" w14:textId="77777777"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14:paraId="68B75DDF" w14:textId="77777777" w:rsidTr="005C67CE">
        <w:trPr>
          <w:cantSplit/>
          <w:trHeight w:val="690"/>
        </w:trPr>
        <w:tc>
          <w:tcPr>
            <w:tcW w:w="1446" w:type="dxa"/>
            <w:vMerge/>
            <w:shd w:val="clear" w:color="auto" w:fill="auto"/>
          </w:tcPr>
          <w:p w14:paraId="045C696D" w14:textId="77777777" w:rsidR="00E12C47" w:rsidRPr="00D110DE" w:rsidRDefault="00E12C47" w:rsidP="00F473A7">
            <w:pPr>
              <w:pStyle w:val="aff5"/>
              <w:spacing w:after="20"/>
              <w:ind w:firstLine="0"/>
              <w:rPr>
                <w:iCs/>
                <w:sz w:val="20"/>
                <w:szCs w:val="20"/>
                <w:lang w:val="ru-RU"/>
              </w:rPr>
            </w:pPr>
          </w:p>
        </w:tc>
        <w:tc>
          <w:tcPr>
            <w:tcW w:w="3506" w:type="dxa"/>
            <w:shd w:val="clear" w:color="auto" w:fill="auto"/>
          </w:tcPr>
          <w:p w14:paraId="68453171" w14:textId="77777777" w:rsidR="00E12C47" w:rsidRPr="00D110DE" w:rsidRDefault="00E12C47" w:rsidP="00F473A7">
            <w:pPr>
              <w:pStyle w:val="aff5"/>
              <w:spacing w:after="20"/>
              <w:ind w:firstLine="0"/>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4186BAC1" w14:textId="77777777" w:rsidR="00E12C47" w:rsidRPr="00D110DE" w:rsidRDefault="00E12C47" w:rsidP="00D110DE">
            <w:pPr>
              <w:pStyle w:val="aff5"/>
              <w:spacing w:after="20"/>
              <w:ind w:firstLine="0"/>
              <w:jc w:val="center"/>
              <w:rPr>
                <w:iCs/>
                <w:sz w:val="20"/>
                <w:szCs w:val="20"/>
                <w:lang w:val="ru-RU"/>
              </w:rPr>
            </w:pPr>
            <w:r w:rsidRPr="00D110DE">
              <w:rPr>
                <w:iCs/>
                <w:sz w:val="20"/>
                <w:szCs w:val="20"/>
                <w:lang w:val="ru-RU"/>
              </w:rPr>
              <w:t>Не нормируется</w:t>
            </w:r>
          </w:p>
        </w:tc>
      </w:tr>
    </w:tbl>
    <w:p w14:paraId="71D4BB98" w14:textId="7E3741AB" w:rsidR="00F42EC2" w:rsidRPr="00D27599" w:rsidRDefault="00F42EC2" w:rsidP="00F42EC2">
      <w:pPr>
        <w:keepNext/>
        <w:spacing w:before="120"/>
        <w:jc w:val="right"/>
        <w:rPr>
          <w:bCs/>
          <w:iCs/>
        </w:rPr>
      </w:pPr>
      <w:bookmarkStart w:id="74" w:name="OLE_LINK341"/>
      <w:bookmarkStart w:id="75" w:name="OLE_LINK342"/>
      <w:bookmarkStart w:id="76" w:name="_Toc84513416"/>
      <w:bookmarkStart w:id="77" w:name="OLE_LINK366"/>
      <w:bookmarkStart w:id="78" w:name="OLE_LINK367"/>
      <w:bookmarkStart w:id="79" w:name="OLE_LINK368"/>
      <w:bookmarkStart w:id="80" w:name="OLE_LINK369"/>
      <w:bookmarkStart w:id="81" w:name="_Toc483046937"/>
      <w:r w:rsidRPr="00D27599">
        <w:rPr>
          <w:bCs/>
          <w:iCs/>
        </w:rPr>
        <w:t>Таблица 1.</w:t>
      </w:r>
      <w:r w:rsidR="008066BA">
        <w:rPr>
          <w:bCs/>
          <w:iCs/>
        </w:rPr>
        <w:t>14</w:t>
      </w:r>
    </w:p>
    <w:p w14:paraId="092DBCDE" w14:textId="6B680C87" w:rsidR="00F42EC2" w:rsidRPr="00D27599" w:rsidRDefault="00D27599" w:rsidP="00D27599">
      <w:pPr>
        <w:pStyle w:val="5"/>
      </w:pPr>
      <w:r>
        <w:t>Объекты</w:t>
      </w:r>
      <w:r w:rsidR="00F42EC2" w:rsidRPr="00D27599">
        <w:t xml:space="preserve"> местного значения муниципального района в </w:t>
      </w:r>
      <w:bookmarkStart w:id="82" w:name="_Hlk146889445"/>
      <w:r w:rsidR="00F42EC2" w:rsidRPr="00D27599">
        <w:t>области предупреждения чрезвычайных ситуаций и ликвидации их последствий</w:t>
      </w:r>
      <w:bookmarkEnd w:id="8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3270"/>
        <w:gridCol w:w="2694"/>
        <w:gridCol w:w="1275"/>
      </w:tblGrid>
      <w:tr w:rsidR="00F42EC2" w:rsidRPr="00CC35FD" w14:paraId="31087850" w14:textId="77777777" w:rsidTr="000105D9">
        <w:trPr>
          <w:trHeight w:val="202"/>
          <w:tblHeader/>
        </w:trPr>
        <w:tc>
          <w:tcPr>
            <w:tcW w:w="2395" w:type="dxa"/>
            <w:shd w:val="clear" w:color="auto" w:fill="auto"/>
          </w:tcPr>
          <w:p w14:paraId="3AB353DC" w14:textId="77777777" w:rsidR="00F42EC2" w:rsidRPr="00D27599" w:rsidRDefault="00F42EC2" w:rsidP="004B2C74">
            <w:pPr>
              <w:pStyle w:val="Default"/>
              <w:jc w:val="center"/>
              <w:rPr>
                <w:iCs/>
                <w:sz w:val="20"/>
                <w:szCs w:val="20"/>
              </w:rPr>
            </w:pPr>
            <w:r w:rsidRPr="00D27599">
              <w:rPr>
                <w:b/>
                <w:bCs/>
                <w:iCs/>
                <w:sz w:val="20"/>
                <w:szCs w:val="20"/>
              </w:rPr>
              <w:t>Наименование вида объекта</w:t>
            </w:r>
          </w:p>
        </w:tc>
        <w:tc>
          <w:tcPr>
            <w:tcW w:w="3270" w:type="dxa"/>
            <w:shd w:val="clear" w:color="auto" w:fill="auto"/>
          </w:tcPr>
          <w:p w14:paraId="0CA4F624" w14:textId="77777777" w:rsidR="00F42EC2" w:rsidRPr="00D27599" w:rsidRDefault="00F42EC2" w:rsidP="004B2C74">
            <w:pPr>
              <w:pStyle w:val="Default"/>
              <w:jc w:val="center"/>
              <w:rPr>
                <w:b/>
                <w:bCs/>
                <w:iCs/>
                <w:sz w:val="20"/>
                <w:szCs w:val="20"/>
              </w:rPr>
            </w:pPr>
            <w:r w:rsidRPr="00D27599">
              <w:rPr>
                <w:b/>
                <w:iCs/>
                <w:sz w:val="20"/>
                <w:szCs w:val="20"/>
              </w:rPr>
              <w:t>Тип расчетного показателя</w:t>
            </w:r>
          </w:p>
        </w:tc>
        <w:tc>
          <w:tcPr>
            <w:tcW w:w="2694" w:type="dxa"/>
            <w:shd w:val="clear" w:color="auto" w:fill="auto"/>
          </w:tcPr>
          <w:p w14:paraId="2F83870A" w14:textId="77777777" w:rsidR="00F42EC2" w:rsidRPr="00D27599" w:rsidRDefault="00F42EC2" w:rsidP="004B2C74">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275" w:type="dxa"/>
            <w:shd w:val="clear" w:color="auto" w:fill="auto"/>
          </w:tcPr>
          <w:p w14:paraId="63E05ACE" w14:textId="77777777" w:rsidR="00F42EC2" w:rsidRPr="00D27599" w:rsidRDefault="00F42EC2" w:rsidP="004B2C74">
            <w:pPr>
              <w:pStyle w:val="Default"/>
              <w:jc w:val="center"/>
              <w:rPr>
                <w:iCs/>
                <w:sz w:val="20"/>
                <w:szCs w:val="20"/>
              </w:rPr>
            </w:pPr>
            <w:r w:rsidRPr="00D27599">
              <w:rPr>
                <w:b/>
                <w:bCs/>
                <w:iCs/>
                <w:sz w:val="20"/>
                <w:szCs w:val="20"/>
              </w:rPr>
              <w:t>Значение расчетного показателя</w:t>
            </w:r>
          </w:p>
        </w:tc>
      </w:tr>
      <w:tr w:rsidR="00F42EC2" w:rsidRPr="00CC35FD" w14:paraId="57C75423" w14:textId="77777777" w:rsidTr="00F03DDA">
        <w:trPr>
          <w:trHeight w:val="201"/>
        </w:trPr>
        <w:tc>
          <w:tcPr>
            <w:tcW w:w="2395" w:type="dxa"/>
            <w:vMerge w:val="restart"/>
            <w:shd w:val="clear" w:color="auto" w:fill="auto"/>
          </w:tcPr>
          <w:p w14:paraId="2CFC68FC" w14:textId="06041C00" w:rsidR="00F42EC2" w:rsidRPr="00CC35FD" w:rsidRDefault="00293FCE" w:rsidP="00F473A7">
            <w:pPr>
              <w:pStyle w:val="Default"/>
              <w:jc w:val="both"/>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70" w:type="dxa"/>
            <w:shd w:val="clear" w:color="auto" w:fill="auto"/>
          </w:tcPr>
          <w:p w14:paraId="6A544FCE" w14:textId="77777777" w:rsidR="00F42EC2" w:rsidRPr="00CC35FD" w:rsidRDefault="00F42EC2" w:rsidP="00F473A7">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694" w:type="dxa"/>
            <w:shd w:val="clear" w:color="auto" w:fill="auto"/>
          </w:tcPr>
          <w:p w14:paraId="3F867DE2" w14:textId="34252B20" w:rsidR="00F42EC2" w:rsidRPr="00CC35FD" w:rsidRDefault="00F42EC2" w:rsidP="00F473A7">
            <w:pPr>
              <w:pStyle w:val="Default"/>
              <w:jc w:val="both"/>
              <w:rPr>
                <w:sz w:val="20"/>
                <w:szCs w:val="20"/>
              </w:rPr>
            </w:pPr>
            <w:r w:rsidRPr="00180AD7">
              <w:rPr>
                <w:sz w:val="20"/>
                <w:szCs w:val="20"/>
              </w:rPr>
              <w:t>Охват территории</w:t>
            </w:r>
            <w:r w:rsidR="00293FCE">
              <w:rPr>
                <w:sz w:val="20"/>
                <w:szCs w:val="20"/>
              </w:rPr>
              <w:t xml:space="preserve"> постоянного проживания населения (территории жилых зон)</w:t>
            </w:r>
            <w:r w:rsidRPr="00180AD7">
              <w:rPr>
                <w:sz w:val="20"/>
                <w:szCs w:val="20"/>
              </w:rPr>
              <w:t>, %</w:t>
            </w:r>
          </w:p>
        </w:tc>
        <w:tc>
          <w:tcPr>
            <w:tcW w:w="1275" w:type="dxa"/>
            <w:shd w:val="clear" w:color="auto" w:fill="auto"/>
          </w:tcPr>
          <w:p w14:paraId="25981E18" w14:textId="422C1EC1" w:rsidR="00F42EC2" w:rsidRPr="00CC35FD" w:rsidRDefault="00293FCE" w:rsidP="004B2C74">
            <w:pPr>
              <w:pStyle w:val="Default"/>
              <w:jc w:val="center"/>
              <w:rPr>
                <w:sz w:val="20"/>
                <w:szCs w:val="20"/>
              </w:rPr>
            </w:pPr>
            <w:r>
              <w:rPr>
                <w:sz w:val="20"/>
                <w:szCs w:val="20"/>
              </w:rPr>
              <w:t>95</w:t>
            </w:r>
          </w:p>
        </w:tc>
      </w:tr>
      <w:tr w:rsidR="00F42EC2" w:rsidRPr="00CC35FD" w14:paraId="390381AD" w14:textId="77777777" w:rsidTr="00F03DDA">
        <w:trPr>
          <w:trHeight w:val="320"/>
        </w:trPr>
        <w:tc>
          <w:tcPr>
            <w:tcW w:w="2395" w:type="dxa"/>
            <w:vMerge/>
            <w:shd w:val="clear" w:color="auto" w:fill="auto"/>
          </w:tcPr>
          <w:p w14:paraId="14F39F41" w14:textId="77777777" w:rsidR="00F42EC2" w:rsidRPr="00CC35FD" w:rsidRDefault="00F42EC2" w:rsidP="00F473A7">
            <w:pPr>
              <w:pStyle w:val="Default"/>
              <w:jc w:val="both"/>
              <w:rPr>
                <w:sz w:val="20"/>
                <w:szCs w:val="20"/>
              </w:rPr>
            </w:pPr>
          </w:p>
        </w:tc>
        <w:tc>
          <w:tcPr>
            <w:tcW w:w="3270" w:type="dxa"/>
            <w:shd w:val="clear" w:color="auto" w:fill="auto"/>
          </w:tcPr>
          <w:p w14:paraId="6131409A" w14:textId="77777777" w:rsidR="00F42EC2" w:rsidRPr="00CC35FD" w:rsidRDefault="00F42EC2" w:rsidP="00F473A7">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3969" w:type="dxa"/>
            <w:gridSpan w:val="2"/>
            <w:shd w:val="clear" w:color="auto" w:fill="auto"/>
          </w:tcPr>
          <w:p w14:paraId="3988326E" w14:textId="77777777" w:rsidR="00F42EC2" w:rsidRPr="00CC35FD" w:rsidRDefault="00F42EC2" w:rsidP="004B2C74">
            <w:pPr>
              <w:pStyle w:val="Default"/>
              <w:jc w:val="center"/>
              <w:rPr>
                <w:sz w:val="20"/>
                <w:szCs w:val="20"/>
              </w:rPr>
            </w:pPr>
            <w:r>
              <w:rPr>
                <w:sz w:val="20"/>
                <w:szCs w:val="20"/>
              </w:rPr>
              <w:t>Не нормируется</w:t>
            </w:r>
          </w:p>
        </w:tc>
      </w:tr>
      <w:tr w:rsidR="00F42EC2" w:rsidRPr="00CC35FD" w14:paraId="33C65A74" w14:textId="77777777" w:rsidTr="00F03DDA">
        <w:trPr>
          <w:trHeight w:val="206"/>
        </w:trPr>
        <w:tc>
          <w:tcPr>
            <w:tcW w:w="2395" w:type="dxa"/>
            <w:vMerge w:val="restart"/>
            <w:shd w:val="clear" w:color="auto" w:fill="auto"/>
          </w:tcPr>
          <w:p w14:paraId="569289E9" w14:textId="1AC7277E" w:rsidR="00F42EC2" w:rsidRPr="00CC35FD" w:rsidRDefault="00F42EC2" w:rsidP="00F473A7">
            <w:pPr>
              <w:pStyle w:val="Default"/>
              <w:jc w:val="both"/>
              <w:rPr>
                <w:sz w:val="20"/>
                <w:szCs w:val="20"/>
              </w:rPr>
            </w:pPr>
            <w:r w:rsidRPr="00180AD7">
              <w:rPr>
                <w:sz w:val="20"/>
                <w:szCs w:val="20"/>
              </w:rPr>
              <w:lastRenderedPageBreak/>
              <w:t xml:space="preserve">Сооружения </w:t>
            </w:r>
            <w:r w:rsidR="00293FCE">
              <w:rPr>
                <w:sz w:val="20"/>
                <w:szCs w:val="20"/>
              </w:rPr>
              <w:t>инженерной защиты от затопления и подтопления</w:t>
            </w:r>
          </w:p>
        </w:tc>
        <w:tc>
          <w:tcPr>
            <w:tcW w:w="3270" w:type="dxa"/>
            <w:shd w:val="clear" w:color="auto" w:fill="auto"/>
          </w:tcPr>
          <w:p w14:paraId="4EC19519" w14:textId="77777777" w:rsidR="00F42EC2" w:rsidRPr="00CC35FD" w:rsidRDefault="00F42EC2" w:rsidP="00F473A7">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2694" w:type="dxa"/>
            <w:shd w:val="clear" w:color="auto" w:fill="auto"/>
          </w:tcPr>
          <w:p w14:paraId="7381B7AC" w14:textId="5ABB349E" w:rsidR="00F42EC2" w:rsidRPr="00CC35FD" w:rsidRDefault="00293FCE" w:rsidP="00F473A7">
            <w:pPr>
              <w:pStyle w:val="Default"/>
              <w:jc w:val="both"/>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00F42EC2" w:rsidRPr="00180AD7">
              <w:rPr>
                <w:sz w:val="20"/>
                <w:szCs w:val="20"/>
              </w:rPr>
              <w:t>, %</w:t>
            </w:r>
          </w:p>
        </w:tc>
        <w:tc>
          <w:tcPr>
            <w:tcW w:w="1275" w:type="dxa"/>
            <w:shd w:val="clear" w:color="auto" w:fill="auto"/>
          </w:tcPr>
          <w:p w14:paraId="52702849" w14:textId="6DDED340" w:rsidR="00F42EC2" w:rsidRPr="00CC35FD" w:rsidRDefault="00293FCE" w:rsidP="004B2C74">
            <w:pPr>
              <w:pStyle w:val="Default"/>
              <w:jc w:val="center"/>
              <w:rPr>
                <w:sz w:val="20"/>
                <w:szCs w:val="20"/>
              </w:rPr>
            </w:pPr>
            <w:r>
              <w:rPr>
                <w:sz w:val="20"/>
                <w:szCs w:val="20"/>
              </w:rPr>
              <w:t>80</w:t>
            </w:r>
          </w:p>
        </w:tc>
      </w:tr>
      <w:tr w:rsidR="00F42EC2" w:rsidRPr="00CC35FD" w14:paraId="15BB6BA9" w14:textId="77777777" w:rsidTr="00F03DDA">
        <w:trPr>
          <w:trHeight w:val="320"/>
        </w:trPr>
        <w:tc>
          <w:tcPr>
            <w:tcW w:w="2395" w:type="dxa"/>
            <w:vMerge/>
            <w:shd w:val="clear" w:color="auto" w:fill="auto"/>
          </w:tcPr>
          <w:p w14:paraId="5B88D720" w14:textId="77777777" w:rsidR="00F42EC2" w:rsidRPr="00CC35FD" w:rsidRDefault="00F42EC2" w:rsidP="00F473A7">
            <w:pPr>
              <w:pStyle w:val="Default"/>
              <w:jc w:val="both"/>
              <w:rPr>
                <w:sz w:val="20"/>
                <w:szCs w:val="20"/>
              </w:rPr>
            </w:pPr>
          </w:p>
        </w:tc>
        <w:tc>
          <w:tcPr>
            <w:tcW w:w="3270" w:type="dxa"/>
            <w:shd w:val="clear" w:color="auto" w:fill="auto"/>
          </w:tcPr>
          <w:p w14:paraId="2BB1CF4D" w14:textId="77777777" w:rsidR="00F42EC2" w:rsidRPr="00CC35FD" w:rsidRDefault="00F42EC2" w:rsidP="00F473A7">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3969" w:type="dxa"/>
            <w:gridSpan w:val="2"/>
            <w:shd w:val="clear" w:color="auto" w:fill="auto"/>
          </w:tcPr>
          <w:p w14:paraId="5F6A8D4B" w14:textId="77777777" w:rsidR="00F42EC2" w:rsidRDefault="00F42EC2" w:rsidP="004B2C74">
            <w:pPr>
              <w:pStyle w:val="Default"/>
              <w:jc w:val="center"/>
              <w:rPr>
                <w:sz w:val="20"/>
                <w:szCs w:val="20"/>
              </w:rPr>
            </w:pPr>
            <w:r>
              <w:rPr>
                <w:sz w:val="20"/>
                <w:szCs w:val="20"/>
              </w:rPr>
              <w:t>Не нормируется</w:t>
            </w:r>
          </w:p>
        </w:tc>
      </w:tr>
    </w:tbl>
    <w:bookmarkEnd w:id="74"/>
    <w:bookmarkEnd w:id="75"/>
    <w:p w14:paraId="26449B37" w14:textId="13F16293" w:rsidR="001F4E84" w:rsidRPr="00D27599" w:rsidRDefault="001F4E84" w:rsidP="001F4E84">
      <w:pPr>
        <w:keepNext/>
        <w:spacing w:before="120"/>
        <w:jc w:val="right"/>
        <w:rPr>
          <w:bCs/>
          <w:iCs/>
        </w:rPr>
      </w:pPr>
      <w:r w:rsidRPr="00D27599">
        <w:rPr>
          <w:bCs/>
          <w:iCs/>
        </w:rPr>
        <w:t>Таблица 1.</w:t>
      </w:r>
      <w:r w:rsidR="008066BA">
        <w:rPr>
          <w:bCs/>
          <w:iCs/>
        </w:rPr>
        <w:t>15</w:t>
      </w:r>
    </w:p>
    <w:p w14:paraId="31034A20" w14:textId="76EF3978" w:rsidR="001F4E84" w:rsidRPr="00D27599" w:rsidRDefault="00D27599" w:rsidP="00D27599">
      <w:pPr>
        <w:pStyle w:val="5"/>
      </w:pPr>
      <w:r>
        <w:t>Объекты</w:t>
      </w:r>
      <w:r w:rsidR="001F4E84" w:rsidRPr="00D2759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833"/>
        <w:gridCol w:w="3402"/>
        <w:gridCol w:w="2834"/>
        <w:gridCol w:w="1560"/>
      </w:tblGrid>
      <w:tr w:rsidR="001F4E84" w:rsidRPr="00CC35FD" w14:paraId="20C24441" w14:textId="77777777" w:rsidTr="000105D9">
        <w:trPr>
          <w:trHeight w:val="202"/>
        </w:trPr>
        <w:tc>
          <w:tcPr>
            <w:tcW w:w="1833" w:type="dxa"/>
            <w:shd w:val="clear" w:color="auto" w:fill="auto"/>
          </w:tcPr>
          <w:p w14:paraId="663F697E" w14:textId="77777777" w:rsidR="001F4E84" w:rsidRPr="00D27599" w:rsidRDefault="001F4E84" w:rsidP="000D50DA">
            <w:pPr>
              <w:pStyle w:val="Default"/>
              <w:jc w:val="center"/>
              <w:rPr>
                <w:iCs/>
                <w:sz w:val="20"/>
                <w:szCs w:val="20"/>
              </w:rPr>
            </w:pPr>
            <w:r w:rsidRPr="00D27599">
              <w:rPr>
                <w:b/>
                <w:bCs/>
                <w:iCs/>
                <w:sz w:val="20"/>
                <w:szCs w:val="20"/>
              </w:rPr>
              <w:t>Наименование вида объекта</w:t>
            </w:r>
          </w:p>
        </w:tc>
        <w:tc>
          <w:tcPr>
            <w:tcW w:w="3402" w:type="dxa"/>
            <w:shd w:val="clear" w:color="auto" w:fill="auto"/>
          </w:tcPr>
          <w:p w14:paraId="29BEE5A2" w14:textId="77777777" w:rsidR="001F4E84" w:rsidRPr="00D27599" w:rsidRDefault="001F4E84" w:rsidP="000D50DA">
            <w:pPr>
              <w:pStyle w:val="Default"/>
              <w:jc w:val="center"/>
              <w:rPr>
                <w:b/>
                <w:bCs/>
                <w:iCs/>
                <w:sz w:val="20"/>
                <w:szCs w:val="20"/>
              </w:rPr>
            </w:pPr>
            <w:r w:rsidRPr="00D27599">
              <w:rPr>
                <w:b/>
                <w:iCs/>
                <w:sz w:val="20"/>
                <w:szCs w:val="20"/>
              </w:rPr>
              <w:t>Тип расчетного показателя</w:t>
            </w:r>
          </w:p>
        </w:tc>
        <w:tc>
          <w:tcPr>
            <w:tcW w:w="2834" w:type="dxa"/>
            <w:shd w:val="clear" w:color="auto" w:fill="auto"/>
          </w:tcPr>
          <w:p w14:paraId="1B7C500B" w14:textId="77777777" w:rsidR="001F4E84" w:rsidRPr="00D27599" w:rsidRDefault="001F4E84" w:rsidP="000D50DA">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560" w:type="dxa"/>
            <w:shd w:val="clear" w:color="auto" w:fill="auto"/>
          </w:tcPr>
          <w:p w14:paraId="0B1787D2" w14:textId="77777777" w:rsidR="001F4E84" w:rsidRPr="00D27599" w:rsidRDefault="001F4E84" w:rsidP="000D50DA">
            <w:pPr>
              <w:pStyle w:val="Default"/>
              <w:jc w:val="center"/>
              <w:rPr>
                <w:iCs/>
                <w:sz w:val="20"/>
                <w:szCs w:val="20"/>
              </w:rPr>
            </w:pPr>
            <w:r w:rsidRPr="00D27599">
              <w:rPr>
                <w:b/>
                <w:bCs/>
                <w:iCs/>
                <w:sz w:val="20"/>
                <w:szCs w:val="20"/>
              </w:rPr>
              <w:t>Значение расчетного показателя</w:t>
            </w:r>
          </w:p>
        </w:tc>
      </w:tr>
      <w:tr w:rsidR="001F4E84" w:rsidRPr="00CC35FD" w14:paraId="367FA39E" w14:textId="77777777" w:rsidTr="000105D9">
        <w:trPr>
          <w:trHeight w:val="549"/>
        </w:trPr>
        <w:tc>
          <w:tcPr>
            <w:tcW w:w="1833" w:type="dxa"/>
            <w:vMerge w:val="restart"/>
            <w:shd w:val="clear" w:color="auto" w:fill="auto"/>
          </w:tcPr>
          <w:p w14:paraId="57C13798" w14:textId="5DA96E15" w:rsidR="001F4E84" w:rsidRPr="00CC35FD" w:rsidRDefault="001F4E84" w:rsidP="000D50DA">
            <w:pPr>
              <w:pStyle w:val="Default"/>
              <w:rPr>
                <w:sz w:val="20"/>
                <w:szCs w:val="20"/>
              </w:rPr>
            </w:pPr>
            <w:r>
              <w:rPr>
                <w:sz w:val="20"/>
                <w:szCs w:val="20"/>
              </w:rPr>
              <w:t>Участковые пункты полиции</w:t>
            </w:r>
          </w:p>
        </w:tc>
        <w:tc>
          <w:tcPr>
            <w:tcW w:w="3402" w:type="dxa"/>
            <w:shd w:val="clear" w:color="auto" w:fill="auto"/>
          </w:tcPr>
          <w:p w14:paraId="2A7EB516" w14:textId="77777777" w:rsidR="001F4E84" w:rsidRPr="00CC35FD" w:rsidRDefault="001F4E84" w:rsidP="000D50DA">
            <w:pPr>
              <w:pStyle w:val="Default"/>
              <w:rPr>
                <w:sz w:val="20"/>
                <w:szCs w:val="20"/>
              </w:rPr>
            </w:pPr>
            <w:r w:rsidRPr="00CC35FD">
              <w:rPr>
                <w:sz w:val="20"/>
                <w:szCs w:val="20"/>
              </w:rPr>
              <w:t>Расчетный показатель минимально допустимого уровня обеспеченности</w:t>
            </w:r>
          </w:p>
        </w:tc>
        <w:tc>
          <w:tcPr>
            <w:tcW w:w="2834" w:type="dxa"/>
            <w:shd w:val="clear" w:color="auto" w:fill="auto"/>
          </w:tcPr>
          <w:p w14:paraId="59F5D1ED" w14:textId="5956F45F" w:rsidR="001F4E84" w:rsidRPr="00CC35FD" w:rsidRDefault="001F4E84" w:rsidP="000D50DA">
            <w:pPr>
              <w:pStyle w:val="Default"/>
              <w:rPr>
                <w:sz w:val="20"/>
                <w:szCs w:val="20"/>
              </w:rPr>
            </w:pPr>
            <w:r>
              <w:rPr>
                <w:sz w:val="20"/>
                <w:szCs w:val="20"/>
              </w:rPr>
              <w:t>Количество объектов на 1 административный участок, ед. [1]</w:t>
            </w:r>
          </w:p>
        </w:tc>
        <w:tc>
          <w:tcPr>
            <w:tcW w:w="1560" w:type="dxa"/>
            <w:shd w:val="clear" w:color="auto" w:fill="auto"/>
          </w:tcPr>
          <w:p w14:paraId="46834F22" w14:textId="1337F972" w:rsidR="001F4E84" w:rsidRPr="00CC35FD" w:rsidRDefault="001F4E84" w:rsidP="000D50DA">
            <w:pPr>
              <w:pStyle w:val="Default"/>
              <w:jc w:val="center"/>
              <w:rPr>
                <w:sz w:val="20"/>
                <w:szCs w:val="20"/>
              </w:rPr>
            </w:pPr>
            <w:r>
              <w:rPr>
                <w:sz w:val="20"/>
                <w:szCs w:val="20"/>
              </w:rPr>
              <w:t>1</w:t>
            </w:r>
          </w:p>
        </w:tc>
      </w:tr>
      <w:tr w:rsidR="001F4E84" w:rsidRPr="00CC35FD" w14:paraId="69492939" w14:textId="77777777" w:rsidTr="000105D9">
        <w:trPr>
          <w:trHeight w:val="549"/>
        </w:trPr>
        <w:tc>
          <w:tcPr>
            <w:tcW w:w="1833" w:type="dxa"/>
            <w:vMerge/>
            <w:shd w:val="clear" w:color="auto" w:fill="auto"/>
          </w:tcPr>
          <w:p w14:paraId="124FC2F2" w14:textId="77777777" w:rsidR="001F4E84" w:rsidRDefault="001F4E84" w:rsidP="001F4E84">
            <w:pPr>
              <w:pStyle w:val="Default"/>
              <w:rPr>
                <w:sz w:val="20"/>
                <w:szCs w:val="20"/>
              </w:rPr>
            </w:pPr>
          </w:p>
        </w:tc>
        <w:tc>
          <w:tcPr>
            <w:tcW w:w="3402" w:type="dxa"/>
            <w:shd w:val="clear" w:color="auto" w:fill="auto"/>
          </w:tcPr>
          <w:p w14:paraId="18F66DF2" w14:textId="438AA04E" w:rsidR="001F4E84" w:rsidRPr="00CC35FD" w:rsidRDefault="001F4E84" w:rsidP="001F4E84">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4394" w:type="dxa"/>
            <w:gridSpan w:val="2"/>
            <w:shd w:val="clear" w:color="auto" w:fill="auto"/>
          </w:tcPr>
          <w:p w14:paraId="1DFF616C" w14:textId="1437BAF0" w:rsidR="001F4E84" w:rsidRDefault="001F4E84" w:rsidP="001F4E84">
            <w:pPr>
              <w:pStyle w:val="Default"/>
              <w:jc w:val="center"/>
              <w:rPr>
                <w:sz w:val="20"/>
                <w:szCs w:val="20"/>
              </w:rPr>
            </w:pPr>
            <w:r>
              <w:rPr>
                <w:sz w:val="20"/>
                <w:szCs w:val="20"/>
              </w:rPr>
              <w:t>Не нормируется</w:t>
            </w:r>
          </w:p>
        </w:tc>
      </w:tr>
      <w:tr w:rsidR="001F4E84" w:rsidRPr="00CC35FD" w14:paraId="04966F79" w14:textId="77777777" w:rsidTr="000105D9">
        <w:trPr>
          <w:trHeight w:val="549"/>
        </w:trPr>
        <w:tc>
          <w:tcPr>
            <w:tcW w:w="9629" w:type="dxa"/>
            <w:gridSpan w:val="4"/>
            <w:shd w:val="clear" w:color="auto" w:fill="auto"/>
          </w:tcPr>
          <w:p w14:paraId="03FDADED" w14:textId="2CC74962" w:rsidR="001F4E84" w:rsidRDefault="001F4E84" w:rsidP="001F4E84">
            <w:pPr>
              <w:pStyle w:val="aff5"/>
              <w:ind w:firstLine="0"/>
              <w:rPr>
                <w:b/>
                <w:bCs/>
                <w:sz w:val="20"/>
                <w:szCs w:val="20"/>
                <w:lang w:val="ru-RU"/>
              </w:rPr>
            </w:pPr>
            <w:r>
              <w:rPr>
                <w:b/>
                <w:bCs/>
                <w:sz w:val="20"/>
                <w:szCs w:val="20"/>
                <w:lang w:val="ru-RU"/>
              </w:rPr>
              <w:t>Примечание:</w:t>
            </w:r>
          </w:p>
          <w:p w14:paraId="2974E589" w14:textId="18CFE519" w:rsidR="001A38C9" w:rsidRDefault="001F4E84" w:rsidP="001A38C9">
            <w:pPr>
              <w:pStyle w:val="Default"/>
              <w:jc w:val="both"/>
              <w:rPr>
                <w:sz w:val="20"/>
                <w:szCs w:val="20"/>
              </w:rPr>
            </w:pPr>
            <w:r>
              <w:rPr>
                <w:sz w:val="20"/>
                <w:szCs w:val="20"/>
              </w:rPr>
              <w:t xml:space="preserve">1. </w:t>
            </w:r>
            <w:r w:rsidR="000317D8">
              <w:rPr>
                <w:sz w:val="20"/>
                <w:szCs w:val="20"/>
              </w:rPr>
              <w:t>Р</w:t>
            </w:r>
            <w:r w:rsidR="000317D8" w:rsidRPr="006E7849">
              <w:rPr>
                <w:sz w:val="20"/>
                <w:szCs w:val="20"/>
              </w:rPr>
              <w:t xml:space="preserve">азмеры и границы </w:t>
            </w:r>
            <w:r w:rsidR="000317D8">
              <w:rPr>
                <w:sz w:val="20"/>
                <w:szCs w:val="20"/>
              </w:rPr>
              <w:t xml:space="preserve">административного участка </w:t>
            </w:r>
            <w:r w:rsidR="000317D8" w:rsidRPr="006E7849">
              <w:rPr>
                <w:sz w:val="20"/>
                <w:szCs w:val="20"/>
              </w:rPr>
              <w:t>определяются</w:t>
            </w:r>
            <w:r w:rsidR="000317D8">
              <w:rPr>
                <w:sz w:val="20"/>
                <w:szCs w:val="20"/>
              </w:rPr>
              <w:t xml:space="preserve"> т</w:t>
            </w:r>
            <w:r w:rsidR="000317D8" w:rsidRPr="006E7849">
              <w:rPr>
                <w:sz w:val="20"/>
                <w:szCs w:val="20"/>
              </w:rPr>
              <w:t>ерриториальн</w:t>
            </w:r>
            <w:r w:rsidR="000317D8">
              <w:rPr>
                <w:sz w:val="20"/>
                <w:szCs w:val="20"/>
              </w:rPr>
              <w:t>ыми</w:t>
            </w:r>
            <w:r w:rsidR="000317D8" w:rsidRPr="006E7849">
              <w:rPr>
                <w:sz w:val="20"/>
                <w:szCs w:val="20"/>
              </w:rPr>
              <w:t xml:space="preserve"> органа</w:t>
            </w:r>
            <w:r w:rsidR="000317D8">
              <w:rPr>
                <w:sz w:val="20"/>
                <w:szCs w:val="20"/>
              </w:rPr>
              <w:t>ми</w:t>
            </w:r>
            <w:r w:rsidR="000317D8" w:rsidRPr="006E7849">
              <w:rPr>
                <w:sz w:val="20"/>
                <w:szCs w:val="20"/>
              </w:rPr>
              <w:t xml:space="preserve"> МВД России: в сельской местности</w:t>
            </w:r>
            <w:r w:rsidR="000317D8">
              <w:rPr>
                <w:sz w:val="20"/>
                <w:szCs w:val="20"/>
              </w:rPr>
              <w:t> –</w:t>
            </w:r>
            <w:r w:rsidR="000317D8" w:rsidRPr="006E7849">
              <w:rPr>
                <w:sz w:val="20"/>
                <w:szCs w:val="20"/>
              </w:rPr>
              <w:t xml:space="preserve"> в границах одного или нескольких объединенных общей территорией сельских населенных пунктов</w:t>
            </w:r>
            <w:r w:rsidR="00BF4359">
              <w:rPr>
                <w:sz w:val="20"/>
                <w:szCs w:val="20"/>
              </w:rPr>
              <w:t xml:space="preserve">. Рекомендуется размещать </w:t>
            </w:r>
            <w:r w:rsidR="00BF4359" w:rsidRPr="00F86977">
              <w:rPr>
                <w:sz w:val="20"/>
                <w:szCs w:val="20"/>
              </w:rPr>
              <w:t>1 участковый пункт полиции на 1-3 участковых уполномоченных полиции (из расчета 1</w:t>
            </w:r>
            <w:r w:rsidR="00BF4359">
              <w:rPr>
                <w:sz w:val="20"/>
                <w:szCs w:val="20"/>
              </w:rPr>
              <w:t xml:space="preserve"> </w:t>
            </w:r>
            <w:r w:rsidR="00BF4359"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r w:rsidR="00BF4359">
              <w:rPr>
                <w:sz w:val="20"/>
                <w:szCs w:val="20"/>
              </w:rPr>
              <w:t xml:space="preserve">. </w:t>
            </w:r>
            <w:r w:rsidR="00BF4359" w:rsidRPr="00953AEA">
              <w:rPr>
                <w:sz w:val="20"/>
                <w:szCs w:val="20"/>
              </w:rPr>
              <w:t>Допускается 1 участковый уполномоченный на сельский населенный пункт</w:t>
            </w:r>
          </w:p>
        </w:tc>
      </w:tr>
    </w:tbl>
    <w:p w14:paraId="2EE7FEA8" w14:textId="29DE5582" w:rsidR="0001151D" w:rsidRPr="0001151D" w:rsidRDefault="0001151D" w:rsidP="0001151D">
      <w:pPr>
        <w:keepNext/>
        <w:spacing w:before="120"/>
        <w:jc w:val="right"/>
        <w:rPr>
          <w:bCs/>
          <w:iCs/>
        </w:rPr>
      </w:pPr>
      <w:r w:rsidRPr="0001151D">
        <w:rPr>
          <w:bCs/>
          <w:iCs/>
        </w:rPr>
        <w:t>Таблица 1.</w:t>
      </w:r>
      <w:r w:rsidR="008066BA">
        <w:rPr>
          <w:bCs/>
          <w:iCs/>
        </w:rPr>
        <w:t>16</w:t>
      </w:r>
    </w:p>
    <w:p w14:paraId="15214F7F" w14:textId="698A2B44" w:rsidR="0001151D" w:rsidRPr="00D27599" w:rsidRDefault="0001151D" w:rsidP="0001151D">
      <w:pPr>
        <w:pStyle w:val="5"/>
      </w:pPr>
      <w:r>
        <w:t>Объекты</w:t>
      </w:r>
      <w:r w:rsidRPr="00D27599">
        <w:t xml:space="preserve"> местного значения муниципального района в области </w:t>
      </w:r>
      <w:r>
        <w:t>связи</w:t>
      </w:r>
    </w:p>
    <w:tbl>
      <w:tblPr>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266"/>
        <w:gridCol w:w="4253"/>
        <w:gridCol w:w="2126"/>
        <w:gridCol w:w="1985"/>
      </w:tblGrid>
      <w:tr w:rsidR="0001151D" w:rsidRPr="00CC35FD" w14:paraId="2631092E" w14:textId="77777777" w:rsidTr="000105D9">
        <w:trPr>
          <w:trHeight w:val="202"/>
        </w:trPr>
        <w:tc>
          <w:tcPr>
            <w:tcW w:w="1266" w:type="dxa"/>
            <w:shd w:val="clear" w:color="auto" w:fill="auto"/>
          </w:tcPr>
          <w:p w14:paraId="39F37428" w14:textId="77777777" w:rsidR="0001151D" w:rsidRPr="00D27599" w:rsidRDefault="0001151D" w:rsidP="00AF5808">
            <w:pPr>
              <w:pStyle w:val="Default"/>
              <w:keepNext/>
              <w:jc w:val="center"/>
              <w:rPr>
                <w:iCs/>
                <w:sz w:val="20"/>
                <w:szCs w:val="20"/>
              </w:rPr>
            </w:pPr>
            <w:r w:rsidRPr="00D27599">
              <w:rPr>
                <w:b/>
                <w:bCs/>
                <w:iCs/>
                <w:sz w:val="20"/>
                <w:szCs w:val="20"/>
              </w:rPr>
              <w:t>Наименование вида объекта</w:t>
            </w:r>
          </w:p>
        </w:tc>
        <w:tc>
          <w:tcPr>
            <w:tcW w:w="4253" w:type="dxa"/>
            <w:shd w:val="clear" w:color="auto" w:fill="auto"/>
          </w:tcPr>
          <w:p w14:paraId="4BBC0523" w14:textId="77777777" w:rsidR="0001151D" w:rsidRPr="00D27599" w:rsidRDefault="0001151D" w:rsidP="00AF5808">
            <w:pPr>
              <w:pStyle w:val="Default"/>
              <w:keepNext/>
              <w:jc w:val="center"/>
              <w:rPr>
                <w:b/>
                <w:bCs/>
                <w:iCs/>
                <w:sz w:val="20"/>
                <w:szCs w:val="20"/>
              </w:rPr>
            </w:pPr>
            <w:r w:rsidRPr="00D27599">
              <w:rPr>
                <w:b/>
                <w:iCs/>
                <w:sz w:val="20"/>
                <w:szCs w:val="20"/>
              </w:rPr>
              <w:t>Тип расчетного показателя</w:t>
            </w:r>
          </w:p>
        </w:tc>
        <w:tc>
          <w:tcPr>
            <w:tcW w:w="2126" w:type="dxa"/>
            <w:shd w:val="clear" w:color="auto" w:fill="auto"/>
          </w:tcPr>
          <w:p w14:paraId="071DEB0E" w14:textId="77777777" w:rsidR="0001151D" w:rsidRPr="00D27599" w:rsidRDefault="0001151D" w:rsidP="00AF5808">
            <w:pPr>
              <w:pStyle w:val="Default"/>
              <w:keepNext/>
              <w:jc w:val="center"/>
              <w:rPr>
                <w:iCs/>
                <w:sz w:val="20"/>
                <w:szCs w:val="20"/>
              </w:rPr>
            </w:pPr>
            <w:r w:rsidRPr="00D27599">
              <w:rPr>
                <w:b/>
                <w:bCs/>
                <w:iCs/>
                <w:sz w:val="20"/>
                <w:szCs w:val="20"/>
              </w:rPr>
              <w:t>Наименование расчетного показателя, единица измерения</w:t>
            </w:r>
          </w:p>
        </w:tc>
        <w:tc>
          <w:tcPr>
            <w:tcW w:w="1985" w:type="dxa"/>
            <w:shd w:val="clear" w:color="auto" w:fill="auto"/>
          </w:tcPr>
          <w:p w14:paraId="21CF3BAC" w14:textId="77777777" w:rsidR="0001151D" w:rsidRPr="00D27599" w:rsidRDefault="0001151D" w:rsidP="00AF5808">
            <w:pPr>
              <w:pStyle w:val="Default"/>
              <w:keepNext/>
              <w:jc w:val="center"/>
              <w:rPr>
                <w:iCs/>
                <w:sz w:val="20"/>
                <w:szCs w:val="20"/>
              </w:rPr>
            </w:pPr>
            <w:r w:rsidRPr="00D27599">
              <w:rPr>
                <w:b/>
                <w:bCs/>
                <w:iCs/>
                <w:sz w:val="20"/>
                <w:szCs w:val="20"/>
              </w:rPr>
              <w:t>Значение расчетного показателя</w:t>
            </w:r>
          </w:p>
        </w:tc>
      </w:tr>
      <w:tr w:rsidR="00F473A7" w:rsidRPr="00CC35FD" w14:paraId="0CB0AA85" w14:textId="77777777" w:rsidTr="000105D9">
        <w:trPr>
          <w:trHeight w:val="124"/>
        </w:trPr>
        <w:tc>
          <w:tcPr>
            <w:tcW w:w="1266" w:type="dxa"/>
            <w:vMerge w:val="restart"/>
            <w:shd w:val="clear" w:color="auto" w:fill="auto"/>
          </w:tcPr>
          <w:p w14:paraId="4239FF6E" w14:textId="5FE431AF" w:rsidR="00F473A7" w:rsidRPr="00CC35FD" w:rsidRDefault="00F473A7" w:rsidP="0001151D">
            <w:pPr>
              <w:pStyle w:val="Default"/>
              <w:rPr>
                <w:sz w:val="20"/>
                <w:szCs w:val="20"/>
              </w:rPr>
            </w:pPr>
            <w:r>
              <w:rPr>
                <w:sz w:val="20"/>
                <w:szCs w:val="20"/>
              </w:rPr>
              <w:t>Отделения почтовой связи</w:t>
            </w:r>
          </w:p>
        </w:tc>
        <w:tc>
          <w:tcPr>
            <w:tcW w:w="4253" w:type="dxa"/>
            <w:shd w:val="clear" w:color="auto" w:fill="auto"/>
          </w:tcPr>
          <w:p w14:paraId="4608F102" w14:textId="77777777" w:rsidR="00F473A7" w:rsidRPr="00CC35FD" w:rsidRDefault="00F473A7" w:rsidP="0001151D">
            <w:pPr>
              <w:pStyle w:val="Default"/>
              <w:rPr>
                <w:sz w:val="20"/>
                <w:szCs w:val="20"/>
              </w:rPr>
            </w:pPr>
            <w:r w:rsidRPr="00CC35FD">
              <w:rPr>
                <w:sz w:val="20"/>
                <w:szCs w:val="20"/>
              </w:rPr>
              <w:t>Расчетный показатель минимально допустимого уровня обеспеченности</w:t>
            </w:r>
          </w:p>
        </w:tc>
        <w:tc>
          <w:tcPr>
            <w:tcW w:w="2126" w:type="dxa"/>
            <w:shd w:val="clear" w:color="auto" w:fill="auto"/>
          </w:tcPr>
          <w:p w14:paraId="6012AF98" w14:textId="58E42ECA" w:rsidR="00F473A7" w:rsidRPr="00CC35FD" w:rsidRDefault="00F473A7" w:rsidP="0001151D">
            <w:pPr>
              <w:pStyle w:val="Default"/>
              <w:rPr>
                <w:sz w:val="20"/>
                <w:szCs w:val="20"/>
              </w:rPr>
            </w:pPr>
            <w:r>
              <w:rPr>
                <w:sz w:val="20"/>
                <w:szCs w:val="20"/>
              </w:rPr>
              <w:t>Количество окон обслуживания, ед.</w:t>
            </w:r>
          </w:p>
        </w:tc>
        <w:tc>
          <w:tcPr>
            <w:tcW w:w="1985" w:type="dxa"/>
            <w:shd w:val="clear" w:color="auto" w:fill="auto"/>
          </w:tcPr>
          <w:p w14:paraId="47E73A34" w14:textId="130998F4" w:rsidR="00F473A7" w:rsidRPr="00CC35FD" w:rsidRDefault="00F473A7" w:rsidP="0001151D">
            <w:pPr>
              <w:pStyle w:val="Default"/>
              <w:jc w:val="center"/>
              <w:rPr>
                <w:sz w:val="20"/>
                <w:szCs w:val="20"/>
              </w:rPr>
            </w:pPr>
            <w:r>
              <w:rPr>
                <w:sz w:val="20"/>
                <w:szCs w:val="20"/>
              </w:rPr>
              <w:t>1 на 5 тыс. чел.</w:t>
            </w:r>
          </w:p>
        </w:tc>
      </w:tr>
      <w:tr w:rsidR="0001151D" w:rsidRPr="00CC35FD" w14:paraId="1A9B58F7" w14:textId="77777777" w:rsidTr="000105D9">
        <w:trPr>
          <w:trHeight w:val="549"/>
        </w:trPr>
        <w:tc>
          <w:tcPr>
            <w:tcW w:w="1266" w:type="dxa"/>
            <w:vMerge/>
            <w:shd w:val="clear" w:color="auto" w:fill="auto"/>
          </w:tcPr>
          <w:p w14:paraId="708A6AAF" w14:textId="77777777" w:rsidR="0001151D" w:rsidRDefault="0001151D" w:rsidP="0001151D">
            <w:pPr>
              <w:pStyle w:val="Default"/>
              <w:rPr>
                <w:sz w:val="20"/>
                <w:szCs w:val="20"/>
              </w:rPr>
            </w:pPr>
          </w:p>
        </w:tc>
        <w:tc>
          <w:tcPr>
            <w:tcW w:w="4253" w:type="dxa"/>
            <w:shd w:val="clear" w:color="auto" w:fill="auto"/>
          </w:tcPr>
          <w:p w14:paraId="092BA886" w14:textId="77777777" w:rsidR="0001151D" w:rsidRPr="00CC35FD" w:rsidRDefault="0001151D" w:rsidP="0001151D">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4111" w:type="dxa"/>
            <w:gridSpan w:val="2"/>
            <w:shd w:val="clear" w:color="auto" w:fill="auto"/>
          </w:tcPr>
          <w:p w14:paraId="6AECD459" w14:textId="77777777" w:rsidR="0001151D" w:rsidRDefault="0001151D" w:rsidP="0001151D">
            <w:pPr>
              <w:pStyle w:val="Default"/>
              <w:jc w:val="center"/>
              <w:rPr>
                <w:sz w:val="20"/>
                <w:szCs w:val="20"/>
              </w:rPr>
            </w:pPr>
            <w:r>
              <w:rPr>
                <w:sz w:val="20"/>
                <w:szCs w:val="20"/>
              </w:rPr>
              <w:t>Не нормируется</w:t>
            </w:r>
          </w:p>
        </w:tc>
      </w:tr>
    </w:tbl>
    <w:p w14:paraId="5FD0D8F4" w14:textId="2240CB01" w:rsidR="000105D9" w:rsidRPr="002A007F" w:rsidRDefault="000105D9" w:rsidP="000105D9">
      <w:pPr>
        <w:keepNext/>
        <w:spacing w:before="120"/>
        <w:jc w:val="right"/>
        <w:rPr>
          <w:bCs/>
          <w:iCs/>
        </w:rPr>
      </w:pPr>
      <w:r w:rsidRPr="002A007F">
        <w:rPr>
          <w:bCs/>
          <w:iCs/>
        </w:rPr>
        <w:t>Таблица 1.</w:t>
      </w:r>
      <w:r w:rsidR="008066BA">
        <w:rPr>
          <w:bCs/>
          <w:iCs/>
        </w:rPr>
        <w:t>17</w:t>
      </w:r>
    </w:p>
    <w:p w14:paraId="6A1FE374" w14:textId="7C6B4D4D" w:rsidR="000105D9" w:rsidRDefault="000105D9" w:rsidP="000105D9">
      <w:pPr>
        <w:pStyle w:val="5"/>
      </w:pPr>
      <w:bookmarkStart w:id="83" w:name="_Hlk146016378"/>
      <w:r w:rsidRPr="002A007F">
        <w:t xml:space="preserve">Объекты </w:t>
      </w:r>
      <w:r>
        <w:t xml:space="preserve">местного значения </w:t>
      </w:r>
      <w:r w:rsidRPr="00D27599">
        <w:t xml:space="preserve">муниципального района </w:t>
      </w:r>
      <w:r w:rsidR="00207C63">
        <w:t>на межселенной территории</w:t>
      </w:r>
      <w:r w:rsidR="00207C63" w:rsidRPr="002A007F">
        <w:t xml:space="preserve"> </w:t>
      </w:r>
      <w:r w:rsidRPr="002A007F">
        <w:t xml:space="preserve">в области </w:t>
      </w:r>
      <w:r>
        <w:t>жилищного строительства</w:t>
      </w:r>
      <w:r w:rsidR="00207C63" w:rsidRPr="00207C63">
        <w:t xml:space="preserve"> </w:t>
      </w:r>
    </w:p>
    <w:tbl>
      <w:tblPr>
        <w:tblStyle w:val="af1"/>
        <w:tblW w:w="96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273"/>
        <w:gridCol w:w="2977"/>
        <w:gridCol w:w="2028"/>
        <w:gridCol w:w="685"/>
      </w:tblGrid>
      <w:tr w:rsidR="000105D9" w:rsidRPr="002A007F" w14:paraId="5EFE5AA8" w14:textId="77777777" w:rsidTr="000105D9">
        <w:trPr>
          <w:cantSplit/>
          <w:tblHeader/>
        </w:trPr>
        <w:tc>
          <w:tcPr>
            <w:tcW w:w="1686" w:type="dxa"/>
            <w:shd w:val="clear" w:color="auto" w:fill="auto"/>
          </w:tcPr>
          <w:p w14:paraId="6465B8AC" w14:textId="77777777" w:rsidR="000105D9" w:rsidRPr="002A007F" w:rsidRDefault="000105D9" w:rsidP="00852F85">
            <w:pPr>
              <w:pStyle w:val="aff5"/>
              <w:spacing w:after="20"/>
              <w:ind w:firstLine="0"/>
              <w:jc w:val="center"/>
              <w:rPr>
                <w:b/>
                <w:iCs/>
                <w:sz w:val="20"/>
                <w:szCs w:val="20"/>
                <w:lang w:val="ru-RU"/>
              </w:rPr>
            </w:pPr>
            <w:r w:rsidRPr="002A007F">
              <w:rPr>
                <w:b/>
                <w:iCs/>
                <w:sz w:val="20"/>
                <w:szCs w:val="20"/>
                <w:lang w:val="ru-RU"/>
              </w:rPr>
              <w:t>Наименование вида объекта</w:t>
            </w:r>
          </w:p>
        </w:tc>
        <w:tc>
          <w:tcPr>
            <w:tcW w:w="2273" w:type="dxa"/>
            <w:shd w:val="clear" w:color="auto" w:fill="auto"/>
          </w:tcPr>
          <w:p w14:paraId="2D6A8F07" w14:textId="77777777" w:rsidR="000105D9" w:rsidRPr="002A007F" w:rsidRDefault="000105D9" w:rsidP="00852F85">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977" w:type="dxa"/>
            <w:shd w:val="clear" w:color="auto" w:fill="auto"/>
          </w:tcPr>
          <w:p w14:paraId="6BFDD2A3" w14:textId="77777777" w:rsidR="000105D9" w:rsidRPr="002A007F" w:rsidRDefault="000105D9" w:rsidP="00852F85">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2713" w:type="dxa"/>
            <w:gridSpan w:val="2"/>
            <w:shd w:val="clear" w:color="auto" w:fill="auto"/>
          </w:tcPr>
          <w:p w14:paraId="0386A1EB" w14:textId="77777777" w:rsidR="000105D9" w:rsidRPr="002A007F" w:rsidRDefault="000105D9" w:rsidP="00852F85">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0105D9" w:rsidRPr="002A007F" w14:paraId="6887411F" w14:textId="77777777" w:rsidTr="000105D9">
        <w:trPr>
          <w:cantSplit/>
        </w:trPr>
        <w:tc>
          <w:tcPr>
            <w:tcW w:w="1686" w:type="dxa"/>
            <w:vMerge w:val="restart"/>
            <w:shd w:val="clear" w:color="auto" w:fill="auto"/>
          </w:tcPr>
          <w:p w14:paraId="5EE8D843" w14:textId="77777777" w:rsidR="000105D9" w:rsidRPr="002A007F" w:rsidRDefault="000105D9" w:rsidP="00852F85">
            <w:pPr>
              <w:pStyle w:val="aff5"/>
              <w:ind w:firstLine="0"/>
              <w:jc w:val="left"/>
              <w:rPr>
                <w:iCs/>
                <w:sz w:val="20"/>
                <w:szCs w:val="20"/>
                <w:lang w:val="ru-RU"/>
              </w:rPr>
            </w:pPr>
            <w:r w:rsidRPr="0057141F">
              <w:rPr>
                <w:sz w:val="20"/>
                <w:szCs w:val="20"/>
                <w:lang w:val="ru-RU"/>
              </w:rPr>
              <w:t>Объекты жилищного строительства</w:t>
            </w:r>
            <w:r>
              <w:rPr>
                <w:iCs/>
                <w:sz w:val="20"/>
                <w:szCs w:val="20"/>
                <w:lang w:val="ru-RU"/>
              </w:rPr>
              <w:t xml:space="preserve"> в зоне индивидуальной жилой застройки</w:t>
            </w:r>
            <w:r w:rsidRPr="0057141F">
              <w:rPr>
                <w:sz w:val="20"/>
                <w:szCs w:val="20"/>
                <w:lang w:val="ru-RU"/>
              </w:rPr>
              <w:t>, в том числе инвестиционные площадки</w:t>
            </w:r>
          </w:p>
        </w:tc>
        <w:tc>
          <w:tcPr>
            <w:tcW w:w="2273" w:type="dxa"/>
            <w:vMerge w:val="restart"/>
            <w:shd w:val="clear" w:color="auto" w:fill="auto"/>
          </w:tcPr>
          <w:p w14:paraId="25BD7E7F" w14:textId="77777777" w:rsidR="000105D9" w:rsidRPr="002A007F" w:rsidRDefault="000105D9" w:rsidP="00852F85">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977" w:type="dxa"/>
            <w:vMerge w:val="restart"/>
            <w:shd w:val="clear" w:color="auto" w:fill="auto"/>
          </w:tcPr>
          <w:p w14:paraId="71AAA726" w14:textId="50C42E4E" w:rsidR="000105D9" w:rsidRPr="002A007F" w:rsidRDefault="000105D9" w:rsidP="00852F85">
            <w:pPr>
              <w:pStyle w:val="aff5"/>
              <w:spacing w:after="20"/>
              <w:ind w:firstLine="0"/>
              <w:jc w:val="left"/>
              <w:rPr>
                <w:iCs/>
                <w:sz w:val="20"/>
                <w:szCs w:val="20"/>
                <w:lang w:val="ru-RU"/>
              </w:rPr>
            </w:pPr>
            <w:r>
              <w:rPr>
                <w:iCs/>
                <w:sz w:val="20"/>
                <w:szCs w:val="20"/>
                <w:lang w:val="ru-RU"/>
              </w:rPr>
              <w:t xml:space="preserve">Размер территории жилищного строительства в границах </w:t>
            </w:r>
            <w:r w:rsidR="00207C63">
              <w:rPr>
                <w:iCs/>
                <w:sz w:val="20"/>
                <w:szCs w:val="20"/>
                <w:lang w:val="ru-RU"/>
              </w:rPr>
              <w:t>населенного пункта</w:t>
            </w:r>
            <w:r>
              <w:rPr>
                <w:iCs/>
                <w:sz w:val="20"/>
                <w:szCs w:val="20"/>
                <w:lang w:val="ru-RU"/>
              </w:rPr>
              <w:t>, га на 1000 чел.</w:t>
            </w:r>
            <w:r w:rsidRPr="003D2644">
              <w:rPr>
                <w:iCs/>
                <w:sz w:val="20"/>
                <w:szCs w:val="20"/>
                <w:lang w:val="ru-RU"/>
              </w:rPr>
              <w:t xml:space="preserve"> </w:t>
            </w:r>
            <w:r w:rsidRPr="00D21E31">
              <w:rPr>
                <w:iCs/>
                <w:sz w:val="20"/>
                <w:szCs w:val="20"/>
                <w:lang w:val="ru-RU"/>
              </w:rPr>
              <w:t>[1]</w:t>
            </w:r>
          </w:p>
        </w:tc>
        <w:tc>
          <w:tcPr>
            <w:tcW w:w="2028" w:type="dxa"/>
            <w:shd w:val="clear" w:color="auto" w:fill="auto"/>
          </w:tcPr>
          <w:p w14:paraId="3ADB54EA" w14:textId="77777777" w:rsidR="000105D9" w:rsidRPr="002A007F" w:rsidRDefault="000105D9" w:rsidP="00852F85">
            <w:pPr>
              <w:pStyle w:val="aff5"/>
              <w:spacing w:after="20"/>
              <w:ind w:firstLine="0"/>
              <w:jc w:val="left"/>
              <w:rPr>
                <w:iCs/>
                <w:sz w:val="20"/>
                <w:szCs w:val="20"/>
                <w:lang w:val="ru-RU"/>
              </w:rPr>
            </w:pPr>
            <w:r>
              <w:rPr>
                <w:iCs/>
                <w:sz w:val="20"/>
                <w:szCs w:val="20"/>
                <w:lang w:val="ru-RU"/>
              </w:rPr>
              <w:t>При размере земельного участка от 400 до 600 кв. м</w:t>
            </w:r>
          </w:p>
        </w:tc>
        <w:tc>
          <w:tcPr>
            <w:tcW w:w="685" w:type="dxa"/>
            <w:shd w:val="clear" w:color="auto" w:fill="auto"/>
          </w:tcPr>
          <w:p w14:paraId="0B557572" w14:textId="77777777" w:rsidR="000105D9" w:rsidRPr="002A007F" w:rsidRDefault="000105D9" w:rsidP="00852F85">
            <w:pPr>
              <w:pStyle w:val="aff5"/>
              <w:spacing w:after="20"/>
              <w:ind w:firstLine="0"/>
              <w:jc w:val="center"/>
              <w:rPr>
                <w:iCs/>
                <w:sz w:val="20"/>
                <w:szCs w:val="20"/>
                <w:lang w:val="ru-RU"/>
              </w:rPr>
            </w:pPr>
            <w:r>
              <w:rPr>
                <w:iCs/>
                <w:sz w:val="20"/>
                <w:szCs w:val="20"/>
                <w:lang w:val="ru-RU"/>
              </w:rPr>
              <w:t>16</w:t>
            </w:r>
          </w:p>
        </w:tc>
      </w:tr>
      <w:tr w:rsidR="000105D9" w:rsidRPr="002A007F" w14:paraId="0E51177C" w14:textId="77777777" w:rsidTr="000105D9">
        <w:trPr>
          <w:cantSplit/>
        </w:trPr>
        <w:tc>
          <w:tcPr>
            <w:tcW w:w="1686" w:type="dxa"/>
            <w:vMerge/>
            <w:shd w:val="clear" w:color="auto" w:fill="auto"/>
          </w:tcPr>
          <w:p w14:paraId="27DA30A2" w14:textId="77777777" w:rsidR="000105D9" w:rsidRPr="0057141F" w:rsidRDefault="000105D9" w:rsidP="00852F85">
            <w:pPr>
              <w:pStyle w:val="aff5"/>
              <w:ind w:firstLine="0"/>
              <w:jc w:val="left"/>
              <w:rPr>
                <w:sz w:val="20"/>
                <w:szCs w:val="20"/>
                <w:lang w:val="ru-RU"/>
              </w:rPr>
            </w:pPr>
          </w:p>
        </w:tc>
        <w:tc>
          <w:tcPr>
            <w:tcW w:w="2273" w:type="dxa"/>
            <w:vMerge/>
            <w:shd w:val="clear" w:color="auto" w:fill="auto"/>
          </w:tcPr>
          <w:p w14:paraId="78887FAE" w14:textId="77777777" w:rsidR="000105D9" w:rsidRPr="002A007F" w:rsidRDefault="000105D9" w:rsidP="00852F85">
            <w:pPr>
              <w:pStyle w:val="aff5"/>
              <w:spacing w:after="20"/>
              <w:ind w:firstLine="0"/>
              <w:jc w:val="left"/>
              <w:rPr>
                <w:iCs/>
                <w:sz w:val="20"/>
                <w:szCs w:val="20"/>
                <w:lang w:val="ru-RU"/>
              </w:rPr>
            </w:pPr>
          </w:p>
        </w:tc>
        <w:tc>
          <w:tcPr>
            <w:tcW w:w="2977" w:type="dxa"/>
            <w:vMerge/>
            <w:shd w:val="clear" w:color="auto" w:fill="auto"/>
          </w:tcPr>
          <w:p w14:paraId="27972555" w14:textId="77777777" w:rsidR="000105D9" w:rsidRDefault="000105D9" w:rsidP="00852F85">
            <w:pPr>
              <w:pStyle w:val="aff5"/>
              <w:spacing w:after="20"/>
              <w:ind w:firstLine="0"/>
              <w:jc w:val="left"/>
              <w:rPr>
                <w:iCs/>
                <w:sz w:val="20"/>
                <w:szCs w:val="20"/>
                <w:lang w:val="ru-RU"/>
              </w:rPr>
            </w:pPr>
          </w:p>
        </w:tc>
        <w:tc>
          <w:tcPr>
            <w:tcW w:w="2028" w:type="dxa"/>
            <w:shd w:val="clear" w:color="auto" w:fill="auto"/>
          </w:tcPr>
          <w:p w14:paraId="6C7FEFBD" w14:textId="77777777" w:rsidR="000105D9" w:rsidRPr="002A007F" w:rsidRDefault="000105D9" w:rsidP="00852F85">
            <w:pPr>
              <w:pStyle w:val="aff5"/>
              <w:spacing w:after="20"/>
              <w:ind w:firstLine="0"/>
              <w:jc w:val="left"/>
              <w:rPr>
                <w:iCs/>
                <w:sz w:val="20"/>
                <w:szCs w:val="20"/>
                <w:lang w:val="ru-RU"/>
              </w:rPr>
            </w:pPr>
            <w:r>
              <w:rPr>
                <w:iCs/>
                <w:sz w:val="20"/>
                <w:szCs w:val="20"/>
                <w:lang w:val="ru-RU"/>
              </w:rPr>
              <w:t>При размере земельного участка от 600 до 1200 кв. м</w:t>
            </w:r>
          </w:p>
        </w:tc>
        <w:tc>
          <w:tcPr>
            <w:tcW w:w="685" w:type="dxa"/>
            <w:shd w:val="clear" w:color="auto" w:fill="auto"/>
          </w:tcPr>
          <w:p w14:paraId="031D18E7" w14:textId="77777777" w:rsidR="000105D9" w:rsidRPr="002A007F" w:rsidRDefault="000105D9" w:rsidP="00852F85">
            <w:pPr>
              <w:pStyle w:val="aff5"/>
              <w:spacing w:after="20"/>
              <w:ind w:firstLine="0"/>
              <w:jc w:val="center"/>
              <w:rPr>
                <w:iCs/>
                <w:sz w:val="20"/>
                <w:szCs w:val="20"/>
                <w:lang w:val="ru-RU"/>
              </w:rPr>
            </w:pPr>
            <w:r>
              <w:rPr>
                <w:iCs/>
                <w:sz w:val="20"/>
                <w:szCs w:val="20"/>
                <w:lang w:val="ru-RU"/>
              </w:rPr>
              <w:t>25</w:t>
            </w:r>
          </w:p>
        </w:tc>
      </w:tr>
      <w:tr w:rsidR="000105D9" w:rsidRPr="002A007F" w14:paraId="1CF7666E" w14:textId="77777777" w:rsidTr="000105D9">
        <w:trPr>
          <w:cantSplit/>
        </w:trPr>
        <w:tc>
          <w:tcPr>
            <w:tcW w:w="1686" w:type="dxa"/>
            <w:vMerge/>
            <w:shd w:val="clear" w:color="auto" w:fill="auto"/>
          </w:tcPr>
          <w:p w14:paraId="57FEA10D" w14:textId="77777777" w:rsidR="000105D9" w:rsidRPr="0057141F" w:rsidRDefault="000105D9" w:rsidP="00852F85">
            <w:pPr>
              <w:pStyle w:val="aff5"/>
              <w:ind w:firstLine="0"/>
              <w:jc w:val="left"/>
              <w:rPr>
                <w:sz w:val="20"/>
                <w:szCs w:val="20"/>
                <w:lang w:val="ru-RU"/>
              </w:rPr>
            </w:pPr>
          </w:p>
        </w:tc>
        <w:tc>
          <w:tcPr>
            <w:tcW w:w="2273" w:type="dxa"/>
            <w:vMerge/>
            <w:shd w:val="clear" w:color="auto" w:fill="auto"/>
          </w:tcPr>
          <w:p w14:paraId="5E75589F" w14:textId="77777777" w:rsidR="000105D9" w:rsidRPr="002A007F" w:rsidRDefault="000105D9" w:rsidP="00852F85">
            <w:pPr>
              <w:pStyle w:val="aff5"/>
              <w:spacing w:after="20"/>
              <w:ind w:firstLine="0"/>
              <w:jc w:val="left"/>
              <w:rPr>
                <w:iCs/>
                <w:sz w:val="20"/>
                <w:szCs w:val="20"/>
                <w:lang w:val="ru-RU"/>
              </w:rPr>
            </w:pPr>
          </w:p>
        </w:tc>
        <w:tc>
          <w:tcPr>
            <w:tcW w:w="2977" w:type="dxa"/>
            <w:vMerge/>
            <w:shd w:val="clear" w:color="auto" w:fill="auto"/>
          </w:tcPr>
          <w:p w14:paraId="56D5B0FD" w14:textId="77777777" w:rsidR="000105D9" w:rsidRDefault="000105D9" w:rsidP="00852F85">
            <w:pPr>
              <w:pStyle w:val="aff5"/>
              <w:spacing w:after="20"/>
              <w:ind w:firstLine="0"/>
              <w:jc w:val="left"/>
              <w:rPr>
                <w:iCs/>
                <w:sz w:val="20"/>
                <w:szCs w:val="20"/>
                <w:lang w:val="ru-RU"/>
              </w:rPr>
            </w:pPr>
          </w:p>
        </w:tc>
        <w:tc>
          <w:tcPr>
            <w:tcW w:w="2028" w:type="dxa"/>
            <w:shd w:val="clear" w:color="auto" w:fill="auto"/>
          </w:tcPr>
          <w:p w14:paraId="5EF3C2F5" w14:textId="77777777" w:rsidR="000105D9" w:rsidRDefault="000105D9" w:rsidP="00852F85">
            <w:pPr>
              <w:pStyle w:val="aff5"/>
              <w:spacing w:after="20"/>
              <w:ind w:firstLine="0"/>
              <w:jc w:val="left"/>
              <w:rPr>
                <w:iCs/>
                <w:sz w:val="20"/>
                <w:szCs w:val="20"/>
                <w:lang w:val="ru-RU"/>
              </w:rPr>
            </w:pPr>
            <w:r>
              <w:rPr>
                <w:iCs/>
                <w:sz w:val="20"/>
                <w:szCs w:val="20"/>
                <w:lang w:val="ru-RU"/>
              </w:rPr>
              <w:t>При размере земельного участка от 1200 до 1500 кв. м</w:t>
            </w:r>
          </w:p>
        </w:tc>
        <w:tc>
          <w:tcPr>
            <w:tcW w:w="685" w:type="dxa"/>
            <w:shd w:val="clear" w:color="auto" w:fill="auto"/>
          </w:tcPr>
          <w:p w14:paraId="488B242B" w14:textId="77777777" w:rsidR="000105D9" w:rsidRDefault="000105D9" w:rsidP="00852F85">
            <w:pPr>
              <w:pStyle w:val="aff5"/>
              <w:spacing w:after="20"/>
              <w:ind w:firstLine="0"/>
              <w:jc w:val="center"/>
              <w:rPr>
                <w:iCs/>
                <w:sz w:val="20"/>
                <w:szCs w:val="20"/>
                <w:lang w:val="ru-RU"/>
              </w:rPr>
            </w:pPr>
            <w:r>
              <w:rPr>
                <w:iCs/>
                <w:sz w:val="20"/>
                <w:szCs w:val="20"/>
                <w:lang w:val="ru-RU"/>
              </w:rPr>
              <w:t>50</w:t>
            </w:r>
          </w:p>
        </w:tc>
      </w:tr>
      <w:tr w:rsidR="000105D9" w:rsidRPr="002A007F" w14:paraId="54630935" w14:textId="77777777" w:rsidTr="000105D9">
        <w:trPr>
          <w:cantSplit/>
        </w:trPr>
        <w:tc>
          <w:tcPr>
            <w:tcW w:w="1686" w:type="dxa"/>
            <w:vMerge/>
            <w:shd w:val="clear" w:color="auto" w:fill="auto"/>
          </w:tcPr>
          <w:p w14:paraId="5A215783" w14:textId="77777777" w:rsidR="000105D9" w:rsidRPr="0057141F" w:rsidRDefault="000105D9" w:rsidP="00852F85">
            <w:pPr>
              <w:pStyle w:val="aff5"/>
              <w:ind w:firstLine="0"/>
              <w:jc w:val="left"/>
              <w:rPr>
                <w:sz w:val="20"/>
                <w:szCs w:val="20"/>
                <w:lang w:val="ru-RU"/>
              </w:rPr>
            </w:pPr>
          </w:p>
        </w:tc>
        <w:tc>
          <w:tcPr>
            <w:tcW w:w="2273" w:type="dxa"/>
            <w:vMerge/>
            <w:shd w:val="clear" w:color="auto" w:fill="auto"/>
          </w:tcPr>
          <w:p w14:paraId="4C27165B" w14:textId="77777777" w:rsidR="000105D9" w:rsidRPr="002A007F" w:rsidRDefault="000105D9" w:rsidP="00852F85">
            <w:pPr>
              <w:pStyle w:val="aff5"/>
              <w:spacing w:after="20"/>
              <w:ind w:firstLine="0"/>
              <w:jc w:val="left"/>
              <w:rPr>
                <w:iCs/>
                <w:sz w:val="20"/>
                <w:szCs w:val="20"/>
                <w:lang w:val="ru-RU"/>
              </w:rPr>
            </w:pPr>
          </w:p>
        </w:tc>
        <w:tc>
          <w:tcPr>
            <w:tcW w:w="2977" w:type="dxa"/>
            <w:vMerge/>
            <w:shd w:val="clear" w:color="auto" w:fill="auto"/>
          </w:tcPr>
          <w:p w14:paraId="12916BC4" w14:textId="77777777" w:rsidR="000105D9" w:rsidRDefault="000105D9" w:rsidP="00852F85">
            <w:pPr>
              <w:pStyle w:val="aff5"/>
              <w:spacing w:after="20"/>
              <w:ind w:firstLine="0"/>
              <w:jc w:val="left"/>
              <w:rPr>
                <w:iCs/>
                <w:sz w:val="20"/>
                <w:szCs w:val="20"/>
                <w:lang w:val="ru-RU"/>
              </w:rPr>
            </w:pPr>
          </w:p>
        </w:tc>
        <w:tc>
          <w:tcPr>
            <w:tcW w:w="2028" w:type="dxa"/>
            <w:shd w:val="clear" w:color="auto" w:fill="auto"/>
          </w:tcPr>
          <w:p w14:paraId="6FDFF559" w14:textId="77777777" w:rsidR="000105D9" w:rsidRDefault="000105D9" w:rsidP="00852F85">
            <w:pPr>
              <w:pStyle w:val="aff5"/>
              <w:spacing w:after="20"/>
              <w:ind w:firstLine="0"/>
              <w:jc w:val="left"/>
              <w:rPr>
                <w:iCs/>
                <w:sz w:val="20"/>
                <w:szCs w:val="20"/>
                <w:lang w:val="ru-RU"/>
              </w:rPr>
            </w:pPr>
            <w:r>
              <w:rPr>
                <w:iCs/>
                <w:sz w:val="20"/>
                <w:szCs w:val="20"/>
                <w:lang w:val="ru-RU"/>
              </w:rPr>
              <w:t>При размере земельного участка от 1500 до 2000 кв. м</w:t>
            </w:r>
          </w:p>
        </w:tc>
        <w:tc>
          <w:tcPr>
            <w:tcW w:w="685" w:type="dxa"/>
            <w:shd w:val="clear" w:color="auto" w:fill="auto"/>
          </w:tcPr>
          <w:p w14:paraId="7DD44B8B" w14:textId="77777777" w:rsidR="000105D9" w:rsidRDefault="000105D9" w:rsidP="00852F85">
            <w:pPr>
              <w:pStyle w:val="aff5"/>
              <w:spacing w:after="20"/>
              <w:ind w:firstLine="0"/>
              <w:jc w:val="center"/>
              <w:rPr>
                <w:iCs/>
                <w:sz w:val="20"/>
                <w:szCs w:val="20"/>
                <w:lang w:val="ru-RU"/>
              </w:rPr>
            </w:pPr>
            <w:r>
              <w:rPr>
                <w:iCs/>
                <w:sz w:val="20"/>
                <w:szCs w:val="20"/>
                <w:lang w:val="ru-RU"/>
              </w:rPr>
              <w:t>60</w:t>
            </w:r>
          </w:p>
        </w:tc>
      </w:tr>
      <w:tr w:rsidR="000105D9" w:rsidRPr="002A007F" w14:paraId="5D60B11E" w14:textId="77777777" w:rsidTr="000105D9">
        <w:trPr>
          <w:cantSplit/>
        </w:trPr>
        <w:tc>
          <w:tcPr>
            <w:tcW w:w="1686" w:type="dxa"/>
            <w:vMerge/>
            <w:shd w:val="clear" w:color="auto" w:fill="auto"/>
          </w:tcPr>
          <w:p w14:paraId="76651DE0" w14:textId="77777777" w:rsidR="000105D9" w:rsidRPr="002A007F" w:rsidRDefault="000105D9" w:rsidP="00852F85">
            <w:pPr>
              <w:pStyle w:val="aff5"/>
              <w:ind w:firstLine="0"/>
              <w:jc w:val="left"/>
              <w:rPr>
                <w:iCs/>
                <w:sz w:val="20"/>
                <w:szCs w:val="20"/>
                <w:lang w:val="ru-RU"/>
              </w:rPr>
            </w:pPr>
          </w:p>
        </w:tc>
        <w:tc>
          <w:tcPr>
            <w:tcW w:w="2273" w:type="dxa"/>
            <w:shd w:val="clear" w:color="auto" w:fill="auto"/>
          </w:tcPr>
          <w:p w14:paraId="20382299" w14:textId="77777777" w:rsidR="000105D9" w:rsidRPr="002A007F" w:rsidRDefault="000105D9" w:rsidP="00852F85">
            <w:pPr>
              <w:pStyle w:val="aff5"/>
              <w:spacing w:after="20"/>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690" w:type="dxa"/>
            <w:gridSpan w:val="3"/>
            <w:shd w:val="clear" w:color="auto" w:fill="auto"/>
          </w:tcPr>
          <w:p w14:paraId="249403C0" w14:textId="77777777" w:rsidR="000105D9" w:rsidRPr="002A007F" w:rsidRDefault="000105D9" w:rsidP="00852F85">
            <w:pPr>
              <w:pStyle w:val="aff5"/>
              <w:spacing w:after="20"/>
              <w:ind w:firstLine="0"/>
              <w:jc w:val="center"/>
              <w:rPr>
                <w:iCs/>
                <w:sz w:val="20"/>
                <w:szCs w:val="20"/>
                <w:lang w:val="ru-RU"/>
              </w:rPr>
            </w:pPr>
            <w:r>
              <w:rPr>
                <w:iCs/>
                <w:sz w:val="20"/>
                <w:szCs w:val="20"/>
                <w:lang w:val="ru-RU"/>
              </w:rPr>
              <w:t>Не нормируется</w:t>
            </w:r>
          </w:p>
        </w:tc>
      </w:tr>
      <w:tr w:rsidR="000105D9" w:rsidRPr="002A007F" w14:paraId="7627C1B7" w14:textId="77777777" w:rsidTr="000105D9">
        <w:trPr>
          <w:cantSplit/>
        </w:trPr>
        <w:tc>
          <w:tcPr>
            <w:tcW w:w="1686" w:type="dxa"/>
            <w:vMerge w:val="restart"/>
            <w:shd w:val="clear" w:color="auto" w:fill="auto"/>
          </w:tcPr>
          <w:p w14:paraId="6177B9F7" w14:textId="77777777" w:rsidR="000105D9" w:rsidRPr="002A007F" w:rsidRDefault="000105D9" w:rsidP="00852F85">
            <w:pPr>
              <w:pStyle w:val="aff5"/>
              <w:ind w:firstLine="0"/>
              <w:jc w:val="left"/>
              <w:rPr>
                <w:iCs/>
                <w:sz w:val="20"/>
                <w:szCs w:val="20"/>
                <w:lang w:val="ru-RU"/>
              </w:rPr>
            </w:pPr>
            <w:r w:rsidRPr="0057141F">
              <w:rPr>
                <w:sz w:val="20"/>
                <w:szCs w:val="20"/>
                <w:lang w:val="ru-RU"/>
              </w:rPr>
              <w:t>Объекты жилищного строительства</w:t>
            </w:r>
            <w:r>
              <w:rPr>
                <w:iCs/>
                <w:sz w:val="20"/>
                <w:szCs w:val="20"/>
                <w:lang w:val="ru-RU"/>
              </w:rPr>
              <w:t xml:space="preserve"> в зоне малоэтажной жилой застройки (1-3 </w:t>
            </w:r>
            <w:proofErr w:type="spellStart"/>
            <w:r>
              <w:rPr>
                <w:iCs/>
                <w:sz w:val="20"/>
                <w:szCs w:val="20"/>
                <w:lang w:val="ru-RU"/>
              </w:rPr>
              <w:t>эт</w:t>
            </w:r>
            <w:proofErr w:type="spellEnd"/>
            <w:r>
              <w:rPr>
                <w:iCs/>
                <w:sz w:val="20"/>
                <w:szCs w:val="20"/>
                <w:lang w:val="ru-RU"/>
              </w:rPr>
              <w:t>.)</w:t>
            </w:r>
            <w:r w:rsidRPr="0057141F">
              <w:rPr>
                <w:sz w:val="20"/>
                <w:szCs w:val="20"/>
                <w:lang w:val="ru-RU"/>
              </w:rPr>
              <w:t>, в том числе инвестиционные площадки</w:t>
            </w:r>
          </w:p>
        </w:tc>
        <w:tc>
          <w:tcPr>
            <w:tcW w:w="2273" w:type="dxa"/>
            <w:vMerge w:val="restart"/>
            <w:shd w:val="clear" w:color="auto" w:fill="auto"/>
          </w:tcPr>
          <w:p w14:paraId="4926326A" w14:textId="77777777" w:rsidR="000105D9" w:rsidRPr="002A007F" w:rsidRDefault="000105D9" w:rsidP="00852F85">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977" w:type="dxa"/>
            <w:vMerge w:val="restart"/>
            <w:shd w:val="clear" w:color="auto" w:fill="auto"/>
          </w:tcPr>
          <w:p w14:paraId="5968E5BF" w14:textId="214AACA4" w:rsidR="000105D9" w:rsidRPr="002A007F" w:rsidRDefault="000105D9" w:rsidP="00852F85">
            <w:pPr>
              <w:pStyle w:val="aff5"/>
              <w:spacing w:after="20"/>
              <w:ind w:firstLine="0"/>
              <w:jc w:val="left"/>
              <w:rPr>
                <w:iCs/>
                <w:sz w:val="20"/>
                <w:szCs w:val="20"/>
                <w:lang w:val="ru-RU"/>
              </w:rPr>
            </w:pPr>
            <w:r>
              <w:rPr>
                <w:iCs/>
                <w:sz w:val="20"/>
                <w:szCs w:val="20"/>
                <w:lang w:val="ru-RU"/>
              </w:rPr>
              <w:t xml:space="preserve">Размер территории жилищного строительства в границах </w:t>
            </w:r>
            <w:r w:rsidR="00207C63">
              <w:rPr>
                <w:iCs/>
                <w:sz w:val="20"/>
                <w:szCs w:val="20"/>
                <w:lang w:val="ru-RU"/>
              </w:rPr>
              <w:t>населенного пункта</w:t>
            </w:r>
            <w:r>
              <w:rPr>
                <w:iCs/>
                <w:sz w:val="20"/>
                <w:szCs w:val="20"/>
                <w:lang w:val="ru-RU"/>
              </w:rPr>
              <w:t>, га на 1000 чел.</w:t>
            </w:r>
            <w:r w:rsidRPr="003D2644">
              <w:rPr>
                <w:iCs/>
                <w:sz w:val="20"/>
                <w:szCs w:val="20"/>
                <w:lang w:val="ru-RU"/>
              </w:rPr>
              <w:t xml:space="preserve"> </w:t>
            </w:r>
            <w:r w:rsidRPr="00D21E31">
              <w:rPr>
                <w:iCs/>
                <w:sz w:val="20"/>
                <w:szCs w:val="20"/>
                <w:lang w:val="ru-RU"/>
              </w:rPr>
              <w:t>[1]</w:t>
            </w:r>
          </w:p>
        </w:tc>
        <w:tc>
          <w:tcPr>
            <w:tcW w:w="2028" w:type="dxa"/>
            <w:shd w:val="clear" w:color="auto" w:fill="auto"/>
          </w:tcPr>
          <w:p w14:paraId="2842B70A" w14:textId="77777777" w:rsidR="000105D9" w:rsidRPr="003D2644" w:rsidRDefault="000105D9" w:rsidP="00852F85">
            <w:pPr>
              <w:pStyle w:val="aff5"/>
              <w:spacing w:after="20"/>
              <w:ind w:firstLine="0"/>
              <w:jc w:val="left"/>
              <w:rPr>
                <w:iCs/>
                <w:sz w:val="20"/>
                <w:szCs w:val="20"/>
              </w:rPr>
            </w:pPr>
            <w:r>
              <w:rPr>
                <w:iCs/>
                <w:sz w:val="20"/>
                <w:szCs w:val="20"/>
                <w:lang w:val="ru-RU"/>
              </w:rPr>
              <w:t xml:space="preserve">Блокированного типа (1-3 </w:t>
            </w:r>
            <w:proofErr w:type="spellStart"/>
            <w:r>
              <w:rPr>
                <w:iCs/>
                <w:sz w:val="20"/>
                <w:szCs w:val="20"/>
                <w:lang w:val="ru-RU"/>
              </w:rPr>
              <w:t>эт</w:t>
            </w:r>
            <w:proofErr w:type="spellEnd"/>
            <w:r>
              <w:rPr>
                <w:iCs/>
                <w:sz w:val="20"/>
                <w:szCs w:val="20"/>
                <w:lang w:val="ru-RU"/>
              </w:rPr>
              <w:t>.)</w:t>
            </w:r>
            <w:r>
              <w:rPr>
                <w:iCs/>
                <w:sz w:val="20"/>
                <w:szCs w:val="20"/>
              </w:rPr>
              <w:t xml:space="preserve"> [2]</w:t>
            </w:r>
          </w:p>
        </w:tc>
        <w:tc>
          <w:tcPr>
            <w:tcW w:w="685" w:type="dxa"/>
            <w:shd w:val="clear" w:color="auto" w:fill="auto"/>
          </w:tcPr>
          <w:p w14:paraId="2274CEA1" w14:textId="77777777" w:rsidR="000105D9" w:rsidRPr="002A007F" w:rsidRDefault="000105D9" w:rsidP="00852F85">
            <w:pPr>
              <w:pStyle w:val="aff5"/>
              <w:spacing w:after="20"/>
              <w:ind w:firstLine="0"/>
              <w:jc w:val="center"/>
              <w:rPr>
                <w:iCs/>
                <w:sz w:val="20"/>
                <w:szCs w:val="20"/>
                <w:lang w:val="ru-RU"/>
              </w:rPr>
            </w:pPr>
            <w:r>
              <w:rPr>
                <w:iCs/>
                <w:sz w:val="20"/>
                <w:szCs w:val="20"/>
                <w:lang w:val="ru-RU"/>
              </w:rPr>
              <w:t>8</w:t>
            </w:r>
          </w:p>
        </w:tc>
      </w:tr>
      <w:tr w:rsidR="000105D9" w:rsidRPr="002A007F" w14:paraId="03BD69E8" w14:textId="77777777" w:rsidTr="000105D9">
        <w:trPr>
          <w:cantSplit/>
        </w:trPr>
        <w:tc>
          <w:tcPr>
            <w:tcW w:w="1686" w:type="dxa"/>
            <w:vMerge/>
            <w:shd w:val="clear" w:color="auto" w:fill="auto"/>
          </w:tcPr>
          <w:p w14:paraId="6E3F7167" w14:textId="77777777" w:rsidR="000105D9" w:rsidRPr="002A007F" w:rsidRDefault="000105D9" w:rsidP="00852F85">
            <w:pPr>
              <w:pStyle w:val="aff5"/>
              <w:ind w:firstLine="0"/>
              <w:jc w:val="left"/>
              <w:rPr>
                <w:iCs/>
                <w:sz w:val="20"/>
                <w:szCs w:val="20"/>
                <w:lang w:val="ru-RU"/>
              </w:rPr>
            </w:pPr>
          </w:p>
        </w:tc>
        <w:tc>
          <w:tcPr>
            <w:tcW w:w="2273" w:type="dxa"/>
            <w:vMerge/>
            <w:shd w:val="clear" w:color="auto" w:fill="auto"/>
          </w:tcPr>
          <w:p w14:paraId="12EE7A3A" w14:textId="77777777" w:rsidR="000105D9" w:rsidRPr="002A007F" w:rsidRDefault="000105D9" w:rsidP="00852F85">
            <w:pPr>
              <w:pStyle w:val="aff5"/>
              <w:spacing w:after="20"/>
              <w:ind w:firstLine="0"/>
              <w:jc w:val="left"/>
              <w:rPr>
                <w:iCs/>
                <w:sz w:val="20"/>
                <w:szCs w:val="20"/>
                <w:lang w:val="ru-RU"/>
              </w:rPr>
            </w:pPr>
          </w:p>
        </w:tc>
        <w:tc>
          <w:tcPr>
            <w:tcW w:w="2977" w:type="dxa"/>
            <w:vMerge/>
            <w:shd w:val="clear" w:color="auto" w:fill="auto"/>
          </w:tcPr>
          <w:p w14:paraId="61D3B5A5" w14:textId="77777777" w:rsidR="000105D9" w:rsidRPr="002A007F" w:rsidRDefault="000105D9" w:rsidP="00852F85">
            <w:pPr>
              <w:pStyle w:val="aff5"/>
              <w:spacing w:after="20"/>
              <w:ind w:firstLine="0"/>
              <w:jc w:val="left"/>
              <w:rPr>
                <w:iCs/>
                <w:sz w:val="20"/>
                <w:szCs w:val="20"/>
                <w:lang w:val="ru-RU"/>
              </w:rPr>
            </w:pPr>
          </w:p>
        </w:tc>
        <w:tc>
          <w:tcPr>
            <w:tcW w:w="2028" w:type="dxa"/>
            <w:shd w:val="clear" w:color="auto" w:fill="auto"/>
          </w:tcPr>
          <w:p w14:paraId="11EC6C16" w14:textId="77777777" w:rsidR="000105D9" w:rsidRPr="002A007F" w:rsidRDefault="000105D9" w:rsidP="00852F85">
            <w:pPr>
              <w:pStyle w:val="aff5"/>
              <w:spacing w:after="20"/>
              <w:ind w:firstLine="0"/>
              <w:jc w:val="left"/>
              <w:rPr>
                <w:iCs/>
                <w:sz w:val="20"/>
                <w:szCs w:val="20"/>
                <w:lang w:val="ru-RU"/>
              </w:rPr>
            </w:pPr>
            <w:r>
              <w:rPr>
                <w:iCs/>
                <w:sz w:val="20"/>
                <w:szCs w:val="20"/>
                <w:lang w:val="ru-RU"/>
              </w:rPr>
              <w:t xml:space="preserve">Многоквартирные дома (1-3 </w:t>
            </w:r>
            <w:proofErr w:type="spellStart"/>
            <w:r>
              <w:rPr>
                <w:iCs/>
                <w:sz w:val="20"/>
                <w:szCs w:val="20"/>
                <w:lang w:val="ru-RU"/>
              </w:rPr>
              <w:t>эт</w:t>
            </w:r>
            <w:proofErr w:type="spellEnd"/>
            <w:r>
              <w:rPr>
                <w:iCs/>
                <w:sz w:val="20"/>
                <w:szCs w:val="20"/>
                <w:lang w:val="ru-RU"/>
              </w:rPr>
              <w:t>.)</w:t>
            </w:r>
          </w:p>
        </w:tc>
        <w:tc>
          <w:tcPr>
            <w:tcW w:w="685" w:type="dxa"/>
            <w:shd w:val="clear" w:color="auto" w:fill="auto"/>
          </w:tcPr>
          <w:p w14:paraId="35FB461C" w14:textId="77777777" w:rsidR="000105D9" w:rsidRPr="002A007F" w:rsidRDefault="000105D9" w:rsidP="00852F85">
            <w:pPr>
              <w:pStyle w:val="aff5"/>
              <w:spacing w:after="20"/>
              <w:ind w:firstLine="0"/>
              <w:jc w:val="center"/>
              <w:rPr>
                <w:iCs/>
                <w:sz w:val="20"/>
                <w:szCs w:val="20"/>
                <w:lang w:val="ru-RU"/>
              </w:rPr>
            </w:pPr>
            <w:r>
              <w:rPr>
                <w:iCs/>
                <w:sz w:val="20"/>
                <w:szCs w:val="20"/>
                <w:lang w:val="ru-RU"/>
              </w:rPr>
              <w:t>6</w:t>
            </w:r>
          </w:p>
        </w:tc>
      </w:tr>
      <w:tr w:rsidR="000105D9" w:rsidRPr="002A007F" w14:paraId="65980154" w14:textId="77777777" w:rsidTr="000105D9">
        <w:trPr>
          <w:cantSplit/>
        </w:trPr>
        <w:tc>
          <w:tcPr>
            <w:tcW w:w="1686" w:type="dxa"/>
            <w:vMerge/>
            <w:shd w:val="clear" w:color="auto" w:fill="auto"/>
          </w:tcPr>
          <w:p w14:paraId="14949292" w14:textId="77777777" w:rsidR="000105D9" w:rsidRPr="002A007F" w:rsidRDefault="000105D9" w:rsidP="00852F85">
            <w:pPr>
              <w:pStyle w:val="aff5"/>
              <w:ind w:firstLine="0"/>
              <w:jc w:val="left"/>
              <w:rPr>
                <w:iCs/>
                <w:sz w:val="20"/>
                <w:szCs w:val="20"/>
                <w:lang w:val="ru-RU"/>
              </w:rPr>
            </w:pPr>
          </w:p>
        </w:tc>
        <w:tc>
          <w:tcPr>
            <w:tcW w:w="2273" w:type="dxa"/>
            <w:vMerge/>
            <w:shd w:val="clear" w:color="auto" w:fill="auto"/>
          </w:tcPr>
          <w:p w14:paraId="22C7A1BD" w14:textId="77777777" w:rsidR="000105D9" w:rsidRPr="002A007F" w:rsidRDefault="000105D9" w:rsidP="00852F85">
            <w:pPr>
              <w:pStyle w:val="aff5"/>
              <w:spacing w:after="20"/>
              <w:ind w:firstLine="0"/>
              <w:jc w:val="left"/>
              <w:rPr>
                <w:iCs/>
                <w:sz w:val="20"/>
                <w:szCs w:val="20"/>
                <w:lang w:val="ru-RU"/>
              </w:rPr>
            </w:pPr>
          </w:p>
        </w:tc>
        <w:tc>
          <w:tcPr>
            <w:tcW w:w="2977" w:type="dxa"/>
            <w:vMerge w:val="restart"/>
            <w:shd w:val="clear" w:color="auto" w:fill="auto"/>
          </w:tcPr>
          <w:p w14:paraId="5F949A10" w14:textId="77777777" w:rsidR="000105D9" w:rsidRPr="00A168D2" w:rsidRDefault="000105D9" w:rsidP="00852F85">
            <w:pPr>
              <w:pStyle w:val="aff5"/>
              <w:spacing w:after="20"/>
              <w:ind w:firstLine="0"/>
              <w:jc w:val="left"/>
              <w:rPr>
                <w:iCs/>
                <w:sz w:val="20"/>
                <w:szCs w:val="20"/>
                <w:lang w:val="ru-RU"/>
              </w:rPr>
            </w:pPr>
            <w:r w:rsidRPr="00D83C94">
              <w:rPr>
                <w:iCs/>
                <w:sz w:val="20"/>
                <w:szCs w:val="20"/>
                <w:lang w:val="ru-RU"/>
              </w:rPr>
              <w:t>Размер земельного</w:t>
            </w:r>
            <w:r>
              <w:rPr>
                <w:iCs/>
                <w:sz w:val="20"/>
                <w:szCs w:val="20"/>
                <w:lang w:val="ru-RU"/>
              </w:rPr>
              <w:t xml:space="preserve"> </w:t>
            </w:r>
            <w:r w:rsidRPr="00D83C94">
              <w:rPr>
                <w:iCs/>
                <w:sz w:val="20"/>
                <w:szCs w:val="20"/>
                <w:lang w:val="ru-RU"/>
              </w:rPr>
              <w:t>участка</w:t>
            </w:r>
            <w:r>
              <w:rPr>
                <w:iCs/>
                <w:sz w:val="20"/>
                <w:szCs w:val="20"/>
                <w:lang w:val="ru-RU"/>
              </w:rPr>
              <w:t xml:space="preserve"> многоквартирного дома</w:t>
            </w:r>
            <w:r w:rsidRPr="00D83C94">
              <w:rPr>
                <w:iCs/>
                <w:sz w:val="20"/>
                <w:szCs w:val="20"/>
                <w:lang w:val="ru-RU"/>
              </w:rPr>
              <w:t>, кв. м площади</w:t>
            </w:r>
            <w:r>
              <w:rPr>
                <w:iCs/>
                <w:sz w:val="20"/>
                <w:szCs w:val="20"/>
                <w:lang w:val="ru-RU"/>
              </w:rPr>
              <w:t xml:space="preserve"> </w:t>
            </w:r>
            <w:r w:rsidRPr="00D83C94">
              <w:rPr>
                <w:iCs/>
                <w:sz w:val="20"/>
                <w:szCs w:val="20"/>
                <w:lang w:val="ru-RU"/>
              </w:rPr>
              <w:t>земельного участка на 1 кв.</w:t>
            </w:r>
            <w:r>
              <w:rPr>
                <w:iCs/>
                <w:sz w:val="20"/>
                <w:szCs w:val="20"/>
                <w:lang w:val="ru-RU"/>
              </w:rPr>
              <w:t xml:space="preserve"> </w:t>
            </w:r>
            <w:r w:rsidRPr="00D83C94">
              <w:rPr>
                <w:iCs/>
                <w:sz w:val="20"/>
                <w:szCs w:val="20"/>
                <w:lang w:val="ru-RU"/>
              </w:rPr>
              <w:t>м общей площади квартир</w:t>
            </w:r>
            <w:r w:rsidRPr="00A168D2">
              <w:rPr>
                <w:iCs/>
                <w:sz w:val="20"/>
                <w:szCs w:val="20"/>
                <w:lang w:val="ru-RU"/>
              </w:rPr>
              <w:t xml:space="preserve"> [5]</w:t>
            </w:r>
          </w:p>
        </w:tc>
        <w:tc>
          <w:tcPr>
            <w:tcW w:w="2028" w:type="dxa"/>
            <w:shd w:val="clear" w:color="auto" w:fill="auto"/>
          </w:tcPr>
          <w:p w14:paraId="62E73FD0" w14:textId="77777777" w:rsidR="000105D9" w:rsidRDefault="000105D9" w:rsidP="00852F85">
            <w:pPr>
              <w:pStyle w:val="aff5"/>
              <w:spacing w:after="20"/>
              <w:ind w:firstLine="0"/>
              <w:jc w:val="left"/>
              <w:rPr>
                <w:iCs/>
                <w:sz w:val="20"/>
                <w:szCs w:val="20"/>
                <w:lang w:val="ru-RU"/>
              </w:rPr>
            </w:pPr>
            <w:r>
              <w:rPr>
                <w:iCs/>
                <w:sz w:val="20"/>
                <w:szCs w:val="20"/>
                <w:lang w:val="ru-RU"/>
              </w:rPr>
              <w:t>1-этажное здание</w:t>
            </w:r>
          </w:p>
        </w:tc>
        <w:tc>
          <w:tcPr>
            <w:tcW w:w="685" w:type="dxa"/>
            <w:shd w:val="clear" w:color="auto" w:fill="auto"/>
          </w:tcPr>
          <w:p w14:paraId="5C87ECE5" w14:textId="77777777" w:rsidR="000105D9" w:rsidRDefault="000105D9" w:rsidP="00852F85">
            <w:pPr>
              <w:pStyle w:val="aff5"/>
              <w:spacing w:after="20"/>
              <w:ind w:firstLine="0"/>
              <w:jc w:val="center"/>
              <w:rPr>
                <w:iCs/>
                <w:sz w:val="20"/>
                <w:szCs w:val="20"/>
                <w:lang w:val="ru-RU"/>
              </w:rPr>
            </w:pPr>
            <w:r>
              <w:rPr>
                <w:iCs/>
                <w:sz w:val="20"/>
                <w:szCs w:val="20"/>
                <w:lang w:val="ru-RU"/>
              </w:rPr>
              <w:t>2,76</w:t>
            </w:r>
          </w:p>
        </w:tc>
      </w:tr>
      <w:tr w:rsidR="000105D9" w:rsidRPr="002A007F" w14:paraId="1A40F849" w14:textId="77777777" w:rsidTr="000105D9">
        <w:trPr>
          <w:cantSplit/>
        </w:trPr>
        <w:tc>
          <w:tcPr>
            <w:tcW w:w="1686" w:type="dxa"/>
            <w:vMerge/>
            <w:shd w:val="clear" w:color="auto" w:fill="auto"/>
          </w:tcPr>
          <w:p w14:paraId="1377E230" w14:textId="77777777" w:rsidR="000105D9" w:rsidRPr="002A007F" w:rsidRDefault="000105D9" w:rsidP="00852F85">
            <w:pPr>
              <w:pStyle w:val="aff5"/>
              <w:ind w:firstLine="0"/>
              <w:jc w:val="left"/>
              <w:rPr>
                <w:iCs/>
                <w:sz w:val="20"/>
                <w:szCs w:val="20"/>
                <w:lang w:val="ru-RU"/>
              </w:rPr>
            </w:pPr>
          </w:p>
        </w:tc>
        <w:tc>
          <w:tcPr>
            <w:tcW w:w="2273" w:type="dxa"/>
            <w:vMerge/>
            <w:shd w:val="clear" w:color="auto" w:fill="auto"/>
          </w:tcPr>
          <w:p w14:paraId="792D09C6" w14:textId="77777777" w:rsidR="000105D9" w:rsidRPr="002A007F" w:rsidRDefault="000105D9" w:rsidP="00852F85">
            <w:pPr>
              <w:pStyle w:val="aff5"/>
              <w:spacing w:after="20"/>
              <w:ind w:firstLine="0"/>
              <w:jc w:val="left"/>
              <w:rPr>
                <w:iCs/>
                <w:sz w:val="20"/>
                <w:szCs w:val="20"/>
                <w:lang w:val="ru-RU"/>
              </w:rPr>
            </w:pPr>
          </w:p>
        </w:tc>
        <w:tc>
          <w:tcPr>
            <w:tcW w:w="2977" w:type="dxa"/>
            <w:vMerge/>
            <w:shd w:val="clear" w:color="auto" w:fill="auto"/>
          </w:tcPr>
          <w:p w14:paraId="4FDCF5ED" w14:textId="77777777" w:rsidR="000105D9" w:rsidRPr="002A007F" w:rsidRDefault="000105D9" w:rsidP="00852F85">
            <w:pPr>
              <w:pStyle w:val="aff5"/>
              <w:spacing w:after="20"/>
              <w:ind w:firstLine="0"/>
              <w:jc w:val="left"/>
              <w:rPr>
                <w:iCs/>
                <w:sz w:val="20"/>
                <w:szCs w:val="20"/>
                <w:lang w:val="ru-RU"/>
              </w:rPr>
            </w:pPr>
          </w:p>
        </w:tc>
        <w:tc>
          <w:tcPr>
            <w:tcW w:w="2028" w:type="dxa"/>
            <w:shd w:val="clear" w:color="auto" w:fill="auto"/>
          </w:tcPr>
          <w:p w14:paraId="6AD36ED2" w14:textId="77777777" w:rsidR="000105D9" w:rsidRDefault="000105D9" w:rsidP="00852F85">
            <w:pPr>
              <w:pStyle w:val="aff5"/>
              <w:spacing w:after="20"/>
              <w:ind w:firstLine="0"/>
              <w:jc w:val="left"/>
              <w:rPr>
                <w:iCs/>
                <w:sz w:val="20"/>
                <w:szCs w:val="20"/>
                <w:lang w:val="ru-RU"/>
              </w:rPr>
            </w:pPr>
            <w:r>
              <w:rPr>
                <w:iCs/>
                <w:sz w:val="20"/>
                <w:szCs w:val="20"/>
                <w:lang w:val="ru-RU"/>
              </w:rPr>
              <w:t>2-этажное здание</w:t>
            </w:r>
          </w:p>
        </w:tc>
        <w:tc>
          <w:tcPr>
            <w:tcW w:w="685" w:type="dxa"/>
            <w:shd w:val="clear" w:color="auto" w:fill="auto"/>
          </w:tcPr>
          <w:p w14:paraId="4C4F5371" w14:textId="77777777" w:rsidR="000105D9" w:rsidRDefault="000105D9" w:rsidP="00852F85">
            <w:pPr>
              <w:pStyle w:val="aff5"/>
              <w:spacing w:after="20"/>
              <w:ind w:firstLine="0"/>
              <w:jc w:val="center"/>
              <w:rPr>
                <w:iCs/>
                <w:sz w:val="20"/>
                <w:szCs w:val="20"/>
                <w:lang w:val="ru-RU"/>
              </w:rPr>
            </w:pPr>
            <w:r>
              <w:rPr>
                <w:iCs/>
                <w:sz w:val="20"/>
                <w:szCs w:val="20"/>
                <w:lang w:val="ru-RU"/>
              </w:rPr>
              <w:t>1,61</w:t>
            </w:r>
          </w:p>
        </w:tc>
      </w:tr>
      <w:tr w:rsidR="000105D9" w:rsidRPr="002A007F" w14:paraId="299EA6AF" w14:textId="77777777" w:rsidTr="000105D9">
        <w:trPr>
          <w:cantSplit/>
        </w:trPr>
        <w:tc>
          <w:tcPr>
            <w:tcW w:w="1686" w:type="dxa"/>
            <w:vMerge/>
            <w:shd w:val="clear" w:color="auto" w:fill="auto"/>
          </w:tcPr>
          <w:p w14:paraId="4981C104" w14:textId="77777777" w:rsidR="000105D9" w:rsidRPr="002A007F" w:rsidRDefault="000105D9" w:rsidP="00852F85">
            <w:pPr>
              <w:pStyle w:val="aff5"/>
              <w:ind w:firstLine="0"/>
              <w:jc w:val="left"/>
              <w:rPr>
                <w:iCs/>
                <w:sz w:val="20"/>
                <w:szCs w:val="20"/>
                <w:lang w:val="ru-RU"/>
              </w:rPr>
            </w:pPr>
          </w:p>
        </w:tc>
        <w:tc>
          <w:tcPr>
            <w:tcW w:w="2273" w:type="dxa"/>
            <w:vMerge/>
            <w:shd w:val="clear" w:color="auto" w:fill="auto"/>
          </w:tcPr>
          <w:p w14:paraId="11D68EA6" w14:textId="77777777" w:rsidR="000105D9" w:rsidRPr="002A007F" w:rsidRDefault="000105D9" w:rsidP="00852F85">
            <w:pPr>
              <w:pStyle w:val="aff5"/>
              <w:spacing w:after="20"/>
              <w:ind w:firstLine="0"/>
              <w:jc w:val="left"/>
              <w:rPr>
                <w:iCs/>
                <w:sz w:val="20"/>
                <w:szCs w:val="20"/>
                <w:lang w:val="ru-RU"/>
              </w:rPr>
            </w:pPr>
          </w:p>
        </w:tc>
        <w:tc>
          <w:tcPr>
            <w:tcW w:w="2977" w:type="dxa"/>
            <w:vMerge/>
            <w:shd w:val="clear" w:color="auto" w:fill="auto"/>
          </w:tcPr>
          <w:p w14:paraId="6F2B21C3" w14:textId="77777777" w:rsidR="000105D9" w:rsidRPr="002A007F" w:rsidRDefault="000105D9" w:rsidP="00852F85">
            <w:pPr>
              <w:pStyle w:val="aff5"/>
              <w:spacing w:after="20"/>
              <w:ind w:firstLine="0"/>
              <w:jc w:val="left"/>
              <w:rPr>
                <w:iCs/>
                <w:sz w:val="20"/>
                <w:szCs w:val="20"/>
                <w:lang w:val="ru-RU"/>
              </w:rPr>
            </w:pPr>
          </w:p>
        </w:tc>
        <w:tc>
          <w:tcPr>
            <w:tcW w:w="2028" w:type="dxa"/>
            <w:shd w:val="clear" w:color="auto" w:fill="auto"/>
          </w:tcPr>
          <w:p w14:paraId="64BB1D2A" w14:textId="77777777" w:rsidR="000105D9" w:rsidRDefault="000105D9" w:rsidP="00852F85">
            <w:pPr>
              <w:pStyle w:val="aff5"/>
              <w:spacing w:after="20"/>
              <w:ind w:firstLine="0"/>
              <w:jc w:val="left"/>
              <w:rPr>
                <w:iCs/>
                <w:sz w:val="20"/>
                <w:szCs w:val="20"/>
                <w:lang w:val="ru-RU"/>
              </w:rPr>
            </w:pPr>
            <w:r>
              <w:rPr>
                <w:iCs/>
                <w:sz w:val="20"/>
                <w:szCs w:val="20"/>
                <w:lang w:val="ru-RU"/>
              </w:rPr>
              <w:t>3-этажное здание</w:t>
            </w:r>
          </w:p>
        </w:tc>
        <w:tc>
          <w:tcPr>
            <w:tcW w:w="685" w:type="dxa"/>
            <w:shd w:val="clear" w:color="auto" w:fill="auto"/>
          </w:tcPr>
          <w:p w14:paraId="795AC0AD" w14:textId="77777777" w:rsidR="000105D9" w:rsidRDefault="000105D9" w:rsidP="00852F85">
            <w:pPr>
              <w:pStyle w:val="aff5"/>
              <w:spacing w:after="20"/>
              <w:ind w:firstLine="0"/>
              <w:jc w:val="center"/>
              <w:rPr>
                <w:iCs/>
                <w:sz w:val="20"/>
                <w:szCs w:val="20"/>
                <w:lang w:val="ru-RU"/>
              </w:rPr>
            </w:pPr>
            <w:r>
              <w:rPr>
                <w:iCs/>
                <w:sz w:val="20"/>
                <w:szCs w:val="20"/>
                <w:lang w:val="ru-RU"/>
              </w:rPr>
              <w:t>1,23</w:t>
            </w:r>
          </w:p>
        </w:tc>
      </w:tr>
      <w:tr w:rsidR="000105D9" w:rsidRPr="002A007F" w14:paraId="25D0EF5B" w14:textId="77777777" w:rsidTr="000105D9">
        <w:trPr>
          <w:cantSplit/>
        </w:trPr>
        <w:tc>
          <w:tcPr>
            <w:tcW w:w="1686" w:type="dxa"/>
            <w:vMerge/>
            <w:shd w:val="clear" w:color="auto" w:fill="auto"/>
          </w:tcPr>
          <w:p w14:paraId="466D4889" w14:textId="77777777" w:rsidR="000105D9" w:rsidRPr="002A007F" w:rsidRDefault="000105D9" w:rsidP="00852F85">
            <w:pPr>
              <w:pStyle w:val="aff5"/>
              <w:ind w:firstLine="0"/>
              <w:jc w:val="left"/>
              <w:rPr>
                <w:iCs/>
                <w:sz w:val="20"/>
                <w:szCs w:val="20"/>
                <w:lang w:val="ru-RU"/>
              </w:rPr>
            </w:pPr>
          </w:p>
        </w:tc>
        <w:tc>
          <w:tcPr>
            <w:tcW w:w="2273" w:type="dxa"/>
            <w:shd w:val="clear" w:color="auto" w:fill="auto"/>
          </w:tcPr>
          <w:p w14:paraId="69849C1D" w14:textId="77777777" w:rsidR="000105D9" w:rsidRPr="002A007F" w:rsidRDefault="000105D9" w:rsidP="00852F85">
            <w:pPr>
              <w:pStyle w:val="aff5"/>
              <w:spacing w:after="20"/>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690" w:type="dxa"/>
            <w:gridSpan w:val="3"/>
            <w:shd w:val="clear" w:color="auto" w:fill="auto"/>
          </w:tcPr>
          <w:p w14:paraId="1F65F767" w14:textId="77777777" w:rsidR="000105D9" w:rsidRDefault="000105D9" w:rsidP="00852F85">
            <w:pPr>
              <w:pStyle w:val="aff5"/>
              <w:spacing w:after="20"/>
              <w:ind w:firstLine="0"/>
              <w:jc w:val="center"/>
              <w:rPr>
                <w:iCs/>
                <w:sz w:val="20"/>
                <w:szCs w:val="20"/>
                <w:lang w:val="ru-RU"/>
              </w:rPr>
            </w:pPr>
            <w:r>
              <w:rPr>
                <w:iCs/>
                <w:sz w:val="20"/>
                <w:szCs w:val="20"/>
                <w:lang w:val="ru-RU"/>
              </w:rPr>
              <w:t>Не нормируется</w:t>
            </w:r>
          </w:p>
        </w:tc>
      </w:tr>
      <w:tr w:rsidR="000105D9" w:rsidRPr="002A007F" w14:paraId="3DF049D4" w14:textId="77777777" w:rsidTr="00852F85">
        <w:trPr>
          <w:cantSplit/>
        </w:trPr>
        <w:tc>
          <w:tcPr>
            <w:tcW w:w="9649" w:type="dxa"/>
            <w:gridSpan w:val="5"/>
            <w:shd w:val="clear" w:color="auto" w:fill="auto"/>
          </w:tcPr>
          <w:p w14:paraId="177F70FB" w14:textId="77777777" w:rsidR="000105D9" w:rsidRPr="003D2644" w:rsidRDefault="000105D9" w:rsidP="00852F85">
            <w:pPr>
              <w:pStyle w:val="aff5"/>
              <w:spacing w:after="20"/>
              <w:ind w:firstLine="0"/>
              <w:rPr>
                <w:b/>
                <w:bCs/>
                <w:iCs/>
                <w:sz w:val="20"/>
                <w:szCs w:val="20"/>
                <w:lang w:val="ru-RU"/>
              </w:rPr>
            </w:pPr>
            <w:r w:rsidRPr="003D2644">
              <w:rPr>
                <w:b/>
                <w:bCs/>
                <w:iCs/>
                <w:sz w:val="20"/>
                <w:szCs w:val="20"/>
                <w:lang w:val="ru-RU"/>
              </w:rPr>
              <w:t>Примечания:</w:t>
            </w:r>
          </w:p>
          <w:p w14:paraId="0F1E1531" w14:textId="77777777" w:rsidR="000105D9" w:rsidRPr="00D83C94" w:rsidRDefault="000105D9" w:rsidP="00852F85">
            <w:pPr>
              <w:pStyle w:val="aff5"/>
              <w:spacing w:after="20"/>
              <w:ind w:firstLine="0"/>
              <w:rPr>
                <w:iCs/>
                <w:sz w:val="20"/>
                <w:szCs w:val="20"/>
                <w:lang w:val="ru-RU"/>
              </w:rPr>
            </w:pPr>
            <w:r>
              <w:rPr>
                <w:iCs/>
                <w:sz w:val="20"/>
                <w:szCs w:val="20"/>
                <w:lang w:val="ru-RU"/>
              </w:rPr>
              <w:t xml:space="preserve">1. </w:t>
            </w:r>
            <w:r w:rsidRPr="00D83C94">
              <w:rPr>
                <w:iCs/>
                <w:sz w:val="20"/>
                <w:szCs w:val="20"/>
                <w:lang w:val="ru-RU"/>
              </w:rPr>
              <w:t>Показатель приведен для функциональной зоны.</w:t>
            </w:r>
          </w:p>
          <w:p w14:paraId="101FC1A2" w14:textId="14E3C99E" w:rsidR="000105D9" w:rsidRPr="00D83C94" w:rsidRDefault="000105D9" w:rsidP="00852F85">
            <w:pPr>
              <w:pStyle w:val="aff5"/>
              <w:spacing w:after="20"/>
              <w:ind w:firstLine="0"/>
              <w:rPr>
                <w:iCs/>
                <w:sz w:val="20"/>
                <w:szCs w:val="20"/>
                <w:lang w:val="ru-RU"/>
              </w:rPr>
            </w:pPr>
            <w:r w:rsidRPr="003D2644">
              <w:rPr>
                <w:iCs/>
                <w:sz w:val="20"/>
                <w:szCs w:val="20"/>
                <w:lang w:val="ru-RU"/>
              </w:rPr>
              <w:t>2</w:t>
            </w:r>
            <w:r>
              <w:rPr>
                <w:iCs/>
                <w:sz w:val="20"/>
                <w:szCs w:val="20"/>
                <w:lang w:val="ru-RU"/>
              </w:rPr>
              <w:t>.</w:t>
            </w:r>
            <w:r w:rsidRPr="00D83C94">
              <w:rPr>
                <w:iCs/>
                <w:sz w:val="20"/>
                <w:szCs w:val="20"/>
                <w:lang w:val="ru-RU"/>
              </w:rPr>
              <w:t xml:space="preserve"> Минимальный размер земельного участка для блокированной застройки </w:t>
            </w:r>
            <w:r>
              <w:rPr>
                <w:iCs/>
                <w:sz w:val="20"/>
                <w:szCs w:val="20"/>
                <w:lang w:val="ru-RU"/>
              </w:rPr>
              <w:t>–</w:t>
            </w:r>
            <w:r w:rsidRPr="00D83C94">
              <w:rPr>
                <w:iCs/>
                <w:sz w:val="20"/>
                <w:szCs w:val="20"/>
                <w:lang w:val="ru-RU"/>
              </w:rPr>
              <w:t xml:space="preserve"> 100 кв. м</w:t>
            </w:r>
            <w:r w:rsidR="007E7413">
              <w:rPr>
                <w:iCs/>
                <w:sz w:val="20"/>
                <w:szCs w:val="20"/>
                <w:lang w:val="ru-RU"/>
              </w:rPr>
              <w:t>.</w:t>
            </w:r>
          </w:p>
          <w:p w14:paraId="2D542C9C" w14:textId="77777777" w:rsidR="000105D9" w:rsidRPr="00D83C94" w:rsidRDefault="000105D9" w:rsidP="00852F85">
            <w:pPr>
              <w:pStyle w:val="aff5"/>
              <w:spacing w:after="20"/>
              <w:ind w:firstLine="0"/>
              <w:rPr>
                <w:iCs/>
                <w:sz w:val="20"/>
                <w:szCs w:val="20"/>
                <w:lang w:val="ru-RU"/>
              </w:rPr>
            </w:pPr>
            <w:r>
              <w:rPr>
                <w:iCs/>
                <w:sz w:val="20"/>
                <w:szCs w:val="20"/>
                <w:lang w:val="ru-RU"/>
              </w:rPr>
              <w:t>3</w:t>
            </w:r>
            <w:r w:rsidRPr="00D83C94">
              <w:rPr>
                <w:iCs/>
                <w:sz w:val="20"/>
                <w:szCs w:val="20"/>
                <w:lang w:val="ru-RU"/>
              </w:rPr>
              <w:t>. Минимальный размер земельного участка для многоквартирного дома применяется в</w:t>
            </w:r>
            <w:r>
              <w:rPr>
                <w:iCs/>
                <w:sz w:val="20"/>
                <w:szCs w:val="20"/>
                <w:lang w:val="ru-RU"/>
              </w:rPr>
              <w:t xml:space="preserve"> </w:t>
            </w:r>
            <w:r w:rsidRPr="00D83C94">
              <w:rPr>
                <w:iCs/>
                <w:sz w:val="20"/>
                <w:szCs w:val="20"/>
                <w:lang w:val="ru-RU"/>
              </w:rPr>
              <w:t>отношении новых объектов жилищного строительства, в том числе инвестиционных площадок.</w:t>
            </w:r>
          </w:p>
          <w:p w14:paraId="11401E76" w14:textId="77777777" w:rsidR="000105D9" w:rsidRPr="00D83C94" w:rsidRDefault="000105D9" w:rsidP="00852F85">
            <w:pPr>
              <w:pStyle w:val="aff5"/>
              <w:spacing w:after="20"/>
              <w:ind w:firstLine="0"/>
              <w:rPr>
                <w:iCs/>
                <w:sz w:val="20"/>
                <w:szCs w:val="20"/>
                <w:lang w:val="ru-RU"/>
              </w:rPr>
            </w:pPr>
            <w:r>
              <w:rPr>
                <w:iCs/>
                <w:sz w:val="20"/>
                <w:szCs w:val="20"/>
                <w:lang w:val="ru-RU"/>
              </w:rPr>
              <w:t>4</w:t>
            </w:r>
            <w:r w:rsidRPr="00D83C94">
              <w:rPr>
                <w:iCs/>
                <w:sz w:val="20"/>
                <w:szCs w:val="20"/>
                <w:lang w:val="ru-RU"/>
              </w:rPr>
              <w:t>. В случае размещения в первых этажах здания объектов общественного назначения</w:t>
            </w:r>
            <w:r>
              <w:rPr>
                <w:iCs/>
                <w:sz w:val="20"/>
                <w:szCs w:val="20"/>
                <w:lang w:val="ru-RU"/>
              </w:rPr>
              <w:t xml:space="preserve"> </w:t>
            </w:r>
            <w:r w:rsidRPr="00D83C94">
              <w:rPr>
                <w:iCs/>
                <w:sz w:val="20"/>
                <w:szCs w:val="20"/>
                <w:lang w:val="ru-RU"/>
              </w:rPr>
              <w:t>необходимо суммировать минимальный расчетный размер земельного участка с размером</w:t>
            </w:r>
            <w:r>
              <w:rPr>
                <w:iCs/>
                <w:sz w:val="20"/>
                <w:szCs w:val="20"/>
                <w:lang w:val="ru-RU"/>
              </w:rPr>
              <w:t xml:space="preserve"> </w:t>
            </w:r>
            <w:r w:rsidRPr="00D83C94">
              <w:rPr>
                <w:iCs/>
                <w:sz w:val="20"/>
                <w:szCs w:val="20"/>
                <w:lang w:val="ru-RU"/>
              </w:rPr>
              <w:t>территории, необходимой для функционирования размещаемого объекта, для размещения</w:t>
            </w:r>
            <w:r>
              <w:rPr>
                <w:iCs/>
                <w:sz w:val="20"/>
                <w:szCs w:val="20"/>
                <w:lang w:val="ru-RU"/>
              </w:rPr>
              <w:t xml:space="preserve"> </w:t>
            </w:r>
            <w:r w:rsidRPr="00D83C94">
              <w:rPr>
                <w:iCs/>
                <w:sz w:val="20"/>
                <w:szCs w:val="20"/>
                <w:lang w:val="ru-RU"/>
              </w:rPr>
              <w:t>дополнительных автомобильных стоянок для посетителей.</w:t>
            </w:r>
          </w:p>
          <w:p w14:paraId="63DD5AC6" w14:textId="77777777" w:rsidR="000105D9" w:rsidRPr="00D83C94" w:rsidRDefault="000105D9" w:rsidP="00852F85">
            <w:pPr>
              <w:pStyle w:val="aff5"/>
              <w:spacing w:after="20"/>
              <w:ind w:firstLine="0"/>
              <w:rPr>
                <w:iCs/>
                <w:sz w:val="20"/>
                <w:szCs w:val="20"/>
                <w:lang w:val="ru-RU"/>
              </w:rPr>
            </w:pPr>
            <w:r>
              <w:rPr>
                <w:iCs/>
                <w:sz w:val="20"/>
                <w:szCs w:val="20"/>
                <w:lang w:val="ru-RU"/>
              </w:rPr>
              <w:t>5</w:t>
            </w:r>
            <w:r w:rsidRPr="00D83C94">
              <w:rPr>
                <w:iCs/>
                <w:sz w:val="20"/>
                <w:szCs w:val="20"/>
                <w:lang w:val="ru-RU"/>
              </w:rPr>
              <w:t>. Показатели приведены для расчетной обеспеченности 30 кв. м общей площади квартир</w:t>
            </w:r>
            <w:r>
              <w:rPr>
                <w:iCs/>
                <w:sz w:val="20"/>
                <w:szCs w:val="20"/>
                <w:lang w:val="ru-RU"/>
              </w:rPr>
              <w:t xml:space="preserve"> </w:t>
            </w:r>
            <w:r w:rsidRPr="00D83C94">
              <w:rPr>
                <w:iCs/>
                <w:sz w:val="20"/>
                <w:szCs w:val="20"/>
                <w:lang w:val="ru-RU"/>
              </w:rPr>
              <w:t>на человека</w:t>
            </w:r>
          </w:p>
        </w:tc>
      </w:tr>
    </w:tbl>
    <w:p w14:paraId="6E0C73B2" w14:textId="388D465E" w:rsidR="005D5506" w:rsidRDefault="005D5506" w:rsidP="005D5506">
      <w:pPr>
        <w:pStyle w:val="21"/>
        <w:numPr>
          <w:ilvl w:val="1"/>
          <w:numId w:val="13"/>
        </w:numPr>
        <w:ind w:left="0" w:firstLine="0"/>
      </w:pPr>
      <w:bookmarkStart w:id="84" w:name="_Toc185264710"/>
      <w:bookmarkEnd w:id="83"/>
      <w:r>
        <w:t>Приложения к основной части</w:t>
      </w:r>
      <w:bookmarkEnd w:id="76"/>
      <w:bookmarkEnd w:id="84"/>
    </w:p>
    <w:p w14:paraId="6EBF7404" w14:textId="77777777" w:rsidR="005D5506" w:rsidRPr="00903F22" w:rsidRDefault="005D5506" w:rsidP="005D5506">
      <w:pPr>
        <w:pStyle w:val="3"/>
        <w:numPr>
          <w:ilvl w:val="2"/>
          <w:numId w:val="13"/>
        </w:numPr>
        <w:ind w:left="0" w:hanging="11"/>
      </w:pPr>
      <w:bookmarkStart w:id="85" w:name="_Toc84513417"/>
      <w:bookmarkStart w:id="86" w:name="_Toc185264711"/>
      <w:r w:rsidRPr="00903F22">
        <w:t>Перечень нормативно-правовых актов и иных документов</w:t>
      </w:r>
      <w:bookmarkEnd w:id="85"/>
      <w:bookmarkEnd w:id="86"/>
    </w:p>
    <w:p w14:paraId="349BF514" w14:textId="77777777" w:rsidR="005D5506" w:rsidRPr="00903F22" w:rsidRDefault="005D5506" w:rsidP="005D5506">
      <w:pPr>
        <w:pStyle w:val="4"/>
      </w:pPr>
      <w:r w:rsidRPr="00903F22">
        <w:t>Федеральные законы</w:t>
      </w:r>
    </w:p>
    <w:p w14:paraId="6DED68A6" w14:textId="2488B313" w:rsidR="00543719" w:rsidRDefault="00543719" w:rsidP="00543719">
      <w:pPr>
        <w:pStyle w:val="affa"/>
        <w:numPr>
          <w:ilvl w:val="0"/>
          <w:numId w:val="17"/>
        </w:numPr>
        <w:rPr>
          <w:rFonts w:eastAsia="Times New Roman" w:cs="Arial"/>
          <w:bCs/>
          <w:szCs w:val="26"/>
        </w:rPr>
      </w:pPr>
      <w:bookmarkStart w:id="87" w:name="_Hlk144132977"/>
      <w:r w:rsidRPr="00DC17F0">
        <w:rPr>
          <w:szCs w:val="24"/>
        </w:rPr>
        <w:t xml:space="preserve">Градостроительный кодекс Российской Федерации от 29.12.2004 </w:t>
      </w:r>
      <w:r w:rsidR="005527C7">
        <w:rPr>
          <w:szCs w:val="24"/>
        </w:rPr>
        <w:t>№ </w:t>
      </w:r>
      <w:r w:rsidRPr="00DC17F0">
        <w:rPr>
          <w:szCs w:val="24"/>
        </w:rPr>
        <w:t xml:space="preserve">190-ФЗ </w:t>
      </w:r>
      <w:r w:rsidRPr="002779F3">
        <w:rPr>
          <w:szCs w:val="24"/>
        </w:rPr>
        <w:t xml:space="preserve">(ред. от </w:t>
      </w:r>
      <w:r w:rsidR="0072056B">
        <w:rPr>
          <w:szCs w:val="24"/>
        </w:rPr>
        <w:t>08.08.2024</w:t>
      </w:r>
      <w:r w:rsidRPr="002779F3">
        <w:rPr>
          <w:szCs w:val="24"/>
        </w:rPr>
        <w:t>)</w:t>
      </w:r>
      <w:r>
        <w:rPr>
          <w:szCs w:val="24"/>
        </w:rPr>
        <w:t>.</w:t>
      </w:r>
    </w:p>
    <w:p w14:paraId="47D49613" w14:textId="08114F87" w:rsidR="00543719" w:rsidRDefault="00543719" w:rsidP="00543719">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sidR="005527C7">
        <w:rPr>
          <w:rFonts w:eastAsia="Times New Roman" w:cs="Arial"/>
          <w:bCs/>
          <w:szCs w:val="26"/>
        </w:rPr>
        <w:t>№ </w:t>
      </w:r>
      <w:r w:rsidRPr="006072F5">
        <w:rPr>
          <w:rFonts w:eastAsia="Times New Roman" w:cs="Arial"/>
          <w:bCs/>
          <w:szCs w:val="26"/>
        </w:rPr>
        <w:t xml:space="preserve">131-ФЗ </w:t>
      </w:r>
      <w:r w:rsidR="002E76F8">
        <w:rPr>
          <w:rFonts w:eastAsia="Times New Roman" w:cs="Arial"/>
          <w:bCs/>
          <w:szCs w:val="26"/>
        </w:rPr>
        <w:t>«</w:t>
      </w:r>
      <w:r w:rsidRPr="006072F5">
        <w:rPr>
          <w:rFonts w:eastAsia="Times New Roman" w:cs="Arial"/>
          <w:bCs/>
          <w:szCs w:val="26"/>
        </w:rPr>
        <w:t>Об общих принципах организации местного самоуправления в Российской Федерации</w:t>
      </w:r>
      <w:r w:rsidR="002E76F8">
        <w:rPr>
          <w:rFonts w:eastAsia="Times New Roman" w:cs="Arial"/>
          <w:bCs/>
          <w:szCs w:val="26"/>
        </w:rPr>
        <w:t>»</w:t>
      </w:r>
      <w:r w:rsidRPr="006072F5">
        <w:rPr>
          <w:rFonts w:eastAsia="Times New Roman" w:cs="Arial"/>
          <w:bCs/>
          <w:szCs w:val="26"/>
        </w:rPr>
        <w:t xml:space="preserve"> (ред. от </w:t>
      </w:r>
      <w:r w:rsidR="0072056B">
        <w:rPr>
          <w:szCs w:val="24"/>
        </w:rPr>
        <w:t>13.12</w:t>
      </w:r>
      <w:r>
        <w:rPr>
          <w:szCs w:val="24"/>
        </w:rPr>
        <w:t>.2024</w:t>
      </w:r>
      <w:r w:rsidRPr="006072F5">
        <w:rPr>
          <w:rFonts w:eastAsia="Times New Roman" w:cs="Arial"/>
          <w:bCs/>
          <w:szCs w:val="26"/>
        </w:rPr>
        <w:t>).</w:t>
      </w:r>
    </w:p>
    <w:p w14:paraId="418E34CA" w14:textId="3BA15338" w:rsidR="00543719" w:rsidRDefault="00543719" w:rsidP="00543719">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w:t>
      </w:r>
      <w:r w:rsidR="005527C7">
        <w:rPr>
          <w:rFonts w:eastAsia="Times New Roman" w:cs="Arial"/>
          <w:bCs/>
          <w:szCs w:val="26"/>
        </w:rPr>
        <w:t>№ </w:t>
      </w:r>
      <w:r w:rsidRPr="00C4322C">
        <w:rPr>
          <w:rFonts w:eastAsia="Times New Roman" w:cs="Arial"/>
          <w:bCs/>
          <w:szCs w:val="26"/>
        </w:rPr>
        <w:t xml:space="preserve">3-ФЗ </w:t>
      </w:r>
      <w:r w:rsidR="002E76F8">
        <w:rPr>
          <w:rFonts w:eastAsia="Times New Roman" w:cs="Arial"/>
          <w:bCs/>
          <w:szCs w:val="26"/>
        </w:rPr>
        <w:t>«</w:t>
      </w:r>
      <w:r w:rsidRPr="00C4322C">
        <w:rPr>
          <w:rFonts w:eastAsia="Times New Roman" w:cs="Arial"/>
          <w:bCs/>
          <w:szCs w:val="26"/>
        </w:rPr>
        <w:t>О полиции</w:t>
      </w:r>
      <w:r w:rsidR="002E76F8">
        <w:rPr>
          <w:rFonts w:eastAsia="Times New Roman" w:cs="Arial"/>
          <w:bCs/>
          <w:szCs w:val="26"/>
        </w:rPr>
        <w:t>»</w:t>
      </w:r>
      <w:r w:rsidRPr="00C4322C">
        <w:rPr>
          <w:rFonts w:eastAsia="Times New Roman" w:cs="Arial"/>
          <w:bCs/>
          <w:szCs w:val="26"/>
        </w:rPr>
        <w:t xml:space="preserve"> (ред. от </w:t>
      </w:r>
      <w:r w:rsidR="0072056B">
        <w:rPr>
          <w:rFonts w:eastAsia="Times New Roman" w:cs="Arial"/>
          <w:bCs/>
          <w:szCs w:val="26"/>
        </w:rPr>
        <w:t>08</w:t>
      </w:r>
      <w:r>
        <w:rPr>
          <w:rFonts w:eastAsia="Times New Roman" w:cs="Arial"/>
          <w:bCs/>
          <w:szCs w:val="26"/>
        </w:rPr>
        <w:t>.08.202</w:t>
      </w:r>
      <w:r w:rsidR="0072056B">
        <w:rPr>
          <w:rFonts w:eastAsia="Times New Roman" w:cs="Arial"/>
          <w:bCs/>
          <w:szCs w:val="26"/>
        </w:rPr>
        <w:t>4</w:t>
      </w:r>
      <w:r w:rsidRPr="00C4322C">
        <w:rPr>
          <w:rFonts w:eastAsia="Times New Roman" w:cs="Arial"/>
          <w:bCs/>
          <w:szCs w:val="26"/>
        </w:rPr>
        <w:t>)</w:t>
      </w:r>
      <w:r>
        <w:rPr>
          <w:rFonts w:eastAsia="Times New Roman" w:cs="Arial"/>
          <w:bCs/>
          <w:szCs w:val="26"/>
        </w:rPr>
        <w:t>.</w:t>
      </w:r>
    </w:p>
    <w:p w14:paraId="098D4B84" w14:textId="77777777" w:rsidR="005D5506" w:rsidRPr="009932B0" w:rsidRDefault="005D5506" w:rsidP="005D5506">
      <w:pPr>
        <w:pStyle w:val="4"/>
      </w:pPr>
      <w:bookmarkStart w:id="88" w:name="_Toc490405857"/>
      <w:bookmarkEnd w:id="87"/>
      <w:r w:rsidRPr="009932B0">
        <w:t>Иные нормативные акты Российской Федерации</w:t>
      </w:r>
      <w:bookmarkEnd w:id="88"/>
    </w:p>
    <w:p w14:paraId="026D50A2" w14:textId="42B94087" w:rsidR="001E50C4" w:rsidRPr="001E50C4" w:rsidRDefault="001E50C4" w:rsidP="00543719">
      <w:pPr>
        <w:pStyle w:val="affa"/>
        <w:numPr>
          <w:ilvl w:val="0"/>
          <w:numId w:val="17"/>
        </w:numPr>
        <w:rPr>
          <w:rFonts w:cs="Arial"/>
          <w:bCs/>
          <w:szCs w:val="26"/>
        </w:rPr>
      </w:pPr>
      <w:bookmarkStart w:id="89" w:name="_Hlk144132994"/>
      <w:r>
        <w:rPr>
          <w:rFonts w:cs="Arial"/>
          <w:bCs/>
          <w:szCs w:val="26"/>
        </w:rPr>
        <w:t>Р</w:t>
      </w:r>
      <w:r w:rsidRPr="001E50C4">
        <w:rPr>
          <w:rFonts w:cs="Arial"/>
          <w:bCs/>
          <w:szCs w:val="26"/>
        </w:rPr>
        <w:t>аспоряжение Правительства РФ от 25 мая 2004 года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Pr>
          <w:rFonts w:cs="Arial"/>
          <w:bCs/>
          <w:szCs w:val="26"/>
        </w:rPr>
        <w:t xml:space="preserve"> (ред. от 04.11.2004).</w:t>
      </w:r>
    </w:p>
    <w:p w14:paraId="720801E1" w14:textId="228C7B92" w:rsidR="00795F8D" w:rsidRDefault="00795F8D" w:rsidP="00543719">
      <w:pPr>
        <w:pStyle w:val="affa"/>
        <w:numPr>
          <w:ilvl w:val="0"/>
          <w:numId w:val="17"/>
        </w:numPr>
        <w:rPr>
          <w:rFonts w:cs="Arial"/>
          <w:bCs/>
          <w:szCs w:val="26"/>
        </w:rPr>
      </w:pPr>
      <w:r>
        <w:t>П</w:t>
      </w:r>
      <w:r w:rsidRPr="00795F8D">
        <w:t xml:space="preserve">остановление Правительства РФ от 16 ноября 2021 года </w:t>
      </w:r>
      <w:r>
        <w:t>№</w:t>
      </w:r>
      <w:r w:rsidRPr="00795F8D">
        <w:t xml:space="preserve"> 1946 </w:t>
      </w:r>
      <w:r>
        <w:t>«</w:t>
      </w:r>
      <w:r w:rsidRPr="00795F8D">
        <w: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r>
        <w:t>».</w:t>
      </w:r>
    </w:p>
    <w:p w14:paraId="7EF2D8CE" w14:textId="29A675F5" w:rsidR="00543719" w:rsidRDefault="00543719" w:rsidP="00543719">
      <w:pPr>
        <w:pStyle w:val="affa"/>
        <w:numPr>
          <w:ilvl w:val="0"/>
          <w:numId w:val="17"/>
        </w:numPr>
        <w:rPr>
          <w:rFonts w:cs="Arial"/>
          <w:bCs/>
          <w:szCs w:val="26"/>
        </w:rPr>
      </w:pPr>
      <w:r>
        <w:rPr>
          <w:rFonts w:cs="Arial"/>
          <w:bCs/>
          <w:szCs w:val="26"/>
        </w:rPr>
        <w:lastRenderedPageBreak/>
        <w:t xml:space="preserve">Письмо Минобрнауки России от 04.05.2016 </w:t>
      </w:r>
      <w:r w:rsidR="005527C7">
        <w:rPr>
          <w:rFonts w:cs="Arial"/>
          <w:bCs/>
          <w:szCs w:val="26"/>
        </w:rPr>
        <w:t>№ </w:t>
      </w:r>
      <w:r>
        <w:rPr>
          <w:rFonts w:cs="Arial"/>
          <w:bCs/>
          <w:szCs w:val="26"/>
        </w:rPr>
        <w:t xml:space="preserve">АК-950/02 </w:t>
      </w:r>
      <w:r w:rsidR="002E76F8">
        <w:rPr>
          <w:rFonts w:cs="Arial"/>
          <w:bCs/>
          <w:szCs w:val="26"/>
        </w:rPr>
        <w:t>«</w:t>
      </w:r>
      <w:r>
        <w:rPr>
          <w:rFonts w:cs="Arial"/>
          <w:bCs/>
          <w:szCs w:val="26"/>
        </w:rPr>
        <w:t>О методических рекомендациях</w:t>
      </w:r>
      <w:r w:rsidR="002E76F8">
        <w:rPr>
          <w:rFonts w:cs="Arial"/>
          <w:bCs/>
          <w:szCs w:val="26"/>
        </w:rPr>
        <w:t>»</w:t>
      </w:r>
      <w:r>
        <w:rPr>
          <w:rFonts w:cs="Arial"/>
          <w:bCs/>
          <w:szCs w:val="26"/>
        </w:rPr>
        <w:t xml:space="preserve"> Примерные значения для установления критериев по оптимальному размещению на территориях субъектов Российской Федерации объектов образования</w:t>
      </w:r>
      <w:r w:rsidR="002E76F8">
        <w:rPr>
          <w:rFonts w:cs="Arial"/>
          <w:bCs/>
          <w:szCs w:val="26"/>
        </w:rPr>
        <w:t>»</w:t>
      </w:r>
      <w:r>
        <w:rPr>
          <w:rFonts w:cs="Arial"/>
          <w:bCs/>
          <w:szCs w:val="26"/>
        </w:rPr>
        <w:t xml:space="preserve"> (ред. от 08.08.2016).</w:t>
      </w:r>
    </w:p>
    <w:p w14:paraId="45744129" w14:textId="0FD7479B" w:rsidR="00543719" w:rsidRDefault="00543719" w:rsidP="00543719">
      <w:pPr>
        <w:pStyle w:val="affa"/>
        <w:numPr>
          <w:ilvl w:val="0"/>
          <w:numId w:val="17"/>
        </w:numPr>
        <w:rPr>
          <w:rFonts w:cs="Arial"/>
          <w:bCs/>
          <w:szCs w:val="26"/>
        </w:rPr>
      </w:pPr>
      <w:r w:rsidRPr="001B5CD0">
        <w:rPr>
          <w:rFonts w:cs="Arial"/>
          <w:bCs/>
          <w:szCs w:val="26"/>
        </w:rPr>
        <w:t xml:space="preserve">Приказ Минспорта России от 21.03.2018 </w:t>
      </w:r>
      <w:r w:rsidR="005527C7">
        <w:rPr>
          <w:rFonts w:cs="Arial"/>
          <w:bCs/>
          <w:szCs w:val="26"/>
        </w:rPr>
        <w:t>№ </w:t>
      </w:r>
      <w:r w:rsidRPr="001B5CD0">
        <w:rPr>
          <w:rFonts w:cs="Arial"/>
          <w:bCs/>
          <w:szCs w:val="26"/>
        </w:rPr>
        <w:t xml:space="preserve">244 </w:t>
      </w:r>
      <w:r w:rsidR="002E76F8">
        <w:rPr>
          <w:rFonts w:cs="Arial"/>
          <w:bCs/>
          <w:szCs w:val="26"/>
        </w:rPr>
        <w:t>«</w:t>
      </w:r>
      <w:r w:rsidRPr="001B5CD0">
        <w:rPr>
          <w:rFonts w:cs="Arial"/>
          <w:bCs/>
          <w:szCs w:val="26"/>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2E76F8">
        <w:rPr>
          <w:rFonts w:cs="Arial"/>
          <w:bCs/>
          <w:szCs w:val="26"/>
        </w:rPr>
        <w:t>»</w:t>
      </w:r>
      <w:r w:rsidRPr="001B5CD0">
        <w:rPr>
          <w:rFonts w:cs="Arial"/>
          <w:bCs/>
          <w:szCs w:val="26"/>
        </w:rPr>
        <w:t xml:space="preserve"> (ред. от 14.04.2020).</w:t>
      </w:r>
    </w:p>
    <w:p w14:paraId="17F49225" w14:textId="26E968DD" w:rsidR="00543719" w:rsidRPr="001B5CD0" w:rsidRDefault="00543719" w:rsidP="00543719">
      <w:pPr>
        <w:pStyle w:val="affa"/>
        <w:numPr>
          <w:ilvl w:val="0"/>
          <w:numId w:val="17"/>
        </w:numPr>
        <w:rPr>
          <w:rFonts w:cs="Arial"/>
          <w:bCs/>
          <w:szCs w:val="26"/>
        </w:rPr>
      </w:pPr>
      <w:r w:rsidRPr="00BE791A">
        <w:rPr>
          <w:rFonts w:cs="Arial"/>
          <w:bCs/>
          <w:szCs w:val="26"/>
        </w:rPr>
        <w:t xml:space="preserve">Приказ </w:t>
      </w:r>
      <w:proofErr w:type="spellStart"/>
      <w:r w:rsidRPr="00BE791A">
        <w:rPr>
          <w:rFonts w:cs="Arial"/>
          <w:bCs/>
          <w:szCs w:val="26"/>
        </w:rPr>
        <w:t>Минцифры</w:t>
      </w:r>
      <w:proofErr w:type="spellEnd"/>
      <w:r w:rsidRPr="00BE791A">
        <w:rPr>
          <w:rFonts w:cs="Arial"/>
          <w:bCs/>
          <w:szCs w:val="26"/>
        </w:rPr>
        <w:t xml:space="preserve"> России от 26.10.2020 </w:t>
      </w:r>
      <w:r w:rsidR="005527C7">
        <w:rPr>
          <w:rFonts w:cs="Arial"/>
          <w:bCs/>
          <w:szCs w:val="26"/>
        </w:rPr>
        <w:t>№ </w:t>
      </w:r>
      <w:r w:rsidRPr="00BE791A">
        <w:rPr>
          <w:rFonts w:cs="Arial"/>
          <w:bCs/>
          <w:szCs w:val="26"/>
        </w:rPr>
        <w:t xml:space="preserve">538 </w:t>
      </w:r>
      <w:r w:rsidR="002E76F8">
        <w:rPr>
          <w:rFonts w:cs="Arial"/>
          <w:bCs/>
          <w:szCs w:val="26"/>
        </w:rPr>
        <w:t>«</w:t>
      </w:r>
      <w:r w:rsidRPr="00BE791A">
        <w:rPr>
          <w:rFonts w:cs="Arial"/>
          <w:bCs/>
          <w:szCs w:val="26"/>
        </w:rPr>
        <w:t xml:space="preserve">Об утверждении нормативов размещения отделений почтовой связи и иных объектов почтовой связи акционерного общества </w:t>
      </w:r>
      <w:r w:rsidR="002E76F8">
        <w:rPr>
          <w:rFonts w:cs="Arial"/>
          <w:bCs/>
          <w:szCs w:val="26"/>
        </w:rPr>
        <w:t>«</w:t>
      </w:r>
      <w:r w:rsidRPr="00BE791A">
        <w:rPr>
          <w:rFonts w:cs="Arial"/>
          <w:bCs/>
          <w:szCs w:val="26"/>
        </w:rPr>
        <w:t>Почта России</w:t>
      </w:r>
      <w:r w:rsidR="002E76F8">
        <w:rPr>
          <w:rFonts w:cs="Arial"/>
          <w:bCs/>
          <w:szCs w:val="26"/>
        </w:rPr>
        <w:t>»</w:t>
      </w:r>
      <w:r>
        <w:rPr>
          <w:rFonts w:cs="Arial"/>
          <w:bCs/>
          <w:szCs w:val="26"/>
        </w:rPr>
        <w:t>.</w:t>
      </w:r>
    </w:p>
    <w:p w14:paraId="1C975D86" w14:textId="444EE0EB" w:rsidR="00543719" w:rsidRDefault="00543719" w:rsidP="00543719">
      <w:pPr>
        <w:widowControl w:val="0"/>
        <w:numPr>
          <w:ilvl w:val="0"/>
          <w:numId w:val="17"/>
        </w:numPr>
        <w:contextualSpacing/>
        <w:rPr>
          <w:rFonts w:cs="Arial"/>
          <w:bCs/>
          <w:szCs w:val="26"/>
        </w:rPr>
      </w:pPr>
      <w:r w:rsidRPr="004071D8">
        <w:rPr>
          <w:rFonts w:cs="Arial"/>
          <w:bCs/>
          <w:szCs w:val="26"/>
        </w:rPr>
        <w:t xml:space="preserve">Приказ Минэкономразвития России от 15.02.2021 </w:t>
      </w:r>
      <w:r w:rsidR="005527C7">
        <w:rPr>
          <w:rFonts w:cs="Arial"/>
          <w:bCs/>
          <w:szCs w:val="26"/>
        </w:rPr>
        <w:t>№ </w:t>
      </w:r>
      <w:r w:rsidRPr="004071D8">
        <w:rPr>
          <w:rFonts w:cs="Arial"/>
          <w:bCs/>
          <w:szCs w:val="26"/>
        </w:rPr>
        <w:t xml:space="preserve">71 </w:t>
      </w:r>
      <w:r w:rsidR="002E76F8">
        <w:rPr>
          <w:rFonts w:cs="Arial"/>
          <w:bCs/>
          <w:szCs w:val="26"/>
        </w:rPr>
        <w:t>«</w:t>
      </w:r>
      <w:r w:rsidRPr="004071D8">
        <w:rPr>
          <w:rFonts w:cs="Arial"/>
          <w:bCs/>
          <w:szCs w:val="26"/>
        </w:rPr>
        <w:t>Об утверждении Методических рекомендаций по подготовке нормативов градостроительного проектирования</w:t>
      </w:r>
      <w:r w:rsidR="002E76F8">
        <w:rPr>
          <w:rFonts w:cs="Arial"/>
          <w:bCs/>
          <w:szCs w:val="26"/>
        </w:rPr>
        <w:t>»</w:t>
      </w:r>
      <w:r w:rsidRPr="004071D8">
        <w:rPr>
          <w:rFonts w:cs="Arial"/>
          <w:bCs/>
          <w:szCs w:val="26"/>
        </w:rPr>
        <w:t>.</w:t>
      </w:r>
    </w:p>
    <w:p w14:paraId="75EBAD7A" w14:textId="1B59368D" w:rsidR="00543719" w:rsidRPr="004E1D70" w:rsidRDefault="00543719" w:rsidP="00543719">
      <w:pPr>
        <w:pStyle w:val="affa"/>
        <w:numPr>
          <w:ilvl w:val="0"/>
          <w:numId w:val="17"/>
        </w:numPr>
        <w:rPr>
          <w:rFonts w:cs="Arial"/>
          <w:bCs/>
          <w:szCs w:val="26"/>
        </w:rPr>
      </w:pPr>
      <w:r w:rsidRPr="004E1D70">
        <w:rPr>
          <w:rFonts w:cs="Arial"/>
          <w:bCs/>
          <w:szCs w:val="26"/>
        </w:rPr>
        <w:t xml:space="preserve">Приказ Минспорта России от 19.08.2021 </w:t>
      </w:r>
      <w:r w:rsidR="005527C7">
        <w:rPr>
          <w:rFonts w:cs="Arial"/>
          <w:bCs/>
          <w:szCs w:val="26"/>
        </w:rPr>
        <w:t>№ </w:t>
      </w:r>
      <w:r w:rsidRPr="004E1D70">
        <w:rPr>
          <w:rFonts w:cs="Arial"/>
          <w:bCs/>
          <w:szCs w:val="26"/>
        </w:rPr>
        <w:t xml:space="preserve">649 </w:t>
      </w:r>
      <w:r w:rsidR="002E76F8">
        <w:rPr>
          <w:rFonts w:cs="Arial"/>
          <w:bCs/>
          <w:szCs w:val="26"/>
        </w:rPr>
        <w:t>«</w:t>
      </w:r>
      <w:r w:rsidRPr="004E1D70">
        <w:rPr>
          <w:rFonts w:cs="Arial"/>
          <w:bCs/>
          <w:szCs w:val="26"/>
        </w:rPr>
        <w:t xml:space="preserve">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002E76F8">
        <w:rPr>
          <w:rFonts w:cs="Arial"/>
          <w:bCs/>
          <w:szCs w:val="26"/>
        </w:rPr>
        <w:t>»</w:t>
      </w:r>
      <w:r w:rsidRPr="004E1D70">
        <w:rPr>
          <w:rFonts w:cs="Arial"/>
          <w:bCs/>
          <w:szCs w:val="26"/>
        </w:rPr>
        <w:t>.</w:t>
      </w:r>
    </w:p>
    <w:p w14:paraId="6D6B0C51" w14:textId="1CFE0140" w:rsidR="00543719" w:rsidRDefault="00543719" w:rsidP="00543719">
      <w:pPr>
        <w:pStyle w:val="affa"/>
        <w:numPr>
          <w:ilvl w:val="0"/>
          <w:numId w:val="17"/>
        </w:numPr>
        <w:rPr>
          <w:rFonts w:cs="Arial"/>
          <w:bCs/>
          <w:szCs w:val="26"/>
        </w:rPr>
      </w:pPr>
      <w:r w:rsidRPr="00790A31">
        <w:rPr>
          <w:rFonts w:cs="Arial"/>
          <w:bCs/>
          <w:szCs w:val="26"/>
        </w:rPr>
        <w:t xml:space="preserve">Распоряжение Минкультуры России от 23.10.2023 </w:t>
      </w:r>
      <w:r w:rsidR="005527C7">
        <w:rPr>
          <w:rFonts w:cs="Arial"/>
          <w:bCs/>
          <w:szCs w:val="26"/>
        </w:rPr>
        <w:t>№ </w:t>
      </w:r>
      <w:r w:rsidRPr="00790A31">
        <w:rPr>
          <w:rFonts w:cs="Arial"/>
          <w:bCs/>
          <w:szCs w:val="26"/>
        </w:rPr>
        <w:t xml:space="preserve">Р-2879 </w:t>
      </w:r>
      <w:r w:rsidR="002E76F8">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2E76F8">
        <w:rPr>
          <w:rFonts w:cs="Arial"/>
          <w:bCs/>
          <w:szCs w:val="26"/>
        </w:rPr>
        <w:t>»</w:t>
      </w:r>
      <w:r>
        <w:rPr>
          <w:rFonts w:cs="Arial"/>
          <w:bCs/>
          <w:szCs w:val="26"/>
        </w:rPr>
        <w:t>.</w:t>
      </w:r>
    </w:p>
    <w:bookmarkEnd w:id="89"/>
    <w:p w14:paraId="0F8AA817" w14:textId="74ED3B63" w:rsidR="005D5506" w:rsidRPr="00AF2D2B" w:rsidRDefault="005D5506" w:rsidP="005D5506">
      <w:pPr>
        <w:pStyle w:val="4"/>
      </w:pPr>
      <w:r w:rsidRPr="00903F22">
        <w:t xml:space="preserve">Нормативные акты </w:t>
      </w:r>
      <w:r w:rsidR="00057600">
        <w:t>Ханты-Мансийского автономного округа – Югры</w:t>
      </w:r>
    </w:p>
    <w:p w14:paraId="28D24316" w14:textId="4F1AE62F" w:rsidR="001531C8" w:rsidRDefault="001531C8" w:rsidP="00543719">
      <w:pPr>
        <w:widowControl w:val="0"/>
        <w:numPr>
          <w:ilvl w:val="0"/>
          <w:numId w:val="17"/>
        </w:numPr>
        <w:contextualSpacing/>
      </w:pPr>
      <w:bookmarkStart w:id="90" w:name="_Hlk140142558"/>
      <w:r>
        <w:t xml:space="preserve">Закон ХМАО – Югры от 25.11.2004 </w:t>
      </w:r>
      <w:r w:rsidR="005527C7">
        <w:t>№ </w:t>
      </w:r>
      <w:r>
        <w:t xml:space="preserve">63-оз </w:t>
      </w:r>
      <w:r w:rsidR="002E76F8">
        <w:t>«</w:t>
      </w:r>
      <w:r>
        <w:t>О статусе и границах муниципальных образований Ханты-Мансийского автономного округа – Югры</w:t>
      </w:r>
      <w:r w:rsidR="002E76F8">
        <w:t>»</w:t>
      </w:r>
      <w:r w:rsidRPr="001531C8">
        <w:t xml:space="preserve"> </w:t>
      </w:r>
      <w:r>
        <w:t>(ред. от 01.07.2023).</w:t>
      </w:r>
    </w:p>
    <w:p w14:paraId="18302A6B" w14:textId="55F2038B" w:rsidR="001531C8" w:rsidRDefault="001531C8" w:rsidP="00543719">
      <w:pPr>
        <w:widowControl w:val="0"/>
        <w:numPr>
          <w:ilvl w:val="0"/>
          <w:numId w:val="17"/>
        </w:numPr>
        <w:contextualSpacing/>
      </w:pPr>
      <w:r>
        <w:t xml:space="preserve">Закон ХМАО – Югры от 07.07.2004 </w:t>
      </w:r>
      <w:r w:rsidR="0072056B">
        <w:t>№ </w:t>
      </w:r>
      <w:r w:rsidR="00241B52">
        <w:t>4</w:t>
      </w:r>
      <w:r>
        <w:t xml:space="preserve">3-оз </w:t>
      </w:r>
      <w:r w:rsidR="002E76F8">
        <w:t>«</w:t>
      </w:r>
      <w:r>
        <w:t xml:space="preserve">Об административно-территориальном устройстве Ханты-Мансийского автономного округа </w:t>
      </w:r>
      <w:r w:rsidR="006C56B6">
        <w:t>–</w:t>
      </w:r>
      <w:r>
        <w:t xml:space="preserve"> Югры и порядке его изменения</w:t>
      </w:r>
      <w:r w:rsidR="002E76F8">
        <w:t>»</w:t>
      </w:r>
      <w:r w:rsidRPr="001531C8">
        <w:t xml:space="preserve"> </w:t>
      </w:r>
      <w:r>
        <w:t>(ред. от 01.07.2023).</w:t>
      </w:r>
    </w:p>
    <w:p w14:paraId="67196922" w14:textId="77ACC6FC" w:rsidR="001531C8" w:rsidRPr="002D7A20" w:rsidRDefault="001531C8" w:rsidP="00543719">
      <w:pPr>
        <w:pStyle w:val="affa"/>
        <w:numPr>
          <w:ilvl w:val="0"/>
          <w:numId w:val="17"/>
        </w:numPr>
        <w:rPr>
          <w:rFonts w:eastAsia="Times New Roman" w:cs="Arial"/>
          <w:bCs/>
          <w:szCs w:val="26"/>
        </w:rPr>
      </w:pPr>
      <w:r w:rsidRPr="002D7A20">
        <w:rPr>
          <w:rFonts w:eastAsia="Times New Roman" w:cs="Arial"/>
          <w:bCs/>
          <w:szCs w:val="26"/>
        </w:rPr>
        <w:t xml:space="preserve">Закон ХМАО – Югры от 18.04.2007 </w:t>
      </w:r>
      <w:r w:rsidR="005527C7">
        <w:rPr>
          <w:rFonts w:eastAsia="Times New Roman" w:cs="Arial"/>
          <w:bCs/>
          <w:szCs w:val="26"/>
        </w:rPr>
        <w:t>№ </w:t>
      </w:r>
      <w:r w:rsidRPr="002D7A20">
        <w:rPr>
          <w:rFonts w:eastAsia="Times New Roman" w:cs="Arial"/>
          <w:bCs/>
          <w:szCs w:val="26"/>
        </w:rPr>
        <w:t xml:space="preserve">39-оз </w:t>
      </w:r>
      <w:r w:rsidR="002E76F8">
        <w:rPr>
          <w:rFonts w:eastAsia="Times New Roman" w:cs="Arial"/>
          <w:bCs/>
          <w:szCs w:val="26"/>
        </w:rPr>
        <w:t>«</w:t>
      </w:r>
      <w:r w:rsidRPr="002D7A20">
        <w:rPr>
          <w:rFonts w:eastAsia="Times New Roman" w:cs="Arial"/>
          <w:bCs/>
          <w:szCs w:val="26"/>
        </w:rPr>
        <w:t xml:space="preserve">О градостроительной деятельности на территории Ханты-Мансийского автономного округа </w:t>
      </w:r>
      <w:r>
        <w:rPr>
          <w:rFonts w:eastAsia="Times New Roman" w:cs="Arial"/>
          <w:bCs/>
          <w:szCs w:val="26"/>
        </w:rPr>
        <w:t>–</w:t>
      </w:r>
      <w:r w:rsidRPr="002D7A20">
        <w:rPr>
          <w:rFonts w:eastAsia="Times New Roman" w:cs="Arial"/>
          <w:bCs/>
          <w:szCs w:val="26"/>
        </w:rPr>
        <w:t xml:space="preserve"> Югры</w:t>
      </w:r>
      <w:r w:rsidR="002E76F8">
        <w:rPr>
          <w:rFonts w:eastAsia="Times New Roman" w:cs="Arial"/>
          <w:bCs/>
          <w:szCs w:val="26"/>
        </w:rPr>
        <w:t>»</w:t>
      </w:r>
      <w:r w:rsidRPr="002D7A20">
        <w:rPr>
          <w:rFonts w:eastAsia="Times New Roman" w:cs="Arial"/>
          <w:bCs/>
          <w:szCs w:val="26"/>
        </w:rPr>
        <w:t xml:space="preserve"> (ред. </w:t>
      </w:r>
      <w:r>
        <w:t xml:space="preserve">от </w:t>
      </w:r>
      <w:r w:rsidR="00957383">
        <w:t>27.06.2024</w:t>
      </w:r>
      <w:r w:rsidRPr="002D7A20">
        <w:rPr>
          <w:rFonts w:eastAsia="Times New Roman" w:cs="Arial"/>
          <w:bCs/>
          <w:szCs w:val="26"/>
        </w:rPr>
        <w:t>)</w:t>
      </w:r>
      <w:r>
        <w:rPr>
          <w:rFonts w:eastAsia="Times New Roman" w:cs="Arial"/>
          <w:bCs/>
          <w:szCs w:val="26"/>
        </w:rPr>
        <w:t>.</w:t>
      </w:r>
    </w:p>
    <w:p w14:paraId="77983198" w14:textId="45E3132B" w:rsidR="00DF72EA" w:rsidRDefault="00DF72EA" w:rsidP="00543719">
      <w:pPr>
        <w:pStyle w:val="affa"/>
        <w:numPr>
          <w:ilvl w:val="0"/>
          <w:numId w:val="17"/>
        </w:numPr>
        <w:rPr>
          <w:rFonts w:eastAsia="Times New Roman" w:cs="Arial"/>
          <w:bCs/>
          <w:szCs w:val="26"/>
        </w:rPr>
      </w:pPr>
      <w:r w:rsidRPr="00364BCD">
        <w:rPr>
          <w:rFonts w:eastAsia="Times New Roman" w:cs="Arial"/>
          <w:bCs/>
          <w:szCs w:val="26"/>
        </w:rPr>
        <w:t xml:space="preserve">Постановление Правительства ХМАО </w:t>
      </w:r>
      <w:r>
        <w:rPr>
          <w:rFonts w:eastAsia="Times New Roman" w:cs="Arial"/>
          <w:bCs/>
          <w:szCs w:val="26"/>
        </w:rPr>
        <w:t>–</w:t>
      </w:r>
      <w:r w:rsidRPr="00364BCD">
        <w:rPr>
          <w:rFonts w:eastAsia="Times New Roman" w:cs="Arial"/>
          <w:bCs/>
          <w:szCs w:val="26"/>
        </w:rPr>
        <w:t xml:space="preserve"> Югры от 29.12.2014 </w:t>
      </w:r>
      <w:r w:rsidR="005527C7">
        <w:rPr>
          <w:rFonts w:eastAsia="Times New Roman" w:cs="Arial"/>
          <w:bCs/>
          <w:szCs w:val="26"/>
        </w:rPr>
        <w:t>№ </w:t>
      </w:r>
      <w:r w:rsidRPr="00364BCD">
        <w:rPr>
          <w:rFonts w:eastAsia="Times New Roman" w:cs="Arial"/>
          <w:bCs/>
          <w:szCs w:val="26"/>
        </w:rPr>
        <w:t>534-п</w:t>
      </w:r>
      <w:r>
        <w:rPr>
          <w:rFonts w:eastAsia="Times New Roman" w:cs="Arial"/>
          <w:bCs/>
          <w:szCs w:val="26"/>
        </w:rPr>
        <w:t xml:space="preserve"> </w:t>
      </w:r>
      <w:r w:rsidR="002E76F8">
        <w:rPr>
          <w:rFonts w:eastAsia="Times New Roman" w:cs="Arial"/>
          <w:bCs/>
          <w:szCs w:val="26"/>
        </w:rPr>
        <w:t>«</w:t>
      </w:r>
      <w:r w:rsidRPr="00364BCD">
        <w:rPr>
          <w:rFonts w:eastAsia="Times New Roman" w:cs="Arial"/>
          <w:bCs/>
          <w:szCs w:val="26"/>
        </w:rPr>
        <w:t xml:space="preserve">Об утверждении региональных нормативов градостроительного проектирования Ханты-Мансийского автономного округа </w:t>
      </w:r>
      <w:r>
        <w:rPr>
          <w:rFonts w:eastAsia="Times New Roman" w:cs="Arial"/>
          <w:bCs/>
          <w:szCs w:val="26"/>
        </w:rPr>
        <w:t>–</w:t>
      </w:r>
      <w:r w:rsidRPr="00364BCD">
        <w:rPr>
          <w:rFonts w:eastAsia="Times New Roman" w:cs="Arial"/>
          <w:bCs/>
          <w:szCs w:val="26"/>
        </w:rPr>
        <w:t xml:space="preserve"> Югры</w:t>
      </w:r>
      <w:r w:rsidR="002E76F8">
        <w:rPr>
          <w:rFonts w:eastAsia="Times New Roman" w:cs="Arial"/>
          <w:bCs/>
          <w:szCs w:val="26"/>
        </w:rPr>
        <w:t>»</w:t>
      </w:r>
      <w:r w:rsidRPr="00364BCD">
        <w:rPr>
          <w:rFonts w:eastAsia="Times New Roman" w:cs="Arial"/>
          <w:bCs/>
          <w:szCs w:val="26"/>
        </w:rPr>
        <w:t xml:space="preserve"> (ред. </w:t>
      </w:r>
      <w:bookmarkStart w:id="91" w:name="_Hlk146889517"/>
      <w:r w:rsidRPr="00364BCD">
        <w:rPr>
          <w:rFonts w:eastAsia="Times New Roman" w:cs="Arial"/>
          <w:bCs/>
          <w:szCs w:val="26"/>
        </w:rPr>
        <w:t xml:space="preserve">от </w:t>
      </w:r>
      <w:r w:rsidRPr="009F6B07">
        <w:rPr>
          <w:rFonts w:eastAsia="Times New Roman" w:cs="Arial"/>
          <w:bCs/>
          <w:szCs w:val="26"/>
        </w:rPr>
        <w:t>22.09.2023</w:t>
      </w:r>
      <w:bookmarkEnd w:id="91"/>
      <w:r w:rsidRPr="00364BCD">
        <w:rPr>
          <w:rFonts w:eastAsia="Times New Roman" w:cs="Arial"/>
          <w:bCs/>
          <w:szCs w:val="26"/>
        </w:rPr>
        <w:t>)</w:t>
      </w:r>
      <w:r>
        <w:rPr>
          <w:rFonts w:eastAsia="Times New Roman" w:cs="Arial"/>
          <w:bCs/>
          <w:szCs w:val="26"/>
        </w:rPr>
        <w:t>.</w:t>
      </w:r>
    </w:p>
    <w:p w14:paraId="272B8268" w14:textId="7E491968" w:rsidR="001531C8" w:rsidRDefault="001531C8" w:rsidP="00543719">
      <w:pPr>
        <w:pStyle w:val="affa"/>
        <w:numPr>
          <w:ilvl w:val="0"/>
          <w:numId w:val="17"/>
        </w:numPr>
        <w:rPr>
          <w:rFonts w:eastAsia="Times New Roman" w:cs="Arial"/>
          <w:bCs/>
          <w:szCs w:val="26"/>
        </w:rPr>
      </w:pPr>
      <w:r w:rsidRPr="00364BCD">
        <w:rPr>
          <w:rFonts w:eastAsia="Times New Roman" w:cs="Arial"/>
          <w:bCs/>
          <w:szCs w:val="26"/>
        </w:rPr>
        <w:t>Постановление Правительства ХМАО</w:t>
      </w:r>
      <w:r>
        <w:rPr>
          <w:rFonts w:eastAsia="Times New Roman" w:cs="Arial"/>
          <w:bCs/>
          <w:szCs w:val="26"/>
        </w:rPr>
        <w:t xml:space="preserve"> – </w:t>
      </w:r>
      <w:r w:rsidRPr="00364BCD">
        <w:rPr>
          <w:rFonts w:eastAsia="Times New Roman" w:cs="Arial"/>
          <w:bCs/>
          <w:szCs w:val="26"/>
        </w:rPr>
        <w:t xml:space="preserve">Югры от 05.08.2016 </w:t>
      </w:r>
      <w:r w:rsidR="005527C7">
        <w:rPr>
          <w:rFonts w:eastAsia="Times New Roman" w:cs="Arial"/>
          <w:bCs/>
          <w:szCs w:val="26"/>
        </w:rPr>
        <w:t>№ </w:t>
      </w:r>
      <w:r w:rsidRPr="00364BCD">
        <w:rPr>
          <w:rFonts w:eastAsia="Times New Roman" w:cs="Arial"/>
          <w:bCs/>
          <w:szCs w:val="26"/>
        </w:rPr>
        <w:t>291-п</w:t>
      </w:r>
      <w:r>
        <w:rPr>
          <w:rFonts w:eastAsia="Times New Roman" w:cs="Arial"/>
          <w:bCs/>
          <w:szCs w:val="26"/>
        </w:rPr>
        <w:t xml:space="preserve"> </w:t>
      </w:r>
      <w:r w:rsidR="002E76F8">
        <w:rPr>
          <w:rFonts w:eastAsia="Times New Roman" w:cs="Arial"/>
          <w:bCs/>
          <w:szCs w:val="26"/>
        </w:rPr>
        <w:t>«</w:t>
      </w:r>
      <w:r w:rsidRPr="00364BCD">
        <w:rPr>
          <w:rFonts w:eastAsia="Times New Roman" w:cs="Arial"/>
          <w:bCs/>
          <w:szCs w:val="26"/>
        </w:rPr>
        <w:t xml:space="preserve">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w:t>
      </w:r>
      <w:r>
        <w:rPr>
          <w:rFonts w:eastAsia="Times New Roman" w:cs="Arial"/>
          <w:bCs/>
          <w:szCs w:val="26"/>
        </w:rPr>
        <w:t>–</w:t>
      </w:r>
      <w:r w:rsidRPr="00364BCD">
        <w:rPr>
          <w:rFonts w:eastAsia="Times New Roman" w:cs="Arial"/>
          <w:bCs/>
          <w:szCs w:val="26"/>
        </w:rPr>
        <w:t xml:space="preserve"> Югре</w:t>
      </w:r>
      <w:r w:rsidR="002E76F8">
        <w:rPr>
          <w:rFonts w:eastAsia="Times New Roman" w:cs="Arial"/>
          <w:bCs/>
          <w:szCs w:val="26"/>
        </w:rPr>
        <w:t>»</w:t>
      </w:r>
      <w:r>
        <w:rPr>
          <w:rFonts w:eastAsia="Times New Roman" w:cs="Arial"/>
          <w:bCs/>
          <w:szCs w:val="26"/>
        </w:rPr>
        <w:t xml:space="preserve"> (ред. от 04.08.2023).</w:t>
      </w:r>
    </w:p>
    <w:p w14:paraId="5E2284B1" w14:textId="7A8360BC" w:rsidR="00B25A4D" w:rsidRPr="00364BCD" w:rsidRDefault="00B25A4D" w:rsidP="00543719">
      <w:pPr>
        <w:pStyle w:val="affa"/>
        <w:numPr>
          <w:ilvl w:val="0"/>
          <w:numId w:val="17"/>
        </w:numPr>
        <w:rPr>
          <w:rFonts w:eastAsia="Times New Roman" w:cs="Arial"/>
          <w:bCs/>
          <w:szCs w:val="26"/>
        </w:rPr>
      </w:pPr>
      <w:r w:rsidRPr="00B25A4D">
        <w:rPr>
          <w:rFonts w:eastAsia="Times New Roman" w:cs="Arial"/>
          <w:bCs/>
          <w:szCs w:val="26"/>
        </w:rPr>
        <w:t xml:space="preserve">Распоряжение Правительства ХМАО </w:t>
      </w:r>
      <w:r>
        <w:rPr>
          <w:rFonts w:eastAsia="Times New Roman" w:cs="Arial"/>
          <w:bCs/>
          <w:szCs w:val="26"/>
        </w:rPr>
        <w:t>–</w:t>
      </w:r>
      <w:r w:rsidRPr="00B25A4D">
        <w:rPr>
          <w:rFonts w:eastAsia="Times New Roman" w:cs="Arial"/>
          <w:bCs/>
          <w:szCs w:val="26"/>
        </w:rPr>
        <w:t xml:space="preserve"> Югры от 21.10.2016 </w:t>
      </w:r>
      <w:r w:rsidR="005527C7">
        <w:rPr>
          <w:rFonts w:eastAsia="Times New Roman" w:cs="Arial"/>
          <w:bCs/>
          <w:szCs w:val="26"/>
        </w:rPr>
        <w:t>№ </w:t>
      </w:r>
      <w:r w:rsidRPr="00B25A4D">
        <w:rPr>
          <w:rFonts w:eastAsia="Times New Roman" w:cs="Arial"/>
          <w:bCs/>
          <w:szCs w:val="26"/>
        </w:rPr>
        <w:t xml:space="preserve">559-рп </w:t>
      </w:r>
      <w:r w:rsidR="002E76F8">
        <w:rPr>
          <w:rFonts w:eastAsia="Times New Roman" w:cs="Arial"/>
          <w:bCs/>
          <w:szCs w:val="26"/>
        </w:rPr>
        <w:t>«</w:t>
      </w:r>
      <w:r w:rsidRPr="00B25A4D">
        <w:rPr>
          <w:rFonts w:eastAsia="Times New Roman" w:cs="Arial"/>
          <w:bCs/>
          <w:szCs w:val="26"/>
        </w:rPr>
        <w:t>О Территориальной схеме обращения с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w:t>
      </w:r>
      <w:r w:rsidR="002E76F8">
        <w:rPr>
          <w:rFonts w:eastAsia="Times New Roman" w:cs="Arial"/>
          <w:bCs/>
          <w:szCs w:val="26"/>
        </w:rPr>
        <w:t>»</w:t>
      </w:r>
      <w:r w:rsidRPr="00B25A4D">
        <w:rPr>
          <w:rFonts w:eastAsia="Times New Roman" w:cs="Arial"/>
          <w:bCs/>
          <w:szCs w:val="26"/>
        </w:rPr>
        <w:t xml:space="preserve"> (ред. от </w:t>
      </w:r>
      <w:r w:rsidR="00957383">
        <w:rPr>
          <w:rFonts w:eastAsia="Times New Roman" w:cs="Arial"/>
          <w:bCs/>
          <w:szCs w:val="26"/>
        </w:rPr>
        <w:t>10.11</w:t>
      </w:r>
      <w:r w:rsidRPr="00B25A4D">
        <w:rPr>
          <w:rFonts w:eastAsia="Times New Roman" w:cs="Arial"/>
          <w:bCs/>
          <w:szCs w:val="26"/>
        </w:rPr>
        <w:t>.2023)</w:t>
      </w:r>
      <w:r>
        <w:rPr>
          <w:rFonts w:eastAsia="Times New Roman" w:cs="Arial"/>
          <w:bCs/>
          <w:szCs w:val="26"/>
        </w:rPr>
        <w:t>.</w:t>
      </w:r>
    </w:p>
    <w:bookmarkEnd w:id="90"/>
    <w:p w14:paraId="7F239AFE" w14:textId="694BB9AA" w:rsidR="005D5506" w:rsidRPr="00EC54E8" w:rsidRDefault="005D5506" w:rsidP="00691280">
      <w:pPr>
        <w:pStyle w:val="4"/>
        <w:suppressAutoHyphens/>
        <w:ind w:left="567" w:right="707"/>
        <w:rPr>
          <w:rFonts w:cs="Arial"/>
          <w:szCs w:val="26"/>
        </w:rPr>
      </w:pPr>
      <w:r w:rsidRPr="00903F22">
        <w:t xml:space="preserve">Нормативные акты </w:t>
      </w:r>
      <w:r w:rsidR="000E039D">
        <w:t>Ханты-Мансийско</w:t>
      </w:r>
      <w:r w:rsidR="00FE52AD">
        <w:t>го района</w:t>
      </w:r>
      <w:r>
        <w:t xml:space="preserve"> </w:t>
      </w:r>
      <w:r w:rsidR="00057600">
        <w:t xml:space="preserve">Ханты-Мансийского автономного </w:t>
      </w:r>
      <w:r w:rsidR="00057600" w:rsidRPr="00EC54E8">
        <w:rPr>
          <w:rFonts w:cs="Arial"/>
          <w:szCs w:val="26"/>
        </w:rPr>
        <w:t>округа – Югры</w:t>
      </w:r>
    </w:p>
    <w:p w14:paraId="7480A5E2" w14:textId="57ED41A0" w:rsidR="0072056B" w:rsidRDefault="0072056B" w:rsidP="0072056B">
      <w:pPr>
        <w:pStyle w:val="affa"/>
        <w:numPr>
          <w:ilvl w:val="0"/>
          <w:numId w:val="17"/>
        </w:numPr>
        <w:rPr>
          <w:rFonts w:eastAsia="Times New Roman" w:cs="Arial"/>
          <w:bCs/>
          <w:szCs w:val="26"/>
        </w:rPr>
      </w:pPr>
      <w:bookmarkStart w:id="92" w:name="_Hlk140142595"/>
      <w:bookmarkStart w:id="93" w:name="_Toc529548351"/>
      <w:bookmarkStart w:id="94" w:name="_Toc489889957"/>
      <w:r w:rsidRPr="0072056B">
        <w:rPr>
          <w:rFonts w:eastAsia="Times New Roman" w:cs="Arial"/>
          <w:bCs/>
          <w:szCs w:val="26"/>
        </w:rPr>
        <w:t>Устав Ханты-Мансийского района</w:t>
      </w:r>
      <w:r>
        <w:rPr>
          <w:rFonts w:eastAsia="Times New Roman" w:cs="Arial"/>
          <w:bCs/>
          <w:szCs w:val="26"/>
        </w:rPr>
        <w:t xml:space="preserve"> </w:t>
      </w:r>
      <w:r w:rsidRPr="0072056B">
        <w:rPr>
          <w:rFonts w:eastAsia="Times New Roman" w:cs="Arial"/>
          <w:bCs/>
          <w:szCs w:val="26"/>
        </w:rPr>
        <w:t xml:space="preserve">(принят решением Думы Ханты-Мансийского района от 25.05.2005 </w:t>
      </w:r>
      <w:r>
        <w:rPr>
          <w:rFonts w:eastAsia="Times New Roman" w:cs="Arial"/>
          <w:bCs/>
          <w:szCs w:val="26"/>
        </w:rPr>
        <w:t>№ </w:t>
      </w:r>
      <w:r w:rsidRPr="0072056B">
        <w:rPr>
          <w:rFonts w:eastAsia="Times New Roman" w:cs="Arial"/>
          <w:bCs/>
          <w:szCs w:val="26"/>
        </w:rPr>
        <w:t>372</w:t>
      </w:r>
      <w:r>
        <w:rPr>
          <w:rFonts w:eastAsia="Times New Roman" w:cs="Arial"/>
          <w:bCs/>
          <w:szCs w:val="26"/>
        </w:rPr>
        <w:t xml:space="preserve">, </w:t>
      </w:r>
      <w:r w:rsidRPr="0072056B">
        <w:rPr>
          <w:rFonts w:eastAsia="Times New Roman" w:cs="Arial"/>
          <w:bCs/>
          <w:szCs w:val="26"/>
        </w:rPr>
        <w:t>ред. от 20.09.2024)</w:t>
      </w:r>
      <w:r w:rsidR="001E50C4">
        <w:rPr>
          <w:rFonts w:eastAsia="Times New Roman" w:cs="Arial"/>
          <w:bCs/>
          <w:szCs w:val="26"/>
        </w:rPr>
        <w:t>.</w:t>
      </w:r>
    </w:p>
    <w:p w14:paraId="71CFF234" w14:textId="3F2DFFAC" w:rsidR="0072056B" w:rsidRDefault="0072056B" w:rsidP="0072056B">
      <w:pPr>
        <w:pStyle w:val="affa"/>
        <w:numPr>
          <w:ilvl w:val="0"/>
          <w:numId w:val="17"/>
        </w:numPr>
        <w:rPr>
          <w:rFonts w:eastAsia="Times New Roman" w:cs="Arial"/>
          <w:bCs/>
          <w:szCs w:val="26"/>
        </w:rPr>
      </w:pPr>
      <w:r w:rsidRPr="0072056B">
        <w:rPr>
          <w:rFonts w:eastAsia="Times New Roman" w:cs="Arial"/>
          <w:bCs/>
          <w:szCs w:val="26"/>
        </w:rPr>
        <w:t xml:space="preserve">Решение Думы Ханты-Мансийского района от 21.09.2018 </w:t>
      </w:r>
      <w:r>
        <w:rPr>
          <w:rFonts w:eastAsia="Times New Roman" w:cs="Arial"/>
          <w:bCs/>
          <w:szCs w:val="26"/>
        </w:rPr>
        <w:t>№ </w:t>
      </w:r>
      <w:r w:rsidRPr="0072056B">
        <w:rPr>
          <w:rFonts w:eastAsia="Times New Roman" w:cs="Arial"/>
          <w:bCs/>
          <w:szCs w:val="26"/>
        </w:rPr>
        <w:t>341</w:t>
      </w:r>
      <w:r>
        <w:rPr>
          <w:rFonts w:eastAsia="Times New Roman" w:cs="Arial"/>
          <w:bCs/>
          <w:szCs w:val="26"/>
        </w:rPr>
        <w:t xml:space="preserve"> «</w:t>
      </w:r>
      <w:r w:rsidRPr="0072056B">
        <w:rPr>
          <w:rFonts w:eastAsia="Times New Roman" w:cs="Arial"/>
          <w:bCs/>
          <w:szCs w:val="26"/>
        </w:rPr>
        <w:t>Об утверждении стратегии социально-экономического развития Ханты-Мансийского района до 2030 года</w:t>
      </w:r>
      <w:r>
        <w:rPr>
          <w:rFonts w:eastAsia="Times New Roman" w:cs="Arial"/>
          <w:bCs/>
          <w:szCs w:val="26"/>
        </w:rPr>
        <w:t>».</w:t>
      </w:r>
    </w:p>
    <w:bookmarkEnd w:id="92"/>
    <w:p w14:paraId="1397C9B9" w14:textId="7C929AF1" w:rsidR="005D5506" w:rsidRPr="002C2D78" w:rsidRDefault="005D5506" w:rsidP="005D5506">
      <w:pPr>
        <w:pStyle w:val="4"/>
      </w:pPr>
      <w:r w:rsidRPr="002C2D78">
        <w:lastRenderedPageBreak/>
        <w:t>Своды правил по проектированию и строительству</w:t>
      </w:r>
      <w:bookmarkEnd w:id="93"/>
    </w:p>
    <w:p w14:paraId="41E8B56C" w14:textId="5CC45CAB" w:rsidR="005D5506" w:rsidRPr="00856875" w:rsidRDefault="005D5506" w:rsidP="00543719">
      <w:pPr>
        <w:pStyle w:val="affa"/>
        <w:numPr>
          <w:ilvl w:val="0"/>
          <w:numId w:val="17"/>
        </w:numPr>
      </w:pPr>
      <w:r w:rsidRPr="00856875">
        <w:t xml:space="preserve">СП 42.13330.2016 </w:t>
      </w:r>
      <w:r w:rsidR="002E76F8">
        <w:t>«</w:t>
      </w:r>
      <w:r w:rsidRPr="00856875">
        <w:t>Градостроительство. Планировка и застройка городских и сельских поселений. Актуализированная редакция СНиП 2.07.01-89*</w:t>
      </w:r>
      <w:r w:rsidR="002E76F8">
        <w:t>»</w:t>
      </w:r>
      <w:r w:rsidRPr="00856875">
        <w:t xml:space="preserve"> (утв. Приказом Минстроя России от 30.12.2016 </w:t>
      </w:r>
      <w:r w:rsidR="005527C7">
        <w:t>№ </w:t>
      </w:r>
      <w:r w:rsidRPr="00856875">
        <w:t>1034/</w:t>
      </w:r>
      <w:proofErr w:type="spellStart"/>
      <w:r w:rsidRPr="00856875">
        <w:t>пр</w:t>
      </w:r>
      <w:proofErr w:type="spellEnd"/>
      <w:r w:rsidRPr="00856875">
        <w:t>, в ред. от 10.02.2017).</w:t>
      </w:r>
    </w:p>
    <w:p w14:paraId="276A5352" w14:textId="21FA4BDE" w:rsidR="00856875" w:rsidRDefault="005D5506" w:rsidP="00543719">
      <w:pPr>
        <w:pStyle w:val="affa"/>
        <w:numPr>
          <w:ilvl w:val="0"/>
          <w:numId w:val="17"/>
        </w:numPr>
        <w:rPr>
          <w:szCs w:val="24"/>
        </w:rPr>
      </w:pPr>
      <w:r w:rsidRPr="00856875">
        <w:rPr>
          <w:szCs w:val="24"/>
        </w:rPr>
        <w:t xml:space="preserve">СП 59.13330.2020 </w:t>
      </w:r>
      <w:r w:rsidR="002E76F8">
        <w:rPr>
          <w:szCs w:val="24"/>
        </w:rPr>
        <w:t>«</w:t>
      </w:r>
      <w:r w:rsidRPr="00856875">
        <w:rPr>
          <w:szCs w:val="24"/>
        </w:rPr>
        <w:t>Доступность зданий и сооружений для маломобильных групп населения. СНиП 35-01-2001</w:t>
      </w:r>
      <w:r w:rsidR="002E76F8">
        <w:rPr>
          <w:szCs w:val="24"/>
        </w:rPr>
        <w:t>»</w:t>
      </w:r>
      <w:r w:rsidRPr="00856875">
        <w:rPr>
          <w:szCs w:val="24"/>
        </w:rPr>
        <w:t xml:space="preserve"> (утв. и введен в действие Приказом Минстроя России от 30.12.2020 </w:t>
      </w:r>
      <w:r w:rsidR="005527C7">
        <w:rPr>
          <w:szCs w:val="24"/>
        </w:rPr>
        <w:t>№ </w:t>
      </w:r>
      <w:r w:rsidRPr="00856875">
        <w:rPr>
          <w:szCs w:val="24"/>
        </w:rPr>
        <w:t>904/</w:t>
      </w:r>
      <w:proofErr w:type="spellStart"/>
      <w:r w:rsidRPr="00856875">
        <w:rPr>
          <w:szCs w:val="24"/>
        </w:rPr>
        <w:t>пр</w:t>
      </w:r>
      <w:proofErr w:type="spellEnd"/>
      <w:r w:rsidRPr="00856875">
        <w:rPr>
          <w:szCs w:val="24"/>
        </w:rPr>
        <w:t>).</w:t>
      </w:r>
    </w:p>
    <w:p w14:paraId="5F3D72D9" w14:textId="3AD188C7" w:rsidR="00A47089" w:rsidRPr="00A47089" w:rsidRDefault="00A47089" w:rsidP="00543719">
      <w:pPr>
        <w:pStyle w:val="affa"/>
        <w:numPr>
          <w:ilvl w:val="0"/>
          <w:numId w:val="17"/>
        </w:numPr>
        <w:rPr>
          <w:szCs w:val="24"/>
        </w:rPr>
      </w:pPr>
      <w:r w:rsidRPr="00A47089">
        <w:rPr>
          <w:szCs w:val="24"/>
        </w:rPr>
        <w:t xml:space="preserve">СП 131.13330.2020 </w:t>
      </w:r>
      <w:r w:rsidR="002E76F8">
        <w:rPr>
          <w:szCs w:val="24"/>
        </w:rPr>
        <w:t>«</w:t>
      </w:r>
      <w:r w:rsidRPr="00A47089">
        <w:rPr>
          <w:szCs w:val="24"/>
        </w:rPr>
        <w:t>Свод правил. Строительная климатология. СНиП 23-01-99*</w:t>
      </w:r>
      <w:r w:rsidR="002E76F8">
        <w:rPr>
          <w:szCs w:val="24"/>
        </w:rPr>
        <w:t>»</w:t>
      </w:r>
      <w:r w:rsidRPr="00A47089">
        <w:rPr>
          <w:szCs w:val="24"/>
        </w:rPr>
        <w:t xml:space="preserve"> (утв. и введен в действие Приказом Минстроя России от 24.12.2020 </w:t>
      </w:r>
      <w:r w:rsidR="005527C7">
        <w:rPr>
          <w:szCs w:val="24"/>
        </w:rPr>
        <w:t>№ </w:t>
      </w:r>
      <w:r w:rsidRPr="00A47089">
        <w:rPr>
          <w:szCs w:val="24"/>
        </w:rPr>
        <w:t>859/</w:t>
      </w:r>
      <w:proofErr w:type="spellStart"/>
      <w:r w:rsidRPr="00A47089">
        <w:rPr>
          <w:szCs w:val="24"/>
        </w:rPr>
        <w:t>пр</w:t>
      </w:r>
      <w:proofErr w:type="spellEnd"/>
      <w:r w:rsidRPr="00A47089">
        <w:rPr>
          <w:szCs w:val="24"/>
        </w:rPr>
        <w:t>) (ред. от 30.06.2023)</w:t>
      </w:r>
      <w:r>
        <w:rPr>
          <w:szCs w:val="24"/>
        </w:rPr>
        <w:t>.</w:t>
      </w:r>
    </w:p>
    <w:p w14:paraId="2419ABC3" w14:textId="3F210459" w:rsidR="00A437A5" w:rsidRPr="001F7F18" w:rsidRDefault="00A437A5" w:rsidP="00543719">
      <w:pPr>
        <w:pStyle w:val="1fb"/>
        <w:numPr>
          <w:ilvl w:val="0"/>
          <w:numId w:val="17"/>
        </w:numPr>
        <w:rPr>
          <w:rFonts w:ascii="Times New Roman" w:hAnsi="Times New Roman" w:cs="Times New Roman"/>
          <w:sz w:val="24"/>
          <w:szCs w:val="24"/>
        </w:rPr>
      </w:pPr>
      <w:r w:rsidRPr="001F7F18">
        <w:rPr>
          <w:rFonts w:ascii="Times New Roman" w:hAnsi="Times New Roman" w:cs="Times New Roman"/>
          <w:sz w:val="24"/>
          <w:szCs w:val="24"/>
        </w:rPr>
        <w:t xml:space="preserve">СП 476.1325800.2020 </w:t>
      </w:r>
      <w:r w:rsidR="002E76F8">
        <w:rPr>
          <w:rFonts w:ascii="Times New Roman" w:hAnsi="Times New Roman" w:cs="Times New Roman"/>
          <w:sz w:val="24"/>
          <w:szCs w:val="24"/>
        </w:rPr>
        <w:t>«</w:t>
      </w:r>
      <w:r w:rsidRPr="001F7F18">
        <w:rPr>
          <w:rFonts w:ascii="Times New Roman" w:hAnsi="Times New Roman" w:cs="Times New Roman"/>
          <w:sz w:val="24"/>
          <w:szCs w:val="24"/>
        </w:rPr>
        <w:t>Свод правил. Территории городских и сельских поселений. Правила планировки, застройки и благоустройства жилых микрорайонов</w:t>
      </w:r>
      <w:r w:rsidR="002E76F8">
        <w:rPr>
          <w:rFonts w:ascii="Times New Roman" w:hAnsi="Times New Roman" w:cs="Times New Roman"/>
          <w:sz w:val="24"/>
          <w:szCs w:val="24"/>
        </w:rPr>
        <w:t>»</w:t>
      </w:r>
      <w:r w:rsidRPr="001F7F18">
        <w:rPr>
          <w:rFonts w:ascii="Times New Roman" w:hAnsi="Times New Roman" w:cs="Times New Roman"/>
          <w:sz w:val="24"/>
          <w:szCs w:val="24"/>
        </w:rPr>
        <w:t xml:space="preserve"> (утвержден и введен в действие приказом Министерства строительства и жилищно-коммунального хозяйства Российской Федерации </w:t>
      </w:r>
      <w:r w:rsidR="00921154" w:rsidRPr="001F7F18">
        <w:rPr>
          <w:rFonts w:ascii="Times New Roman" w:hAnsi="Times New Roman" w:cs="Times New Roman"/>
          <w:sz w:val="24"/>
          <w:szCs w:val="24"/>
        </w:rPr>
        <w:t>от 24</w:t>
      </w:r>
      <w:r w:rsidR="00921154">
        <w:rPr>
          <w:rFonts w:ascii="Times New Roman" w:hAnsi="Times New Roman" w:cs="Times New Roman"/>
          <w:sz w:val="24"/>
          <w:szCs w:val="24"/>
        </w:rPr>
        <w:t>.01.</w:t>
      </w:r>
      <w:r w:rsidR="00921154" w:rsidRPr="001F7F18">
        <w:rPr>
          <w:rFonts w:ascii="Times New Roman" w:hAnsi="Times New Roman" w:cs="Times New Roman"/>
          <w:sz w:val="24"/>
          <w:szCs w:val="24"/>
        </w:rPr>
        <w:t>202</w:t>
      </w:r>
      <w:r w:rsidR="00921154">
        <w:rPr>
          <w:rFonts w:ascii="Times New Roman" w:hAnsi="Times New Roman" w:cs="Times New Roman"/>
          <w:sz w:val="24"/>
          <w:szCs w:val="24"/>
        </w:rPr>
        <w:t>0</w:t>
      </w:r>
      <w:r w:rsidR="00921154" w:rsidRPr="001F7F18">
        <w:rPr>
          <w:rFonts w:ascii="Times New Roman" w:hAnsi="Times New Roman" w:cs="Times New Roman"/>
          <w:sz w:val="24"/>
          <w:szCs w:val="24"/>
        </w:rPr>
        <w:t xml:space="preserve"> </w:t>
      </w:r>
      <w:r w:rsidR="005527C7">
        <w:rPr>
          <w:rFonts w:ascii="Times New Roman" w:hAnsi="Times New Roman" w:cs="Times New Roman"/>
          <w:sz w:val="24"/>
          <w:szCs w:val="24"/>
        </w:rPr>
        <w:t>№ </w:t>
      </w:r>
      <w:r w:rsidRPr="001F7F18">
        <w:rPr>
          <w:rFonts w:ascii="Times New Roman" w:hAnsi="Times New Roman" w:cs="Times New Roman"/>
          <w:sz w:val="24"/>
          <w:szCs w:val="24"/>
        </w:rPr>
        <w:t>33/</w:t>
      </w:r>
      <w:proofErr w:type="spellStart"/>
      <w:r w:rsidRPr="001F7F18">
        <w:rPr>
          <w:rFonts w:ascii="Times New Roman" w:hAnsi="Times New Roman" w:cs="Times New Roman"/>
          <w:sz w:val="24"/>
          <w:szCs w:val="24"/>
        </w:rPr>
        <w:t>пр</w:t>
      </w:r>
      <w:proofErr w:type="spellEnd"/>
      <w:r w:rsidRPr="001F7F18">
        <w:rPr>
          <w:rFonts w:ascii="Times New Roman" w:hAnsi="Times New Roman" w:cs="Times New Roman"/>
          <w:sz w:val="24"/>
          <w:szCs w:val="24"/>
        </w:rPr>
        <w:t>).</w:t>
      </w:r>
    </w:p>
    <w:p w14:paraId="3E83B9D8" w14:textId="77777777" w:rsidR="005D5506" w:rsidRPr="0076231A" w:rsidRDefault="005D5506" w:rsidP="005D5506">
      <w:pPr>
        <w:pStyle w:val="4"/>
      </w:pPr>
      <w:bookmarkStart w:id="95" w:name="_Toc28011225"/>
      <w:r w:rsidRPr="0076231A">
        <w:t>Иные документы</w:t>
      </w:r>
      <w:bookmarkEnd w:id="95"/>
      <w:r w:rsidRPr="0076231A">
        <w:t xml:space="preserve"> </w:t>
      </w:r>
    </w:p>
    <w:p w14:paraId="0AC0996E" w14:textId="2432DA68" w:rsidR="005D5506" w:rsidRPr="004613C4" w:rsidRDefault="005D5506" w:rsidP="00543719">
      <w:pPr>
        <w:pStyle w:val="affa"/>
        <w:numPr>
          <w:ilvl w:val="0"/>
          <w:numId w:val="17"/>
        </w:numPr>
        <w:rPr>
          <w:szCs w:val="24"/>
        </w:rPr>
      </w:pPr>
      <w:r w:rsidRPr="004613C4">
        <w:rPr>
          <w:szCs w:val="24"/>
        </w:rPr>
        <w:t xml:space="preserve">СанПиН 2.1.3684-21 </w:t>
      </w:r>
      <w:r w:rsidR="002E76F8">
        <w:rPr>
          <w:szCs w:val="24"/>
        </w:rPr>
        <w:t>«</w:t>
      </w:r>
      <w:r w:rsidRPr="004613C4">
        <w:rPr>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E76F8">
        <w:rPr>
          <w:szCs w:val="24"/>
        </w:rPr>
        <w:t>»</w:t>
      </w:r>
      <w:r w:rsidRPr="004613C4">
        <w:rPr>
          <w:szCs w:val="24"/>
        </w:rPr>
        <w:t xml:space="preserve"> (утв. постановлением Главного государственного санитарного врача РФ от 28.01.2021 </w:t>
      </w:r>
      <w:r w:rsidR="005527C7">
        <w:rPr>
          <w:szCs w:val="24"/>
        </w:rPr>
        <w:t>№ </w:t>
      </w:r>
      <w:r w:rsidRPr="004613C4">
        <w:rPr>
          <w:szCs w:val="24"/>
        </w:rPr>
        <w:t xml:space="preserve">3, ред. от </w:t>
      </w:r>
      <w:r w:rsidR="00856875">
        <w:rPr>
          <w:szCs w:val="24"/>
        </w:rPr>
        <w:t>14.02.2022</w:t>
      </w:r>
      <w:r w:rsidRPr="004613C4">
        <w:rPr>
          <w:szCs w:val="24"/>
        </w:rPr>
        <w:t>).</w:t>
      </w:r>
    </w:p>
    <w:p w14:paraId="1FDA483C" w14:textId="1D93AD26" w:rsidR="005D5506" w:rsidRPr="00586A6B" w:rsidRDefault="005D5506" w:rsidP="00977C5C">
      <w:pPr>
        <w:pStyle w:val="3"/>
        <w:numPr>
          <w:ilvl w:val="2"/>
          <w:numId w:val="13"/>
        </w:numPr>
        <w:ind w:left="0" w:hanging="11"/>
      </w:pPr>
      <w:bookmarkStart w:id="96" w:name="_Toc491920230"/>
      <w:bookmarkStart w:id="97" w:name="_Toc84513418"/>
      <w:bookmarkStart w:id="98" w:name="_Toc88055626"/>
      <w:bookmarkStart w:id="99" w:name="_Toc185264712"/>
      <w:bookmarkEnd w:id="94"/>
      <w:r w:rsidRPr="00586A6B">
        <w:t>Список терминов и определений, применяемых в нормативах градостроительного проектирования</w:t>
      </w:r>
      <w:bookmarkEnd w:id="96"/>
      <w:bookmarkEnd w:id="97"/>
      <w:bookmarkEnd w:id="98"/>
      <w:bookmarkEnd w:id="99"/>
    </w:p>
    <w:p w14:paraId="020657E7" w14:textId="77777777" w:rsidR="00F906A0" w:rsidRDefault="00F906A0" w:rsidP="00634B2D">
      <w:pPr>
        <w:rPr>
          <w:rFonts w:cs="Times New Roman"/>
          <w:szCs w:val="24"/>
        </w:rPr>
      </w:pPr>
      <w:bookmarkStart w:id="100" w:name="OLE_LINK249"/>
      <w:bookmarkStart w:id="101"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1E4D70C2" w14:textId="77777777" w:rsidR="00275FF0" w:rsidRDefault="00F906A0"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00275FF0" w:rsidRPr="00275FF0">
        <w:rPr>
          <w:rFonts w:cs="Times New Roman"/>
          <w:b/>
          <w:bCs/>
          <w:szCs w:val="24"/>
        </w:rPr>
        <w:t xml:space="preserve"> </w:t>
      </w:r>
    </w:p>
    <w:p w14:paraId="2DCFE427" w14:textId="77777777" w:rsidR="00F906A0" w:rsidRDefault="00F906A0"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1B7086E9" w14:textId="77777777" w:rsidR="00F906A0" w:rsidRDefault="00F906A0"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23D4F776" w14:textId="77777777" w:rsidR="001E50C4" w:rsidRPr="001E50C4" w:rsidRDefault="001E50C4" w:rsidP="001E50C4">
      <w:pPr>
        <w:rPr>
          <w:szCs w:val="24"/>
        </w:rPr>
      </w:pPr>
      <w:r w:rsidRPr="001E50C4">
        <w:rPr>
          <w:b/>
          <w:bCs/>
          <w:szCs w:val="24"/>
        </w:rPr>
        <w:t>Групповые системы расселения</w:t>
      </w:r>
      <w:r w:rsidRPr="001E50C4">
        <w:rPr>
          <w:szCs w:val="24"/>
        </w:rPr>
        <w:t xml:space="preserve"> </w:t>
      </w:r>
      <w:r>
        <w:rPr>
          <w:szCs w:val="24"/>
        </w:rPr>
        <w:t>–</w:t>
      </w:r>
      <w:r w:rsidRPr="001E50C4">
        <w:rPr>
          <w:szCs w:val="24"/>
        </w:rPr>
        <w:t xml:space="preserve">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w:t>
      </w:r>
      <w:r w:rsidRPr="001E50C4">
        <w:rPr>
          <w:szCs w:val="24"/>
        </w:rPr>
        <w:lastRenderedPageBreak/>
        <w:t>ского пользования выступает основным критерием при определении ее границ.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w:t>
      </w:r>
    </w:p>
    <w:p w14:paraId="46F44AD9" w14:textId="77777777" w:rsidR="00F906A0" w:rsidRDefault="00F906A0"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bookmarkEnd w:id="100"/>
    <w:bookmarkEnd w:id="101"/>
    <w:p w14:paraId="6F2A8EC8" w14:textId="77777777" w:rsidR="000F47D6" w:rsidRPr="00637B57" w:rsidRDefault="000F47D6"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3189FCE" w14:textId="77777777" w:rsidR="00F906A0" w:rsidRDefault="00F906A0" w:rsidP="00F906A0">
      <w:pPr>
        <w:pStyle w:val="aff5"/>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42B7A02A" w14:textId="5468739B" w:rsidR="00F906A0" w:rsidRDefault="00F906A0"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sidR="00C4148C">
        <w:rPr>
          <w:szCs w:val="24"/>
        </w:rPr>
        <w:t>субъекта Российской Федерации</w:t>
      </w:r>
      <w:r>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3BECD4EE" w14:textId="59BFF13B" w:rsidR="001E50C4" w:rsidRPr="001E50C4" w:rsidRDefault="001E50C4" w:rsidP="001E50C4">
      <w:pPr>
        <w:rPr>
          <w:szCs w:val="24"/>
        </w:rPr>
      </w:pPr>
      <w:r w:rsidRPr="001E50C4">
        <w:rPr>
          <w:b/>
          <w:bCs/>
          <w:szCs w:val="24"/>
        </w:rPr>
        <w:t>Пешеходная доступность</w:t>
      </w:r>
      <w:r w:rsidRPr="001E50C4">
        <w:rPr>
          <w:szCs w:val="24"/>
        </w:rPr>
        <w:t xml:space="preserve"> </w:t>
      </w:r>
      <w:r>
        <w:rPr>
          <w:szCs w:val="24"/>
        </w:rPr>
        <w:t>–</w:t>
      </w:r>
      <w:r w:rsidRPr="001E50C4">
        <w:rPr>
          <w:szCs w:val="24"/>
        </w:rPr>
        <w:t xml:space="preserve"> нормативно установленное время, за которое человек от дома при пешем движении со средней скоростью 3,5 км/ч в условиях стандартной для данной местности погоды (в пределах климатической нормы) достигает объекта нормирования.</w:t>
      </w:r>
    </w:p>
    <w:p w14:paraId="70F5DADA" w14:textId="77777777" w:rsidR="001E50C4" w:rsidRDefault="001E50C4" w:rsidP="001E50C4">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07B17F50" w14:textId="5667E89F" w:rsidR="001E50C4" w:rsidRPr="001E50C4" w:rsidRDefault="001E50C4" w:rsidP="001E50C4">
      <w:pPr>
        <w:rPr>
          <w:szCs w:val="24"/>
        </w:rPr>
      </w:pPr>
      <w:r w:rsidRPr="001E50C4">
        <w:rPr>
          <w:b/>
          <w:bCs/>
          <w:szCs w:val="24"/>
        </w:rPr>
        <w:t>Транспортная доступность</w:t>
      </w:r>
      <w:r w:rsidRPr="001E50C4">
        <w:rPr>
          <w:szCs w:val="24"/>
        </w:rPr>
        <w:t xml:space="preserve"> </w:t>
      </w:r>
      <w:r>
        <w:rPr>
          <w:szCs w:val="24"/>
        </w:rPr>
        <w:t>–</w:t>
      </w:r>
      <w:r w:rsidRPr="001E50C4">
        <w:rPr>
          <w:szCs w:val="24"/>
        </w:rPr>
        <w:t xml:space="preserve"> нормативно установленное время, затраченное на преодоление расстояния от дома до объекта нормирования при помощи общественного транспорта (при средней скорости движения в границах муниципального района </w:t>
      </w:r>
      <w:r>
        <w:rPr>
          <w:szCs w:val="24"/>
        </w:rPr>
        <w:t>–</w:t>
      </w:r>
      <w:r w:rsidRPr="001E50C4">
        <w:rPr>
          <w:szCs w:val="24"/>
        </w:rPr>
        <w:t xml:space="preserve"> 40 км/ч) без учета времени ожидания на остановочных пунктах.</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102" w:name="_Toc84513419"/>
      <w:bookmarkStart w:id="103" w:name="_Toc88055627"/>
      <w:bookmarkStart w:id="104" w:name="_Toc185264713"/>
      <w:r w:rsidRPr="00903F22">
        <w:t xml:space="preserve">Перечень </w:t>
      </w:r>
      <w:r w:rsidRPr="00C92CDC">
        <w:t>используемых</w:t>
      </w:r>
      <w:r w:rsidRPr="00903F22">
        <w:t xml:space="preserve"> сокращений</w:t>
      </w:r>
      <w:bookmarkEnd w:id="102"/>
      <w:bookmarkEnd w:id="103"/>
      <w:bookmarkEnd w:id="104"/>
    </w:p>
    <w:p w14:paraId="5F7B20C2" w14:textId="0863A9E9"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0E039D">
        <w:rPr>
          <w:lang w:val="ru-RU"/>
        </w:rPr>
        <w:t>Ханты-Мансийско</w:t>
      </w:r>
      <w:r w:rsidR="00285D4E">
        <w:rPr>
          <w:lang w:val="ru-RU"/>
        </w:rPr>
        <w:t>го</w:t>
      </w:r>
      <w:r w:rsidR="002A2A27">
        <w:rPr>
          <w:lang w:val="ru-RU"/>
        </w:rPr>
        <w:t xml:space="preserve"> района </w:t>
      </w:r>
      <w:r w:rsidR="00057600">
        <w:rPr>
          <w:lang w:val="ru-RU"/>
        </w:rPr>
        <w:t>Ханты-Мансийского автономного округа – Югры</w:t>
      </w:r>
      <w:r w:rsidRPr="00903F22">
        <w:rPr>
          <w:lang w:val="ru-RU"/>
        </w:rPr>
        <w:t xml:space="preserve"> применяются следующие сокращения:</w:t>
      </w:r>
    </w:p>
    <w:p w14:paraId="3B4701CA" w14:textId="0FBA9DB8" w:rsidR="00C4148C" w:rsidRDefault="000E039D" w:rsidP="003B4C0B">
      <w:pPr>
        <w:rPr>
          <w:szCs w:val="24"/>
        </w:rPr>
      </w:pPr>
      <w:bookmarkStart w:id="105" w:name="_Hlk145935833"/>
      <w:r>
        <w:rPr>
          <w:szCs w:val="24"/>
        </w:rPr>
        <w:t>Ханты-Мансийски</w:t>
      </w:r>
      <w:r w:rsidR="00FE52AD">
        <w:rPr>
          <w:szCs w:val="24"/>
        </w:rPr>
        <w:t>й</w:t>
      </w:r>
      <w:r w:rsidR="00C4148C" w:rsidRPr="003B4C0B">
        <w:rPr>
          <w:szCs w:val="24"/>
        </w:rPr>
        <w:t xml:space="preserve"> район – </w:t>
      </w:r>
      <w:r>
        <w:rPr>
          <w:szCs w:val="24"/>
        </w:rPr>
        <w:t>Ханты-Мансийски</w:t>
      </w:r>
      <w:r w:rsidR="008236F7" w:rsidRPr="008236F7">
        <w:rPr>
          <w:szCs w:val="24"/>
        </w:rPr>
        <w:t>й муниципальный район Ханты-Мансийского автономного округа – Югры</w:t>
      </w:r>
      <w:r w:rsidR="0037553E">
        <w:rPr>
          <w:szCs w:val="24"/>
        </w:rPr>
        <w:t>;</w:t>
      </w:r>
    </w:p>
    <w:bookmarkEnd w:id="105"/>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77777777" w:rsidR="00C4148C" w:rsidRDefault="00C4148C" w:rsidP="003B4C0B">
      <w:pPr>
        <w:rPr>
          <w:szCs w:val="24"/>
        </w:rPr>
      </w:pPr>
      <w:r w:rsidRPr="003B4C0B">
        <w:rPr>
          <w:szCs w:val="24"/>
        </w:rPr>
        <w:t>РНГП – региональные нормативы градостроительного проектирования;</w:t>
      </w:r>
    </w:p>
    <w:p w14:paraId="5C80709B" w14:textId="57CA1F2A" w:rsidR="00CE011D" w:rsidRPr="003B4C0B" w:rsidRDefault="00CE011D" w:rsidP="00CE011D">
      <w:pPr>
        <w:rPr>
          <w:szCs w:val="24"/>
        </w:rPr>
      </w:pPr>
      <w:r w:rsidRPr="003B4C0B">
        <w:rPr>
          <w:szCs w:val="24"/>
        </w:rPr>
        <w:t>ТКО – твердые коммунальные отходы</w:t>
      </w:r>
      <w:r>
        <w:rPr>
          <w:szCs w:val="24"/>
        </w:rPr>
        <w:t>;</w:t>
      </w:r>
    </w:p>
    <w:p w14:paraId="0F82C5A8" w14:textId="3FF9ED53" w:rsidR="00CE011D" w:rsidRPr="003B4C0B" w:rsidRDefault="00CE011D" w:rsidP="003B4C0B">
      <w:pPr>
        <w:rPr>
          <w:szCs w:val="24"/>
        </w:rPr>
      </w:pPr>
      <w:r>
        <w:rPr>
          <w:szCs w:val="24"/>
        </w:rPr>
        <w:t xml:space="preserve">ХМАО – Югра </w:t>
      </w:r>
      <w:r w:rsidR="00586A6B">
        <w:rPr>
          <w:szCs w:val="24"/>
        </w:rPr>
        <w:t>–</w:t>
      </w:r>
      <w:r>
        <w:rPr>
          <w:szCs w:val="24"/>
        </w:rPr>
        <w:t xml:space="preserve"> </w:t>
      </w:r>
      <w:r>
        <w:t>Ханты-Мансийский автономный округ – Югра.</w:t>
      </w:r>
    </w:p>
    <w:p w14:paraId="56C37D33" w14:textId="77777777" w:rsidR="005D5506" w:rsidRDefault="005D5506">
      <w:pPr>
        <w:spacing w:after="200" w:line="276" w:lineRule="auto"/>
        <w:ind w:firstLine="0"/>
        <w:jc w:val="left"/>
      </w:pPr>
    </w:p>
    <w:p w14:paraId="5D991318" w14:textId="66B25F3D" w:rsidR="00327E2D" w:rsidRDefault="00327E2D">
      <w:pPr>
        <w:spacing w:after="200" w:line="276" w:lineRule="auto"/>
        <w:ind w:firstLine="0"/>
        <w:jc w:val="left"/>
        <w:rPr>
          <w:rFonts w:eastAsiaTheme="majorEastAsia" w:cstheme="majorBidi"/>
          <w:b/>
          <w:bCs/>
          <w:caps/>
          <w:sz w:val="28"/>
          <w:szCs w:val="28"/>
        </w:rPr>
      </w:pPr>
      <w:r>
        <w:br w:type="page"/>
      </w:r>
    </w:p>
    <w:p w14:paraId="547E6CD0" w14:textId="0D9E2552" w:rsidR="006D48A4" w:rsidRDefault="00FA7643" w:rsidP="0040669A">
      <w:pPr>
        <w:pStyle w:val="11"/>
        <w:numPr>
          <w:ilvl w:val="0"/>
          <w:numId w:val="13"/>
        </w:numPr>
        <w:ind w:left="0" w:firstLine="0"/>
      </w:pPr>
      <w:bookmarkStart w:id="106" w:name="_Toc185264714"/>
      <w:r>
        <w:lastRenderedPageBreak/>
        <w:t>Материалы по обоснованию расчетных показателей, содержащихся в основной части</w:t>
      </w:r>
      <w:bookmarkEnd w:id="106"/>
    </w:p>
    <w:p w14:paraId="1797AB3B" w14:textId="50129432" w:rsidR="00F52D8E" w:rsidRDefault="00727C61" w:rsidP="00F52D8E">
      <w:pPr>
        <w:pStyle w:val="21"/>
        <w:numPr>
          <w:ilvl w:val="1"/>
          <w:numId w:val="13"/>
        </w:numPr>
        <w:ind w:left="0" w:firstLine="0"/>
      </w:pPr>
      <w:bookmarkStart w:id="107" w:name="_Toc185264715"/>
      <w:r w:rsidRPr="00727C61">
        <w:t xml:space="preserve">Результаты анализа территориальных особенностей </w:t>
      </w:r>
      <w:r w:rsidR="000E039D">
        <w:t>Ханты-Мансийско</w:t>
      </w:r>
      <w:r w:rsidR="00FE52AD">
        <w:t>го района</w:t>
      </w:r>
      <w:r>
        <w:t xml:space="preserve"> </w:t>
      </w:r>
      <w:r w:rsidR="00057600">
        <w:t>Ханты-Мансийского автономного округа – Югры</w:t>
      </w:r>
      <w:r w:rsidRPr="00727C61">
        <w:t>, влияющих на установление расчетных показателей</w:t>
      </w:r>
      <w:bookmarkEnd w:id="107"/>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108"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08"/>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7BE1BB6C" w:rsidR="00F52D8E" w:rsidRDefault="00F52D8E" w:rsidP="00F52D8E">
      <w:pPr>
        <w:rPr>
          <w:szCs w:val="24"/>
        </w:rPr>
      </w:pPr>
      <w:r>
        <w:rPr>
          <w:szCs w:val="24"/>
        </w:rPr>
        <w:t>Таким образом, у</w:t>
      </w:r>
      <w:r w:rsidRPr="0007180C">
        <w:rPr>
          <w:szCs w:val="24"/>
        </w:rPr>
        <w:t>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0E039D">
        <w:rPr>
          <w:szCs w:val="24"/>
        </w:rPr>
        <w:t>Ханты-Мансийско</w:t>
      </w:r>
      <w:r w:rsidR="00285D4E">
        <w:rPr>
          <w:szCs w:val="24"/>
        </w:rPr>
        <w:t>го</w:t>
      </w:r>
      <w:r>
        <w:rPr>
          <w:szCs w:val="24"/>
        </w:rPr>
        <w:t xml:space="preserve"> района</w:t>
      </w:r>
      <w:r w:rsidRPr="0007180C">
        <w:rPr>
          <w:szCs w:val="24"/>
        </w:rPr>
        <w:t xml:space="preserve">, выраженных в социально-демографических, инфраструктурных, экономических и иных аспектах. </w:t>
      </w:r>
    </w:p>
    <w:p w14:paraId="336F7D64" w14:textId="7B049376" w:rsidR="00727C61" w:rsidRPr="00727C61" w:rsidRDefault="00727C61" w:rsidP="00727C61">
      <w:pPr>
        <w:pStyle w:val="3"/>
        <w:numPr>
          <w:ilvl w:val="2"/>
          <w:numId w:val="13"/>
        </w:numPr>
        <w:tabs>
          <w:tab w:val="num" w:pos="360"/>
        </w:tabs>
        <w:ind w:left="0" w:hanging="11"/>
      </w:pPr>
      <w:bookmarkStart w:id="109" w:name="_Toc84513422"/>
      <w:bookmarkStart w:id="110" w:name="_Toc88055630"/>
      <w:bookmarkStart w:id="111" w:name="_Toc185264716"/>
      <w:r w:rsidRPr="00727C61">
        <w:t xml:space="preserve">Анализ социально-демографического состава и плотности населения на территории </w:t>
      </w:r>
      <w:bookmarkEnd w:id="109"/>
      <w:bookmarkEnd w:id="110"/>
      <w:r>
        <w:t>муниципального района</w:t>
      </w:r>
      <w:bookmarkEnd w:id="111"/>
    </w:p>
    <w:p w14:paraId="4D420F27" w14:textId="77777777" w:rsidR="00241B52" w:rsidRDefault="00241B52" w:rsidP="00ED2D4F">
      <w:pPr>
        <w:pStyle w:val="aff5"/>
        <w:rPr>
          <w:lang w:val="ru-RU"/>
        </w:rPr>
      </w:pPr>
      <w:bookmarkStart w:id="112" w:name="OLE_LINK291"/>
      <w:bookmarkStart w:id="113" w:name="OLE_LINK292"/>
      <w:r w:rsidRPr="00241B52">
        <w:rPr>
          <w:lang w:val="ru-RU"/>
        </w:rPr>
        <w:t xml:space="preserve">Ханты-Мансийский район расположен в центральной части Ханты-Мансийского автономного округа – Югры на правом и левом берегу рек Обь и Иртыш. </w:t>
      </w:r>
    </w:p>
    <w:p w14:paraId="6DED1525" w14:textId="5E421996" w:rsidR="00241B52" w:rsidRPr="00241B52" w:rsidRDefault="00241B52" w:rsidP="00241B52">
      <w:pPr>
        <w:pStyle w:val="aff5"/>
        <w:rPr>
          <w:lang w:val="ru-RU"/>
        </w:rPr>
      </w:pPr>
      <w:r w:rsidRPr="00241B52">
        <w:rPr>
          <w:lang w:val="ru-RU"/>
        </w:rPr>
        <w:t xml:space="preserve">Ханты-Мансийский район образован Постановлением ВЦИК </w:t>
      </w:r>
      <w:r>
        <w:rPr>
          <w:lang w:val="ru-RU"/>
        </w:rPr>
        <w:t>«</w:t>
      </w:r>
      <w:r w:rsidRPr="00241B52">
        <w:rPr>
          <w:lang w:val="ru-RU"/>
        </w:rPr>
        <w:t>Об образовании Уральской области</w:t>
      </w:r>
      <w:r>
        <w:rPr>
          <w:lang w:val="ru-RU"/>
        </w:rPr>
        <w:t>»</w:t>
      </w:r>
      <w:r w:rsidRPr="00241B52">
        <w:rPr>
          <w:lang w:val="ru-RU"/>
        </w:rPr>
        <w:t xml:space="preserve"> от 12 ноября 1923 года. </w:t>
      </w:r>
    </w:p>
    <w:p w14:paraId="3B5121DB" w14:textId="01BCD209" w:rsidR="00241B52" w:rsidRPr="00241B52" w:rsidRDefault="00241B52" w:rsidP="00241B52">
      <w:pPr>
        <w:pStyle w:val="aff5"/>
        <w:rPr>
          <w:lang w:val="ru-RU"/>
        </w:rPr>
      </w:pPr>
      <w:r w:rsidRPr="00241B52">
        <w:rPr>
          <w:lang w:val="ru-RU"/>
        </w:rPr>
        <w:t xml:space="preserve">Ханты-Мансийский район в соответствии с Законом Ханты-Мансийского автономного округа - Югры от 7 июля 2004 года </w:t>
      </w:r>
      <w:r>
        <w:rPr>
          <w:lang w:val="ru-RU"/>
        </w:rPr>
        <w:t>№</w:t>
      </w:r>
      <w:r w:rsidRPr="00241B52">
        <w:rPr>
          <w:lang w:val="ru-RU"/>
        </w:rPr>
        <w:t xml:space="preserve"> 43-оз </w:t>
      </w:r>
      <w:r w:rsidR="009A6848">
        <w:rPr>
          <w:lang w:val="ru-RU"/>
        </w:rPr>
        <w:t>«</w:t>
      </w:r>
      <w:r w:rsidRPr="00241B52">
        <w:rPr>
          <w:lang w:val="ru-RU"/>
        </w:rPr>
        <w:t>Об административно-территориальном устройстве Ханты-Мансийского автономного округа - Югры и порядке его изменения</w:t>
      </w:r>
      <w:r w:rsidR="009A6848">
        <w:rPr>
          <w:lang w:val="ru-RU"/>
        </w:rPr>
        <w:t>»</w:t>
      </w:r>
      <w:r w:rsidRPr="00241B52">
        <w:rPr>
          <w:lang w:val="ru-RU"/>
        </w:rPr>
        <w:t xml:space="preserve"> является административно-территориальной единицей Ханты-Мансийского автономного округа - Югры непосредственно, входящей в состав Ханты-Мансийского автономного округа - Югры. </w:t>
      </w:r>
    </w:p>
    <w:p w14:paraId="43B0B187" w14:textId="4F3A9F99" w:rsidR="00241B52" w:rsidRDefault="00241B52" w:rsidP="00ED2D4F">
      <w:pPr>
        <w:pStyle w:val="aff5"/>
        <w:rPr>
          <w:lang w:val="ru-RU"/>
        </w:rPr>
      </w:pPr>
      <w:r w:rsidRPr="00241B52">
        <w:rPr>
          <w:lang w:val="ru-RU"/>
        </w:rPr>
        <w:t xml:space="preserve">Границы муниципального образования Ханты-Мансийский район установлены Законом Ханты-Мансийского автономного округа - Югры от 25 ноября 2004 года </w:t>
      </w:r>
      <w:r w:rsidR="009A6848">
        <w:rPr>
          <w:lang w:val="ru-RU"/>
        </w:rPr>
        <w:t>№</w:t>
      </w:r>
      <w:r w:rsidRPr="00241B52">
        <w:rPr>
          <w:lang w:val="ru-RU"/>
        </w:rPr>
        <w:t xml:space="preserve"> 63-оз </w:t>
      </w:r>
      <w:r w:rsidR="009A6848">
        <w:rPr>
          <w:lang w:val="ru-RU"/>
        </w:rPr>
        <w:t>«</w:t>
      </w:r>
      <w:r w:rsidRPr="00241B52">
        <w:rPr>
          <w:lang w:val="ru-RU"/>
        </w:rPr>
        <w:t xml:space="preserve">О статусе и границах муниципальных образований Ханты-Мансийского автономного округа </w:t>
      </w:r>
      <w:r w:rsidR="009A6848">
        <w:rPr>
          <w:lang w:val="ru-RU"/>
        </w:rPr>
        <w:t>–</w:t>
      </w:r>
      <w:r w:rsidRPr="00241B52">
        <w:rPr>
          <w:lang w:val="ru-RU"/>
        </w:rPr>
        <w:t xml:space="preserve"> Югры</w:t>
      </w:r>
      <w:r w:rsidR="009A6848">
        <w:rPr>
          <w:lang w:val="ru-RU"/>
        </w:rPr>
        <w:t>» (далее – Закон ХМАО – Югры от 25.11.2004 № 63-оз)</w:t>
      </w:r>
      <w:r w:rsidRPr="00241B52">
        <w:rPr>
          <w:lang w:val="ru-RU"/>
        </w:rPr>
        <w:t>.</w:t>
      </w:r>
    </w:p>
    <w:p w14:paraId="30EF6969" w14:textId="77777777" w:rsidR="009A6848" w:rsidRDefault="009A6848" w:rsidP="009A6848">
      <w:r w:rsidRPr="000E7C34">
        <w:t xml:space="preserve">Официальное наименование муниципального образования </w:t>
      </w:r>
      <w:r>
        <w:t>–</w:t>
      </w:r>
      <w:r w:rsidRPr="000E7C34">
        <w:t xml:space="preserve"> </w:t>
      </w:r>
      <w:r>
        <w:t>Ханты-Мансийски</w:t>
      </w:r>
      <w:r w:rsidRPr="000E7C34">
        <w:t>й муниципальный район Ханты-Мансийского автономного округа</w:t>
      </w:r>
      <w:r>
        <w:t xml:space="preserve"> – </w:t>
      </w:r>
      <w:r w:rsidRPr="000E7C34">
        <w:t>Югры.</w:t>
      </w:r>
      <w:r>
        <w:t xml:space="preserve"> </w:t>
      </w:r>
      <w:r w:rsidRPr="00693BFC">
        <w:t xml:space="preserve">Сокращенное наименование муниципального образования – </w:t>
      </w:r>
      <w:r>
        <w:t>Ханты-Мансийски</w:t>
      </w:r>
      <w:r w:rsidRPr="00693BFC">
        <w:t>й район.</w:t>
      </w:r>
    </w:p>
    <w:p w14:paraId="25642796" w14:textId="5A555816" w:rsidR="00241B52" w:rsidRDefault="00241B52" w:rsidP="00ED2D4F">
      <w:pPr>
        <w:pStyle w:val="aff5"/>
        <w:rPr>
          <w:lang w:val="ru-RU"/>
        </w:rPr>
      </w:pPr>
      <w:r w:rsidRPr="00241B52">
        <w:rPr>
          <w:lang w:val="ru-RU"/>
        </w:rPr>
        <w:t>Административным центром района является г</w:t>
      </w:r>
      <w:r w:rsidR="009A6848">
        <w:rPr>
          <w:lang w:val="ru-RU"/>
        </w:rPr>
        <w:t>ород</w:t>
      </w:r>
      <w:r w:rsidRPr="00241B52">
        <w:rPr>
          <w:lang w:val="ru-RU"/>
        </w:rPr>
        <w:t xml:space="preserve"> Ханты-Мансийск</w:t>
      </w:r>
      <w:r w:rsidR="009A6848">
        <w:rPr>
          <w:lang w:val="ru-RU"/>
        </w:rPr>
        <w:t xml:space="preserve"> (в состав района не входит)</w:t>
      </w:r>
      <w:r w:rsidRPr="00241B52">
        <w:rPr>
          <w:lang w:val="ru-RU"/>
        </w:rPr>
        <w:t>.</w:t>
      </w:r>
    </w:p>
    <w:p w14:paraId="4914713D" w14:textId="19AA7A24" w:rsidR="00693BFC" w:rsidRDefault="00795F8D" w:rsidP="00ED2D4F">
      <w:pPr>
        <w:pStyle w:val="aff5"/>
        <w:rPr>
          <w:lang w:val="ru-RU"/>
        </w:rPr>
      </w:pPr>
      <w:r>
        <w:rPr>
          <w:lang w:val="ru-RU"/>
        </w:rPr>
        <w:t>В соответствии с п</w:t>
      </w:r>
      <w:r w:rsidRPr="00795F8D">
        <w:rPr>
          <w:lang w:val="ru-RU"/>
        </w:rPr>
        <w:t>остановление</w:t>
      </w:r>
      <w:r>
        <w:rPr>
          <w:lang w:val="ru-RU"/>
        </w:rPr>
        <w:t>м</w:t>
      </w:r>
      <w:r w:rsidRPr="00795F8D">
        <w:rPr>
          <w:lang w:val="ru-RU"/>
        </w:rPr>
        <w:t xml:space="preserve"> Правительства РФ от 16 ноября 2021 года </w:t>
      </w:r>
      <w:r>
        <w:rPr>
          <w:lang w:val="ru-RU"/>
        </w:rPr>
        <w:t>№</w:t>
      </w:r>
      <w:r w:rsidRPr="00795F8D">
        <w:rPr>
          <w:lang w:val="ru-RU"/>
        </w:rPr>
        <w:t xml:space="preserve"> 1946 </w:t>
      </w:r>
      <w:r>
        <w:rPr>
          <w:lang w:val="ru-RU"/>
        </w:rPr>
        <w:t>«</w:t>
      </w:r>
      <w:r w:rsidRPr="00795F8D">
        <w:rPr>
          <w:lang w:val="ru-RU"/>
        </w:rPr>
        <w: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r>
        <w:rPr>
          <w:lang w:val="ru-RU"/>
        </w:rPr>
        <w:t xml:space="preserve">» </w:t>
      </w:r>
      <w:r w:rsidR="000E039D" w:rsidRPr="00795F8D">
        <w:rPr>
          <w:lang w:val="ru-RU"/>
        </w:rPr>
        <w:t>Ханты-Мансийски</w:t>
      </w:r>
      <w:r w:rsidR="00693BFC" w:rsidRPr="00795F8D">
        <w:rPr>
          <w:lang w:val="ru-RU"/>
        </w:rPr>
        <w:t>й район приравнен к районам Крайнего Севера.</w:t>
      </w:r>
    </w:p>
    <w:p w14:paraId="1A82B7BC" w14:textId="17ADD0CB" w:rsidR="0007386B" w:rsidRPr="00CB056F" w:rsidRDefault="0007386B" w:rsidP="00CB056F">
      <w:pPr>
        <w:pStyle w:val="aff5"/>
        <w:rPr>
          <w:lang w:val="ru-RU"/>
        </w:rPr>
      </w:pPr>
      <w:r w:rsidRPr="00CB056F">
        <w:rPr>
          <w:lang w:val="ru-RU"/>
        </w:rPr>
        <w:t xml:space="preserve">В соответствии с СП 131.13330.2020 </w:t>
      </w:r>
      <w:r w:rsidR="002E76F8" w:rsidRPr="00CB056F">
        <w:rPr>
          <w:lang w:val="ru-RU"/>
        </w:rPr>
        <w:t>«</w:t>
      </w:r>
      <w:r w:rsidRPr="00CB056F">
        <w:rPr>
          <w:lang w:val="ru-RU"/>
        </w:rPr>
        <w:t>СНиП 23-01-99* Строительная климатология</w:t>
      </w:r>
      <w:r w:rsidR="002E76F8" w:rsidRPr="00CB056F">
        <w:rPr>
          <w:lang w:val="ru-RU"/>
        </w:rPr>
        <w:t>»</w:t>
      </w:r>
      <w:r w:rsidRPr="00CB056F">
        <w:rPr>
          <w:lang w:val="ru-RU"/>
        </w:rPr>
        <w:t xml:space="preserve"> территория </w:t>
      </w:r>
      <w:r w:rsidR="000E039D" w:rsidRPr="00CB056F">
        <w:rPr>
          <w:lang w:val="ru-RU"/>
        </w:rPr>
        <w:t>Ханты-Мансийско</w:t>
      </w:r>
      <w:r w:rsidR="001C4B79" w:rsidRPr="00CB056F">
        <w:rPr>
          <w:lang w:val="ru-RU"/>
        </w:rPr>
        <w:t>го</w:t>
      </w:r>
      <w:r w:rsidRPr="00CB056F">
        <w:rPr>
          <w:lang w:val="ru-RU"/>
        </w:rPr>
        <w:t xml:space="preserve"> района расположена в климатическом подрайоне </w:t>
      </w:r>
      <w:r w:rsidR="00AD542E" w:rsidRPr="00CB056F">
        <w:rPr>
          <w:lang w:val="ru-RU"/>
        </w:rPr>
        <w:t>I</w:t>
      </w:r>
      <w:r w:rsidR="00A47089" w:rsidRPr="00CB056F">
        <w:rPr>
          <w:lang w:val="ru-RU"/>
        </w:rPr>
        <w:t>Д.</w:t>
      </w:r>
    </w:p>
    <w:p w14:paraId="2969519E" w14:textId="1721319D" w:rsidR="009A6848" w:rsidRPr="009A6848" w:rsidRDefault="009A6848" w:rsidP="009A6848">
      <w:pPr>
        <w:rPr>
          <w:rFonts w:eastAsia="Times New Roman" w:cs="Times New Roman"/>
          <w:szCs w:val="24"/>
        </w:rPr>
      </w:pPr>
      <w:r w:rsidRPr="009A6848">
        <w:rPr>
          <w:rFonts w:eastAsia="Times New Roman" w:cs="Times New Roman"/>
          <w:szCs w:val="24"/>
        </w:rPr>
        <w:t xml:space="preserve">В границах территории Ханты-Мансийского района в соответствии с Законом </w:t>
      </w:r>
      <w:r>
        <w:rPr>
          <w:rFonts w:eastAsia="Times New Roman" w:cs="Times New Roman"/>
          <w:szCs w:val="24"/>
        </w:rPr>
        <w:br/>
      </w:r>
      <w:r>
        <w:t>ХМАО – Югры от 25.11.2004 № 63-оз</w:t>
      </w:r>
      <w:r w:rsidRPr="009A6848">
        <w:rPr>
          <w:rFonts w:eastAsia="Times New Roman" w:cs="Times New Roman"/>
          <w:szCs w:val="24"/>
        </w:rPr>
        <w:t xml:space="preserve"> находятся: </w:t>
      </w:r>
    </w:p>
    <w:p w14:paraId="486CF4D6" w14:textId="77777777" w:rsidR="009A6848" w:rsidRPr="009A6848" w:rsidRDefault="009A6848" w:rsidP="009A6848">
      <w:pPr>
        <w:rPr>
          <w:rFonts w:eastAsia="Times New Roman" w:cs="Times New Roman"/>
          <w:szCs w:val="24"/>
        </w:rPr>
      </w:pPr>
      <w:r w:rsidRPr="009A6848">
        <w:rPr>
          <w:rFonts w:eastAsia="Times New Roman" w:cs="Times New Roman"/>
          <w:szCs w:val="24"/>
        </w:rPr>
        <w:lastRenderedPageBreak/>
        <w:t xml:space="preserve">1) территории сельских поселений: сельские поселения Выкатной, Горноправдинск, </w:t>
      </w:r>
      <w:proofErr w:type="spellStart"/>
      <w:r w:rsidRPr="009A6848">
        <w:rPr>
          <w:rFonts w:eastAsia="Times New Roman" w:cs="Times New Roman"/>
          <w:szCs w:val="24"/>
        </w:rPr>
        <w:t>Цингалы</w:t>
      </w:r>
      <w:proofErr w:type="spellEnd"/>
      <w:r w:rsidRPr="009A6848">
        <w:rPr>
          <w:rFonts w:eastAsia="Times New Roman" w:cs="Times New Roman"/>
          <w:szCs w:val="24"/>
        </w:rPr>
        <w:t xml:space="preserve">, Кедровый, </w:t>
      </w:r>
      <w:proofErr w:type="spellStart"/>
      <w:r w:rsidRPr="009A6848">
        <w:rPr>
          <w:rFonts w:eastAsia="Times New Roman" w:cs="Times New Roman"/>
          <w:szCs w:val="24"/>
        </w:rPr>
        <w:t>Красноленинский</w:t>
      </w:r>
      <w:proofErr w:type="spellEnd"/>
      <w:r w:rsidRPr="009A6848">
        <w:rPr>
          <w:rFonts w:eastAsia="Times New Roman" w:cs="Times New Roman"/>
          <w:szCs w:val="24"/>
        </w:rPr>
        <w:t xml:space="preserve">, Луговской, </w:t>
      </w:r>
      <w:proofErr w:type="spellStart"/>
      <w:r w:rsidRPr="009A6848">
        <w:rPr>
          <w:rFonts w:eastAsia="Times New Roman" w:cs="Times New Roman"/>
          <w:szCs w:val="24"/>
        </w:rPr>
        <w:t>Нялинское</w:t>
      </w:r>
      <w:proofErr w:type="spellEnd"/>
      <w:r w:rsidRPr="009A6848">
        <w:rPr>
          <w:rFonts w:eastAsia="Times New Roman" w:cs="Times New Roman"/>
          <w:szCs w:val="24"/>
        </w:rPr>
        <w:t xml:space="preserve">, </w:t>
      </w:r>
      <w:proofErr w:type="spellStart"/>
      <w:r w:rsidRPr="009A6848">
        <w:rPr>
          <w:rFonts w:eastAsia="Times New Roman" w:cs="Times New Roman"/>
          <w:szCs w:val="24"/>
        </w:rPr>
        <w:t>Кышик</w:t>
      </w:r>
      <w:proofErr w:type="spellEnd"/>
      <w:r w:rsidRPr="009A6848">
        <w:rPr>
          <w:rFonts w:eastAsia="Times New Roman" w:cs="Times New Roman"/>
          <w:szCs w:val="24"/>
        </w:rPr>
        <w:t xml:space="preserve">, </w:t>
      </w:r>
      <w:proofErr w:type="spellStart"/>
      <w:r w:rsidRPr="009A6848">
        <w:rPr>
          <w:rFonts w:eastAsia="Times New Roman" w:cs="Times New Roman"/>
          <w:szCs w:val="24"/>
        </w:rPr>
        <w:t>Селиярово</w:t>
      </w:r>
      <w:proofErr w:type="spellEnd"/>
      <w:r w:rsidRPr="009A6848">
        <w:rPr>
          <w:rFonts w:eastAsia="Times New Roman" w:cs="Times New Roman"/>
          <w:szCs w:val="24"/>
        </w:rPr>
        <w:t xml:space="preserve">, </w:t>
      </w:r>
      <w:proofErr w:type="spellStart"/>
      <w:r w:rsidRPr="009A6848">
        <w:rPr>
          <w:rFonts w:eastAsia="Times New Roman" w:cs="Times New Roman"/>
          <w:szCs w:val="24"/>
        </w:rPr>
        <w:t>Согом</w:t>
      </w:r>
      <w:proofErr w:type="spellEnd"/>
      <w:r w:rsidRPr="009A6848">
        <w:rPr>
          <w:rFonts w:eastAsia="Times New Roman" w:cs="Times New Roman"/>
          <w:szCs w:val="24"/>
        </w:rPr>
        <w:t xml:space="preserve">, Сибирский, Шапша; </w:t>
      </w:r>
    </w:p>
    <w:p w14:paraId="16F998CD" w14:textId="77777777" w:rsidR="009A6848" w:rsidRPr="009A6848" w:rsidRDefault="009A6848" w:rsidP="009A6848">
      <w:pPr>
        <w:rPr>
          <w:rFonts w:eastAsia="Times New Roman" w:cs="Times New Roman"/>
          <w:szCs w:val="24"/>
        </w:rPr>
      </w:pPr>
      <w:r w:rsidRPr="009A6848">
        <w:rPr>
          <w:rFonts w:eastAsia="Times New Roman" w:cs="Times New Roman"/>
          <w:szCs w:val="24"/>
        </w:rPr>
        <w:t xml:space="preserve">2) территория деревни Долгое </w:t>
      </w:r>
      <w:proofErr w:type="spellStart"/>
      <w:r w:rsidRPr="009A6848">
        <w:rPr>
          <w:rFonts w:eastAsia="Times New Roman" w:cs="Times New Roman"/>
          <w:szCs w:val="24"/>
        </w:rPr>
        <w:t>Плесо</w:t>
      </w:r>
      <w:proofErr w:type="spellEnd"/>
      <w:r w:rsidRPr="009A6848">
        <w:rPr>
          <w:rFonts w:eastAsia="Times New Roman" w:cs="Times New Roman"/>
          <w:szCs w:val="24"/>
        </w:rPr>
        <w:t xml:space="preserve">, не являющейся муниципальным образованием; </w:t>
      </w:r>
    </w:p>
    <w:p w14:paraId="079D5FA8" w14:textId="0067A8E6" w:rsidR="009A6848" w:rsidRDefault="009A6848" w:rsidP="009A6848">
      <w:pPr>
        <w:rPr>
          <w:rFonts w:eastAsia="Times New Roman" w:cs="Times New Roman"/>
          <w:szCs w:val="24"/>
        </w:rPr>
      </w:pPr>
      <w:r w:rsidRPr="009A6848">
        <w:rPr>
          <w:rFonts w:eastAsia="Times New Roman" w:cs="Times New Roman"/>
          <w:szCs w:val="24"/>
        </w:rPr>
        <w:t>3) межселенные территории, находящиеся в пределах границ Ханты-Мансийского района.</w:t>
      </w:r>
    </w:p>
    <w:p w14:paraId="1359CFD7" w14:textId="78A53AA4" w:rsidR="00727C61" w:rsidRPr="006B27E8" w:rsidRDefault="00727C61" w:rsidP="00727C61">
      <w:pPr>
        <w:pStyle w:val="aff5"/>
        <w:rPr>
          <w:lang w:val="ru-RU"/>
        </w:rPr>
      </w:pPr>
      <w:r w:rsidRPr="006B27E8">
        <w:rPr>
          <w:lang w:val="ru-RU"/>
        </w:rPr>
        <w:t xml:space="preserve">Характеристика поселений </w:t>
      </w:r>
      <w:r w:rsidR="000E039D">
        <w:rPr>
          <w:lang w:val="ru-RU"/>
        </w:rPr>
        <w:t>Ханты-Мансийско</w:t>
      </w:r>
      <w:r w:rsidR="00285D4E">
        <w:rPr>
          <w:lang w:val="ru-RU"/>
        </w:rPr>
        <w:t>го</w:t>
      </w:r>
      <w:r w:rsidRPr="006B27E8">
        <w:rPr>
          <w:lang w:val="ru-RU"/>
        </w:rPr>
        <w:t xml:space="preserve"> района </w:t>
      </w:r>
      <w:r w:rsidR="00057600">
        <w:rPr>
          <w:lang w:val="ru-RU"/>
        </w:rPr>
        <w:t>Ханты-Мансийского автономного округа – Югры</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BF2C60">
      <w:pPr>
        <w:pStyle w:val="aff5"/>
        <w:keepNext/>
        <w:jc w:val="right"/>
        <w:rPr>
          <w:lang w:val="ru-RU"/>
        </w:rPr>
      </w:pPr>
      <w:bookmarkStart w:id="114" w:name="OLE_LINK296"/>
      <w:bookmarkStart w:id="115" w:name="OLE_LINK297"/>
      <w:bookmarkEnd w:id="112"/>
      <w:bookmarkEnd w:id="113"/>
      <w:r w:rsidRPr="00050B91">
        <w:rPr>
          <w:lang w:val="ru-RU"/>
        </w:rPr>
        <w:t>Таблица 2.</w:t>
      </w:r>
      <w:r w:rsidR="00DA0F1B" w:rsidRPr="00050B91">
        <w:rPr>
          <w:lang w:val="ru-RU"/>
        </w:rPr>
        <w:t>1</w:t>
      </w:r>
    </w:p>
    <w:p w14:paraId="16B57FE8" w14:textId="063B6679" w:rsidR="00727C61" w:rsidRDefault="00727C61" w:rsidP="00943AA0">
      <w:pPr>
        <w:pStyle w:val="5"/>
      </w:pPr>
      <w:r w:rsidRPr="00050B91">
        <w:t xml:space="preserve">Характеристика поселений </w:t>
      </w:r>
      <w:r w:rsidR="000E039D">
        <w:t>Ханты-Мансийско</w:t>
      </w:r>
      <w:r w:rsidR="00285D4E" w:rsidRPr="00050B91">
        <w:t>го</w:t>
      </w:r>
      <w:r w:rsidRPr="00050B91">
        <w:t xml:space="preserve"> района </w:t>
      </w:r>
      <w:r w:rsidR="00057600">
        <w:t>Ханты-Мансийского автономного округа – Югры</w:t>
      </w:r>
      <w:r w:rsidRPr="00050B91">
        <w:t xml:space="preserve"> (по данным статистики на начало </w:t>
      </w:r>
      <w:r w:rsidR="00922DF2">
        <w:t>2024</w:t>
      </w:r>
      <w:r w:rsidRPr="00050B91">
        <w:t xml:space="preserve"> года)</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550"/>
        <w:gridCol w:w="1984"/>
        <w:gridCol w:w="1701"/>
        <w:gridCol w:w="992"/>
        <w:gridCol w:w="1318"/>
        <w:gridCol w:w="950"/>
        <w:gridCol w:w="1134"/>
      </w:tblGrid>
      <w:tr w:rsidR="006B549F" w:rsidRPr="00A07CB9" w14:paraId="20161498" w14:textId="77777777" w:rsidTr="007A6C81">
        <w:trPr>
          <w:cantSplit/>
          <w:trHeight w:val="703"/>
          <w:tblHeader/>
        </w:trPr>
        <w:tc>
          <w:tcPr>
            <w:tcW w:w="1550" w:type="dxa"/>
            <w:shd w:val="clear" w:color="auto" w:fill="auto"/>
          </w:tcPr>
          <w:p w14:paraId="430CF25D" w14:textId="77777777" w:rsidR="006B549F" w:rsidRPr="00A07CB9" w:rsidRDefault="006B549F" w:rsidP="00D262EF">
            <w:pPr>
              <w:ind w:firstLine="0"/>
              <w:jc w:val="center"/>
              <w:rPr>
                <w:rFonts w:eastAsia="Calibri" w:cs="Times New Roman"/>
                <w:b/>
                <w:sz w:val="20"/>
                <w:szCs w:val="20"/>
                <w:lang w:eastAsia="en-US" w:bidi="en-US"/>
              </w:rPr>
            </w:pPr>
            <w:r w:rsidRPr="00A07CB9">
              <w:rPr>
                <w:rFonts w:eastAsia="Calibri" w:cs="Times New Roman"/>
                <w:b/>
                <w:sz w:val="20"/>
                <w:szCs w:val="20"/>
                <w:lang w:eastAsia="en-US" w:bidi="en-US"/>
              </w:rPr>
              <w:t>Муниципальное образование</w:t>
            </w:r>
          </w:p>
        </w:tc>
        <w:tc>
          <w:tcPr>
            <w:tcW w:w="1984" w:type="dxa"/>
          </w:tcPr>
          <w:p w14:paraId="04B0309C" w14:textId="11F6DC7D" w:rsidR="006B549F" w:rsidRPr="00A07CB9" w:rsidRDefault="006B549F" w:rsidP="00D262EF">
            <w:pPr>
              <w:ind w:firstLine="0"/>
              <w:jc w:val="center"/>
              <w:rPr>
                <w:rFonts w:eastAsia="Calibri" w:cs="Times New Roman"/>
                <w:b/>
                <w:sz w:val="20"/>
                <w:szCs w:val="20"/>
                <w:lang w:eastAsia="en-US" w:bidi="en-US"/>
              </w:rPr>
            </w:pPr>
            <w:r>
              <w:rPr>
                <w:rFonts w:eastAsia="Calibri" w:cs="Times New Roman"/>
                <w:b/>
                <w:sz w:val="20"/>
                <w:szCs w:val="20"/>
                <w:lang w:eastAsia="en-US" w:bidi="en-US"/>
              </w:rPr>
              <w:t>Статус муниципального образования</w:t>
            </w:r>
          </w:p>
        </w:tc>
        <w:tc>
          <w:tcPr>
            <w:tcW w:w="1701" w:type="dxa"/>
            <w:shd w:val="clear" w:color="auto" w:fill="auto"/>
          </w:tcPr>
          <w:p w14:paraId="62BAB0DA" w14:textId="4A930193" w:rsidR="006B549F" w:rsidRPr="00A07CB9" w:rsidRDefault="006B549F" w:rsidP="00D262EF">
            <w:pPr>
              <w:ind w:firstLine="0"/>
              <w:jc w:val="center"/>
              <w:rPr>
                <w:rFonts w:eastAsia="Calibri" w:cs="Times New Roman"/>
                <w:b/>
                <w:sz w:val="20"/>
                <w:szCs w:val="20"/>
                <w:lang w:eastAsia="en-US" w:bidi="en-US"/>
              </w:rPr>
            </w:pPr>
            <w:r w:rsidRPr="00A07CB9">
              <w:rPr>
                <w:rFonts w:eastAsia="Calibri" w:cs="Times New Roman"/>
                <w:b/>
                <w:sz w:val="20"/>
                <w:szCs w:val="20"/>
                <w:lang w:eastAsia="en-US" w:bidi="en-US"/>
              </w:rPr>
              <w:t>Административный центр</w:t>
            </w:r>
          </w:p>
        </w:tc>
        <w:tc>
          <w:tcPr>
            <w:tcW w:w="992" w:type="dxa"/>
            <w:shd w:val="clear" w:color="auto" w:fill="auto"/>
          </w:tcPr>
          <w:p w14:paraId="2F1F7795" w14:textId="77777777" w:rsidR="006B549F" w:rsidRPr="00A07CB9" w:rsidRDefault="006B549F" w:rsidP="00D262EF">
            <w:pPr>
              <w:ind w:firstLine="0"/>
              <w:jc w:val="center"/>
              <w:rPr>
                <w:rFonts w:eastAsia="Calibri" w:cs="Times New Roman"/>
                <w:b/>
                <w:sz w:val="20"/>
                <w:szCs w:val="20"/>
                <w:lang w:eastAsia="en-US" w:bidi="en-US"/>
              </w:rPr>
            </w:pPr>
            <w:r w:rsidRPr="00A07CB9">
              <w:rPr>
                <w:rFonts w:eastAsia="Calibri" w:cs="Times New Roman"/>
                <w:b/>
                <w:sz w:val="20"/>
                <w:szCs w:val="20"/>
                <w:lang w:eastAsia="en-US" w:bidi="en-US"/>
              </w:rPr>
              <w:t>Количество населенных пунктов</w:t>
            </w:r>
          </w:p>
        </w:tc>
        <w:tc>
          <w:tcPr>
            <w:tcW w:w="1318" w:type="dxa"/>
            <w:shd w:val="clear" w:color="auto" w:fill="auto"/>
          </w:tcPr>
          <w:p w14:paraId="653B678B" w14:textId="77777777" w:rsidR="006B549F" w:rsidRPr="00A07CB9" w:rsidRDefault="006B549F" w:rsidP="00D262EF">
            <w:pPr>
              <w:ind w:firstLine="0"/>
              <w:jc w:val="center"/>
              <w:rPr>
                <w:rFonts w:eastAsia="Calibri" w:cs="Times New Roman"/>
                <w:b/>
                <w:sz w:val="20"/>
                <w:szCs w:val="20"/>
                <w:lang w:eastAsia="en-US" w:bidi="en-US"/>
              </w:rPr>
            </w:pPr>
            <w:r w:rsidRPr="00A07CB9">
              <w:rPr>
                <w:rFonts w:eastAsia="Calibri" w:cs="Times New Roman"/>
                <w:b/>
                <w:sz w:val="20"/>
                <w:szCs w:val="20"/>
                <w:lang w:eastAsia="en-US" w:bidi="en-US"/>
              </w:rPr>
              <w:t>Численность населения, чел.</w:t>
            </w:r>
          </w:p>
        </w:tc>
        <w:tc>
          <w:tcPr>
            <w:tcW w:w="950" w:type="dxa"/>
            <w:shd w:val="clear" w:color="auto" w:fill="auto"/>
          </w:tcPr>
          <w:p w14:paraId="33002639" w14:textId="77777777" w:rsidR="006B549F" w:rsidRPr="00A07CB9" w:rsidRDefault="006B549F" w:rsidP="00D262EF">
            <w:pPr>
              <w:ind w:firstLine="0"/>
              <w:jc w:val="center"/>
              <w:rPr>
                <w:rFonts w:eastAsia="Calibri" w:cs="Times New Roman"/>
                <w:b/>
                <w:sz w:val="20"/>
                <w:szCs w:val="20"/>
                <w:vertAlign w:val="superscript"/>
                <w:lang w:eastAsia="en-US" w:bidi="en-US"/>
              </w:rPr>
            </w:pPr>
            <w:r w:rsidRPr="00A07CB9">
              <w:rPr>
                <w:rFonts w:eastAsia="Calibri" w:cs="Times New Roman"/>
                <w:b/>
                <w:sz w:val="20"/>
                <w:szCs w:val="20"/>
                <w:lang w:eastAsia="en-US" w:bidi="en-US"/>
              </w:rPr>
              <w:t>Площадь, кв. км</w:t>
            </w:r>
          </w:p>
        </w:tc>
        <w:tc>
          <w:tcPr>
            <w:tcW w:w="1134" w:type="dxa"/>
            <w:shd w:val="clear" w:color="auto" w:fill="auto"/>
          </w:tcPr>
          <w:p w14:paraId="27C733AC" w14:textId="77777777" w:rsidR="006B549F" w:rsidRPr="00A07CB9" w:rsidRDefault="006B549F" w:rsidP="00D262EF">
            <w:pPr>
              <w:ind w:firstLine="0"/>
              <w:jc w:val="center"/>
              <w:rPr>
                <w:rFonts w:eastAsia="Calibri" w:cs="Times New Roman"/>
                <w:b/>
                <w:sz w:val="20"/>
                <w:szCs w:val="20"/>
                <w:vertAlign w:val="superscript"/>
                <w:lang w:eastAsia="en-US" w:bidi="en-US"/>
              </w:rPr>
            </w:pPr>
            <w:r w:rsidRPr="00A07CB9">
              <w:rPr>
                <w:rFonts w:eastAsia="Calibri" w:cs="Times New Roman"/>
                <w:b/>
                <w:sz w:val="20"/>
                <w:szCs w:val="20"/>
                <w:lang w:eastAsia="en-US" w:bidi="en-US"/>
              </w:rPr>
              <w:t>Плотность населения, чел./кв. км</w:t>
            </w:r>
          </w:p>
        </w:tc>
      </w:tr>
      <w:tr w:rsidR="007A6C81" w:rsidRPr="00A07CB9" w14:paraId="14C20AFD" w14:textId="77777777" w:rsidTr="007A6C81">
        <w:trPr>
          <w:cantSplit/>
          <w:trHeight w:val="230"/>
        </w:trPr>
        <w:tc>
          <w:tcPr>
            <w:tcW w:w="1550" w:type="dxa"/>
            <w:shd w:val="clear" w:color="auto" w:fill="auto"/>
          </w:tcPr>
          <w:p w14:paraId="26650611" w14:textId="77777777" w:rsidR="007A6C81" w:rsidRPr="00A07CB9" w:rsidRDefault="007A6C81" w:rsidP="007A6C81">
            <w:pPr>
              <w:ind w:firstLine="0"/>
              <w:jc w:val="left"/>
              <w:rPr>
                <w:rFonts w:cs="Times New Roman"/>
                <w:sz w:val="20"/>
                <w:szCs w:val="20"/>
              </w:rPr>
            </w:pPr>
            <w:r w:rsidRPr="009A6848">
              <w:rPr>
                <w:rFonts w:cs="Times New Roman"/>
                <w:sz w:val="20"/>
                <w:szCs w:val="20"/>
              </w:rPr>
              <w:t>Выкатной</w:t>
            </w:r>
          </w:p>
        </w:tc>
        <w:tc>
          <w:tcPr>
            <w:tcW w:w="1984" w:type="dxa"/>
          </w:tcPr>
          <w:p w14:paraId="0CA6931E" w14:textId="77777777" w:rsidR="007A6C81" w:rsidRPr="00A07CB9"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6D66B0AD" w14:textId="77777777" w:rsidR="007A6C81" w:rsidRPr="00A07CB9" w:rsidRDefault="007A6C81" w:rsidP="007A6C81">
            <w:pPr>
              <w:ind w:firstLine="0"/>
              <w:jc w:val="left"/>
              <w:rPr>
                <w:rFonts w:cs="Times New Roman"/>
                <w:sz w:val="20"/>
                <w:szCs w:val="20"/>
              </w:rPr>
            </w:pPr>
            <w:r>
              <w:rPr>
                <w:rFonts w:cs="Times New Roman"/>
                <w:sz w:val="20"/>
                <w:szCs w:val="20"/>
              </w:rPr>
              <w:t>Поселок Выкатной</w:t>
            </w:r>
          </w:p>
        </w:tc>
        <w:tc>
          <w:tcPr>
            <w:tcW w:w="992" w:type="dxa"/>
            <w:shd w:val="clear" w:color="auto" w:fill="auto"/>
          </w:tcPr>
          <w:p w14:paraId="1794C154" w14:textId="661A0356" w:rsidR="007A6C81" w:rsidRPr="00922DF2" w:rsidRDefault="007A6C81" w:rsidP="007A6C81">
            <w:pPr>
              <w:ind w:firstLine="0"/>
              <w:jc w:val="center"/>
              <w:rPr>
                <w:rFonts w:cs="Times New Roman"/>
                <w:sz w:val="20"/>
                <w:szCs w:val="20"/>
              </w:rPr>
            </w:pPr>
            <w:r>
              <w:rPr>
                <w:color w:val="000000"/>
                <w:sz w:val="20"/>
                <w:szCs w:val="20"/>
              </w:rPr>
              <w:t>2</w:t>
            </w:r>
          </w:p>
        </w:tc>
        <w:tc>
          <w:tcPr>
            <w:tcW w:w="1318" w:type="dxa"/>
            <w:shd w:val="clear" w:color="auto" w:fill="auto"/>
          </w:tcPr>
          <w:p w14:paraId="40C97D52" w14:textId="0EFEEED5" w:rsidR="007A6C81" w:rsidRPr="00922DF2" w:rsidRDefault="007A6C81" w:rsidP="007A6C81">
            <w:pPr>
              <w:ind w:firstLine="0"/>
              <w:jc w:val="center"/>
              <w:rPr>
                <w:rFonts w:cs="Times New Roman"/>
                <w:sz w:val="20"/>
                <w:szCs w:val="20"/>
              </w:rPr>
            </w:pPr>
            <w:r>
              <w:rPr>
                <w:color w:val="000000"/>
                <w:sz w:val="20"/>
                <w:szCs w:val="20"/>
              </w:rPr>
              <w:t>1216</w:t>
            </w:r>
          </w:p>
        </w:tc>
        <w:tc>
          <w:tcPr>
            <w:tcW w:w="950" w:type="dxa"/>
            <w:shd w:val="clear" w:color="auto" w:fill="auto"/>
          </w:tcPr>
          <w:p w14:paraId="0CD98969" w14:textId="7E8C997D" w:rsidR="007A6C81" w:rsidRPr="00922DF2" w:rsidRDefault="007A6C81" w:rsidP="007A6C81">
            <w:pPr>
              <w:ind w:firstLine="0"/>
              <w:jc w:val="center"/>
              <w:rPr>
                <w:rFonts w:cs="Times New Roman"/>
                <w:sz w:val="20"/>
                <w:szCs w:val="20"/>
              </w:rPr>
            </w:pPr>
            <w:r>
              <w:rPr>
                <w:color w:val="000000"/>
                <w:sz w:val="20"/>
                <w:szCs w:val="20"/>
              </w:rPr>
              <w:t>167,3</w:t>
            </w:r>
          </w:p>
        </w:tc>
        <w:tc>
          <w:tcPr>
            <w:tcW w:w="1134" w:type="dxa"/>
            <w:shd w:val="clear" w:color="auto" w:fill="auto"/>
          </w:tcPr>
          <w:p w14:paraId="107933B9" w14:textId="79090856" w:rsidR="007A6C81" w:rsidRPr="00922DF2" w:rsidRDefault="007A6C81" w:rsidP="007A6C81">
            <w:pPr>
              <w:ind w:firstLine="0"/>
              <w:jc w:val="center"/>
              <w:rPr>
                <w:rFonts w:cs="Times New Roman"/>
                <w:sz w:val="20"/>
                <w:szCs w:val="20"/>
              </w:rPr>
            </w:pPr>
            <w:r>
              <w:rPr>
                <w:color w:val="000000"/>
                <w:sz w:val="20"/>
                <w:szCs w:val="20"/>
              </w:rPr>
              <w:t>7,27</w:t>
            </w:r>
          </w:p>
        </w:tc>
      </w:tr>
      <w:tr w:rsidR="007A6C81" w:rsidRPr="00A07CB9" w14:paraId="487DF433" w14:textId="77777777" w:rsidTr="007A6C81">
        <w:trPr>
          <w:cantSplit/>
          <w:trHeight w:val="230"/>
        </w:trPr>
        <w:tc>
          <w:tcPr>
            <w:tcW w:w="1550" w:type="dxa"/>
            <w:shd w:val="clear" w:color="auto" w:fill="auto"/>
          </w:tcPr>
          <w:p w14:paraId="3E424B15" w14:textId="77777777" w:rsidR="007A6C81" w:rsidRPr="00A07CB9" w:rsidRDefault="007A6C81" w:rsidP="007A6C81">
            <w:pPr>
              <w:ind w:firstLine="0"/>
              <w:jc w:val="left"/>
              <w:rPr>
                <w:rFonts w:cs="Times New Roman"/>
                <w:sz w:val="20"/>
                <w:szCs w:val="20"/>
              </w:rPr>
            </w:pPr>
            <w:r w:rsidRPr="009A6848">
              <w:rPr>
                <w:rFonts w:cs="Times New Roman"/>
                <w:sz w:val="20"/>
                <w:szCs w:val="20"/>
              </w:rPr>
              <w:t>Горноправдинск</w:t>
            </w:r>
          </w:p>
        </w:tc>
        <w:tc>
          <w:tcPr>
            <w:tcW w:w="1984" w:type="dxa"/>
          </w:tcPr>
          <w:p w14:paraId="10474D4F" w14:textId="77777777" w:rsidR="007A6C81" w:rsidRPr="00A07CB9"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1A6D79A9" w14:textId="77777777" w:rsidR="007A6C81" w:rsidRPr="00A07CB9" w:rsidRDefault="007A6C81" w:rsidP="007A6C81">
            <w:pPr>
              <w:ind w:firstLine="0"/>
              <w:jc w:val="left"/>
              <w:rPr>
                <w:rFonts w:cs="Times New Roman"/>
                <w:sz w:val="20"/>
                <w:szCs w:val="20"/>
              </w:rPr>
            </w:pPr>
            <w:r>
              <w:rPr>
                <w:rFonts w:cs="Times New Roman"/>
                <w:sz w:val="20"/>
                <w:szCs w:val="20"/>
              </w:rPr>
              <w:t>Поселок Горноправдинск</w:t>
            </w:r>
          </w:p>
        </w:tc>
        <w:tc>
          <w:tcPr>
            <w:tcW w:w="992" w:type="dxa"/>
            <w:shd w:val="clear" w:color="auto" w:fill="auto"/>
          </w:tcPr>
          <w:p w14:paraId="74E11771" w14:textId="29203D93" w:rsidR="007A6C81" w:rsidRPr="00922DF2" w:rsidRDefault="007A6C81" w:rsidP="007A6C81">
            <w:pPr>
              <w:ind w:firstLine="0"/>
              <w:jc w:val="center"/>
              <w:rPr>
                <w:rFonts w:cs="Times New Roman"/>
                <w:sz w:val="20"/>
                <w:szCs w:val="20"/>
              </w:rPr>
            </w:pPr>
            <w:r>
              <w:rPr>
                <w:color w:val="000000"/>
                <w:sz w:val="20"/>
                <w:szCs w:val="20"/>
              </w:rPr>
              <w:t>3</w:t>
            </w:r>
          </w:p>
        </w:tc>
        <w:tc>
          <w:tcPr>
            <w:tcW w:w="1318" w:type="dxa"/>
            <w:shd w:val="clear" w:color="auto" w:fill="auto"/>
          </w:tcPr>
          <w:p w14:paraId="7A4D3C17" w14:textId="54E7060B" w:rsidR="007A6C81" w:rsidRPr="00922DF2" w:rsidRDefault="007A6C81" w:rsidP="007A6C81">
            <w:pPr>
              <w:ind w:firstLine="0"/>
              <w:jc w:val="center"/>
              <w:rPr>
                <w:rFonts w:cs="Times New Roman"/>
                <w:sz w:val="20"/>
                <w:szCs w:val="20"/>
              </w:rPr>
            </w:pPr>
            <w:r>
              <w:rPr>
                <w:color w:val="000000"/>
                <w:sz w:val="20"/>
                <w:szCs w:val="20"/>
              </w:rPr>
              <w:t>5078</w:t>
            </w:r>
          </w:p>
        </w:tc>
        <w:tc>
          <w:tcPr>
            <w:tcW w:w="950" w:type="dxa"/>
            <w:shd w:val="clear" w:color="auto" w:fill="auto"/>
          </w:tcPr>
          <w:p w14:paraId="000729E2" w14:textId="72AA4F06" w:rsidR="007A6C81" w:rsidRPr="00922DF2" w:rsidRDefault="007A6C81" w:rsidP="007A6C81">
            <w:pPr>
              <w:ind w:firstLine="0"/>
              <w:jc w:val="center"/>
              <w:rPr>
                <w:rFonts w:cs="Times New Roman"/>
                <w:sz w:val="20"/>
                <w:szCs w:val="20"/>
              </w:rPr>
            </w:pPr>
            <w:r>
              <w:rPr>
                <w:color w:val="000000"/>
                <w:sz w:val="20"/>
                <w:szCs w:val="20"/>
              </w:rPr>
              <w:t>212,9</w:t>
            </w:r>
          </w:p>
        </w:tc>
        <w:tc>
          <w:tcPr>
            <w:tcW w:w="1134" w:type="dxa"/>
            <w:shd w:val="clear" w:color="auto" w:fill="auto"/>
          </w:tcPr>
          <w:p w14:paraId="2DDE6964" w14:textId="3500AECB" w:rsidR="007A6C81" w:rsidRPr="00922DF2" w:rsidRDefault="007A6C81" w:rsidP="007A6C81">
            <w:pPr>
              <w:ind w:firstLine="0"/>
              <w:jc w:val="center"/>
              <w:rPr>
                <w:rFonts w:cs="Times New Roman"/>
                <w:sz w:val="20"/>
                <w:szCs w:val="20"/>
              </w:rPr>
            </w:pPr>
            <w:r>
              <w:rPr>
                <w:color w:val="000000"/>
                <w:sz w:val="20"/>
                <w:szCs w:val="20"/>
              </w:rPr>
              <w:t>23,85</w:t>
            </w:r>
          </w:p>
        </w:tc>
      </w:tr>
      <w:tr w:rsidR="007A6C81" w:rsidRPr="00A07CB9" w14:paraId="720972DD" w14:textId="77777777" w:rsidTr="007A6C81">
        <w:trPr>
          <w:cantSplit/>
          <w:trHeight w:val="230"/>
        </w:trPr>
        <w:tc>
          <w:tcPr>
            <w:tcW w:w="1550" w:type="dxa"/>
            <w:shd w:val="clear" w:color="auto" w:fill="auto"/>
          </w:tcPr>
          <w:p w14:paraId="59C76BFD" w14:textId="77777777" w:rsidR="007A6C81" w:rsidRPr="00A07CB9" w:rsidRDefault="007A6C81" w:rsidP="007A6C81">
            <w:pPr>
              <w:ind w:firstLine="0"/>
              <w:jc w:val="left"/>
              <w:rPr>
                <w:rFonts w:cs="Times New Roman"/>
                <w:sz w:val="20"/>
                <w:szCs w:val="20"/>
              </w:rPr>
            </w:pPr>
            <w:r w:rsidRPr="009A6848">
              <w:rPr>
                <w:rFonts w:cs="Times New Roman"/>
                <w:sz w:val="20"/>
                <w:szCs w:val="20"/>
              </w:rPr>
              <w:t>Кедровый</w:t>
            </w:r>
          </w:p>
        </w:tc>
        <w:tc>
          <w:tcPr>
            <w:tcW w:w="1984" w:type="dxa"/>
          </w:tcPr>
          <w:p w14:paraId="5286A598" w14:textId="77777777" w:rsidR="007A6C81" w:rsidRPr="00A07CB9"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128BAC83" w14:textId="77777777" w:rsidR="007A6C81" w:rsidRPr="00A07CB9" w:rsidRDefault="007A6C81" w:rsidP="007A6C81">
            <w:pPr>
              <w:ind w:firstLine="0"/>
              <w:jc w:val="left"/>
              <w:rPr>
                <w:rFonts w:cs="Times New Roman"/>
                <w:sz w:val="20"/>
                <w:szCs w:val="20"/>
              </w:rPr>
            </w:pPr>
            <w:r>
              <w:rPr>
                <w:rFonts w:cs="Times New Roman"/>
                <w:sz w:val="20"/>
                <w:szCs w:val="20"/>
              </w:rPr>
              <w:t>Поселок Кедровый</w:t>
            </w:r>
          </w:p>
        </w:tc>
        <w:tc>
          <w:tcPr>
            <w:tcW w:w="992" w:type="dxa"/>
            <w:shd w:val="clear" w:color="auto" w:fill="auto"/>
          </w:tcPr>
          <w:p w14:paraId="1365CD79" w14:textId="29A380A7" w:rsidR="007A6C81" w:rsidRPr="00922DF2" w:rsidRDefault="007A6C81" w:rsidP="007A6C81">
            <w:pPr>
              <w:ind w:firstLine="0"/>
              <w:jc w:val="center"/>
              <w:rPr>
                <w:rFonts w:cs="Times New Roman"/>
                <w:sz w:val="20"/>
                <w:szCs w:val="20"/>
              </w:rPr>
            </w:pPr>
            <w:r>
              <w:rPr>
                <w:color w:val="000000"/>
                <w:sz w:val="20"/>
                <w:szCs w:val="20"/>
              </w:rPr>
              <w:t>2</w:t>
            </w:r>
          </w:p>
        </w:tc>
        <w:tc>
          <w:tcPr>
            <w:tcW w:w="1318" w:type="dxa"/>
            <w:shd w:val="clear" w:color="auto" w:fill="auto"/>
          </w:tcPr>
          <w:p w14:paraId="4388510E" w14:textId="008B55A6" w:rsidR="007A6C81" w:rsidRPr="00922DF2" w:rsidRDefault="007A6C81" w:rsidP="007A6C81">
            <w:pPr>
              <w:ind w:firstLine="0"/>
              <w:jc w:val="center"/>
              <w:rPr>
                <w:rFonts w:cs="Times New Roman"/>
                <w:sz w:val="20"/>
                <w:szCs w:val="20"/>
              </w:rPr>
            </w:pPr>
            <w:r>
              <w:rPr>
                <w:color w:val="000000"/>
                <w:sz w:val="20"/>
                <w:szCs w:val="20"/>
              </w:rPr>
              <w:t>1177</w:t>
            </w:r>
          </w:p>
        </w:tc>
        <w:tc>
          <w:tcPr>
            <w:tcW w:w="950" w:type="dxa"/>
            <w:shd w:val="clear" w:color="auto" w:fill="auto"/>
          </w:tcPr>
          <w:p w14:paraId="5F9A6578" w14:textId="562C1A42" w:rsidR="007A6C81" w:rsidRPr="00922DF2" w:rsidRDefault="007A6C81" w:rsidP="007A6C81">
            <w:pPr>
              <w:ind w:firstLine="0"/>
              <w:jc w:val="center"/>
              <w:rPr>
                <w:rFonts w:cs="Times New Roman"/>
                <w:sz w:val="20"/>
                <w:szCs w:val="20"/>
              </w:rPr>
            </w:pPr>
            <w:r>
              <w:rPr>
                <w:color w:val="000000"/>
                <w:sz w:val="20"/>
                <w:szCs w:val="20"/>
              </w:rPr>
              <w:t>161,1</w:t>
            </w:r>
          </w:p>
        </w:tc>
        <w:tc>
          <w:tcPr>
            <w:tcW w:w="1134" w:type="dxa"/>
            <w:shd w:val="clear" w:color="auto" w:fill="auto"/>
          </w:tcPr>
          <w:p w14:paraId="41338F33" w14:textId="71ADE6D1" w:rsidR="007A6C81" w:rsidRPr="00922DF2" w:rsidRDefault="007A6C81" w:rsidP="007A6C81">
            <w:pPr>
              <w:ind w:firstLine="0"/>
              <w:jc w:val="center"/>
              <w:rPr>
                <w:rFonts w:cs="Times New Roman"/>
                <w:sz w:val="20"/>
                <w:szCs w:val="20"/>
              </w:rPr>
            </w:pPr>
            <w:r>
              <w:rPr>
                <w:color w:val="000000"/>
                <w:sz w:val="20"/>
                <w:szCs w:val="20"/>
              </w:rPr>
              <w:t>7,30</w:t>
            </w:r>
          </w:p>
        </w:tc>
      </w:tr>
      <w:tr w:rsidR="007A6C81" w:rsidRPr="00A07CB9" w14:paraId="2400E335" w14:textId="77777777" w:rsidTr="007A6C81">
        <w:trPr>
          <w:cantSplit/>
          <w:trHeight w:val="230"/>
        </w:trPr>
        <w:tc>
          <w:tcPr>
            <w:tcW w:w="1550" w:type="dxa"/>
            <w:shd w:val="clear" w:color="auto" w:fill="auto"/>
          </w:tcPr>
          <w:p w14:paraId="72559BF5" w14:textId="72657E24" w:rsidR="007A6C81" w:rsidRPr="00A07CB9" w:rsidRDefault="007A6C81" w:rsidP="007A6C81">
            <w:pPr>
              <w:ind w:firstLine="0"/>
              <w:jc w:val="left"/>
              <w:rPr>
                <w:rFonts w:cs="Times New Roman"/>
                <w:sz w:val="20"/>
                <w:szCs w:val="20"/>
              </w:rPr>
            </w:pPr>
            <w:bookmarkStart w:id="116" w:name="_Hlk489530968"/>
            <w:proofErr w:type="spellStart"/>
            <w:r w:rsidRPr="009A6848">
              <w:rPr>
                <w:rFonts w:cs="Times New Roman"/>
                <w:sz w:val="20"/>
                <w:szCs w:val="20"/>
              </w:rPr>
              <w:t>Красноленинский</w:t>
            </w:r>
            <w:proofErr w:type="spellEnd"/>
          </w:p>
        </w:tc>
        <w:tc>
          <w:tcPr>
            <w:tcW w:w="1984" w:type="dxa"/>
          </w:tcPr>
          <w:p w14:paraId="3C2C9E11" w14:textId="2B28F693" w:rsidR="007A6C81" w:rsidRPr="00A07CB9"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594CF340" w14:textId="44BA68C8" w:rsidR="007A6C81" w:rsidRPr="00A07CB9" w:rsidRDefault="007A6C81" w:rsidP="007A6C81">
            <w:pPr>
              <w:ind w:firstLine="0"/>
              <w:jc w:val="left"/>
              <w:rPr>
                <w:rFonts w:cs="Times New Roman"/>
                <w:sz w:val="20"/>
                <w:szCs w:val="20"/>
              </w:rPr>
            </w:pPr>
            <w:r>
              <w:rPr>
                <w:rFonts w:cs="Times New Roman"/>
                <w:sz w:val="20"/>
                <w:szCs w:val="20"/>
              </w:rPr>
              <w:t xml:space="preserve">Поселок </w:t>
            </w:r>
            <w:proofErr w:type="spellStart"/>
            <w:r>
              <w:rPr>
                <w:rFonts w:cs="Times New Roman"/>
                <w:sz w:val="20"/>
                <w:szCs w:val="20"/>
              </w:rPr>
              <w:t>Красноленинский</w:t>
            </w:r>
            <w:proofErr w:type="spellEnd"/>
          </w:p>
        </w:tc>
        <w:tc>
          <w:tcPr>
            <w:tcW w:w="992" w:type="dxa"/>
            <w:shd w:val="clear" w:color="auto" w:fill="auto"/>
          </w:tcPr>
          <w:p w14:paraId="781CB1CB" w14:textId="67D31668" w:rsidR="007A6C81" w:rsidRPr="00922DF2" w:rsidRDefault="007A6C81" w:rsidP="007A6C81">
            <w:pPr>
              <w:ind w:firstLine="0"/>
              <w:jc w:val="center"/>
              <w:rPr>
                <w:rFonts w:cs="Times New Roman"/>
                <w:sz w:val="20"/>
                <w:szCs w:val="20"/>
              </w:rPr>
            </w:pPr>
            <w:r>
              <w:rPr>
                <w:color w:val="000000"/>
                <w:sz w:val="20"/>
                <w:szCs w:val="20"/>
              </w:rPr>
              <w:t>2</w:t>
            </w:r>
          </w:p>
        </w:tc>
        <w:tc>
          <w:tcPr>
            <w:tcW w:w="1318" w:type="dxa"/>
            <w:shd w:val="clear" w:color="auto" w:fill="auto"/>
          </w:tcPr>
          <w:p w14:paraId="7FDDA6E3" w14:textId="280F9316" w:rsidR="007A6C81" w:rsidRPr="00922DF2" w:rsidRDefault="007A6C81" w:rsidP="007A6C81">
            <w:pPr>
              <w:ind w:firstLine="0"/>
              <w:jc w:val="center"/>
              <w:rPr>
                <w:rFonts w:cs="Times New Roman"/>
                <w:sz w:val="20"/>
                <w:szCs w:val="20"/>
              </w:rPr>
            </w:pPr>
            <w:r>
              <w:rPr>
                <w:color w:val="000000"/>
                <w:sz w:val="20"/>
                <w:szCs w:val="20"/>
              </w:rPr>
              <w:t>835</w:t>
            </w:r>
          </w:p>
        </w:tc>
        <w:tc>
          <w:tcPr>
            <w:tcW w:w="950" w:type="dxa"/>
            <w:shd w:val="clear" w:color="auto" w:fill="auto"/>
          </w:tcPr>
          <w:p w14:paraId="75585343" w14:textId="4C02AB7F" w:rsidR="007A6C81" w:rsidRPr="00922DF2" w:rsidRDefault="007A6C81" w:rsidP="007A6C81">
            <w:pPr>
              <w:ind w:firstLine="0"/>
              <w:jc w:val="center"/>
              <w:rPr>
                <w:rFonts w:cs="Times New Roman"/>
                <w:sz w:val="20"/>
                <w:szCs w:val="20"/>
              </w:rPr>
            </w:pPr>
            <w:r>
              <w:rPr>
                <w:color w:val="000000"/>
                <w:sz w:val="20"/>
                <w:szCs w:val="20"/>
              </w:rPr>
              <w:t>233,0</w:t>
            </w:r>
          </w:p>
        </w:tc>
        <w:tc>
          <w:tcPr>
            <w:tcW w:w="1134" w:type="dxa"/>
            <w:shd w:val="clear" w:color="auto" w:fill="auto"/>
          </w:tcPr>
          <w:p w14:paraId="587F3AD5" w14:textId="6A4E01F8" w:rsidR="007A6C81" w:rsidRPr="00922DF2" w:rsidRDefault="007A6C81" w:rsidP="007A6C81">
            <w:pPr>
              <w:ind w:firstLine="0"/>
              <w:jc w:val="center"/>
              <w:rPr>
                <w:rFonts w:cs="Times New Roman"/>
                <w:sz w:val="20"/>
                <w:szCs w:val="20"/>
              </w:rPr>
            </w:pPr>
            <w:r>
              <w:rPr>
                <w:color w:val="000000"/>
                <w:sz w:val="20"/>
                <w:szCs w:val="20"/>
              </w:rPr>
              <w:t>3,58</w:t>
            </w:r>
          </w:p>
        </w:tc>
      </w:tr>
      <w:tr w:rsidR="007A6C81" w:rsidRPr="00A07CB9" w14:paraId="0D8F4B78" w14:textId="77777777" w:rsidTr="007A6C81">
        <w:trPr>
          <w:cantSplit/>
          <w:trHeight w:val="230"/>
        </w:trPr>
        <w:tc>
          <w:tcPr>
            <w:tcW w:w="1550" w:type="dxa"/>
            <w:shd w:val="clear" w:color="auto" w:fill="auto"/>
          </w:tcPr>
          <w:p w14:paraId="7F2F7063" w14:textId="77777777" w:rsidR="007A6C81" w:rsidRPr="00F3276A" w:rsidRDefault="007A6C81" w:rsidP="007A6C81">
            <w:pPr>
              <w:ind w:firstLine="0"/>
              <w:jc w:val="left"/>
              <w:rPr>
                <w:rFonts w:cs="Times New Roman"/>
                <w:sz w:val="20"/>
                <w:szCs w:val="20"/>
              </w:rPr>
            </w:pPr>
            <w:proofErr w:type="spellStart"/>
            <w:r w:rsidRPr="009A6848">
              <w:rPr>
                <w:rFonts w:cs="Times New Roman"/>
                <w:sz w:val="20"/>
                <w:szCs w:val="20"/>
              </w:rPr>
              <w:t>Кышик</w:t>
            </w:r>
            <w:proofErr w:type="spellEnd"/>
          </w:p>
        </w:tc>
        <w:tc>
          <w:tcPr>
            <w:tcW w:w="1984" w:type="dxa"/>
          </w:tcPr>
          <w:p w14:paraId="59F7815F" w14:textId="55A867F8" w:rsidR="007A6C81"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072AF9A6" w14:textId="77777777" w:rsidR="007A6C81" w:rsidRPr="00F3276A" w:rsidRDefault="007A6C81" w:rsidP="007A6C81">
            <w:pPr>
              <w:ind w:firstLine="0"/>
              <w:jc w:val="left"/>
              <w:rPr>
                <w:rFonts w:cs="Times New Roman"/>
                <w:sz w:val="20"/>
                <w:szCs w:val="20"/>
              </w:rPr>
            </w:pPr>
            <w:r>
              <w:rPr>
                <w:rFonts w:cs="Times New Roman"/>
                <w:sz w:val="20"/>
                <w:szCs w:val="20"/>
              </w:rPr>
              <w:t xml:space="preserve">Село </w:t>
            </w:r>
            <w:proofErr w:type="spellStart"/>
            <w:r>
              <w:rPr>
                <w:rFonts w:cs="Times New Roman"/>
                <w:sz w:val="20"/>
                <w:szCs w:val="20"/>
              </w:rPr>
              <w:t>Кышик</w:t>
            </w:r>
            <w:proofErr w:type="spellEnd"/>
          </w:p>
        </w:tc>
        <w:tc>
          <w:tcPr>
            <w:tcW w:w="992" w:type="dxa"/>
            <w:shd w:val="clear" w:color="auto" w:fill="auto"/>
          </w:tcPr>
          <w:p w14:paraId="16B80A82" w14:textId="602E19D8" w:rsidR="007A6C81" w:rsidRPr="00922DF2" w:rsidRDefault="007A6C81" w:rsidP="007A6C81">
            <w:pPr>
              <w:ind w:firstLine="0"/>
              <w:jc w:val="center"/>
              <w:rPr>
                <w:color w:val="000000"/>
                <w:sz w:val="20"/>
                <w:szCs w:val="20"/>
              </w:rPr>
            </w:pPr>
            <w:r>
              <w:rPr>
                <w:color w:val="000000"/>
                <w:sz w:val="20"/>
                <w:szCs w:val="20"/>
              </w:rPr>
              <w:t>1</w:t>
            </w:r>
          </w:p>
        </w:tc>
        <w:tc>
          <w:tcPr>
            <w:tcW w:w="1318" w:type="dxa"/>
            <w:shd w:val="clear" w:color="auto" w:fill="auto"/>
          </w:tcPr>
          <w:p w14:paraId="2D77CF5B" w14:textId="63A24D88" w:rsidR="007A6C81" w:rsidRPr="00922DF2" w:rsidRDefault="007A6C81" w:rsidP="007A6C81">
            <w:pPr>
              <w:ind w:firstLine="0"/>
              <w:jc w:val="center"/>
              <w:rPr>
                <w:color w:val="000000"/>
                <w:sz w:val="20"/>
                <w:szCs w:val="20"/>
              </w:rPr>
            </w:pPr>
            <w:r>
              <w:rPr>
                <w:color w:val="000000"/>
                <w:sz w:val="20"/>
                <w:szCs w:val="20"/>
              </w:rPr>
              <w:t>623</w:t>
            </w:r>
          </w:p>
        </w:tc>
        <w:tc>
          <w:tcPr>
            <w:tcW w:w="950" w:type="dxa"/>
            <w:shd w:val="clear" w:color="auto" w:fill="auto"/>
          </w:tcPr>
          <w:p w14:paraId="685A9D63" w14:textId="36A6D88A" w:rsidR="007A6C81" w:rsidRPr="00922DF2" w:rsidRDefault="007A6C81" w:rsidP="007A6C81">
            <w:pPr>
              <w:ind w:firstLine="0"/>
              <w:jc w:val="center"/>
              <w:rPr>
                <w:color w:val="000000"/>
                <w:sz w:val="20"/>
                <w:szCs w:val="20"/>
              </w:rPr>
            </w:pPr>
            <w:r>
              <w:rPr>
                <w:color w:val="000000"/>
                <w:sz w:val="20"/>
                <w:szCs w:val="20"/>
              </w:rPr>
              <w:t>51,0</w:t>
            </w:r>
          </w:p>
        </w:tc>
        <w:tc>
          <w:tcPr>
            <w:tcW w:w="1134" w:type="dxa"/>
            <w:shd w:val="clear" w:color="auto" w:fill="auto"/>
          </w:tcPr>
          <w:p w14:paraId="7754DC2B" w14:textId="2D40F7E2" w:rsidR="007A6C81" w:rsidRPr="00922DF2" w:rsidRDefault="007A6C81" w:rsidP="007A6C81">
            <w:pPr>
              <w:ind w:firstLine="0"/>
              <w:jc w:val="center"/>
              <w:rPr>
                <w:color w:val="000000"/>
                <w:sz w:val="20"/>
                <w:szCs w:val="20"/>
              </w:rPr>
            </w:pPr>
            <w:r>
              <w:rPr>
                <w:color w:val="000000"/>
                <w:sz w:val="20"/>
                <w:szCs w:val="20"/>
              </w:rPr>
              <w:t>12,21</w:t>
            </w:r>
          </w:p>
        </w:tc>
      </w:tr>
      <w:tr w:rsidR="007A6C81" w:rsidRPr="00A07CB9" w14:paraId="086DBB1F" w14:textId="77777777" w:rsidTr="007A6C81">
        <w:trPr>
          <w:cantSplit/>
          <w:trHeight w:val="230"/>
        </w:trPr>
        <w:tc>
          <w:tcPr>
            <w:tcW w:w="1550" w:type="dxa"/>
            <w:shd w:val="clear" w:color="auto" w:fill="auto"/>
          </w:tcPr>
          <w:p w14:paraId="7F526439" w14:textId="2A1AD756" w:rsidR="007A6C81" w:rsidRPr="00F3276A" w:rsidRDefault="007A6C81" w:rsidP="007A6C81">
            <w:pPr>
              <w:ind w:firstLine="0"/>
              <w:jc w:val="left"/>
              <w:rPr>
                <w:rFonts w:cs="Times New Roman"/>
                <w:sz w:val="20"/>
                <w:szCs w:val="20"/>
              </w:rPr>
            </w:pPr>
            <w:r w:rsidRPr="009A6848">
              <w:rPr>
                <w:rFonts w:cs="Times New Roman"/>
                <w:sz w:val="20"/>
                <w:szCs w:val="20"/>
              </w:rPr>
              <w:t>Луговской</w:t>
            </w:r>
          </w:p>
        </w:tc>
        <w:tc>
          <w:tcPr>
            <w:tcW w:w="1984" w:type="dxa"/>
          </w:tcPr>
          <w:p w14:paraId="16DBCBA8" w14:textId="38A97BAC" w:rsidR="007A6C81"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0920A3B5" w14:textId="7CC9A5CE" w:rsidR="007A6C81" w:rsidRPr="00F3276A" w:rsidRDefault="007A6C81" w:rsidP="007A6C81">
            <w:pPr>
              <w:ind w:firstLine="0"/>
              <w:jc w:val="left"/>
              <w:rPr>
                <w:rFonts w:cs="Times New Roman"/>
                <w:sz w:val="20"/>
                <w:szCs w:val="20"/>
              </w:rPr>
            </w:pPr>
            <w:r>
              <w:rPr>
                <w:rFonts w:cs="Times New Roman"/>
                <w:sz w:val="20"/>
                <w:szCs w:val="20"/>
              </w:rPr>
              <w:t>Поселок Луговской</w:t>
            </w:r>
          </w:p>
        </w:tc>
        <w:tc>
          <w:tcPr>
            <w:tcW w:w="992" w:type="dxa"/>
            <w:shd w:val="clear" w:color="auto" w:fill="auto"/>
          </w:tcPr>
          <w:p w14:paraId="443508A8" w14:textId="1232BB4E" w:rsidR="007A6C81" w:rsidRPr="00922DF2" w:rsidRDefault="007A6C81" w:rsidP="007A6C81">
            <w:pPr>
              <w:ind w:firstLine="0"/>
              <w:jc w:val="center"/>
              <w:rPr>
                <w:color w:val="000000"/>
                <w:sz w:val="20"/>
                <w:szCs w:val="20"/>
              </w:rPr>
            </w:pPr>
            <w:r>
              <w:rPr>
                <w:color w:val="000000"/>
                <w:sz w:val="20"/>
                <w:szCs w:val="20"/>
              </w:rPr>
              <w:t>5</w:t>
            </w:r>
          </w:p>
        </w:tc>
        <w:tc>
          <w:tcPr>
            <w:tcW w:w="1318" w:type="dxa"/>
            <w:shd w:val="clear" w:color="auto" w:fill="auto"/>
          </w:tcPr>
          <w:p w14:paraId="4199EDD2" w14:textId="3F4853DC" w:rsidR="007A6C81" w:rsidRPr="00922DF2" w:rsidRDefault="007A6C81" w:rsidP="007A6C81">
            <w:pPr>
              <w:ind w:firstLine="0"/>
              <w:jc w:val="center"/>
              <w:rPr>
                <w:color w:val="000000"/>
                <w:sz w:val="20"/>
                <w:szCs w:val="20"/>
              </w:rPr>
            </w:pPr>
            <w:r>
              <w:rPr>
                <w:color w:val="000000"/>
                <w:sz w:val="20"/>
                <w:szCs w:val="20"/>
              </w:rPr>
              <w:t>2703</w:t>
            </w:r>
          </w:p>
        </w:tc>
        <w:tc>
          <w:tcPr>
            <w:tcW w:w="950" w:type="dxa"/>
            <w:shd w:val="clear" w:color="auto" w:fill="auto"/>
          </w:tcPr>
          <w:p w14:paraId="4945747E" w14:textId="2F2F5610" w:rsidR="007A6C81" w:rsidRPr="00922DF2" w:rsidRDefault="007A6C81" w:rsidP="007A6C81">
            <w:pPr>
              <w:ind w:firstLine="0"/>
              <w:jc w:val="center"/>
              <w:rPr>
                <w:color w:val="000000"/>
                <w:sz w:val="20"/>
                <w:szCs w:val="20"/>
              </w:rPr>
            </w:pPr>
            <w:r>
              <w:rPr>
                <w:color w:val="000000"/>
                <w:sz w:val="20"/>
                <w:szCs w:val="20"/>
              </w:rPr>
              <w:t>410,9</w:t>
            </w:r>
          </w:p>
        </w:tc>
        <w:tc>
          <w:tcPr>
            <w:tcW w:w="1134" w:type="dxa"/>
            <w:shd w:val="clear" w:color="auto" w:fill="auto"/>
          </w:tcPr>
          <w:p w14:paraId="0892F280" w14:textId="5B5EE517" w:rsidR="007A6C81" w:rsidRPr="00922DF2" w:rsidRDefault="007A6C81" w:rsidP="007A6C81">
            <w:pPr>
              <w:ind w:firstLine="0"/>
              <w:jc w:val="center"/>
              <w:rPr>
                <w:color w:val="000000"/>
                <w:sz w:val="20"/>
                <w:szCs w:val="20"/>
              </w:rPr>
            </w:pPr>
            <w:r>
              <w:rPr>
                <w:color w:val="000000"/>
                <w:sz w:val="20"/>
                <w:szCs w:val="20"/>
              </w:rPr>
              <w:t>6,58</w:t>
            </w:r>
          </w:p>
        </w:tc>
      </w:tr>
      <w:tr w:rsidR="007A6C81" w:rsidRPr="00A07CB9" w14:paraId="25770424" w14:textId="77777777" w:rsidTr="007A6C81">
        <w:trPr>
          <w:cantSplit/>
          <w:trHeight w:val="230"/>
        </w:trPr>
        <w:tc>
          <w:tcPr>
            <w:tcW w:w="1550" w:type="dxa"/>
            <w:shd w:val="clear" w:color="auto" w:fill="auto"/>
          </w:tcPr>
          <w:p w14:paraId="74B04496" w14:textId="1D351007" w:rsidR="007A6C81" w:rsidRPr="00F3276A" w:rsidRDefault="007A6C81" w:rsidP="007A6C81">
            <w:pPr>
              <w:ind w:firstLine="0"/>
              <w:jc w:val="left"/>
              <w:rPr>
                <w:rFonts w:cs="Times New Roman"/>
                <w:sz w:val="20"/>
                <w:szCs w:val="20"/>
              </w:rPr>
            </w:pPr>
            <w:proofErr w:type="spellStart"/>
            <w:r w:rsidRPr="009A6848">
              <w:rPr>
                <w:rFonts w:cs="Times New Roman"/>
                <w:sz w:val="20"/>
                <w:szCs w:val="20"/>
              </w:rPr>
              <w:t>Нялинское</w:t>
            </w:r>
            <w:proofErr w:type="spellEnd"/>
          </w:p>
        </w:tc>
        <w:tc>
          <w:tcPr>
            <w:tcW w:w="1984" w:type="dxa"/>
          </w:tcPr>
          <w:p w14:paraId="294434C4" w14:textId="58FA4282" w:rsidR="007A6C81"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38A909DC" w14:textId="57900CA8" w:rsidR="007A6C81" w:rsidRPr="00F3276A" w:rsidRDefault="007A6C81" w:rsidP="007A6C81">
            <w:pPr>
              <w:ind w:firstLine="0"/>
              <w:jc w:val="left"/>
              <w:rPr>
                <w:rFonts w:cs="Times New Roman"/>
                <w:sz w:val="20"/>
                <w:szCs w:val="20"/>
              </w:rPr>
            </w:pPr>
            <w:r>
              <w:rPr>
                <w:rFonts w:cs="Times New Roman"/>
                <w:sz w:val="20"/>
                <w:szCs w:val="20"/>
              </w:rPr>
              <w:t xml:space="preserve">Село </w:t>
            </w:r>
            <w:proofErr w:type="spellStart"/>
            <w:r>
              <w:rPr>
                <w:rFonts w:cs="Times New Roman"/>
                <w:sz w:val="20"/>
                <w:szCs w:val="20"/>
              </w:rPr>
              <w:t>Нялинское</w:t>
            </w:r>
            <w:proofErr w:type="spellEnd"/>
          </w:p>
        </w:tc>
        <w:tc>
          <w:tcPr>
            <w:tcW w:w="992" w:type="dxa"/>
            <w:shd w:val="clear" w:color="auto" w:fill="auto"/>
          </w:tcPr>
          <w:p w14:paraId="47EC21C6" w14:textId="027D61AE" w:rsidR="007A6C81" w:rsidRPr="00922DF2" w:rsidRDefault="007A6C81" w:rsidP="007A6C81">
            <w:pPr>
              <w:ind w:firstLine="0"/>
              <w:jc w:val="center"/>
              <w:rPr>
                <w:color w:val="000000"/>
                <w:sz w:val="20"/>
                <w:szCs w:val="20"/>
              </w:rPr>
            </w:pPr>
            <w:r>
              <w:rPr>
                <w:color w:val="000000"/>
                <w:sz w:val="20"/>
                <w:szCs w:val="20"/>
              </w:rPr>
              <w:t>3</w:t>
            </w:r>
          </w:p>
        </w:tc>
        <w:tc>
          <w:tcPr>
            <w:tcW w:w="1318" w:type="dxa"/>
            <w:shd w:val="clear" w:color="auto" w:fill="auto"/>
          </w:tcPr>
          <w:p w14:paraId="48D89580" w14:textId="1F190842" w:rsidR="007A6C81" w:rsidRPr="00922DF2" w:rsidRDefault="007A6C81" w:rsidP="007A6C81">
            <w:pPr>
              <w:ind w:firstLine="0"/>
              <w:jc w:val="center"/>
              <w:rPr>
                <w:color w:val="000000"/>
                <w:sz w:val="20"/>
                <w:szCs w:val="20"/>
              </w:rPr>
            </w:pPr>
            <w:r>
              <w:rPr>
                <w:color w:val="000000"/>
                <w:sz w:val="20"/>
                <w:szCs w:val="20"/>
              </w:rPr>
              <w:t>922</w:t>
            </w:r>
          </w:p>
        </w:tc>
        <w:tc>
          <w:tcPr>
            <w:tcW w:w="950" w:type="dxa"/>
            <w:shd w:val="clear" w:color="auto" w:fill="auto"/>
          </w:tcPr>
          <w:p w14:paraId="37EC30E8" w14:textId="037311FC" w:rsidR="007A6C81" w:rsidRPr="00922DF2" w:rsidRDefault="007A6C81" w:rsidP="007A6C81">
            <w:pPr>
              <w:ind w:firstLine="0"/>
              <w:jc w:val="center"/>
              <w:rPr>
                <w:color w:val="000000"/>
                <w:sz w:val="20"/>
                <w:szCs w:val="20"/>
              </w:rPr>
            </w:pPr>
            <w:r>
              <w:rPr>
                <w:color w:val="000000"/>
                <w:sz w:val="20"/>
                <w:szCs w:val="20"/>
              </w:rPr>
              <w:t>256,0</w:t>
            </w:r>
          </w:p>
        </w:tc>
        <w:tc>
          <w:tcPr>
            <w:tcW w:w="1134" w:type="dxa"/>
            <w:shd w:val="clear" w:color="auto" w:fill="auto"/>
          </w:tcPr>
          <w:p w14:paraId="7B1D1336" w14:textId="53A45853" w:rsidR="007A6C81" w:rsidRPr="00922DF2" w:rsidRDefault="007A6C81" w:rsidP="007A6C81">
            <w:pPr>
              <w:ind w:firstLine="0"/>
              <w:jc w:val="center"/>
              <w:rPr>
                <w:color w:val="000000"/>
                <w:sz w:val="20"/>
                <w:szCs w:val="20"/>
              </w:rPr>
            </w:pPr>
            <w:r>
              <w:rPr>
                <w:color w:val="000000"/>
                <w:sz w:val="20"/>
                <w:szCs w:val="20"/>
              </w:rPr>
              <w:t>3,60</w:t>
            </w:r>
          </w:p>
        </w:tc>
      </w:tr>
      <w:tr w:rsidR="007A6C81" w:rsidRPr="00A07CB9" w14:paraId="5C2D60DB" w14:textId="77777777" w:rsidTr="007A6C81">
        <w:trPr>
          <w:cantSplit/>
          <w:trHeight w:val="230"/>
        </w:trPr>
        <w:tc>
          <w:tcPr>
            <w:tcW w:w="1550" w:type="dxa"/>
            <w:shd w:val="clear" w:color="auto" w:fill="auto"/>
          </w:tcPr>
          <w:p w14:paraId="6A49F139" w14:textId="600546C7" w:rsidR="007A6C81" w:rsidRPr="00F3276A" w:rsidRDefault="007A6C81" w:rsidP="007A6C81">
            <w:pPr>
              <w:ind w:firstLine="0"/>
              <w:jc w:val="left"/>
              <w:rPr>
                <w:rFonts w:cs="Times New Roman"/>
                <w:sz w:val="20"/>
                <w:szCs w:val="20"/>
              </w:rPr>
            </w:pPr>
            <w:proofErr w:type="spellStart"/>
            <w:r w:rsidRPr="009A6848">
              <w:rPr>
                <w:rFonts w:cs="Times New Roman"/>
                <w:sz w:val="20"/>
                <w:szCs w:val="20"/>
              </w:rPr>
              <w:t>Селиярово</w:t>
            </w:r>
            <w:proofErr w:type="spellEnd"/>
          </w:p>
        </w:tc>
        <w:tc>
          <w:tcPr>
            <w:tcW w:w="1984" w:type="dxa"/>
          </w:tcPr>
          <w:p w14:paraId="31B809AD" w14:textId="13D66AF1" w:rsidR="007A6C81"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7C57EFE3" w14:textId="4864E240" w:rsidR="007A6C81" w:rsidRPr="00F3276A" w:rsidRDefault="007A6C81" w:rsidP="007A6C81">
            <w:pPr>
              <w:ind w:firstLine="0"/>
              <w:jc w:val="left"/>
              <w:rPr>
                <w:rFonts w:cs="Times New Roman"/>
                <w:sz w:val="20"/>
                <w:szCs w:val="20"/>
              </w:rPr>
            </w:pPr>
            <w:r>
              <w:rPr>
                <w:rFonts w:cs="Times New Roman"/>
                <w:sz w:val="20"/>
                <w:szCs w:val="20"/>
              </w:rPr>
              <w:t xml:space="preserve">Село </w:t>
            </w:r>
            <w:proofErr w:type="spellStart"/>
            <w:r>
              <w:rPr>
                <w:rFonts w:cs="Times New Roman"/>
                <w:sz w:val="20"/>
                <w:szCs w:val="20"/>
              </w:rPr>
              <w:t>Селиярово</w:t>
            </w:r>
            <w:proofErr w:type="spellEnd"/>
          </w:p>
        </w:tc>
        <w:tc>
          <w:tcPr>
            <w:tcW w:w="992" w:type="dxa"/>
            <w:shd w:val="clear" w:color="auto" w:fill="auto"/>
          </w:tcPr>
          <w:p w14:paraId="549AC097" w14:textId="35006F54" w:rsidR="007A6C81" w:rsidRPr="00922DF2" w:rsidRDefault="007A6C81" w:rsidP="007A6C81">
            <w:pPr>
              <w:ind w:firstLine="0"/>
              <w:jc w:val="center"/>
              <w:rPr>
                <w:color w:val="000000"/>
                <w:sz w:val="20"/>
                <w:szCs w:val="20"/>
              </w:rPr>
            </w:pPr>
            <w:r>
              <w:rPr>
                <w:color w:val="000000"/>
                <w:sz w:val="20"/>
                <w:szCs w:val="20"/>
              </w:rPr>
              <w:t>1</w:t>
            </w:r>
          </w:p>
        </w:tc>
        <w:tc>
          <w:tcPr>
            <w:tcW w:w="1318" w:type="dxa"/>
            <w:shd w:val="clear" w:color="auto" w:fill="auto"/>
          </w:tcPr>
          <w:p w14:paraId="4FDB34B3" w14:textId="6CBBBE7B" w:rsidR="007A6C81" w:rsidRPr="00922DF2" w:rsidRDefault="007A6C81" w:rsidP="007A6C81">
            <w:pPr>
              <w:ind w:firstLine="0"/>
              <w:jc w:val="center"/>
              <w:rPr>
                <w:color w:val="000000"/>
                <w:sz w:val="20"/>
                <w:szCs w:val="20"/>
              </w:rPr>
            </w:pPr>
            <w:r>
              <w:rPr>
                <w:color w:val="000000"/>
                <w:sz w:val="20"/>
                <w:szCs w:val="20"/>
              </w:rPr>
              <w:t>1531</w:t>
            </w:r>
          </w:p>
        </w:tc>
        <w:tc>
          <w:tcPr>
            <w:tcW w:w="950" w:type="dxa"/>
            <w:shd w:val="clear" w:color="auto" w:fill="auto"/>
          </w:tcPr>
          <w:p w14:paraId="27819AAF" w14:textId="5BE64E34" w:rsidR="007A6C81" w:rsidRPr="00922DF2" w:rsidRDefault="007A6C81" w:rsidP="007A6C81">
            <w:pPr>
              <w:ind w:firstLine="0"/>
              <w:jc w:val="center"/>
              <w:rPr>
                <w:color w:val="000000"/>
                <w:sz w:val="20"/>
                <w:szCs w:val="20"/>
              </w:rPr>
            </w:pPr>
            <w:r>
              <w:rPr>
                <w:color w:val="000000"/>
                <w:sz w:val="20"/>
                <w:szCs w:val="20"/>
              </w:rPr>
              <w:t>76,0</w:t>
            </w:r>
          </w:p>
        </w:tc>
        <w:tc>
          <w:tcPr>
            <w:tcW w:w="1134" w:type="dxa"/>
            <w:shd w:val="clear" w:color="auto" w:fill="auto"/>
          </w:tcPr>
          <w:p w14:paraId="3217F561" w14:textId="673AFDA2" w:rsidR="007A6C81" w:rsidRPr="00922DF2" w:rsidRDefault="007A6C81" w:rsidP="007A6C81">
            <w:pPr>
              <w:ind w:firstLine="0"/>
              <w:jc w:val="center"/>
              <w:rPr>
                <w:color w:val="000000"/>
                <w:sz w:val="20"/>
                <w:szCs w:val="20"/>
              </w:rPr>
            </w:pPr>
            <w:r>
              <w:rPr>
                <w:color w:val="000000"/>
                <w:sz w:val="20"/>
                <w:szCs w:val="20"/>
              </w:rPr>
              <w:t>20,15</w:t>
            </w:r>
          </w:p>
        </w:tc>
      </w:tr>
      <w:tr w:rsidR="007A6C81" w:rsidRPr="00A07CB9" w14:paraId="30DBB457" w14:textId="77777777" w:rsidTr="007A6C81">
        <w:trPr>
          <w:cantSplit/>
          <w:trHeight w:val="230"/>
        </w:trPr>
        <w:tc>
          <w:tcPr>
            <w:tcW w:w="1550" w:type="dxa"/>
            <w:shd w:val="clear" w:color="auto" w:fill="auto"/>
          </w:tcPr>
          <w:p w14:paraId="65043AF9" w14:textId="77777777" w:rsidR="007A6C81" w:rsidRPr="00F3276A" w:rsidRDefault="007A6C81" w:rsidP="007A6C81">
            <w:pPr>
              <w:ind w:firstLine="0"/>
              <w:jc w:val="left"/>
              <w:rPr>
                <w:rFonts w:cs="Times New Roman"/>
                <w:sz w:val="20"/>
                <w:szCs w:val="20"/>
              </w:rPr>
            </w:pPr>
            <w:r w:rsidRPr="009A6848">
              <w:rPr>
                <w:rFonts w:cs="Times New Roman"/>
                <w:sz w:val="20"/>
                <w:szCs w:val="20"/>
              </w:rPr>
              <w:t>Сибирский</w:t>
            </w:r>
          </w:p>
        </w:tc>
        <w:tc>
          <w:tcPr>
            <w:tcW w:w="1984" w:type="dxa"/>
          </w:tcPr>
          <w:p w14:paraId="6E57443C" w14:textId="339528E8" w:rsidR="007A6C81"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24E1B393" w14:textId="77777777" w:rsidR="007A6C81" w:rsidRPr="00F3276A" w:rsidRDefault="007A6C81" w:rsidP="007A6C81">
            <w:pPr>
              <w:ind w:firstLine="0"/>
              <w:jc w:val="left"/>
              <w:rPr>
                <w:rFonts w:cs="Times New Roman"/>
                <w:sz w:val="20"/>
                <w:szCs w:val="20"/>
              </w:rPr>
            </w:pPr>
            <w:r>
              <w:rPr>
                <w:rFonts w:cs="Times New Roman"/>
                <w:sz w:val="20"/>
                <w:szCs w:val="20"/>
              </w:rPr>
              <w:t>Поселок Сибирский</w:t>
            </w:r>
          </w:p>
        </w:tc>
        <w:tc>
          <w:tcPr>
            <w:tcW w:w="992" w:type="dxa"/>
            <w:shd w:val="clear" w:color="auto" w:fill="auto"/>
          </w:tcPr>
          <w:p w14:paraId="01B2D8F6" w14:textId="518B03C4" w:rsidR="007A6C81" w:rsidRPr="00922DF2" w:rsidRDefault="007A6C81" w:rsidP="007A6C81">
            <w:pPr>
              <w:ind w:firstLine="0"/>
              <w:jc w:val="center"/>
              <w:rPr>
                <w:color w:val="000000"/>
                <w:sz w:val="20"/>
                <w:szCs w:val="20"/>
              </w:rPr>
            </w:pPr>
            <w:r>
              <w:rPr>
                <w:color w:val="000000"/>
                <w:sz w:val="20"/>
                <w:szCs w:val="20"/>
              </w:rPr>
              <w:t>3</w:t>
            </w:r>
          </w:p>
        </w:tc>
        <w:tc>
          <w:tcPr>
            <w:tcW w:w="1318" w:type="dxa"/>
            <w:shd w:val="clear" w:color="auto" w:fill="auto"/>
          </w:tcPr>
          <w:p w14:paraId="4539FE94" w14:textId="5D1C616D" w:rsidR="007A6C81" w:rsidRPr="00922DF2" w:rsidRDefault="007A6C81" w:rsidP="007A6C81">
            <w:pPr>
              <w:ind w:firstLine="0"/>
              <w:jc w:val="center"/>
              <w:rPr>
                <w:color w:val="000000"/>
                <w:sz w:val="20"/>
                <w:szCs w:val="20"/>
              </w:rPr>
            </w:pPr>
            <w:r>
              <w:rPr>
                <w:color w:val="000000"/>
                <w:sz w:val="20"/>
                <w:szCs w:val="20"/>
              </w:rPr>
              <w:t>1726</w:t>
            </w:r>
          </w:p>
        </w:tc>
        <w:tc>
          <w:tcPr>
            <w:tcW w:w="950" w:type="dxa"/>
            <w:shd w:val="clear" w:color="auto" w:fill="auto"/>
          </w:tcPr>
          <w:p w14:paraId="5CE849DC" w14:textId="5A29BE31" w:rsidR="007A6C81" w:rsidRPr="00922DF2" w:rsidRDefault="007A6C81" w:rsidP="007A6C81">
            <w:pPr>
              <w:ind w:firstLine="0"/>
              <w:jc w:val="center"/>
              <w:rPr>
                <w:color w:val="000000"/>
                <w:sz w:val="20"/>
                <w:szCs w:val="20"/>
              </w:rPr>
            </w:pPr>
            <w:r>
              <w:rPr>
                <w:color w:val="000000"/>
                <w:sz w:val="20"/>
                <w:szCs w:val="20"/>
              </w:rPr>
              <w:t>499,0</w:t>
            </w:r>
          </w:p>
        </w:tc>
        <w:tc>
          <w:tcPr>
            <w:tcW w:w="1134" w:type="dxa"/>
            <w:shd w:val="clear" w:color="auto" w:fill="auto"/>
          </w:tcPr>
          <w:p w14:paraId="56666273" w14:textId="513A4451" w:rsidR="007A6C81" w:rsidRPr="00922DF2" w:rsidRDefault="007A6C81" w:rsidP="007A6C81">
            <w:pPr>
              <w:ind w:firstLine="0"/>
              <w:jc w:val="center"/>
              <w:rPr>
                <w:color w:val="000000"/>
                <w:sz w:val="20"/>
                <w:szCs w:val="20"/>
              </w:rPr>
            </w:pPr>
            <w:r>
              <w:rPr>
                <w:color w:val="000000"/>
                <w:sz w:val="20"/>
                <w:szCs w:val="20"/>
              </w:rPr>
              <w:t>3,46</w:t>
            </w:r>
          </w:p>
        </w:tc>
      </w:tr>
      <w:tr w:rsidR="007A6C81" w:rsidRPr="00A07CB9" w14:paraId="40AA4575" w14:textId="77777777" w:rsidTr="007A6C81">
        <w:trPr>
          <w:cantSplit/>
          <w:trHeight w:val="230"/>
        </w:trPr>
        <w:tc>
          <w:tcPr>
            <w:tcW w:w="1550" w:type="dxa"/>
            <w:shd w:val="clear" w:color="auto" w:fill="auto"/>
          </w:tcPr>
          <w:p w14:paraId="53E98A7F" w14:textId="58834F37" w:rsidR="007A6C81" w:rsidRPr="00F3276A" w:rsidRDefault="007A6C81" w:rsidP="007A6C81">
            <w:pPr>
              <w:ind w:firstLine="0"/>
              <w:jc w:val="left"/>
              <w:rPr>
                <w:rFonts w:cs="Times New Roman"/>
                <w:sz w:val="20"/>
                <w:szCs w:val="20"/>
              </w:rPr>
            </w:pPr>
            <w:proofErr w:type="spellStart"/>
            <w:r w:rsidRPr="009A6848">
              <w:rPr>
                <w:rFonts w:cs="Times New Roman"/>
                <w:sz w:val="20"/>
                <w:szCs w:val="20"/>
              </w:rPr>
              <w:t>Согом</w:t>
            </w:r>
            <w:proofErr w:type="spellEnd"/>
          </w:p>
        </w:tc>
        <w:tc>
          <w:tcPr>
            <w:tcW w:w="1984" w:type="dxa"/>
          </w:tcPr>
          <w:p w14:paraId="41731B47" w14:textId="7C4F11F6" w:rsidR="007A6C81"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77EA5745" w14:textId="34F46B55" w:rsidR="007A6C81" w:rsidRPr="00F3276A" w:rsidRDefault="007A6C81" w:rsidP="007A6C81">
            <w:pPr>
              <w:ind w:firstLine="0"/>
              <w:jc w:val="left"/>
              <w:rPr>
                <w:rFonts w:cs="Times New Roman"/>
                <w:sz w:val="20"/>
                <w:szCs w:val="20"/>
              </w:rPr>
            </w:pPr>
            <w:r>
              <w:rPr>
                <w:rFonts w:cs="Times New Roman"/>
                <w:sz w:val="20"/>
                <w:szCs w:val="20"/>
              </w:rPr>
              <w:t xml:space="preserve">Деревня </w:t>
            </w:r>
            <w:proofErr w:type="spellStart"/>
            <w:r>
              <w:rPr>
                <w:rFonts w:cs="Times New Roman"/>
                <w:sz w:val="20"/>
                <w:szCs w:val="20"/>
              </w:rPr>
              <w:t>Согом</w:t>
            </w:r>
            <w:proofErr w:type="spellEnd"/>
          </w:p>
        </w:tc>
        <w:tc>
          <w:tcPr>
            <w:tcW w:w="992" w:type="dxa"/>
            <w:shd w:val="clear" w:color="auto" w:fill="auto"/>
          </w:tcPr>
          <w:p w14:paraId="7422E228" w14:textId="1949424A" w:rsidR="007A6C81" w:rsidRPr="00922DF2" w:rsidRDefault="007A6C81" w:rsidP="007A6C81">
            <w:pPr>
              <w:ind w:firstLine="0"/>
              <w:jc w:val="center"/>
              <w:rPr>
                <w:color w:val="000000"/>
                <w:sz w:val="20"/>
                <w:szCs w:val="20"/>
              </w:rPr>
            </w:pPr>
            <w:r>
              <w:rPr>
                <w:color w:val="000000"/>
                <w:sz w:val="20"/>
                <w:szCs w:val="20"/>
              </w:rPr>
              <w:t>1</w:t>
            </w:r>
          </w:p>
        </w:tc>
        <w:tc>
          <w:tcPr>
            <w:tcW w:w="1318" w:type="dxa"/>
            <w:shd w:val="clear" w:color="auto" w:fill="auto"/>
          </w:tcPr>
          <w:p w14:paraId="794B0E8A" w14:textId="2A80C57C" w:rsidR="007A6C81" w:rsidRPr="00922DF2" w:rsidRDefault="007A6C81" w:rsidP="007A6C81">
            <w:pPr>
              <w:ind w:firstLine="0"/>
              <w:jc w:val="center"/>
              <w:rPr>
                <w:color w:val="000000"/>
                <w:sz w:val="20"/>
                <w:szCs w:val="20"/>
              </w:rPr>
            </w:pPr>
            <w:r>
              <w:rPr>
                <w:color w:val="000000"/>
                <w:sz w:val="20"/>
                <w:szCs w:val="20"/>
              </w:rPr>
              <w:t>301</w:t>
            </w:r>
          </w:p>
        </w:tc>
        <w:tc>
          <w:tcPr>
            <w:tcW w:w="950" w:type="dxa"/>
            <w:shd w:val="clear" w:color="auto" w:fill="auto"/>
          </w:tcPr>
          <w:p w14:paraId="4F79C7A2" w14:textId="2E701D9A" w:rsidR="007A6C81" w:rsidRPr="00922DF2" w:rsidRDefault="007A6C81" w:rsidP="007A6C81">
            <w:pPr>
              <w:ind w:firstLine="0"/>
              <w:jc w:val="center"/>
              <w:rPr>
                <w:color w:val="000000"/>
                <w:sz w:val="20"/>
                <w:szCs w:val="20"/>
              </w:rPr>
            </w:pPr>
            <w:r>
              <w:rPr>
                <w:color w:val="000000"/>
                <w:sz w:val="20"/>
                <w:szCs w:val="20"/>
              </w:rPr>
              <w:t>38,0</w:t>
            </w:r>
          </w:p>
        </w:tc>
        <w:tc>
          <w:tcPr>
            <w:tcW w:w="1134" w:type="dxa"/>
            <w:shd w:val="clear" w:color="auto" w:fill="auto"/>
          </w:tcPr>
          <w:p w14:paraId="0DEC634D" w14:textId="29B65BA0" w:rsidR="007A6C81" w:rsidRPr="00922DF2" w:rsidRDefault="007A6C81" w:rsidP="007A6C81">
            <w:pPr>
              <w:ind w:firstLine="0"/>
              <w:jc w:val="center"/>
              <w:rPr>
                <w:color w:val="000000"/>
                <w:sz w:val="20"/>
                <w:szCs w:val="20"/>
              </w:rPr>
            </w:pPr>
            <w:r>
              <w:rPr>
                <w:color w:val="000000"/>
                <w:sz w:val="20"/>
                <w:szCs w:val="20"/>
              </w:rPr>
              <w:t>7,92</w:t>
            </w:r>
          </w:p>
        </w:tc>
      </w:tr>
      <w:tr w:rsidR="007A6C81" w:rsidRPr="00A07CB9" w14:paraId="60CB4DE8" w14:textId="77777777" w:rsidTr="007A6C81">
        <w:trPr>
          <w:cantSplit/>
          <w:trHeight w:val="230"/>
        </w:trPr>
        <w:tc>
          <w:tcPr>
            <w:tcW w:w="1550" w:type="dxa"/>
            <w:shd w:val="clear" w:color="auto" w:fill="auto"/>
          </w:tcPr>
          <w:p w14:paraId="368BC91C" w14:textId="77777777" w:rsidR="007A6C81" w:rsidRPr="00A07CB9" w:rsidRDefault="007A6C81" w:rsidP="007A6C81">
            <w:pPr>
              <w:ind w:firstLine="0"/>
              <w:jc w:val="left"/>
              <w:rPr>
                <w:rFonts w:cs="Times New Roman"/>
                <w:sz w:val="20"/>
                <w:szCs w:val="20"/>
              </w:rPr>
            </w:pPr>
            <w:proofErr w:type="spellStart"/>
            <w:r w:rsidRPr="009A6848">
              <w:rPr>
                <w:rFonts w:cs="Times New Roman"/>
                <w:sz w:val="20"/>
                <w:szCs w:val="20"/>
              </w:rPr>
              <w:t>Цингалы</w:t>
            </w:r>
            <w:proofErr w:type="spellEnd"/>
          </w:p>
        </w:tc>
        <w:tc>
          <w:tcPr>
            <w:tcW w:w="1984" w:type="dxa"/>
          </w:tcPr>
          <w:p w14:paraId="2BAEFFA1" w14:textId="0B4219B4" w:rsidR="007A6C81" w:rsidRPr="00A07CB9"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73918FC3" w14:textId="77777777" w:rsidR="007A6C81" w:rsidRPr="00A07CB9" w:rsidRDefault="007A6C81" w:rsidP="007A6C81">
            <w:pPr>
              <w:ind w:firstLine="0"/>
              <w:jc w:val="left"/>
              <w:rPr>
                <w:rFonts w:cs="Times New Roman"/>
                <w:sz w:val="20"/>
                <w:szCs w:val="20"/>
              </w:rPr>
            </w:pPr>
            <w:r>
              <w:rPr>
                <w:rFonts w:cs="Times New Roman"/>
                <w:sz w:val="20"/>
                <w:szCs w:val="20"/>
              </w:rPr>
              <w:t xml:space="preserve">Село </w:t>
            </w:r>
            <w:proofErr w:type="spellStart"/>
            <w:r>
              <w:rPr>
                <w:rFonts w:cs="Times New Roman"/>
                <w:sz w:val="20"/>
                <w:szCs w:val="20"/>
              </w:rPr>
              <w:t>Цингалы</w:t>
            </w:r>
            <w:proofErr w:type="spellEnd"/>
          </w:p>
        </w:tc>
        <w:tc>
          <w:tcPr>
            <w:tcW w:w="992" w:type="dxa"/>
            <w:shd w:val="clear" w:color="auto" w:fill="auto"/>
          </w:tcPr>
          <w:p w14:paraId="32452899" w14:textId="5F624057" w:rsidR="007A6C81" w:rsidRPr="00922DF2" w:rsidRDefault="007A6C81" w:rsidP="007A6C81">
            <w:pPr>
              <w:ind w:firstLine="0"/>
              <w:jc w:val="center"/>
              <w:rPr>
                <w:rFonts w:cs="Times New Roman"/>
                <w:sz w:val="20"/>
                <w:szCs w:val="20"/>
              </w:rPr>
            </w:pPr>
            <w:r>
              <w:rPr>
                <w:color w:val="000000"/>
                <w:sz w:val="20"/>
                <w:szCs w:val="20"/>
              </w:rPr>
              <w:t>2</w:t>
            </w:r>
          </w:p>
        </w:tc>
        <w:tc>
          <w:tcPr>
            <w:tcW w:w="1318" w:type="dxa"/>
            <w:shd w:val="clear" w:color="auto" w:fill="auto"/>
          </w:tcPr>
          <w:p w14:paraId="223339B2" w14:textId="574B39C6" w:rsidR="007A6C81" w:rsidRPr="00922DF2" w:rsidRDefault="007A6C81" w:rsidP="007A6C81">
            <w:pPr>
              <w:ind w:firstLine="0"/>
              <w:jc w:val="center"/>
              <w:rPr>
                <w:rFonts w:cs="Times New Roman"/>
                <w:sz w:val="20"/>
                <w:szCs w:val="20"/>
              </w:rPr>
            </w:pPr>
            <w:r>
              <w:rPr>
                <w:color w:val="000000"/>
                <w:sz w:val="20"/>
                <w:szCs w:val="20"/>
              </w:rPr>
              <w:t>1416</w:t>
            </w:r>
          </w:p>
        </w:tc>
        <w:tc>
          <w:tcPr>
            <w:tcW w:w="950" w:type="dxa"/>
            <w:shd w:val="clear" w:color="auto" w:fill="auto"/>
          </w:tcPr>
          <w:p w14:paraId="2239196A" w14:textId="33B44140" w:rsidR="007A6C81" w:rsidRPr="00922DF2" w:rsidRDefault="007A6C81" w:rsidP="007A6C81">
            <w:pPr>
              <w:ind w:firstLine="0"/>
              <w:jc w:val="center"/>
              <w:rPr>
                <w:rFonts w:cs="Times New Roman"/>
                <w:sz w:val="20"/>
                <w:szCs w:val="20"/>
              </w:rPr>
            </w:pPr>
            <w:r>
              <w:rPr>
                <w:color w:val="000000"/>
                <w:sz w:val="20"/>
                <w:szCs w:val="20"/>
              </w:rPr>
              <w:t>233,0</w:t>
            </w:r>
          </w:p>
        </w:tc>
        <w:tc>
          <w:tcPr>
            <w:tcW w:w="1134" w:type="dxa"/>
            <w:shd w:val="clear" w:color="auto" w:fill="auto"/>
          </w:tcPr>
          <w:p w14:paraId="0390B062" w14:textId="716D6671" w:rsidR="007A6C81" w:rsidRPr="00922DF2" w:rsidRDefault="007A6C81" w:rsidP="007A6C81">
            <w:pPr>
              <w:ind w:firstLine="0"/>
              <w:jc w:val="center"/>
              <w:rPr>
                <w:rFonts w:cs="Times New Roman"/>
                <w:sz w:val="20"/>
                <w:szCs w:val="20"/>
              </w:rPr>
            </w:pPr>
            <w:r>
              <w:rPr>
                <w:color w:val="000000"/>
                <w:sz w:val="20"/>
                <w:szCs w:val="20"/>
              </w:rPr>
              <w:t>6,08</w:t>
            </w:r>
          </w:p>
        </w:tc>
      </w:tr>
      <w:tr w:rsidR="007A6C81" w:rsidRPr="00A07CB9" w14:paraId="191283B2" w14:textId="77777777" w:rsidTr="007A6C81">
        <w:trPr>
          <w:cantSplit/>
          <w:trHeight w:val="230"/>
        </w:trPr>
        <w:tc>
          <w:tcPr>
            <w:tcW w:w="1550" w:type="dxa"/>
            <w:shd w:val="clear" w:color="auto" w:fill="auto"/>
          </w:tcPr>
          <w:p w14:paraId="753E62A7" w14:textId="5BD32D54" w:rsidR="007A6C81" w:rsidRPr="00F3276A" w:rsidRDefault="007A6C81" w:rsidP="007A6C81">
            <w:pPr>
              <w:ind w:firstLine="0"/>
              <w:jc w:val="left"/>
              <w:rPr>
                <w:rFonts w:cs="Times New Roman"/>
                <w:sz w:val="20"/>
                <w:szCs w:val="20"/>
              </w:rPr>
            </w:pPr>
            <w:r w:rsidRPr="009A6848">
              <w:rPr>
                <w:rFonts w:cs="Times New Roman"/>
                <w:sz w:val="20"/>
                <w:szCs w:val="20"/>
              </w:rPr>
              <w:t>Шапша</w:t>
            </w:r>
          </w:p>
        </w:tc>
        <w:tc>
          <w:tcPr>
            <w:tcW w:w="1984" w:type="dxa"/>
          </w:tcPr>
          <w:p w14:paraId="755BA00B" w14:textId="01E0CB8A" w:rsidR="007A6C81" w:rsidRDefault="007A6C81" w:rsidP="007A6C81">
            <w:pPr>
              <w:ind w:firstLine="0"/>
              <w:jc w:val="center"/>
              <w:rPr>
                <w:rFonts w:cs="Times New Roman"/>
                <w:sz w:val="20"/>
                <w:szCs w:val="20"/>
              </w:rPr>
            </w:pPr>
            <w:r>
              <w:rPr>
                <w:rFonts w:cs="Times New Roman"/>
                <w:sz w:val="20"/>
                <w:szCs w:val="20"/>
              </w:rPr>
              <w:t>сельское поселение</w:t>
            </w:r>
          </w:p>
        </w:tc>
        <w:tc>
          <w:tcPr>
            <w:tcW w:w="1701" w:type="dxa"/>
            <w:shd w:val="clear" w:color="auto" w:fill="auto"/>
          </w:tcPr>
          <w:p w14:paraId="5717BE1B" w14:textId="070E23DD" w:rsidR="007A6C81" w:rsidRPr="00F3276A" w:rsidRDefault="007A6C81" w:rsidP="007A6C81">
            <w:pPr>
              <w:ind w:firstLine="0"/>
              <w:jc w:val="left"/>
              <w:rPr>
                <w:rFonts w:cs="Times New Roman"/>
                <w:sz w:val="20"/>
                <w:szCs w:val="20"/>
              </w:rPr>
            </w:pPr>
            <w:r>
              <w:rPr>
                <w:rFonts w:cs="Times New Roman"/>
                <w:sz w:val="20"/>
                <w:szCs w:val="20"/>
              </w:rPr>
              <w:t>Деревня Шапша</w:t>
            </w:r>
          </w:p>
        </w:tc>
        <w:tc>
          <w:tcPr>
            <w:tcW w:w="992" w:type="dxa"/>
            <w:shd w:val="clear" w:color="auto" w:fill="auto"/>
          </w:tcPr>
          <w:p w14:paraId="44E4F23E" w14:textId="2E6CB09A" w:rsidR="007A6C81" w:rsidRPr="00922DF2" w:rsidRDefault="007A6C81" w:rsidP="007A6C81">
            <w:pPr>
              <w:ind w:firstLine="0"/>
              <w:jc w:val="center"/>
              <w:rPr>
                <w:color w:val="000000"/>
                <w:sz w:val="20"/>
                <w:szCs w:val="20"/>
              </w:rPr>
            </w:pPr>
            <w:r>
              <w:rPr>
                <w:color w:val="000000"/>
                <w:sz w:val="20"/>
                <w:szCs w:val="20"/>
              </w:rPr>
              <w:t>3</w:t>
            </w:r>
          </w:p>
        </w:tc>
        <w:tc>
          <w:tcPr>
            <w:tcW w:w="1318" w:type="dxa"/>
            <w:shd w:val="clear" w:color="auto" w:fill="auto"/>
          </w:tcPr>
          <w:p w14:paraId="1E2E0599" w14:textId="1ABFC98E" w:rsidR="007A6C81" w:rsidRPr="00922DF2" w:rsidRDefault="007A6C81" w:rsidP="007A6C81">
            <w:pPr>
              <w:ind w:firstLine="0"/>
              <w:jc w:val="center"/>
              <w:rPr>
                <w:color w:val="000000"/>
                <w:sz w:val="20"/>
                <w:szCs w:val="20"/>
              </w:rPr>
            </w:pPr>
            <w:r>
              <w:rPr>
                <w:color w:val="000000"/>
                <w:sz w:val="20"/>
                <w:szCs w:val="20"/>
              </w:rPr>
              <w:t>1486</w:t>
            </w:r>
          </w:p>
        </w:tc>
        <w:tc>
          <w:tcPr>
            <w:tcW w:w="950" w:type="dxa"/>
            <w:shd w:val="clear" w:color="auto" w:fill="auto"/>
          </w:tcPr>
          <w:p w14:paraId="66998696" w14:textId="4F9E66A8" w:rsidR="007A6C81" w:rsidRPr="00922DF2" w:rsidRDefault="007A6C81" w:rsidP="007A6C81">
            <w:pPr>
              <w:ind w:firstLine="0"/>
              <w:jc w:val="center"/>
              <w:rPr>
                <w:color w:val="000000"/>
                <w:sz w:val="20"/>
                <w:szCs w:val="20"/>
              </w:rPr>
            </w:pPr>
            <w:r>
              <w:rPr>
                <w:color w:val="000000"/>
                <w:sz w:val="20"/>
                <w:szCs w:val="20"/>
              </w:rPr>
              <w:t>297,4</w:t>
            </w:r>
          </w:p>
        </w:tc>
        <w:tc>
          <w:tcPr>
            <w:tcW w:w="1134" w:type="dxa"/>
            <w:shd w:val="clear" w:color="auto" w:fill="auto"/>
          </w:tcPr>
          <w:p w14:paraId="2ACD17B0" w14:textId="2F29372C" w:rsidR="007A6C81" w:rsidRPr="00922DF2" w:rsidRDefault="007A6C81" w:rsidP="007A6C81">
            <w:pPr>
              <w:ind w:firstLine="0"/>
              <w:jc w:val="center"/>
              <w:rPr>
                <w:color w:val="000000"/>
                <w:sz w:val="20"/>
                <w:szCs w:val="20"/>
              </w:rPr>
            </w:pPr>
            <w:r>
              <w:rPr>
                <w:color w:val="000000"/>
                <w:sz w:val="20"/>
                <w:szCs w:val="20"/>
              </w:rPr>
              <w:t>5,00</w:t>
            </w:r>
          </w:p>
        </w:tc>
      </w:tr>
      <w:tr w:rsidR="007A6C81" w:rsidRPr="00A07CB9" w14:paraId="0E3830B3" w14:textId="77777777" w:rsidTr="007A6C81">
        <w:trPr>
          <w:cantSplit/>
          <w:trHeight w:val="230"/>
        </w:trPr>
        <w:tc>
          <w:tcPr>
            <w:tcW w:w="1550" w:type="dxa"/>
            <w:shd w:val="clear" w:color="auto" w:fill="auto"/>
          </w:tcPr>
          <w:p w14:paraId="51193C53" w14:textId="58054913" w:rsidR="007A6C81" w:rsidRPr="00A07CB9" w:rsidRDefault="007A6C81" w:rsidP="007A6C81">
            <w:pPr>
              <w:ind w:firstLine="0"/>
              <w:jc w:val="left"/>
              <w:rPr>
                <w:rFonts w:cs="Times New Roman"/>
                <w:sz w:val="20"/>
                <w:szCs w:val="20"/>
              </w:rPr>
            </w:pPr>
            <w:r w:rsidRPr="007A6C81">
              <w:rPr>
                <w:rFonts w:cs="Times New Roman"/>
                <w:sz w:val="20"/>
                <w:szCs w:val="20"/>
              </w:rPr>
              <w:t>Т</w:t>
            </w:r>
            <w:r w:rsidRPr="009A6848">
              <w:rPr>
                <w:rFonts w:cs="Times New Roman"/>
                <w:sz w:val="20"/>
                <w:szCs w:val="20"/>
              </w:rPr>
              <w:t xml:space="preserve">ерритория деревни Долгое </w:t>
            </w:r>
            <w:proofErr w:type="spellStart"/>
            <w:r w:rsidRPr="009A6848">
              <w:rPr>
                <w:rFonts w:cs="Times New Roman"/>
                <w:sz w:val="20"/>
                <w:szCs w:val="20"/>
              </w:rPr>
              <w:t>Плесо</w:t>
            </w:r>
            <w:proofErr w:type="spellEnd"/>
          </w:p>
        </w:tc>
        <w:tc>
          <w:tcPr>
            <w:tcW w:w="1984" w:type="dxa"/>
          </w:tcPr>
          <w:p w14:paraId="47302CE3" w14:textId="68CC4072" w:rsidR="007A6C81" w:rsidRPr="00A07CB9" w:rsidRDefault="007A6C81" w:rsidP="007A6C81">
            <w:pPr>
              <w:ind w:firstLine="0"/>
              <w:jc w:val="center"/>
              <w:rPr>
                <w:rFonts w:cs="Times New Roman"/>
                <w:sz w:val="20"/>
                <w:szCs w:val="20"/>
              </w:rPr>
            </w:pPr>
            <w:r>
              <w:rPr>
                <w:rFonts w:cs="Times New Roman"/>
                <w:sz w:val="20"/>
                <w:szCs w:val="20"/>
              </w:rPr>
              <w:t>не является муниципальным образованием</w:t>
            </w:r>
          </w:p>
        </w:tc>
        <w:tc>
          <w:tcPr>
            <w:tcW w:w="1701" w:type="dxa"/>
            <w:shd w:val="clear" w:color="auto" w:fill="auto"/>
          </w:tcPr>
          <w:p w14:paraId="502C0E59" w14:textId="40EC47D2" w:rsidR="007A6C81" w:rsidRPr="00A07CB9" w:rsidRDefault="007A6C81" w:rsidP="007A6C81">
            <w:pPr>
              <w:ind w:firstLine="0"/>
              <w:jc w:val="center"/>
              <w:rPr>
                <w:rFonts w:cs="Times New Roman"/>
                <w:sz w:val="20"/>
                <w:szCs w:val="20"/>
              </w:rPr>
            </w:pPr>
            <w:r>
              <w:rPr>
                <w:rFonts w:cs="Times New Roman"/>
                <w:sz w:val="20"/>
                <w:szCs w:val="20"/>
              </w:rPr>
              <w:t>-</w:t>
            </w:r>
          </w:p>
        </w:tc>
        <w:tc>
          <w:tcPr>
            <w:tcW w:w="992" w:type="dxa"/>
            <w:shd w:val="clear" w:color="auto" w:fill="auto"/>
          </w:tcPr>
          <w:p w14:paraId="452F5023" w14:textId="2131192B" w:rsidR="007A6C81" w:rsidRPr="00922DF2" w:rsidRDefault="007A6C81" w:rsidP="007A6C81">
            <w:pPr>
              <w:ind w:firstLine="0"/>
              <w:jc w:val="center"/>
              <w:rPr>
                <w:rFonts w:cs="Times New Roman"/>
                <w:sz w:val="20"/>
                <w:szCs w:val="20"/>
              </w:rPr>
            </w:pPr>
            <w:r>
              <w:rPr>
                <w:color w:val="000000"/>
                <w:sz w:val="20"/>
                <w:szCs w:val="20"/>
              </w:rPr>
              <w:t>1</w:t>
            </w:r>
          </w:p>
        </w:tc>
        <w:tc>
          <w:tcPr>
            <w:tcW w:w="1318" w:type="dxa"/>
            <w:shd w:val="clear" w:color="auto" w:fill="auto"/>
          </w:tcPr>
          <w:p w14:paraId="43222675" w14:textId="739F536B" w:rsidR="007A6C81" w:rsidRPr="00922DF2" w:rsidRDefault="007A6C81" w:rsidP="007A6C81">
            <w:pPr>
              <w:ind w:firstLine="0"/>
              <w:jc w:val="center"/>
              <w:rPr>
                <w:rFonts w:cs="Times New Roman"/>
                <w:sz w:val="20"/>
                <w:szCs w:val="20"/>
              </w:rPr>
            </w:pPr>
            <w:r>
              <w:rPr>
                <w:color w:val="000000"/>
                <w:sz w:val="20"/>
                <w:szCs w:val="20"/>
              </w:rPr>
              <w:t>8</w:t>
            </w:r>
          </w:p>
        </w:tc>
        <w:tc>
          <w:tcPr>
            <w:tcW w:w="950" w:type="dxa"/>
            <w:shd w:val="clear" w:color="auto" w:fill="auto"/>
          </w:tcPr>
          <w:p w14:paraId="102A24E2" w14:textId="72462126" w:rsidR="007A6C81" w:rsidRPr="00922DF2" w:rsidRDefault="007A6C81" w:rsidP="007A6C81">
            <w:pPr>
              <w:ind w:firstLine="0"/>
              <w:jc w:val="center"/>
              <w:rPr>
                <w:rFonts w:cs="Times New Roman"/>
                <w:sz w:val="20"/>
                <w:szCs w:val="20"/>
              </w:rPr>
            </w:pPr>
            <w:r>
              <w:rPr>
                <w:color w:val="000000"/>
                <w:sz w:val="20"/>
                <w:szCs w:val="20"/>
              </w:rPr>
              <w:t>-</w:t>
            </w:r>
          </w:p>
        </w:tc>
        <w:tc>
          <w:tcPr>
            <w:tcW w:w="1134" w:type="dxa"/>
            <w:shd w:val="clear" w:color="auto" w:fill="auto"/>
          </w:tcPr>
          <w:p w14:paraId="3BD5A56E" w14:textId="52667771" w:rsidR="007A6C81" w:rsidRPr="00922DF2" w:rsidRDefault="007A6C81" w:rsidP="007A6C81">
            <w:pPr>
              <w:ind w:firstLine="0"/>
              <w:jc w:val="center"/>
              <w:rPr>
                <w:rFonts w:cs="Times New Roman"/>
                <w:sz w:val="20"/>
                <w:szCs w:val="20"/>
              </w:rPr>
            </w:pPr>
            <w:r>
              <w:rPr>
                <w:color w:val="000000"/>
                <w:sz w:val="20"/>
                <w:szCs w:val="20"/>
              </w:rPr>
              <w:t>-</w:t>
            </w:r>
          </w:p>
        </w:tc>
      </w:tr>
      <w:tr w:rsidR="007A6C81" w:rsidRPr="00A07CB9" w14:paraId="3FC5960F" w14:textId="77777777" w:rsidTr="007A6C81">
        <w:trPr>
          <w:cantSplit/>
          <w:trHeight w:val="230"/>
        </w:trPr>
        <w:tc>
          <w:tcPr>
            <w:tcW w:w="1550" w:type="dxa"/>
            <w:shd w:val="clear" w:color="auto" w:fill="auto"/>
          </w:tcPr>
          <w:p w14:paraId="709E86B7" w14:textId="31E1D4CA" w:rsidR="007A6C81" w:rsidRPr="007A6C81" w:rsidRDefault="007A6C81" w:rsidP="007A6C81">
            <w:pPr>
              <w:ind w:firstLine="0"/>
              <w:jc w:val="left"/>
              <w:rPr>
                <w:rFonts w:cs="Times New Roman"/>
                <w:b/>
                <w:bCs/>
                <w:sz w:val="20"/>
                <w:szCs w:val="20"/>
              </w:rPr>
            </w:pPr>
            <w:r w:rsidRPr="007A6C81">
              <w:rPr>
                <w:rFonts w:cs="Times New Roman"/>
                <w:b/>
                <w:bCs/>
                <w:sz w:val="20"/>
                <w:szCs w:val="20"/>
              </w:rPr>
              <w:t>Ханты-Мансийский район (всего)</w:t>
            </w:r>
          </w:p>
        </w:tc>
        <w:tc>
          <w:tcPr>
            <w:tcW w:w="1984" w:type="dxa"/>
          </w:tcPr>
          <w:p w14:paraId="43F317CF" w14:textId="7B89E75F" w:rsidR="007A6C81" w:rsidRPr="007A6C81" w:rsidRDefault="007A6C81" w:rsidP="007A6C81">
            <w:pPr>
              <w:ind w:firstLine="0"/>
              <w:jc w:val="left"/>
              <w:rPr>
                <w:rFonts w:cs="Times New Roman"/>
                <w:b/>
                <w:bCs/>
                <w:sz w:val="20"/>
                <w:szCs w:val="20"/>
              </w:rPr>
            </w:pPr>
            <w:r w:rsidRPr="007A6C81">
              <w:rPr>
                <w:rFonts w:cs="Times New Roman"/>
                <w:b/>
                <w:bCs/>
                <w:sz w:val="20"/>
                <w:szCs w:val="20"/>
              </w:rPr>
              <w:t>муниципальный район</w:t>
            </w:r>
          </w:p>
        </w:tc>
        <w:tc>
          <w:tcPr>
            <w:tcW w:w="1701" w:type="dxa"/>
            <w:shd w:val="clear" w:color="auto" w:fill="auto"/>
          </w:tcPr>
          <w:p w14:paraId="0CA3148B" w14:textId="19D4FB3B" w:rsidR="007A6C81" w:rsidRPr="007A6C81" w:rsidRDefault="007A6C81" w:rsidP="007A6C81">
            <w:pPr>
              <w:ind w:firstLine="0"/>
              <w:jc w:val="left"/>
              <w:rPr>
                <w:rFonts w:cs="Times New Roman"/>
                <w:b/>
                <w:bCs/>
                <w:sz w:val="20"/>
                <w:szCs w:val="20"/>
              </w:rPr>
            </w:pPr>
            <w:r w:rsidRPr="007A6C81">
              <w:rPr>
                <w:rFonts w:cs="Times New Roman"/>
                <w:b/>
                <w:bCs/>
                <w:sz w:val="20"/>
                <w:szCs w:val="20"/>
              </w:rPr>
              <w:t xml:space="preserve">город Ханты-Мансийск </w:t>
            </w:r>
            <w:r w:rsidRPr="007A6C81">
              <w:rPr>
                <w:rFonts w:cs="Times New Roman"/>
                <w:sz w:val="20"/>
                <w:szCs w:val="20"/>
              </w:rPr>
              <w:t>(в состав района не входит)</w:t>
            </w:r>
          </w:p>
        </w:tc>
        <w:tc>
          <w:tcPr>
            <w:tcW w:w="992" w:type="dxa"/>
            <w:shd w:val="clear" w:color="auto" w:fill="auto"/>
          </w:tcPr>
          <w:p w14:paraId="6757C7EC" w14:textId="7DAF26D3" w:rsidR="007A6C81" w:rsidRPr="007A6C81" w:rsidRDefault="007A6C81" w:rsidP="007A6C81">
            <w:pPr>
              <w:ind w:firstLine="0"/>
              <w:jc w:val="center"/>
              <w:rPr>
                <w:rFonts w:cs="Times New Roman"/>
                <w:b/>
                <w:bCs/>
                <w:sz w:val="20"/>
                <w:szCs w:val="20"/>
              </w:rPr>
            </w:pPr>
            <w:r w:rsidRPr="007A6C81">
              <w:rPr>
                <w:b/>
                <w:bCs/>
                <w:color w:val="000000"/>
                <w:sz w:val="20"/>
                <w:szCs w:val="20"/>
              </w:rPr>
              <w:t>29</w:t>
            </w:r>
          </w:p>
        </w:tc>
        <w:tc>
          <w:tcPr>
            <w:tcW w:w="1318" w:type="dxa"/>
            <w:shd w:val="clear" w:color="auto" w:fill="auto"/>
          </w:tcPr>
          <w:p w14:paraId="2D9DA81D" w14:textId="71F6B8E4" w:rsidR="007A6C81" w:rsidRPr="007A6C81" w:rsidRDefault="007A6C81" w:rsidP="007A6C81">
            <w:pPr>
              <w:ind w:firstLine="0"/>
              <w:jc w:val="center"/>
              <w:rPr>
                <w:rFonts w:cs="Times New Roman"/>
                <w:b/>
                <w:bCs/>
                <w:sz w:val="20"/>
                <w:szCs w:val="20"/>
              </w:rPr>
            </w:pPr>
            <w:r w:rsidRPr="007A6C81">
              <w:rPr>
                <w:b/>
                <w:bCs/>
                <w:color w:val="000000"/>
                <w:sz w:val="20"/>
                <w:szCs w:val="20"/>
              </w:rPr>
              <w:t>19022</w:t>
            </w:r>
          </w:p>
        </w:tc>
        <w:tc>
          <w:tcPr>
            <w:tcW w:w="950" w:type="dxa"/>
            <w:shd w:val="clear" w:color="auto" w:fill="auto"/>
          </w:tcPr>
          <w:p w14:paraId="14473249" w14:textId="440668F6" w:rsidR="007A6C81" w:rsidRPr="007A6C81" w:rsidRDefault="007A6C81" w:rsidP="007A6C81">
            <w:pPr>
              <w:ind w:firstLine="0"/>
              <w:jc w:val="center"/>
              <w:rPr>
                <w:rFonts w:cs="Times New Roman"/>
                <w:b/>
                <w:bCs/>
                <w:sz w:val="20"/>
                <w:szCs w:val="20"/>
              </w:rPr>
            </w:pPr>
            <w:r w:rsidRPr="007A6C81">
              <w:rPr>
                <w:b/>
                <w:bCs/>
                <w:color w:val="000000"/>
                <w:sz w:val="20"/>
                <w:szCs w:val="20"/>
              </w:rPr>
              <w:t>46131,0</w:t>
            </w:r>
          </w:p>
        </w:tc>
        <w:tc>
          <w:tcPr>
            <w:tcW w:w="1134" w:type="dxa"/>
            <w:shd w:val="clear" w:color="auto" w:fill="auto"/>
          </w:tcPr>
          <w:p w14:paraId="0A60D485" w14:textId="18910C44" w:rsidR="007A6C81" w:rsidRPr="007A6C81" w:rsidRDefault="007A6C81" w:rsidP="007A6C81">
            <w:pPr>
              <w:ind w:firstLine="0"/>
              <w:jc w:val="center"/>
              <w:rPr>
                <w:rFonts w:cs="Times New Roman"/>
                <w:b/>
                <w:bCs/>
                <w:sz w:val="20"/>
                <w:szCs w:val="20"/>
              </w:rPr>
            </w:pPr>
            <w:r w:rsidRPr="007A6C81">
              <w:rPr>
                <w:b/>
                <w:bCs/>
                <w:color w:val="000000"/>
                <w:sz w:val="20"/>
                <w:szCs w:val="20"/>
              </w:rPr>
              <w:t>0,41</w:t>
            </w:r>
          </w:p>
        </w:tc>
      </w:tr>
    </w:tbl>
    <w:p w14:paraId="7F3E5C4A" w14:textId="39B28B5B" w:rsidR="00F31249" w:rsidRDefault="00D262EF" w:rsidP="00D262EF">
      <w:pPr>
        <w:pStyle w:val="aff5"/>
        <w:spacing w:before="240"/>
        <w:rPr>
          <w:lang w:val="ru-RU"/>
        </w:rPr>
      </w:pPr>
      <w:bookmarkStart w:id="117" w:name="OLE_LINK241"/>
      <w:bookmarkStart w:id="118" w:name="OLE_LINK242"/>
      <w:bookmarkStart w:id="119" w:name="OLE_LINK245"/>
      <w:bookmarkEnd w:id="114"/>
      <w:bookmarkEnd w:id="115"/>
      <w:bookmarkEnd w:id="116"/>
      <w:r>
        <w:rPr>
          <w:lang w:val="ru-RU"/>
        </w:rPr>
        <w:t>Общая чис</w:t>
      </w:r>
      <w:r w:rsidRPr="006B27E8">
        <w:rPr>
          <w:lang w:val="ru-RU"/>
        </w:rPr>
        <w:t>ленность постоянного населения</w:t>
      </w:r>
      <w:r>
        <w:rPr>
          <w:lang w:val="ru-RU"/>
        </w:rPr>
        <w:t xml:space="preserve"> </w:t>
      </w:r>
      <w:r w:rsidR="000E039D">
        <w:rPr>
          <w:lang w:val="ru-RU"/>
        </w:rPr>
        <w:t>Ханты-Мансийско</w:t>
      </w:r>
      <w:r>
        <w:rPr>
          <w:lang w:val="ru-RU"/>
        </w:rPr>
        <w:t>го района</w:t>
      </w:r>
      <w:r w:rsidRPr="006B27E8">
        <w:rPr>
          <w:lang w:val="ru-RU"/>
        </w:rPr>
        <w:t xml:space="preserve"> на </w:t>
      </w:r>
      <w:r>
        <w:rPr>
          <w:lang w:val="ru-RU"/>
        </w:rPr>
        <w:t xml:space="preserve">1 января </w:t>
      </w:r>
      <w:r w:rsidR="00922DF2">
        <w:rPr>
          <w:lang w:val="ru-RU"/>
        </w:rPr>
        <w:t>2024</w:t>
      </w:r>
      <w:r w:rsidRPr="006B27E8">
        <w:rPr>
          <w:lang w:val="ru-RU"/>
        </w:rPr>
        <w:t xml:space="preserve"> года </w:t>
      </w:r>
      <w:r>
        <w:rPr>
          <w:lang w:val="ru-RU"/>
        </w:rPr>
        <w:t>составляла</w:t>
      </w:r>
      <w:r w:rsidRPr="006B27E8">
        <w:rPr>
          <w:lang w:val="ru-RU"/>
        </w:rPr>
        <w:t xml:space="preserve"> </w:t>
      </w:r>
      <w:r w:rsidR="007A6C81">
        <w:rPr>
          <w:lang w:val="ru-RU"/>
        </w:rPr>
        <w:t>19022</w:t>
      </w:r>
      <w:r w:rsidRPr="006B27E8">
        <w:rPr>
          <w:lang w:val="ru-RU"/>
        </w:rPr>
        <w:t xml:space="preserve"> чел</w:t>
      </w:r>
      <w:r w:rsidR="0076507F">
        <w:rPr>
          <w:lang w:val="ru-RU"/>
        </w:rPr>
        <w:t>.</w:t>
      </w:r>
      <w:r w:rsidR="00F31249">
        <w:rPr>
          <w:lang w:val="ru-RU"/>
        </w:rPr>
        <w:t>,</w:t>
      </w:r>
      <w:r w:rsidR="00050B91">
        <w:rPr>
          <w:lang w:val="ru-RU"/>
        </w:rPr>
        <w:t xml:space="preserve"> </w:t>
      </w:r>
      <w:r w:rsidR="00F31249" w:rsidRPr="006B27E8">
        <w:rPr>
          <w:lang w:val="ru-RU"/>
        </w:rPr>
        <w:t>из них населени</w:t>
      </w:r>
      <w:r w:rsidR="007A6C81">
        <w:rPr>
          <w:lang w:val="ru-RU"/>
        </w:rPr>
        <w:t>е сельских поселений</w:t>
      </w:r>
      <w:r w:rsidR="00F31249" w:rsidRPr="006B27E8">
        <w:rPr>
          <w:lang w:val="ru-RU"/>
        </w:rPr>
        <w:t xml:space="preserve"> – </w:t>
      </w:r>
      <w:r w:rsidR="007A6C81">
        <w:rPr>
          <w:lang w:val="ru-RU"/>
        </w:rPr>
        <w:t>19014</w:t>
      </w:r>
      <w:r w:rsidR="00F31249" w:rsidRPr="006B27E8">
        <w:rPr>
          <w:lang w:val="ru-RU"/>
        </w:rPr>
        <w:t xml:space="preserve"> человек, </w:t>
      </w:r>
      <w:r w:rsidR="0076507F">
        <w:rPr>
          <w:lang w:val="ru-RU"/>
        </w:rPr>
        <w:t>населени</w:t>
      </w:r>
      <w:r w:rsidR="007A6C81">
        <w:rPr>
          <w:lang w:val="ru-RU"/>
        </w:rPr>
        <w:t xml:space="preserve">е межселенной территории </w:t>
      </w:r>
      <w:r w:rsidR="00EC713A">
        <w:rPr>
          <w:lang w:val="ru-RU"/>
        </w:rPr>
        <w:t xml:space="preserve">– </w:t>
      </w:r>
      <w:r w:rsidR="007A6C81">
        <w:rPr>
          <w:lang w:val="ru-RU"/>
        </w:rPr>
        <w:t>8</w:t>
      </w:r>
      <w:r w:rsidR="00F31249" w:rsidRPr="006B27E8">
        <w:rPr>
          <w:lang w:val="ru-RU"/>
        </w:rPr>
        <w:t xml:space="preserve"> чел.</w:t>
      </w:r>
    </w:p>
    <w:p w14:paraId="5C6DAF16" w14:textId="69543468" w:rsidR="00CB056F" w:rsidRDefault="00050B91" w:rsidP="00F31249">
      <w:pPr>
        <w:pStyle w:val="aff5"/>
        <w:rPr>
          <w:lang w:val="ru-RU"/>
        </w:rPr>
      </w:pPr>
      <w:r>
        <w:rPr>
          <w:lang w:val="ru-RU"/>
        </w:rPr>
        <w:t xml:space="preserve">Плотность населения района на начало </w:t>
      </w:r>
      <w:r w:rsidR="0076507F">
        <w:rPr>
          <w:lang w:val="ru-RU"/>
        </w:rPr>
        <w:t>2024</w:t>
      </w:r>
      <w:r>
        <w:rPr>
          <w:lang w:val="ru-RU"/>
        </w:rPr>
        <w:t xml:space="preserve"> года составляла </w:t>
      </w:r>
      <w:r w:rsidR="00F31249">
        <w:rPr>
          <w:lang w:val="ru-RU"/>
        </w:rPr>
        <w:t>0,</w:t>
      </w:r>
      <w:r w:rsidR="007A6C81">
        <w:rPr>
          <w:lang w:val="ru-RU"/>
        </w:rPr>
        <w:t>41</w:t>
      </w:r>
      <w:r>
        <w:rPr>
          <w:lang w:val="ru-RU"/>
        </w:rPr>
        <w:t xml:space="preserve"> чел. на кв. км.</w:t>
      </w:r>
      <w:r w:rsidR="00CB056F">
        <w:rPr>
          <w:lang w:val="ru-RU"/>
        </w:rPr>
        <w:t xml:space="preserve"> В соответствии с р</w:t>
      </w:r>
      <w:r w:rsidR="00CB056F" w:rsidRPr="00CB056F">
        <w:rPr>
          <w:lang w:val="ru-RU"/>
        </w:rPr>
        <w:t>аспоряжение</w:t>
      </w:r>
      <w:r w:rsidR="00CB056F">
        <w:rPr>
          <w:lang w:val="ru-RU"/>
        </w:rPr>
        <w:t>м</w:t>
      </w:r>
      <w:r w:rsidR="00CB056F" w:rsidRPr="00CB056F">
        <w:rPr>
          <w:lang w:val="ru-RU"/>
        </w:rPr>
        <w:t xml:space="preserve"> Правительства РФ от 25 мая 2004 года </w:t>
      </w:r>
      <w:r w:rsidR="00CB056F">
        <w:rPr>
          <w:lang w:val="ru-RU"/>
        </w:rPr>
        <w:t>№</w:t>
      </w:r>
      <w:r w:rsidR="00CB056F" w:rsidRPr="00CB056F">
        <w:rPr>
          <w:lang w:val="ru-RU"/>
        </w:rPr>
        <w:t xml:space="preserve"> 707-р </w:t>
      </w:r>
      <w:r w:rsidR="00CB056F">
        <w:rPr>
          <w:lang w:val="ru-RU"/>
        </w:rPr>
        <w:t>«</w:t>
      </w:r>
      <w:r w:rsidR="00CB056F" w:rsidRPr="00CB056F">
        <w:rPr>
          <w:lang w:val="ru-RU"/>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CB056F">
        <w:rPr>
          <w:lang w:val="ru-RU"/>
        </w:rPr>
        <w:t>»</w:t>
      </w:r>
      <w:r w:rsidR="00CC5BE8">
        <w:rPr>
          <w:lang w:val="ru-RU"/>
        </w:rPr>
        <w:t xml:space="preserve"> Ханты-Мансийский район относится к территориям с низкой плотностью населения.</w:t>
      </w:r>
    </w:p>
    <w:p w14:paraId="3811BDEC" w14:textId="0F15551B" w:rsidR="00F31249" w:rsidRDefault="00F31249" w:rsidP="00E958BA">
      <w:pPr>
        <w:pStyle w:val="aff5"/>
        <w:rPr>
          <w:lang w:val="ru-RU"/>
        </w:rPr>
      </w:pPr>
      <w:r w:rsidRPr="006B27E8">
        <w:rPr>
          <w:lang w:val="ru-RU"/>
        </w:rPr>
        <w:t xml:space="preserve">За период </w:t>
      </w:r>
      <w:r>
        <w:rPr>
          <w:lang w:val="ru-RU"/>
        </w:rPr>
        <w:t>201</w:t>
      </w:r>
      <w:r w:rsidR="0076507F">
        <w:rPr>
          <w:lang w:val="ru-RU"/>
        </w:rPr>
        <w:t>9</w:t>
      </w:r>
      <w:r w:rsidRPr="006B27E8">
        <w:rPr>
          <w:lang w:val="ru-RU"/>
        </w:rPr>
        <w:t>-</w:t>
      </w:r>
      <w:r>
        <w:rPr>
          <w:lang w:val="ru-RU"/>
        </w:rPr>
        <w:t>202</w:t>
      </w:r>
      <w:r w:rsidR="0076507F">
        <w:rPr>
          <w:lang w:val="ru-RU"/>
        </w:rPr>
        <w:t>4</w:t>
      </w:r>
      <w:r w:rsidRPr="006B27E8">
        <w:rPr>
          <w:lang w:val="ru-RU"/>
        </w:rPr>
        <w:t xml:space="preserve"> г</w:t>
      </w:r>
      <w:r>
        <w:rPr>
          <w:lang w:val="ru-RU"/>
        </w:rPr>
        <w:t>г.</w:t>
      </w:r>
      <w:r w:rsidRPr="006B27E8">
        <w:rPr>
          <w:lang w:val="ru-RU"/>
        </w:rPr>
        <w:t xml:space="preserve"> численность населения района </w:t>
      </w:r>
      <w:r w:rsidR="007A6C81">
        <w:rPr>
          <w:lang w:val="ru-RU"/>
        </w:rPr>
        <w:t>сократилась</w:t>
      </w:r>
      <w:r w:rsidRPr="006B27E8">
        <w:rPr>
          <w:lang w:val="ru-RU"/>
        </w:rPr>
        <w:t xml:space="preserve"> на </w:t>
      </w:r>
      <w:r w:rsidR="007A6C81">
        <w:rPr>
          <w:lang w:val="ru-RU"/>
        </w:rPr>
        <w:t>978</w:t>
      </w:r>
      <w:r w:rsidRPr="006B27E8">
        <w:rPr>
          <w:lang w:val="ru-RU"/>
        </w:rPr>
        <w:t xml:space="preserve"> чел. (на </w:t>
      </w:r>
      <w:r w:rsidR="007A6C81">
        <w:rPr>
          <w:lang w:val="ru-RU"/>
        </w:rPr>
        <w:t>4,9</w:t>
      </w:r>
      <w:r w:rsidRPr="006B27E8">
        <w:rPr>
          <w:lang w:val="ru-RU"/>
        </w:rPr>
        <w:t>%).</w:t>
      </w:r>
    </w:p>
    <w:p w14:paraId="55AEB186" w14:textId="0179170F" w:rsidR="00E958BA" w:rsidRPr="006B27E8" w:rsidRDefault="00E958BA" w:rsidP="00E958BA">
      <w:pPr>
        <w:pStyle w:val="aff5"/>
        <w:spacing w:after="120"/>
        <w:rPr>
          <w:lang w:val="ru-RU"/>
        </w:rPr>
      </w:pPr>
      <w:r>
        <w:rPr>
          <w:lang w:val="ru-RU"/>
        </w:rPr>
        <w:t xml:space="preserve">Динамика численности населения </w:t>
      </w:r>
      <w:r w:rsidR="000E039D">
        <w:rPr>
          <w:lang w:val="ru-RU"/>
        </w:rPr>
        <w:t>Ханты-Мансийско</w:t>
      </w:r>
      <w:r>
        <w:rPr>
          <w:lang w:val="ru-RU"/>
        </w:rPr>
        <w:t>го района в 201</w:t>
      </w:r>
      <w:r w:rsidR="00634016">
        <w:rPr>
          <w:lang w:val="ru-RU"/>
        </w:rPr>
        <w:t>9</w:t>
      </w:r>
      <w:r>
        <w:rPr>
          <w:lang w:val="ru-RU"/>
        </w:rPr>
        <w:t>-202</w:t>
      </w:r>
      <w:r w:rsidR="00634016">
        <w:rPr>
          <w:lang w:val="ru-RU"/>
        </w:rPr>
        <w:t>4</w:t>
      </w:r>
      <w:r>
        <w:rPr>
          <w:lang w:val="ru-RU"/>
        </w:rPr>
        <w:t xml:space="preserve"> годах представлена на рисунке 2.1.</w:t>
      </w:r>
    </w:p>
    <w:p w14:paraId="42640924" w14:textId="335DE8A5" w:rsidR="00050B91" w:rsidRDefault="007A6C81" w:rsidP="003E033E">
      <w:pPr>
        <w:spacing w:before="120" w:after="120"/>
        <w:ind w:firstLine="0"/>
        <w:jc w:val="center"/>
        <w:rPr>
          <w:szCs w:val="24"/>
        </w:rPr>
      </w:pPr>
      <w:bookmarkStart w:id="120" w:name="_Hlk143879428"/>
      <w:r>
        <w:rPr>
          <w:noProof/>
          <w:szCs w:val="24"/>
        </w:rPr>
        <w:lastRenderedPageBreak/>
        <w:drawing>
          <wp:inline distT="0" distB="0" distL="0" distR="0" wp14:anchorId="615C0166" wp14:editId="0D438711">
            <wp:extent cx="5070636" cy="3048000"/>
            <wp:effectExtent l="0" t="0" r="0" b="0"/>
            <wp:docPr id="12795405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726" cy="3049256"/>
                    </a:xfrm>
                    <a:prstGeom prst="rect">
                      <a:avLst/>
                    </a:prstGeom>
                    <a:noFill/>
                  </pic:spPr>
                </pic:pic>
              </a:graphicData>
            </a:graphic>
          </wp:inline>
        </w:drawing>
      </w:r>
    </w:p>
    <w:p w14:paraId="12BF80C6" w14:textId="5DD4D790" w:rsidR="00050B91" w:rsidRPr="000B3FFE" w:rsidRDefault="00050B91" w:rsidP="00050B91">
      <w:pPr>
        <w:pStyle w:val="aff5"/>
        <w:ind w:firstLine="0"/>
        <w:jc w:val="center"/>
        <w:rPr>
          <w:bCs/>
          <w:iCs/>
          <w:lang w:val="ru-RU"/>
        </w:rPr>
      </w:pPr>
      <w:r w:rsidRPr="000B3FFE">
        <w:rPr>
          <w:bCs/>
          <w:iCs/>
          <w:lang w:val="ru-RU"/>
        </w:rPr>
        <w:t xml:space="preserve">Рисунок </w:t>
      </w:r>
      <w:r w:rsidR="00B66321">
        <w:rPr>
          <w:bCs/>
          <w:iCs/>
          <w:lang w:val="ru-RU"/>
        </w:rPr>
        <w:t>2.</w:t>
      </w:r>
      <w:r w:rsidRPr="000B3FFE">
        <w:rPr>
          <w:bCs/>
          <w:iCs/>
          <w:lang w:val="ru-RU"/>
        </w:rPr>
        <w:t xml:space="preserve">1. Динамика численности населения </w:t>
      </w:r>
      <w:r w:rsidR="000E039D">
        <w:rPr>
          <w:bCs/>
          <w:iCs/>
          <w:lang w:val="ru-RU"/>
        </w:rPr>
        <w:t>Ханты-Мансийско</w:t>
      </w:r>
      <w:r w:rsidRPr="000B3FFE">
        <w:rPr>
          <w:bCs/>
          <w:iCs/>
          <w:lang w:val="ru-RU"/>
        </w:rPr>
        <w:t xml:space="preserve">го района </w:t>
      </w:r>
      <w:r w:rsidR="00057600">
        <w:rPr>
          <w:bCs/>
          <w:iCs/>
          <w:lang w:val="ru-RU"/>
        </w:rPr>
        <w:t>Ханты-Мансийского автономного округа – Югры</w:t>
      </w:r>
      <w:r w:rsidRPr="000B3FFE">
        <w:rPr>
          <w:bCs/>
          <w:iCs/>
          <w:lang w:val="ru-RU"/>
        </w:rPr>
        <w:t xml:space="preserve"> в 201</w:t>
      </w:r>
      <w:r w:rsidR="00922DF2">
        <w:rPr>
          <w:bCs/>
          <w:iCs/>
          <w:lang w:val="ru-RU"/>
        </w:rPr>
        <w:t>9</w:t>
      </w:r>
      <w:r w:rsidRPr="000B3FFE">
        <w:rPr>
          <w:bCs/>
          <w:iCs/>
          <w:lang w:val="ru-RU"/>
        </w:rPr>
        <w:t>-</w:t>
      </w:r>
      <w:r w:rsidR="00922DF2">
        <w:rPr>
          <w:bCs/>
          <w:iCs/>
          <w:lang w:val="ru-RU"/>
        </w:rPr>
        <w:t>2024</w:t>
      </w:r>
      <w:r w:rsidRPr="000B3FFE">
        <w:rPr>
          <w:bCs/>
          <w:iCs/>
          <w:lang w:val="ru-RU"/>
        </w:rPr>
        <w:t xml:space="preserve"> гг. (данные на начало года)</w:t>
      </w:r>
    </w:p>
    <w:p w14:paraId="1C2B831E" w14:textId="065B39A4" w:rsidR="00153E32" w:rsidRPr="00153E32" w:rsidRDefault="007A6C81" w:rsidP="00153E32">
      <w:pPr>
        <w:pStyle w:val="aff5"/>
        <w:spacing w:before="120"/>
        <w:rPr>
          <w:b/>
          <w:bCs/>
          <w:lang w:val="ru-RU"/>
        </w:rPr>
      </w:pPr>
      <w:bookmarkStart w:id="121" w:name="_Hlk143879552"/>
      <w:r>
        <w:rPr>
          <w:rFonts w:cstheme="minorBidi"/>
          <w:lang w:val="ru-RU"/>
        </w:rPr>
        <w:t>Все</w:t>
      </w:r>
      <w:r w:rsidR="00153E32" w:rsidRPr="00153E32">
        <w:rPr>
          <w:lang w:val="ru-RU"/>
        </w:rPr>
        <w:t xml:space="preserve"> населенные пункты </w:t>
      </w:r>
      <w:r w:rsidR="000E039D">
        <w:rPr>
          <w:lang w:val="ru-RU"/>
        </w:rPr>
        <w:t>Ханты-Мансийско</w:t>
      </w:r>
      <w:r w:rsidR="00153E32" w:rsidRPr="00153E32">
        <w:rPr>
          <w:lang w:val="ru-RU"/>
        </w:rPr>
        <w:t xml:space="preserve">го района относятся к </w:t>
      </w:r>
      <w:r w:rsidR="00153E32" w:rsidRPr="00153E32">
        <w:rPr>
          <w:b/>
          <w:bCs/>
          <w:lang w:val="ru-RU"/>
        </w:rPr>
        <w:t>сельским населенным пунктам.</w:t>
      </w:r>
    </w:p>
    <w:p w14:paraId="30C2873C" w14:textId="3E2B86C7" w:rsidR="008935E7" w:rsidRPr="006B27E8" w:rsidRDefault="008935E7" w:rsidP="00153E32">
      <w:pPr>
        <w:pStyle w:val="aff5"/>
        <w:rPr>
          <w:lang w:val="ru-RU"/>
        </w:rPr>
      </w:pPr>
      <w:r w:rsidRPr="006B27E8">
        <w:rPr>
          <w:lang w:val="ru-RU"/>
        </w:rPr>
        <w:t xml:space="preserve">Возрастная структура населения </w:t>
      </w:r>
      <w:r w:rsidR="000E039D">
        <w:rPr>
          <w:lang w:val="ru-RU"/>
        </w:rPr>
        <w:t>Ханты-Мансийско</w:t>
      </w:r>
      <w:r>
        <w:rPr>
          <w:lang w:val="ru-RU"/>
        </w:rPr>
        <w:t>го района</w:t>
      </w:r>
      <w:r w:rsidRPr="006B27E8">
        <w:rPr>
          <w:lang w:val="ru-RU"/>
        </w:rPr>
        <w:t xml:space="preserve"> </w:t>
      </w:r>
      <w:r>
        <w:rPr>
          <w:bCs/>
          <w:iCs/>
          <w:lang w:val="ru-RU"/>
        </w:rPr>
        <w:t>Ханты-Мансийского автономного округа – Югры</w:t>
      </w:r>
      <w:r w:rsidRPr="006B27E8">
        <w:rPr>
          <w:lang w:val="ru-RU"/>
        </w:rPr>
        <w:t xml:space="preserve"> на начало </w:t>
      </w:r>
      <w:r w:rsidR="007A6C81">
        <w:rPr>
          <w:lang w:val="ru-RU"/>
        </w:rPr>
        <w:t>2024</w:t>
      </w:r>
      <w:r w:rsidRPr="006B27E8">
        <w:rPr>
          <w:lang w:val="ru-RU"/>
        </w:rPr>
        <w:t xml:space="preserve"> года отражена в таблице 2.</w:t>
      </w:r>
      <w:r>
        <w:rPr>
          <w:lang w:val="ru-RU"/>
        </w:rPr>
        <w:t>2.</w:t>
      </w:r>
    </w:p>
    <w:p w14:paraId="31CAD886" w14:textId="77777777" w:rsidR="008935E7" w:rsidRPr="00E16737" w:rsidRDefault="008935E7" w:rsidP="008935E7">
      <w:pPr>
        <w:pStyle w:val="aff5"/>
        <w:keepNext/>
        <w:jc w:val="right"/>
        <w:rPr>
          <w:lang w:val="ru-RU"/>
        </w:rPr>
      </w:pPr>
      <w:r w:rsidRPr="00E16737">
        <w:rPr>
          <w:lang w:val="ru-RU"/>
        </w:rPr>
        <w:t>Таблица 2.2</w:t>
      </w:r>
    </w:p>
    <w:p w14:paraId="4DE14A58" w14:textId="0190FE98" w:rsidR="008935E7" w:rsidRDefault="008935E7" w:rsidP="008935E7">
      <w:pPr>
        <w:pStyle w:val="5"/>
      </w:pPr>
      <w:r w:rsidRPr="00631319">
        <w:t xml:space="preserve">Возрастная структура населения </w:t>
      </w:r>
      <w:r w:rsidR="000E039D" w:rsidRPr="00631319">
        <w:t>Ханты-Мансийско</w:t>
      </w:r>
      <w:r w:rsidRPr="00631319">
        <w:t>го района Ханты-Мансийского автономного округа – Югры (по данным статистики на 1</w:t>
      </w:r>
      <w:r w:rsidR="00631319">
        <w:t xml:space="preserve"> января </w:t>
      </w:r>
      <w:r w:rsidRPr="00631319">
        <w:t>202</w:t>
      </w:r>
      <w:r w:rsidR="00631319">
        <w:t>4 года</w:t>
      </w:r>
      <w:r w:rsidRPr="00631319">
        <w:t>)</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90"/>
        <w:gridCol w:w="1701"/>
        <w:gridCol w:w="1701"/>
        <w:gridCol w:w="1843"/>
      </w:tblGrid>
      <w:tr w:rsidR="00631319" w:rsidRPr="002A5988" w14:paraId="2654F2E1" w14:textId="77777777" w:rsidTr="00631319">
        <w:trPr>
          <w:cantSplit/>
          <w:trHeight w:val="230"/>
          <w:tblHeader/>
        </w:trPr>
        <w:tc>
          <w:tcPr>
            <w:tcW w:w="4390" w:type="dxa"/>
            <w:shd w:val="clear" w:color="auto" w:fill="auto"/>
            <w:vAlign w:val="center"/>
          </w:tcPr>
          <w:p w14:paraId="66335974" w14:textId="3FC59072" w:rsidR="00631319" w:rsidRPr="002A5988" w:rsidRDefault="00631319" w:rsidP="00631319">
            <w:pPr>
              <w:ind w:firstLine="0"/>
              <w:jc w:val="center"/>
              <w:rPr>
                <w:rFonts w:eastAsia="Calibri"/>
                <w:b/>
                <w:sz w:val="20"/>
                <w:szCs w:val="20"/>
                <w:lang w:eastAsia="en-US" w:bidi="en-US"/>
              </w:rPr>
            </w:pPr>
            <w:bookmarkStart w:id="122" w:name="OLE_LINK1"/>
            <w:bookmarkStart w:id="123" w:name="OLE_LINK4"/>
            <w:bookmarkStart w:id="124" w:name="OLE_LINK5"/>
            <w:bookmarkStart w:id="125" w:name="OLE_LINK176"/>
            <w:bookmarkStart w:id="126" w:name="OLE_LINK177"/>
            <w:bookmarkStart w:id="127" w:name="OLE_LINK329"/>
            <w:bookmarkStart w:id="128" w:name="OLE_LINK330"/>
            <w:r>
              <w:rPr>
                <w:rFonts w:eastAsia="Calibri"/>
                <w:b/>
                <w:sz w:val="20"/>
                <w:szCs w:val="20"/>
                <w:lang w:eastAsia="en-US" w:bidi="en-US"/>
              </w:rPr>
              <w:t>Возраст</w:t>
            </w:r>
          </w:p>
        </w:tc>
        <w:tc>
          <w:tcPr>
            <w:tcW w:w="1701" w:type="dxa"/>
            <w:shd w:val="clear" w:color="auto" w:fill="auto"/>
          </w:tcPr>
          <w:p w14:paraId="5AFBA2A9" w14:textId="2099AC87" w:rsidR="00631319" w:rsidRPr="002A5988" w:rsidRDefault="00631319" w:rsidP="002A5988">
            <w:pPr>
              <w:ind w:firstLine="0"/>
              <w:jc w:val="center"/>
              <w:rPr>
                <w:rFonts w:eastAsia="Calibri"/>
                <w:b/>
                <w:sz w:val="20"/>
                <w:szCs w:val="20"/>
                <w:lang w:eastAsia="en-US" w:bidi="en-US"/>
              </w:rPr>
            </w:pPr>
            <w:r w:rsidRPr="002A5988">
              <w:rPr>
                <w:rFonts w:eastAsia="Calibri"/>
                <w:b/>
                <w:sz w:val="20"/>
                <w:szCs w:val="20"/>
                <w:lang w:eastAsia="en-US" w:bidi="en-US"/>
              </w:rPr>
              <w:t>Женщины</w:t>
            </w:r>
          </w:p>
        </w:tc>
        <w:tc>
          <w:tcPr>
            <w:tcW w:w="1701" w:type="dxa"/>
            <w:shd w:val="clear" w:color="auto" w:fill="auto"/>
          </w:tcPr>
          <w:p w14:paraId="029C2057" w14:textId="42AFEE67" w:rsidR="00631319" w:rsidRPr="002A5988" w:rsidRDefault="00631319" w:rsidP="002A5988">
            <w:pPr>
              <w:ind w:firstLine="0"/>
              <w:jc w:val="center"/>
              <w:rPr>
                <w:rFonts w:eastAsia="Calibri"/>
                <w:b/>
                <w:sz w:val="20"/>
                <w:szCs w:val="20"/>
                <w:lang w:eastAsia="en-US" w:bidi="en-US"/>
              </w:rPr>
            </w:pPr>
            <w:r w:rsidRPr="002A5988">
              <w:rPr>
                <w:rFonts w:eastAsia="Calibri"/>
                <w:b/>
                <w:sz w:val="20"/>
                <w:szCs w:val="20"/>
                <w:lang w:eastAsia="en-US" w:bidi="en-US"/>
              </w:rPr>
              <w:t>Мужчины</w:t>
            </w:r>
          </w:p>
        </w:tc>
        <w:tc>
          <w:tcPr>
            <w:tcW w:w="1843" w:type="dxa"/>
            <w:shd w:val="clear" w:color="auto" w:fill="auto"/>
          </w:tcPr>
          <w:p w14:paraId="3A914F25" w14:textId="44B7402C" w:rsidR="00631319" w:rsidRPr="002A5988" w:rsidRDefault="00631319" w:rsidP="002A5988">
            <w:pPr>
              <w:ind w:firstLine="0"/>
              <w:jc w:val="center"/>
              <w:rPr>
                <w:rFonts w:eastAsia="Calibri"/>
                <w:b/>
                <w:sz w:val="20"/>
                <w:szCs w:val="20"/>
                <w:lang w:eastAsia="en-US" w:bidi="en-US"/>
              </w:rPr>
            </w:pPr>
            <w:r w:rsidRPr="002A5988">
              <w:rPr>
                <w:rFonts w:eastAsia="Calibri"/>
                <w:b/>
                <w:sz w:val="20"/>
                <w:szCs w:val="20"/>
                <w:lang w:eastAsia="en-US" w:bidi="en-US"/>
              </w:rPr>
              <w:t>Всего</w:t>
            </w:r>
          </w:p>
        </w:tc>
      </w:tr>
      <w:tr w:rsidR="00A7185D" w:rsidRPr="002A5988" w14:paraId="2D9283D8" w14:textId="77777777" w:rsidTr="00631319">
        <w:trPr>
          <w:cantSplit/>
          <w:trHeight w:val="230"/>
        </w:trPr>
        <w:tc>
          <w:tcPr>
            <w:tcW w:w="4390" w:type="dxa"/>
            <w:shd w:val="clear" w:color="auto" w:fill="auto"/>
            <w:vAlign w:val="center"/>
          </w:tcPr>
          <w:p w14:paraId="23F67942" w14:textId="29389D4B"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0</w:t>
            </w:r>
          </w:p>
        </w:tc>
        <w:tc>
          <w:tcPr>
            <w:tcW w:w="1701" w:type="dxa"/>
            <w:shd w:val="clear" w:color="auto" w:fill="auto"/>
            <w:vAlign w:val="center"/>
          </w:tcPr>
          <w:p w14:paraId="4196A0D5" w14:textId="06EE404C" w:rsidR="00A7185D" w:rsidRPr="00E8165B" w:rsidRDefault="00A7185D" w:rsidP="00A7185D">
            <w:pPr>
              <w:ind w:firstLine="0"/>
              <w:jc w:val="center"/>
              <w:rPr>
                <w:rFonts w:eastAsia="Calibri"/>
                <w:bCs/>
                <w:sz w:val="20"/>
                <w:szCs w:val="20"/>
                <w:lang w:eastAsia="en-US" w:bidi="en-US"/>
              </w:rPr>
            </w:pPr>
            <w:r>
              <w:rPr>
                <w:color w:val="000000"/>
                <w:sz w:val="20"/>
                <w:szCs w:val="20"/>
              </w:rPr>
              <w:t>87</w:t>
            </w:r>
          </w:p>
        </w:tc>
        <w:tc>
          <w:tcPr>
            <w:tcW w:w="1701" w:type="dxa"/>
            <w:shd w:val="clear" w:color="auto" w:fill="auto"/>
            <w:vAlign w:val="center"/>
          </w:tcPr>
          <w:p w14:paraId="4AA4ECA3" w14:textId="7D256578" w:rsidR="00A7185D" w:rsidRPr="00E8165B" w:rsidRDefault="00A7185D" w:rsidP="00A7185D">
            <w:pPr>
              <w:ind w:firstLine="0"/>
              <w:jc w:val="center"/>
              <w:rPr>
                <w:rFonts w:eastAsia="Calibri"/>
                <w:bCs/>
                <w:sz w:val="20"/>
                <w:szCs w:val="20"/>
                <w:lang w:eastAsia="en-US" w:bidi="en-US"/>
              </w:rPr>
            </w:pPr>
            <w:r>
              <w:rPr>
                <w:color w:val="000000"/>
                <w:sz w:val="20"/>
                <w:szCs w:val="20"/>
              </w:rPr>
              <w:t>75</w:t>
            </w:r>
          </w:p>
        </w:tc>
        <w:tc>
          <w:tcPr>
            <w:tcW w:w="1843" w:type="dxa"/>
            <w:shd w:val="clear" w:color="auto" w:fill="auto"/>
            <w:vAlign w:val="center"/>
          </w:tcPr>
          <w:p w14:paraId="3416FA37" w14:textId="1EB29FD6" w:rsidR="00A7185D" w:rsidRPr="00E8165B" w:rsidRDefault="00A7185D" w:rsidP="00A7185D">
            <w:pPr>
              <w:ind w:firstLine="0"/>
              <w:jc w:val="center"/>
              <w:rPr>
                <w:rFonts w:eastAsia="Calibri"/>
                <w:bCs/>
                <w:sz w:val="20"/>
                <w:szCs w:val="20"/>
                <w:lang w:eastAsia="en-US" w:bidi="en-US"/>
              </w:rPr>
            </w:pPr>
            <w:r>
              <w:rPr>
                <w:color w:val="000000"/>
                <w:sz w:val="20"/>
                <w:szCs w:val="20"/>
              </w:rPr>
              <w:t>162</w:t>
            </w:r>
          </w:p>
        </w:tc>
      </w:tr>
      <w:tr w:rsidR="00A7185D" w:rsidRPr="002A5988" w14:paraId="424F9944" w14:textId="77777777" w:rsidTr="00631319">
        <w:trPr>
          <w:cantSplit/>
          <w:trHeight w:val="230"/>
        </w:trPr>
        <w:tc>
          <w:tcPr>
            <w:tcW w:w="4390" w:type="dxa"/>
            <w:shd w:val="clear" w:color="auto" w:fill="auto"/>
            <w:vAlign w:val="center"/>
          </w:tcPr>
          <w:p w14:paraId="02A31F5B" w14:textId="4F30760E" w:rsidR="00A7185D" w:rsidRPr="002A5988" w:rsidRDefault="00A7185D" w:rsidP="00A7185D">
            <w:pPr>
              <w:ind w:firstLine="0"/>
              <w:jc w:val="left"/>
              <w:rPr>
                <w:rFonts w:eastAsia="Calibri"/>
                <w:bCs/>
                <w:sz w:val="20"/>
                <w:szCs w:val="20"/>
                <w:lang w:eastAsia="en-US" w:bidi="en-US"/>
              </w:rPr>
            </w:pPr>
            <w:r>
              <w:rPr>
                <w:rFonts w:eastAsia="Calibri"/>
                <w:bCs/>
                <w:sz w:val="20"/>
                <w:szCs w:val="20"/>
                <w:lang w:eastAsia="en-US" w:bidi="en-US"/>
              </w:rPr>
              <w:t>1-4</w:t>
            </w:r>
          </w:p>
        </w:tc>
        <w:tc>
          <w:tcPr>
            <w:tcW w:w="1701" w:type="dxa"/>
            <w:shd w:val="clear" w:color="auto" w:fill="auto"/>
            <w:vAlign w:val="center"/>
          </w:tcPr>
          <w:p w14:paraId="46F69052" w14:textId="45AA964E" w:rsidR="00A7185D" w:rsidRPr="00E8165B" w:rsidRDefault="00A7185D" w:rsidP="00A7185D">
            <w:pPr>
              <w:ind w:firstLine="0"/>
              <w:jc w:val="center"/>
              <w:rPr>
                <w:rFonts w:eastAsia="Calibri"/>
                <w:bCs/>
                <w:sz w:val="20"/>
                <w:szCs w:val="20"/>
                <w:lang w:eastAsia="en-US" w:bidi="en-US"/>
              </w:rPr>
            </w:pPr>
            <w:r>
              <w:rPr>
                <w:color w:val="000000"/>
                <w:sz w:val="20"/>
                <w:szCs w:val="20"/>
              </w:rPr>
              <w:t>374</w:t>
            </w:r>
          </w:p>
        </w:tc>
        <w:tc>
          <w:tcPr>
            <w:tcW w:w="1701" w:type="dxa"/>
            <w:shd w:val="clear" w:color="auto" w:fill="auto"/>
            <w:vAlign w:val="center"/>
          </w:tcPr>
          <w:p w14:paraId="7C0B7558" w14:textId="3C5505B4" w:rsidR="00A7185D" w:rsidRPr="00E8165B" w:rsidRDefault="00A7185D" w:rsidP="00A7185D">
            <w:pPr>
              <w:ind w:firstLine="0"/>
              <w:jc w:val="center"/>
              <w:rPr>
                <w:rFonts w:eastAsia="Calibri"/>
                <w:bCs/>
                <w:sz w:val="20"/>
                <w:szCs w:val="20"/>
                <w:lang w:eastAsia="en-US" w:bidi="en-US"/>
              </w:rPr>
            </w:pPr>
            <w:r>
              <w:rPr>
                <w:color w:val="000000"/>
                <w:sz w:val="20"/>
                <w:szCs w:val="20"/>
              </w:rPr>
              <w:t>331</w:t>
            </w:r>
          </w:p>
        </w:tc>
        <w:tc>
          <w:tcPr>
            <w:tcW w:w="1843" w:type="dxa"/>
            <w:shd w:val="clear" w:color="auto" w:fill="auto"/>
            <w:vAlign w:val="center"/>
          </w:tcPr>
          <w:p w14:paraId="5EA1A82E" w14:textId="24C89C4A" w:rsidR="00A7185D" w:rsidRPr="00E8165B" w:rsidRDefault="00A7185D" w:rsidP="00A7185D">
            <w:pPr>
              <w:ind w:firstLine="0"/>
              <w:jc w:val="center"/>
              <w:rPr>
                <w:rFonts w:eastAsia="Calibri"/>
                <w:bCs/>
                <w:sz w:val="20"/>
                <w:szCs w:val="20"/>
                <w:lang w:eastAsia="en-US" w:bidi="en-US"/>
              </w:rPr>
            </w:pPr>
            <w:r>
              <w:rPr>
                <w:color w:val="000000"/>
                <w:sz w:val="20"/>
                <w:szCs w:val="20"/>
              </w:rPr>
              <w:t>705</w:t>
            </w:r>
          </w:p>
        </w:tc>
      </w:tr>
      <w:tr w:rsidR="00A7185D" w:rsidRPr="002A5988" w14:paraId="639889A0" w14:textId="77777777" w:rsidTr="00631319">
        <w:trPr>
          <w:cantSplit/>
          <w:trHeight w:val="230"/>
        </w:trPr>
        <w:tc>
          <w:tcPr>
            <w:tcW w:w="4390" w:type="dxa"/>
            <w:shd w:val="clear" w:color="auto" w:fill="auto"/>
            <w:vAlign w:val="center"/>
          </w:tcPr>
          <w:p w14:paraId="68D8BC59"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5-6</w:t>
            </w:r>
          </w:p>
        </w:tc>
        <w:tc>
          <w:tcPr>
            <w:tcW w:w="1701" w:type="dxa"/>
            <w:shd w:val="clear" w:color="auto" w:fill="auto"/>
            <w:vAlign w:val="center"/>
          </w:tcPr>
          <w:p w14:paraId="5DBE9C17" w14:textId="3F208AD0" w:rsidR="00A7185D" w:rsidRPr="00E8165B" w:rsidRDefault="00A7185D" w:rsidP="00A7185D">
            <w:pPr>
              <w:ind w:firstLine="0"/>
              <w:jc w:val="center"/>
              <w:rPr>
                <w:rFonts w:eastAsia="Calibri"/>
                <w:bCs/>
                <w:sz w:val="20"/>
                <w:szCs w:val="20"/>
                <w:lang w:eastAsia="en-US" w:bidi="en-US"/>
              </w:rPr>
            </w:pPr>
            <w:r>
              <w:rPr>
                <w:color w:val="000000"/>
                <w:sz w:val="20"/>
                <w:szCs w:val="20"/>
              </w:rPr>
              <w:t>166</w:t>
            </w:r>
          </w:p>
        </w:tc>
        <w:tc>
          <w:tcPr>
            <w:tcW w:w="1701" w:type="dxa"/>
            <w:shd w:val="clear" w:color="auto" w:fill="auto"/>
            <w:vAlign w:val="center"/>
          </w:tcPr>
          <w:p w14:paraId="7476FE8F" w14:textId="5E7A35C9" w:rsidR="00A7185D" w:rsidRPr="00E8165B" w:rsidRDefault="00A7185D" w:rsidP="00A7185D">
            <w:pPr>
              <w:ind w:firstLine="0"/>
              <w:jc w:val="center"/>
              <w:rPr>
                <w:rFonts w:eastAsia="Calibri"/>
                <w:bCs/>
                <w:sz w:val="20"/>
                <w:szCs w:val="20"/>
                <w:lang w:eastAsia="en-US" w:bidi="en-US"/>
              </w:rPr>
            </w:pPr>
            <w:r>
              <w:rPr>
                <w:color w:val="000000"/>
                <w:sz w:val="20"/>
                <w:szCs w:val="20"/>
              </w:rPr>
              <w:t>213</w:t>
            </w:r>
          </w:p>
        </w:tc>
        <w:tc>
          <w:tcPr>
            <w:tcW w:w="1843" w:type="dxa"/>
            <w:shd w:val="clear" w:color="auto" w:fill="auto"/>
            <w:vAlign w:val="center"/>
          </w:tcPr>
          <w:p w14:paraId="1410BCD9" w14:textId="116E5343" w:rsidR="00A7185D" w:rsidRPr="00E8165B" w:rsidRDefault="00A7185D" w:rsidP="00A7185D">
            <w:pPr>
              <w:ind w:firstLine="0"/>
              <w:jc w:val="center"/>
              <w:rPr>
                <w:rFonts w:eastAsia="Calibri"/>
                <w:bCs/>
                <w:sz w:val="20"/>
                <w:szCs w:val="20"/>
                <w:lang w:eastAsia="en-US" w:bidi="en-US"/>
              </w:rPr>
            </w:pPr>
            <w:r>
              <w:rPr>
                <w:color w:val="000000"/>
                <w:sz w:val="20"/>
                <w:szCs w:val="20"/>
              </w:rPr>
              <w:t>379</w:t>
            </w:r>
          </w:p>
        </w:tc>
      </w:tr>
      <w:tr w:rsidR="00A7185D" w:rsidRPr="002A5988" w14:paraId="7B5DC2B4" w14:textId="77777777" w:rsidTr="00631319">
        <w:trPr>
          <w:cantSplit/>
          <w:trHeight w:val="230"/>
        </w:trPr>
        <w:tc>
          <w:tcPr>
            <w:tcW w:w="4390" w:type="dxa"/>
            <w:shd w:val="clear" w:color="auto" w:fill="auto"/>
            <w:vAlign w:val="center"/>
          </w:tcPr>
          <w:p w14:paraId="6DE4A4F3"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7-15</w:t>
            </w:r>
          </w:p>
        </w:tc>
        <w:tc>
          <w:tcPr>
            <w:tcW w:w="1701" w:type="dxa"/>
            <w:shd w:val="clear" w:color="auto" w:fill="auto"/>
            <w:vAlign w:val="center"/>
          </w:tcPr>
          <w:p w14:paraId="7798F8B5" w14:textId="507CF2C0" w:rsidR="00A7185D" w:rsidRPr="00E8165B" w:rsidRDefault="00A7185D" w:rsidP="00A7185D">
            <w:pPr>
              <w:ind w:firstLine="0"/>
              <w:jc w:val="center"/>
              <w:rPr>
                <w:rFonts w:eastAsia="Calibri"/>
                <w:bCs/>
                <w:sz w:val="20"/>
                <w:szCs w:val="20"/>
                <w:lang w:eastAsia="en-US" w:bidi="en-US"/>
              </w:rPr>
            </w:pPr>
            <w:r>
              <w:rPr>
                <w:color w:val="000000"/>
                <w:sz w:val="20"/>
                <w:szCs w:val="20"/>
              </w:rPr>
              <w:t>1145</w:t>
            </w:r>
          </w:p>
        </w:tc>
        <w:tc>
          <w:tcPr>
            <w:tcW w:w="1701" w:type="dxa"/>
            <w:shd w:val="clear" w:color="auto" w:fill="auto"/>
            <w:vAlign w:val="center"/>
          </w:tcPr>
          <w:p w14:paraId="428A3077" w14:textId="64799F8B" w:rsidR="00A7185D" w:rsidRPr="00E8165B" w:rsidRDefault="00A7185D" w:rsidP="00A7185D">
            <w:pPr>
              <w:ind w:firstLine="0"/>
              <w:jc w:val="center"/>
              <w:rPr>
                <w:rFonts w:eastAsia="Calibri"/>
                <w:bCs/>
                <w:sz w:val="20"/>
                <w:szCs w:val="20"/>
                <w:lang w:eastAsia="en-US" w:bidi="en-US"/>
              </w:rPr>
            </w:pPr>
            <w:r>
              <w:rPr>
                <w:color w:val="000000"/>
                <w:sz w:val="20"/>
                <w:szCs w:val="20"/>
              </w:rPr>
              <w:t>1273</w:t>
            </w:r>
          </w:p>
        </w:tc>
        <w:tc>
          <w:tcPr>
            <w:tcW w:w="1843" w:type="dxa"/>
            <w:shd w:val="clear" w:color="auto" w:fill="auto"/>
            <w:vAlign w:val="center"/>
          </w:tcPr>
          <w:p w14:paraId="4A7210AF" w14:textId="28EA71A3" w:rsidR="00A7185D" w:rsidRPr="00E8165B" w:rsidRDefault="00A7185D" w:rsidP="00A7185D">
            <w:pPr>
              <w:ind w:firstLine="0"/>
              <w:jc w:val="center"/>
              <w:rPr>
                <w:rFonts w:eastAsia="Calibri"/>
                <w:bCs/>
                <w:sz w:val="20"/>
                <w:szCs w:val="20"/>
                <w:lang w:eastAsia="en-US" w:bidi="en-US"/>
              </w:rPr>
            </w:pPr>
            <w:r>
              <w:rPr>
                <w:color w:val="000000"/>
                <w:sz w:val="20"/>
                <w:szCs w:val="20"/>
              </w:rPr>
              <w:t>2418</w:t>
            </w:r>
          </w:p>
        </w:tc>
      </w:tr>
      <w:tr w:rsidR="00A7185D" w:rsidRPr="002A5988" w14:paraId="50A3E02E" w14:textId="77777777" w:rsidTr="00631319">
        <w:trPr>
          <w:cantSplit/>
          <w:trHeight w:val="230"/>
        </w:trPr>
        <w:tc>
          <w:tcPr>
            <w:tcW w:w="4390" w:type="dxa"/>
            <w:shd w:val="clear" w:color="auto" w:fill="auto"/>
            <w:vAlign w:val="center"/>
          </w:tcPr>
          <w:p w14:paraId="5703734B"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16-17</w:t>
            </w:r>
          </w:p>
        </w:tc>
        <w:tc>
          <w:tcPr>
            <w:tcW w:w="1701" w:type="dxa"/>
            <w:shd w:val="clear" w:color="auto" w:fill="auto"/>
            <w:vAlign w:val="center"/>
          </w:tcPr>
          <w:p w14:paraId="3A6AE07C" w14:textId="45164166" w:rsidR="00A7185D" w:rsidRPr="00E8165B" w:rsidRDefault="00A7185D" w:rsidP="00A7185D">
            <w:pPr>
              <w:ind w:firstLine="0"/>
              <w:jc w:val="center"/>
              <w:rPr>
                <w:rFonts w:eastAsia="Calibri"/>
                <w:bCs/>
                <w:sz w:val="20"/>
                <w:szCs w:val="20"/>
                <w:lang w:eastAsia="en-US" w:bidi="en-US"/>
              </w:rPr>
            </w:pPr>
            <w:r>
              <w:rPr>
                <w:color w:val="000000"/>
                <w:sz w:val="20"/>
                <w:szCs w:val="20"/>
              </w:rPr>
              <w:t>253</w:t>
            </w:r>
          </w:p>
        </w:tc>
        <w:tc>
          <w:tcPr>
            <w:tcW w:w="1701" w:type="dxa"/>
            <w:shd w:val="clear" w:color="auto" w:fill="auto"/>
            <w:vAlign w:val="center"/>
          </w:tcPr>
          <w:p w14:paraId="3132BF87" w14:textId="01D7AEF7" w:rsidR="00A7185D" w:rsidRPr="00E8165B" w:rsidRDefault="00A7185D" w:rsidP="00A7185D">
            <w:pPr>
              <w:ind w:firstLine="0"/>
              <w:jc w:val="center"/>
              <w:rPr>
                <w:rFonts w:eastAsia="Calibri"/>
                <w:bCs/>
                <w:sz w:val="20"/>
                <w:szCs w:val="20"/>
                <w:lang w:eastAsia="en-US" w:bidi="en-US"/>
              </w:rPr>
            </w:pPr>
            <w:r>
              <w:rPr>
                <w:color w:val="000000"/>
                <w:sz w:val="20"/>
                <w:szCs w:val="20"/>
              </w:rPr>
              <w:t>229</w:t>
            </w:r>
          </w:p>
        </w:tc>
        <w:tc>
          <w:tcPr>
            <w:tcW w:w="1843" w:type="dxa"/>
            <w:shd w:val="clear" w:color="auto" w:fill="auto"/>
            <w:vAlign w:val="center"/>
          </w:tcPr>
          <w:p w14:paraId="02EA66A7" w14:textId="4A5FE317" w:rsidR="00A7185D" w:rsidRPr="00E8165B" w:rsidRDefault="00A7185D" w:rsidP="00A7185D">
            <w:pPr>
              <w:ind w:firstLine="0"/>
              <w:jc w:val="center"/>
              <w:rPr>
                <w:rFonts w:eastAsia="Calibri"/>
                <w:bCs/>
                <w:sz w:val="20"/>
                <w:szCs w:val="20"/>
                <w:lang w:eastAsia="en-US" w:bidi="en-US"/>
              </w:rPr>
            </w:pPr>
            <w:r>
              <w:rPr>
                <w:color w:val="000000"/>
                <w:sz w:val="20"/>
                <w:szCs w:val="20"/>
              </w:rPr>
              <w:t>482</w:t>
            </w:r>
          </w:p>
        </w:tc>
      </w:tr>
      <w:tr w:rsidR="00A7185D" w:rsidRPr="002A5988" w14:paraId="28D33CFA" w14:textId="77777777" w:rsidTr="00631319">
        <w:trPr>
          <w:cantSplit/>
          <w:trHeight w:val="230"/>
        </w:trPr>
        <w:tc>
          <w:tcPr>
            <w:tcW w:w="4390" w:type="dxa"/>
            <w:shd w:val="clear" w:color="auto" w:fill="auto"/>
            <w:vAlign w:val="center"/>
          </w:tcPr>
          <w:p w14:paraId="39DC3259" w14:textId="369E2C66"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18</w:t>
            </w:r>
            <w:r>
              <w:rPr>
                <w:rFonts w:eastAsia="Calibri"/>
                <w:bCs/>
                <w:sz w:val="20"/>
                <w:szCs w:val="20"/>
                <w:lang w:eastAsia="en-US" w:bidi="en-US"/>
              </w:rPr>
              <w:t>-19</w:t>
            </w:r>
          </w:p>
        </w:tc>
        <w:tc>
          <w:tcPr>
            <w:tcW w:w="1701" w:type="dxa"/>
            <w:shd w:val="clear" w:color="auto" w:fill="auto"/>
            <w:vAlign w:val="center"/>
          </w:tcPr>
          <w:p w14:paraId="4F8440B2" w14:textId="5B97CD63" w:rsidR="00A7185D" w:rsidRPr="00E8165B" w:rsidRDefault="00A7185D" w:rsidP="00A7185D">
            <w:pPr>
              <w:ind w:firstLine="0"/>
              <w:jc w:val="center"/>
              <w:rPr>
                <w:rFonts w:eastAsia="Calibri"/>
                <w:bCs/>
                <w:sz w:val="20"/>
                <w:szCs w:val="20"/>
                <w:lang w:eastAsia="en-US" w:bidi="en-US"/>
              </w:rPr>
            </w:pPr>
            <w:r>
              <w:rPr>
                <w:color w:val="000000"/>
                <w:sz w:val="20"/>
                <w:szCs w:val="20"/>
              </w:rPr>
              <w:t>194</w:t>
            </w:r>
          </w:p>
        </w:tc>
        <w:tc>
          <w:tcPr>
            <w:tcW w:w="1701" w:type="dxa"/>
            <w:shd w:val="clear" w:color="auto" w:fill="auto"/>
            <w:vAlign w:val="center"/>
          </w:tcPr>
          <w:p w14:paraId="1FB2C7A1" w14:textId="69AF2C40" w:rsidR="00A7185D" w:rsidRPr="00E8165B" w:rsidRDefault="00A7185D" w:rsidP="00A7185D">
            <w:pPr>
              <w:ind w:firstLine="0"/>
              <w:jc w:val="center"/>
              <w:rPr>
                <w:rFonts w:eastAsia="Calibri"/>
                <w:bCs/>
                <w:sz w:val="20"/>
                <w:szCs w:val="20"/>
                <w:lang w:eastAsia="en-US" w:bidi="en-US"/>
              </w:rPr>
            </w:pPr>
            <w:r>
              <w:rPr>
                <w:color w:val="000000"/>
                <w:sz w:val="20"/>
                <w:szCs w:val="20"/>
              </w:rPr>
              <w:t>175</w:t>
            </w:r>
          </w:p>
        </w:tc>
        <w:tc>
          <w:tcPr>
            <w:tcW w:w="1843" w:type="dxa"/>
            <w:shd w:val="clear" w:color="auto" w:fill="auto"/>
            <w:vAlign w:val="center"/>
          </w:tcPr>
          <w:p w14:paraId="28A13299" w14:textId="00417290" w:rsidR="00A7185D" w:rsidRPr="00E8165B" w:rsidRDefault="00A7185D" w:rsidP="00A7185D">
            <w:pPr>
              <w:ind w:firstLine="0"/>
              <w:jc w:val="center"/>
              <w:rPr>
                <w:rFonts w:eastAsia="Calibri"/>
                <w:bCs/>
                <w:sz w:val="20"/>
                <w:szCs w:val="20"/>
                <w:lang w:eastAsia="en-US" w:bidi="en-US"/>
              </w:rPr>
            </w:pPr>
            <w:r>
              <w:rPr>
                <w:color w:val="000000"/>
                <w:sz w:val="20"/>
                <w:szCs w:val="20"/>
              </w:rPr>
              <w:t>369</w:t>
            </w:r>
          </w:p>
        </w:tc>
      </w:tr>
      <w:tr w:rsidR="00A7185D" w:rsidRPr="002A5988" w14:paraId="44685ABC" w14:textId="77777777" w:rsidTr="00631319">
        <w:trPr>
          <w:cantSplit/>
          <w:trHeight w:val="230"/>
        </w:trPr>
        <w:tc>
          <w:tcPr>
            <w:tcW w:w="4390" w:type="dxa"/>
            <w:shd w:val="clear" w:color="auto" w:fill="auto"/>
            <w:vAlign w:val="center"/>
          </w:tcPr>
          <w:p w14:paraId="3D488169"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20-24</w:t>
            </w:r>
          </w:p>
        </w:tc>
        <w:tc>
          <w:tcPr>
            <w:tcW w:w="1701" w:type="dxa"/>
            <w:shd w:val="clear" w:color="auto" w:fill="auto"/>
            <w:vAlign w:val="center"/>
          </w:tcPr>
          <w:p w14:paraId="219961FA" w14:textId="69D4B396" w:rsidR="00A7185D" w:rsidRPr="00E8165B" w:rsidRDefault="00A7185D" w:rsidP="00A7185D">
            <w:pPr>
              <w:ind w:firstLine="0"/>
              <w:jc w:val="center"/>
              <w:rPr>
                <w:rFonts w:eastAsia="Calibri"/>
                <w:bCs/>
                <w:sz w:val="20"/>
                <w:szCs w:val="20"/>
                <w:lang w:eastAsia="en-US" w:bidi="en-US"/>
              </w:rPr>
            </w:pPr>
            <w:r>
              <w:rPr>
                <w:color w:val="000000"/>
                <w:sz w:val="20"/>
                <w:szCs w:val="20"/>
              </w:rPr>
              <w:t>410</w:t>
            </w:r>
          </w:p>
        </w:tc>
        <w:tc>
          <w:tcPr>
            <w:tcW w:w="1701" w:type="dxa"/>
            <w:shd w:val="clear" w:color="auto" w:fill="auto"/>
            <w:vAlign w:val="center"/>
          </w:tcPr>
          <w:p w14:paraId="14507C94" w14:textId="1FFA60F4" w:rsidR="00A7185D" w:rsidRPr="00E8165B" w:rsidRDefault="00A7185D" w:rsidP="00A7185D">
            <w:pPr>
              <w:ind w:firstLine="0"/>
              <w:jc w:val="center"/>
              <w:rPr>
                <w:rFonts w:eastAsia="Calibri"/>
                <w:bCs/>
                <w:sz w:val="20"/>
                <w:szCs w:val="20"/>
                <w:lang w:eastAsia="en-US" w:bidi="en-US"/>
              </w:rPr>
            </w:pPr>
            <w:r>
              <w:rPr>
                <w:color w:val="000000"/>
                <w:sz w:val="20"/>
                <w:szCs w:val="20"/>
              </w:rPr>
              <w:t>512</w:t>
            </w:r>
          </w:p>
        </w:tc>
        <w:tc>
          <w:tcPr>
            <w:tcW w:w="1843" w:type="dxa"/>
            <w:shd w:val="clear" w:color="auto" w:fill="auto"/>
            <w:vAlign w:val="center"/>
          </w:tcPr>
          <w:p w14:paraId="6EC7FB8D" w14:textId="6366423C" w:rsidR="00A7185D" w:rsidRPr="00E8165B" w:rsidRDefault="00A7185D" w:rsidP="00A7185D">
            <w:pPr>
              <w:ind w:firstLine="0"/>
              <w:jc w:val="center"/>
              <w:rPr>
                <w:rFonts w:eastAsia="Calibri"/>
                <w:bCs/>
                <w:sz w:val="20"/>
                <w:szCs w:val="20"/>
                <w:lang w:eastAsia="en-US" w:bidi="en-US"/>
              </w:rPr>
            </w:pPr>
            <w:r>
              <w:rPr>
                <w:color w:val="000000"/>
                <w:sz w:val="20"/>
                <w:szCs w:val="20"/>
              </w:rPr>
              <w:t>922</w:t>
            </w:r>
          </w:p>
        </w:tc>
      </w:tr>
      <w:tr w:rsidR="00A7185D" w:rsidRPr="002A5988" w14:paraId="1093BAA2" w14:textId="77777777" w:rsidTr="00631319">
        <w:trPr>
          <w:cantSplit/>
          <w:trHeight w:val="230"/>
        </w:trPr>
        <w:tc>
          <w:tcPr>
            <w:tcW w:w="4390" w:type="dxa"/>
            <w:shd w:val="clear" w:color="auto" w:fill="auto"/>
            <w:vAlign w:val="center"/>
          </w:tcPr>
          <w:p w14:paraId="726DC851"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25-29</w:t>
            </w:r>
          </w:p>
        </w:tc>
        <w:tc>
          <w:tcPr>
            <w:tcW w:w="1701" w:type="dxa"/>
            <w:shd w:val="clear" w:color="auto" w:fill="auto"/>
            <w:vAlign w:val="center"/>
          </w:tcPr>
          <w:p w14:paraId="78AACC73" w14:textId="6507F094" w:rsidR="00A7185D" w:rsidRPr="00E8165B" w:rsidRDefault="00A7185D" w:rsidP="00A7185D">
            <w:pPr>
              <w:ind w:firstLine="0"/>
              <w:jc w:val="center"/>
              <w:rPr>
                <w:rFonts w:eastAsia="Calibri"/>
                <w:bCs/>
                <w:sz w:val="20"/>
                <w:szCs w:val="20"/>
                <w:lang w:eastAsia="en-US" w:bidi="en-US"/>
              </w:rPr>
            </w:pPr>
            <w:r>
              <w:rPr>
                <w:color w:val="000000"/>
                <w:sz w:val="20"/>
                <w:szCs w:val="20"/>
              </w:rPr>
              <w:t>315</w:t>
            </w:r>
          </w:p>
        </w:tc>
        <w:tc>
          <w:tcPr>
            <w:tcW w:w="1701" w:type="dxa"/>
            <w:shd w:val="clear" w:color="auto" w:fill="auto"/>
            <w:vAlign w:val="center"/>
          </w:tcPr>
          <w:p w14:paraId="4B724FE3" w14:textId="7CA55679" w:rsidR="00A7185D" w:rsidRPr="00E8165B" w:rsidRDefault="00A7185D" w:rsidP="00A7185D">
            <w:pPr>
              <w:ind w:firstLine="0"/>
              <w:jc w:val="center"/>
              <w:rPr>
                <w:rFonts w:eastAsia="Calibri"/>
                <w:bCs/>
                <w:sz w:val="20"/>
                <w:szCs w:val="20"/>
                <w:lang w:eastAsia="en-US" w:bidi="en-US"/>
              </w:rPr>
            </w:pPr>
            <w:r>
              <w:rPr>
                <w:color w:val="000000"/>
                <w:sz w:val="20"/>
                <w:szCs w:val="20"/>
              </w:rPr>
              <w:t>620</w:t>
            </w:r>
          </w:p>
        </w:tc>
        <w:tc>
          <w:tcPr>
            <w:tcW w:w="1843" w:type="dxa"/>
            <w:shd w:val="clear" w:color="auto" w:fill="auto"/>
            <w:vAlign w:val="center"/>
          </w:tcPr>
          <w:p w14:paraId="7B6F97E5" w14:textId="6DF351B2" w:rsidR="00A7185D" w:rsidRPr="00E8165B" w:rsidRDefault="00A7185D" w:rsidP="00A7185D">
            <w:pPr>
              <w:ind w:firstLine="0"/>
              <w:jc w:val="center"/>
              <w:rPr>
                <w:rFonts w:eastAsia="Calibri"/>
                <w:bCs/>
                <w:sz w:val="20"/>
                <w:szCs w:val="20"/>
                <w:lang w:eastAsia="en-US" w:bidi="en-US"/>
              </w:rPr>
            </w:pPr>
            <w:r>
              <w:rPr>
                <w:color w:val="000000"/>
                <w:sz w:val="20"/>
                <w:szCs w:val="20"/>
              </w:rPr>
              <w:t>935</w:t>
            </w:r>
          </w:p>
        </w:tc>
      </w:tr>
      <w:tr w:rsidR="00A7185D" w:rsidRPr="002A5988" w14:paraId="5ADA29FC" w14:textId="77777777" w:rsidTr="00631319">
        <w:trPr>
          <w:cantSplit/>
          <w:trHeight w:val="230"/>
        </w:trPr>
        <w:tc>
          <w:tcPr>
            <w:tcW w:w="4390" w:type="dxa"/>
            <w:shd w:val="clear" w:color="auto" w:fill="auto"/>
            <w:vAlign w:val="center"/>
          </w:tcPr>
          <w:p w14:paraId="0E6B9B64"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30-34</w:t>
            </w:r>
          </w:p>
        </w:tc>
        <w:tc>
          <w:tcPr>
            <w:tcW w:w="1701" w:type="dxa"/>
            <w:shd w:val="clear" w:color="auto" w:fill="auto"/>
            <w:vAlign w:val="center"/>
          </w:tcPr>
          <w:p w14:paraId="51350A31" w14:textId="2A920FAE" w:rsidR="00A7185D" w:rsidRPr="00E8165B" w:rsidRDefault="00A7185D" w:rsidP="00A7185D">
            <w:pPr>
              <w:ind w:firstLine="0"/>
              <w:jc w:val="center"/>
              <w:rPr>
                <w:rFonts w:eastAsia="Calibri"/>
                <w:bCs/>
                <w:sz w:val="20"/>
                <w:szCs w:val="20"/>
                <w:lang w:eastAsia="en-US" w:bidi="en-US"/>
              </w:rPr>
            </w:pPr>
            <w:r>
              <w:rPr>
                <w:color w:val="000000"/>
                <w:sz w:val="20"/>
                <w:szCs w:val="20"/>
              </w:rPr>
              <w:t>517</w:t>
            </w:r>
          </w:p>
        </w:tc>
        <w:tc>
          <w:tcPr>
            <w:tcW w:w="1701" w:type="dxa"/>
            <w:shd w:val="clear" w:color="auto" w:fill="auto"/>
            <w:vAlign w:val="center"/>
          </w:tcPr>
          <w:p w14:paraId="7AD4E2D9" w14:textId="40703CFC" w:rsidR="00A7185D" w:rsidRPr="00E8165B" w:rsidRDefault="00A7185D" w:rsidP="00A7185D">
            <w:pPr>
              <w:ind w:firstLine="0"/>
              <w:jc w:val="center"/>
              <w:rPr>
                <w:rFonts w:eastAsia="Calibri"/>
                <w:bCs/>
                <w:sz w:val="20"/>
                <w:szCs w:val="20"/>
                <w:lang w:eastAsia="en-US" w:bidi="en-US"/>
              </w:rPr>
            </w:pPr>
            <w:r>
              <w:rPr>
                <w:color w:val="000000"/>
                <w:sz w:val="20"/>
                <w:szCs w:val="20"/>
              </w:rPr>
              <w:t>845</w:t>
            </w:r>
          </w:p>
        </w:tc>
        <w:tc>
          <w:tcPr>
            <w:tcW w:w="1843" w:type="dxa"/>
            <w:shd w:val="clear" w:color="auto" w:fill="auto"/>
            <w:vAlign w:val="center"/>
          </w:tcPr>
          <w:p w14:paraId="540F91FF" w14:textId="2CE060EC" w:rsidR="00A7185D" w:rsidRPr="00E8165B" w:rsidRDefault="00A7185D" w:rsidP="00A7185D">
            <w:pPr>
              <w:ind w:firstLine="0"/>
              <w:jc w:val="center"/>
              <w:rPr>
                <w:rFonts w:eastAsia="Calibri"/>
                <w:bCs/>
                <w:sz w:val="20"/>
                <w:szCs w:val="20"/>
                <w:lang w:eastAsia="en-US" w:bidi="en-US"/>
              </w:rPr>
            </w:pPr>
            <w:r>
              <w:rPr>
                <w:color w:val="000000"/>
                <w:sz w:val="20"/>
                <w:szCs w:val="20"/>
              </w:rPr>
              <w:t>1362</w:t>
            </w:r>
          </w:p>
        </w:tc>
      </w:tr>
      <w:tr w:rsidR="00A7185D" w:rsidRPr="002A5988" w14:paraId="5FA9B804" w14:textId="77777777" w:rsidTr="00631319">
        <w:trPr>
          <w:cantSplit/>
          <w:trHeight w:val="230"/>
        </w:trPr>
        <w:tc>
          <w:tcPr>
            <w:tcW w:w="4390" w:type="dxa"/>
            <w:shd w:val="clear" w:color="auto" w:fill="auto"/>
            <w:vAlign w:val="center"/>
          </w:tcPr>
          <w:p w14:paraId="7E898827"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35-39</w:t>
            </w:r>
          </w:p>
        </w:tc>
        <w:tc>
          <w:tcPr>
            <w:tcW w:w="1701" w:type="dxa"/>
            <w:shd w:val="clear" w:color="auto" w:fill="auto"/>
            <w:vAlign w:val="center"/>
          </w:tcPr>
          <w:p w14:paraId="7D3937AD" w14:textId="36F2FB40" w:rsidR="00A7185D" w:rsidRPr="00E8165B" w:rsidRDefault="00A7185D" w:rsidP="00A7185D">
            <w:pPr>
              <w:ind w:firstLine="0"/>
              <w:jc w:val="center"/>
              <w:rPr>
                <w:rFonts w:eastAsia="Calibri"/>
                <w:bCs/>
                <w:sz w:val="20"/>
                <w:szCs w:val="20"/>
                <w:lang w:eastAsia="en-US" w:bidi="en-US"/>
              </w:rPr>
            </w:pPr>
            <w:r>
              <w:rPr>
                <w:color w:val="000000"/>
                <w:sz w:val="20"/>
                <w:szCs w:val="20"/>
              </w:rPr>
              <w:t>671</w:t>
            </w:r>
          </w:p>
        </w:tc>
        <w:tc>
          <w:tcPr>
            <w:tcW w:w="1701" w:type="dxa"/>
            <w:shd w:val="clear" w:color="auto" w:fill="auto"/>
            <w:vAlign w:val="center"/>
          </w:tcPr>
          <w:p w14:paraId="1719DD43" w14:textId="229DA4F6" w:rsidR="00A7185D" w:rsidRPr="00E8165B" w:rsidRDefault="00A7185D" w:rsidP="00A7185D">
            <w:pPr>
              <w:ind w:firstLine="0"/>
              <w:jc w:val="center"/>
              <w:rPr>
                <w:rFonts w:eastAsia="Calibri"/>
                <w:bCs/>
                <w:sz w:val="20"/>
                <w:szCs w:val="20"/>
                <w:lang w:eastAsia="en-US" w:bidi="en-US"/>
              </w:rPr>
            </w:pPr>
            <w:r>
              <w:rPr>
                <w:color w:val="000000"/>
                <w:sz w:val="20"/>
                <w:szCs w:val="20"/>
              </w:rPr>
              <w:t>1113</w:t>
            </w:r>
          </w:p>
        </w:tc>
        <w:tc>
          <w:tcPr>
            <w:tcW w:w="1843" w:type="dxa"/>
            <w:shd w:val="clear" w:color="auto" w:fill="auto"/>
            <w:vAlign w:val="center"/>
          </w:tcPr>
          <w:p w14:paraId="564A1F17" w14:textId="14CE3BA0" w:rsidR="00A7185D" w:rsidRPr="00E8165B" w:rsidRDefault="00A7185D" w:rsidP="00A7185D">
            <w:pPr>
              <w:ind w:firstLine="0"/>
              <w:jc w:val="center"/>
              <w:rPr>
                <w:rFonts w:eastAsia="Calibri"/>
                <w:bCs/>
                <w:sz w:val="20"/>
                <w:szCs w:val="20"/>
                <w:lang w:eastAsia="en-US" w:bidi="en-US"/>
              </w:rPr>
            </w:pPr>
            <w:r>
              <w:rPr>
                <w:color w:val="000000"/>
                <w:sz w:val="20"/>
                <w:szCs w:val="20"/>
              </w:rPr>
              <w:t>1784</w:t>
            </w:r>
          </w:p>
        </w:tc>
      </w:tr>
      <w:tr w:rsidR="00A7185D" w:rsidRPr="002A5988" w14:paraId="26EEA2DE" w14:textId="77777777" w:rsidTr="00631319">
        <w:trPr>
          <w:cantSplit/>
          <w:trHeight w:val="230"/>
        </w:trPr>
        <w:tc>
          <w:tcPr>
            <w:tcW w:w="4390" w:type="dxa"/>
            <w:shd w:val="clear" w:color="auto" w:fill="auto"/>
            <w:vAlign w:val="center"/>
          </w:tcPr>
          <w:p w14:paraId="0D054EAB"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40-44</w:t>
            </w:r>
          </w:p>
        </w:tc>
        <w:tc>
          <w:tcPr>
            <w:tcW w:w="1701" w:type="dxa"/>
            <w:shd w:val="clear" w:color="auto" w:fill="auto"/>
            <w:vAlign w:val="center"/>
          </w:tcPr>
          <w:p w14:paraId="1FA7A81A" w14:textId="46D21CD3" w:rsidR="00A7185D" w:rsidRPr="00E8165B" w:rsidRDefault="00A7185D" w:rsidP="00A7185D">
            <w:pPr>
              <w:ind w:firstLine="0"/>
              <w:jc w:val="center"/>
              <w:rPr>
                <w:rFonts w:eastAsia="Calibri"/>
                <w:bCs/>
                <w:sz w:val="20"/>
                <w:szCs w:val="20"/>
                <w:lang w:eastAsia="en-US" w:bidi="en-US"/>
              </w:rPr>
            </w:pPr>
            <w:r>
              <w:rPr>
                <w:color w:val="000000"/>
                <w:sz w:val="20"/>
                <w:szCs w:val="20"/>
              </w:rPr>
              <w:t>599</w:t>
            </w:r>
          </w:p>
        </w:tc>
        <w:tc>
          <w:tcPr>
            <w:tcW w:w="1701" w:type="dxa"/>
            <w:shd w:val="clear" w:color="auto" w:fill="auto"/>
            <w:vAlign w:val="center"/>
          </w:tcPr>
          <w:p w14:paraId="7DE8A6D6" w14:textId="05A8B13C" w:rsidR="00A7185D" w:rsidRPr="00E8165B" w:rsidRDefault="00A7185D" w:rsidP="00A7185D">
            <w:pPr>
              <w:ind w:firstLine="0"/>
              <w:jc w:val="center"/>
              <w:rPr>
                <w:rFonts w:eastAsia="Calibri"/>
                <w:bCs/>
                <w:sz w:val="20"/>
                <w:szCs w:val="20"/>
                <w:lang w:eastAsia="en-US" w:bidi="en-US"/>
              </w:rPr>
            </w:pPr>
            <w:r>
              <w:rPr>
                <w:color w:val="000000"/>
                <w:sz w:val="20"/>
                <w:szCs w:val="20"/>
              </w:rPr>
              <w:t>946</w:t>
            </w:r>
          </w:p>
        </w:tc>
        <w:tc>
          <w:tcPr>
            <w:tcW w:w="1843" w:type="dxa"/>
            <w:shd w:val="clear" w:color="auto" w:fill="auto"/>
            <w:vAlign w:val="center"/>
          </w:tcPr>
          <w:p w14:paraId="61556530" w14:textId="33A3F176" w:rsidR="00A7185D" w:rsidRPr="00E8165B" w:rsidRDefault="00A7185D" w:rsidP="00A7185D">
            <w:pPr>
              <w:ind w:firstLine="0"/>
              <w:jc w:val="center"/>
              <w:rPr>
                <w:rFonts w:eastAsia="Calibri"/>
                <w:bCs/>
                <w:sz w:val="20"/>
                <w:szCs w:val="20"/>
                <w:lang w:eastAsia="en-US" w:bidi="en-US"/>
              </w:rPr>
            </w:pPr>
            <w:r>
              <w:rPr>
                <w:color w:val="000000"/>
                <w:sz w:val="20"/>
                <w:szCs w:val="20"/>
              </w:rPr>
              <w:t>1545</w:t>
            </w:r>
          </w:p>
        </w:tc>
      </w:tr>
      <w:tr w:rsidR="00A7185D" w:rsidRPr="002A5988" w14:paraId="1FE0B296" w14:textId="77777777" w:rsidTr="00631319">
        <w:trPr>
          <w:cantSplit/>
          <w:trHeight w:val="230"/>
        </w:trPr>
        <w:tc>
          <w:tcPr>
            <w:tcW w:w="4390" w:type="dxa"/>
            <w:shd w:val="clear" w:color="auto" w:fill="auto"/>
            <w:vAlign w:val="center"/>
          </w:tcPr>
          <w:p w14:paraId="2BEAD4AC"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45-49</w:t>
            </w:r>
          </w:p>
        </w:tc>
        <w:tc>
          <w:tcPr>
            <w:tcW w:w="1701" w:type="dxa"/>
            <w:shd w:val="clear" w:color="auto" w:fill="auto"/>
            <w:vAlign w:val="center"/>
          </w:tcPr>
          <w:p w14:paraId="6AEDA2E6" w14:textId="33730B38" w:rsidR="00A7185D" w:rsidRPr="00E8165B" w:rsidRDefault="00A7185D" w:rsidP="00A7185D">
            <w:pPr>
              <w:ind w:firstLine="0"/>
              <w:jc w:val="center"/>
              <w:rPr>
                <w:rFonts w:eastAsia="Calibri"/>
                <w:bCs/>
                <w:sz w:val="20"/>
                <w:szCs w:val="20"/>
                <w:lang w:eastAsia="en-US" w:bidi="en-US"/>
              </w:rPr>
            </w:pPr>
            <w:r>
              <w:rPr>
                <w:color w:val="000000"/>
                <w:sz w:val="20"/>
                <w:szCs w:val="20"/>
              </w:rPr>
              <w:t>562</w:t>
            </w:r>
          </w:p>
        </w:tc>
        <w:tc>
          <w:tcPr>
            <w:tcW w:w="1701" w:type="dxa"/>
            <w:shd w:val="clear" w:color="auto" w:fill="auto"/>
            <w:vAlign w:val="center"/>
          </w:tcPr>
          <w:p w14:paraId="398F3848" w14:textId="5F822488" w:rsidR="00A7185D" w:rsidRPr="00E8165B" w:rsidRDefault="00A7185D" w:rsidP="00A7185D">
            <w:pPr>
              <w:ind w:firstLine="0"/>
              <w:jc w:val="center"/>
              <w:rPr>
                <w:rFonts w:eastAsia="Calibri"/>
                <w:bCs/>
                <w:sz w:val="20"/>
                <w:szCs w:val="20"/>
                <w:lang w:eastAsia="en-US" w:bidi="en-US"/>
              </w:rPr>
            </w:pPr>
            <w:r>
              <w:rPr>
                <w:color w:val="000000"/>
                <w:sz w:val="20"/>
                <w:szCs w:val="20"/>
              </w:rPr>
              <w:t>772</w:t>
            </w:r>
          </w:p>
        </w:tc>
        <w:tc>
          <w:tcPr>
            <w:tcW w:w="1843" w:type="dxa"/>
            <w:shd w:val="clear" w:color="auto" w:fill="auto"/>
            <w:vAlign w:val="center"/>
          </w:tcPr>
          <w:p w14:paraId="466EFD32" w14:textId="1EC0504C" w:rsidR="00A7185D" w:rsidRPr="00E8165B" w:rsidRDefault="00A7185D" w:rsidP="00A7185D">
            <w:pPr>
              <w:ind w:firstLine="0"/>
              <w:jc w:val="center"/>
              <w:rPr>
                <w:rFonts w:eastAsia="Calibri"/>
                <w:bCs/>
                <w:sz w:val="20"/>
                <w:szCs w:val="20"/>
                <w:lang w:eastAsia="en-US" w:bidi="en-US"/>
              </w:rPr>
            </w:pPr>
            <w:r>
              <w:rPr>
                <w:color w:val="000000"/>
                <w:sz w:val="20"/>
                <w:szCs w:val="20"/>
              </w:rPr>
              <w:t>1334</w:t>
            </w:r>
          </w:p>
        </w:tc>
      </w:tr>
      <w:tr w:rsidR="00A7185D" w:rsidRPr="002A5988" w14:paraId="1B0AAF09" w14:textId="77777777" w:rsidTr="00631319">
        <w:trPr>
          <w:cantSplit/>
          <w:trHeight w:val="230"/>
        </w:trPr>
        <w:tc>
          <w:tcPr>
            <w:tcW w:w="4390" w:type="dxa"/>
            <w:shd w:val="clear" w:color="auto" w:fill="auto"/>
            <w:vAlign w:val="center"/>
          </w:tcPr>
          <w:p w14:paraId="0A2FD69F"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50-54</w:t>
            </w:r>
          </w:p>
        </w:tc>
        <w:tc>
          <w:tcPr>
            <w:tcW w:w="1701" w:type="dxa"/>
            <w:shd w:val="clear" w:color="auto" w:fill="auto"/>
            <w:vAlign w:val="center"/>
          </w:tcPr>
          <w:p w14:paraId="68495917" w14:textId="52D533BF" w:rsidR="00A7185D" w:rsidRPr="00E8165B" w:rsidRDefault="00A7185D" w:rsidP="00A7185D">
            <w:pPr>
              <w:ind w:firstLine="0"/>
              <w:jc w:val="center"/>
              <w:rPr>
                <w:rFonts w:eastAsia="Calibri"/>
                <w:bCs/>
                <w:sz w:val="20"/>
                <w:szCs w:val="20"/>
                <w:lang w:eastAsia="en-US" w:bidi="en-US"/>
              </w:rPr>
            </w:pPr>
            <w:r>
              <w:rPr>
                <w:color w:val="000000"/>
                <w:sz w:val="20"/>
                <w:szCs w:val="20"/>
              </w:rPr>
              <w:t>547</w:t>
            </w:r>
          </w:p>
        </w:tc>
        <w:tc>
          <w:tcPr>
            <w:tcW w:w="1701" w:type="dxa"/>
            <w:shd w:val="clear" w:color="auto" w:fill="auto"/>
            <w:vAlign w:val="center"/>
          </w:tcPr>
          <w:p w14:paraId="60EBC48F" w14:textId="582F12CF" w:rsidR="00A7185D" w:rsidRPr="00E8165B" w:rsidRDefault="00A7185D" w:rsidP="00A7185D">
            <w:pPr>
              <w:ind w:firstLine="0"/>
              <w:jc w:val="center"/>
              <w:rPr>
                <w:rFonts w:eastAsia="Calibri"/>
                <w:bCs/>
                <w:sz w:val="20"/>
                <w:szCs w:val="20"/>
                <w:lang w:eastAsia="en-US" w:bidi="en-US"/>
              </w:rPr>
            </w:pPr>
            <w:r>
              <w:rPr>
                <w:color w:val="000000"/>
                <w:sz w:val="20"/>
                <w:szCs w:val="20"/>
              </w:rPr>
              <w:t>703</w:t>
            </w:r>
          </w:p>
        </w:tc>
        <w:tc>
          <w:tcPr>
            <w:tcW w:w="1843" w:type="dxa"/>
            <w:shd w:val="clear" w:color="auto" w:fill="auto"/>
            <w:vAlign w:val="center"/>
          </w:tcPr>
          <w:p w14:paraId="4FE08FCB" w14:textId="20F162AC" w:rsidR="00A7185D" w:rsidRPr="00E8165B" w:rsidRDefault="00A7185D" w:rsidP="00A7185D">
            <w:pPr>
              <w:ind w:firstLine="0"/>
              <w:jc w:val="center"/>
              <w:rPr>
                <w:rFonts w:eastAsia="Calibri"/>
                <w:bCs/>
                <w:sz w:val="20"/>
                <w:szCs w:val="20"/>
                <w:lang w:eastAsia="en-US" w:bidi="en-US"/>
              </w:rPr>
            </w:pPr>
            <w:r>
              <w:rPr>
                <w:color w:val="000000"/>
                <w:sz w:val="20"/>
                <w:szCs w:val="20"/>
              </w:rPr>
              <w:t>1250</w:t>
            </w:r>
          </w:p>
        </w:tc>
      </w:tr>
      <w:tr w:rsidR="00A7185D" w:rsidRPr="002A5988" w14:paraId="4B265D3B" w14:textId="77777777" w:rsidTr="00631319">
        <w:trPr>
          <w:cantSplit/>
          <w:trHeight w:val="230"/>
        </w:trPr>
        <w:tc>
          <w:tcPr>
            <w:tcW w:w="4390" w:type="dxa"/>
            <w:shd w:val="clear" w:color="auto" w:fill="auto"/>
            <w:vAlign w:val="center"/>
          </w:tcPr>
          <w:p w14:paraId="03E9A837"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55-59</w:t>
            </w:r>
          </w:p>
        </w:tc>
        <w:tc>
          <w:tcPr>
            <w:tcW w:w="1701" w:type="dxa"/>
            <w:shd w:val="clear" w:color="auto" w:fill="auto"/>
            <w:vAlign w:val="center"/>
          </w:tcPr>
          <w:p w14:paraId="35E70572" w14:textId="6763214C" w:rsidR="00A7185D" w:rsidRPr="00E8165B" w:rsidRDefault="00A7185D" w:rsidP="00A7185D">
            <w:pPr>
              <w:ind w:firstLine="0"/>
              <w:jc w:val="center"/>
              <w:rPr>
                <w:rFonts w:eastAsia="Calibri"/>
                <w:bCs/>
                <w:sz w:val="20"/>
                <w:szCs w:val="20"/>
                <w:lang w:eastAsia="en-US" w:bidi="en-US"/>
              </w:rPr>
            </w:pPr>
            <w:r>
              <w:rPr>
                <w:color w:val="000000"/>
                <w:sz w:val="20"/>
                <w:szCs w:val="20"/>
              </w:rPr>
              <w:t>571</w:t>
            </w:r>
          </w:p>
        </w:tc>
        <w:tc>
          <w:tcPr>
            <w:tcW w:w="1701" w:type="dxa"/>
            <w:shd w:val="clear" w:color="auto" w:fill="auto"/>
            <w:vAlign w:val="center"/>
          </w:tcPr>
          <w:p w14:paraId="7AC8BA7B" w14:textId="61013F04" w:rsidR="00A7185D" w:rsidRPr="00E8165B" w:rsidRDefault="00A7185D" w:rsidP="00A7185D">
            <w:pPr>
              <w:ind w:firstLine="0"/>
              <w:jc w:val="center"/>
              <w:rPr>
                <w:rFonts w:eastAsia="Calibri"/>
                <w:bCs/>
                <w:sz w:val="20"/>
                <w:szCs w:val="20"/>
                <w:lang w:eastAsia="en-US" w:bidi="en-US"/>
              </w:rPr>
            </w:pPr>
            <w:r>
              <w:rPr>
                <w:color w:val="000000"/>
                <w:sz w:val="20"/>
                <w:szCs w:val="20"/>
              </w:rPr>
              <w:t>581</w:t>
            </w:r>
          </w:p>
        </w:tc>
        <w:tc>
          <w:tcPr>
            <w:tcW w:w="1843" w:type="dxa"/>
            <w:shd w:val="clear" w:color="auto" w:fill="auto"/>
            <w:vAlign w:val="center"/>
          </w:tcPr>
          <w:p w14:paraId="01A6F93F" w14:textId="07DB7790" w:rsidR="00A7185D" w:rsidRPr="00E8165B" w:rsidRDefault="00A7185D" w:rsidP="00A7185D">
            <w:pPr>
              <w:ind w:firstLine="0"/>
              <w:jc w:val="center"/>
              <w:rPr>
                <w:rFonts w:eastAsia="Calibri"/>
                <w:bCs/>
                <w:sz w:val="20"/>
                <w:szCs w:val="20"/>
                <w:lang w:eastAsia="en-US" w:bidi="en-US"/>
              </w:rPr>
            </w:pPr>
            <w:r>
              <w:rPr>
                <w:color w:val="000000"/>
                <w:sz w:val="20"/>
                <w:szCs w:val="20"/>
              </w:rPr>
              <w:t>1152</w:t>
            </w:r>
          </w:p>
        </w:tc>
      </w:tr>
      <w:tr w:rsidR="00A7185D" w:rsidRPr="002A5988" w14:paraId="5F1DD2DB" w14:textId="77777777" w:rsidTr="00631319">
        <w:trPr>
          <w:cantSplit/>
          <w:trHeight w:val="230"/>
        </w:trPr>
        <w:tc>
          <w:tcPr>
            <w:tcW w:w="4390" w:type="dxa"/>
            <w:shd w:val="clear" w:color="auto" w:fill="auto"/>
            <w:vAlign w:val="center"/>
          </w:tcPr>
          <w:p w14:paraId="19D380CB"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60-64</w:t>
            </w:r>
          </w:p>
        </w:tc>
        <w:tc>
          <w:tcPr>
            <w:tcW w:w="1701" w:type="dxa"/>
            <w:shd w:val="clear" w:color="auto" w:fill="auto"/>
            <w:vAlign w:val="center"/>
          </w:tcPr>
          <w:p w14:paraId="6200B5D9" w14:textId="09869380" w:rsidR="00A7185D" w:rsidRPr="00E8165B" w:rsidRDefault="00A7185D" w:rsidP="00A7185D">
            <w:pPr>
              <w:ind w:firstLine="0"/>
              <w:jc w:val="center"/>
              <w:rPr>
                <w:rFonts w:eastAsia="Calibri"/>
                <w:bCs/>
                <w:sz w:val="20"/>
                <w:szCs w:val="20"/>
                <w:lang w:eastAsia="en-US" w:bidi="en-US"/>
              </w:rPr>
            </w:pPr>
            <w:r>
              <w:rPr>
                <w:color w:val="000000"/>
                <w:sz w:val="20"/>
                <w:szCs w:val="20"/>
              </w:rPr>
              <w:t>769</w:t>
            </w:r>
          </w:p>
        </w:tc>
        <w:tc>
          <w:tcPr>
            <w:tcW w:w="1701" w:type="dxa"/>
            <w:shd w:val="clear" w:color="auto" w:fill="auto"/>
            <w:vAlign w:val="center"/>
          </w:tcPr>
          <w:p w14:paraId="504D3852" w14:textId="0AD55438" w:rsidR="00A7185D" w:rsidRPr="00E8165B" w:rsidRDefault="00A7185D" w:rsidP="00A7185D">
            <w:pPr>
              <w:ind w:firstLine="0"/>
              <w:jc w:val="center"/>
              <w:rPr>
                <w:rFonts w:eastAsia="Calibri"/>
                <w:bCs/>
                <w:sz w:val="20"/>
                <w:szCs w:val="20"/>
                <w:lang w:eastAsia="en-US" w:bidi="en-US"/>
              </w:rPr>
            </w:pPr>
            <w:r>
              <w:rPr>
                <w:color w:val="000000"/>
                <w:sz w:val="20"/>
                <w:szCs w:val="20"/>
              </w:rPr>
              <w:t>743</w:t>
            </w:r>
          </w:p>
        </w:tc>
        <w:tc>
          <w:tcPr>
            <w:tcW w:w="1843" w:type="dxa"/>
            <w:shd w:val="clear" w:color="auto" w:fill="auto"/>
            <w:vAlign w:val="center"/>
          </w:tcPr>
          <w:p w14:paraId="3D76909C" w14:textId="350C9D18" w:rsidR="00A7185D" w:rsidRPr="00E8165B" w:rsidRDefault="00A7185D" w:rsidP="00A7185D">
            <w:pPr>
              <w:ind w:firstLine="0"/>
              <w:jc w:val="center"/>
              <w:rPr>
                <w:rFonts w:eastAsia="Calibri"/>
                <w:bCs/>
                <w:sz w:val="20"/>
                <w:szCs w:val="20"/>
                <w:lang w:eastAsia="en-US" w:bidi="en-US"/>
              </w:rPr>
            </w:pPr>
            <w:r>
              <w:rPr>
                <w:color w:val="000000"/>
                <w:sz w:val="20"/>
                <w:szCs w:val="20"/>
              </w:rPr>
              <w:t>1512</w:t>
            </w:r>
          </w:p>
        </w:tc>
      </w:tr>
      <w:tr w:rsidR="00A7185D" w:rsidRPr="002A5988" w14:paraId="5A0B34E4" w14:textId="77777777" w:rsidTr="00631319">
        <w:trPr>
          <w:cantSplit/>
          <w:trHeight w:val="230"/>
        </w:trPr>
        <w:tc>
          <w:tcPr>
            <w:tcW w:w="4390" w:type="dxa"/>
            <w:shd w:val="clear" w:color="auto" w:fill="auto"/>
            <w:vAlign w:val="center"/>
          </w:tcPr>
          <w:p w14:paraId="162F1638"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65-69</w:t>
            </w:r>
          </w:p>
        </w:tc>
        <w:tc>
          <w:tcPr>
            <w:tcW w:w="1701" w:type="dxa"/>
            <w:shd w:val="clear" w:color="auto" w:fill="auto"/>
            <w:vAlign w:val="center"/>
          </w:tcPr>
          <w:p w14:paraId="27742315" w14:textId="3FF376C3" w:rsidR="00A7185D" w:rsidRPr="00E8165B" w:rsidRDefault="00A7185D" w:rsidP="00A7185D">
            <w:pPr>
              <w:ind w:firstLine="0"/>
              <w:jc w:val="center"/>
              <w:rPr>
                <w:rFonts w:eastAsia="Calibri"/>
                <w:bCs/>
                <w:sz w:val="20"/>
                <w:szCs w:val="20"/>
                <w:lang w:eastAsia="en-US" w:bidi="en-US"/>
              </w:rPr>
            </w:pPr>
            <w:r>
              <w:rPr>
                <w:color w:val="000000"/>
                <w:sz w:val="20"/>
                <w:szCs w:val="20"/>
              </w:rPr>
              <w:t>661</w:t>
            </w:r>
          </w:p>
        </w:tc>
        <w:tc>
          <w:tcPr>
            <w:tcW w:w="1701" w:type="dxa"/>
            <w:shd w:val="clear" w:color="auto" w:fill="auto"/>
            <w:vAlign w:val="center"/>
          </w:tcPr>
          <w:p w14:paraId="2D72B412" w14:textId="7A1FF6E5" w:rsidR="00A7185D" w:rsidRPr="00E8165B" w:rsidRDefault="00A7185D" w:rsidP="00A7185D">
            <w:pPr>
              <w:ind w:firstLine="0"/>
              <w:jc w:val="center"/>
              <w:rPr>
                <w:rFonts w:eastAsia="Calibri"/>
                <w:bCs/>
                <w:sz w:val="20"/>
                <w:szCs w:val="20"/>
                <w:lang w:eastAsia="en-US" w:bidi="en-US"/>
              </w:rPr>
            </w:pPr>
            <w:r>
              <w:rPr>
                <w:color w:val="000000"/>
                <w:sz w:val="20"/>
                <w:szCs w:val="20"/>
              </w:rPr>
              <w:t>603</w:t>
            </w:r>
          </w:p>
        </w:tc>
        <w:tc>
          <w:tcPr>
            <w:tcW w:w="1843" w:type="dxa"/>
            <w:shd w:val="clear" w:color="auto" w:fill="auto"/>
            <w:vAlign w:val="center"/>
          </w:tcPr>
          <w:p w14:paraId="2472EF68" w14:textId="374FAA26" w:rsidR="00A7185D" w:rsidRPr="00E8165B" w:rsidRDefault="00A7185D" w:rsidP="00A7185D">
            <w:pPr>
              <w:ind w:firstLine="0"/>
              <w:jc w:val="center"/>
              <w:rPr>
                <w:rFonts w:eastAsia="Calibri"/>
                <w:bCs/>
                <w:sz w:val="20"/>
                <w:szCs w:val="20"/>
                <w:lang w:eastAsia="en-US" w:bidi="en-US"/>
              </w:rPr>
            </w:pPr>
            <w:r>
              <w:rPr>
                <w:color w:val="000000"/>
                <w:sz w:val="20"/>
                <w:szCs w:val="20"/>
              </w:rPr>
              <w:t>1264</w:t>
            </w:r>
          </w:p>
        </w:tc>
      </w:tr>
      <w:tr w:rsidR="00A7185D" w:rsidRPr="002A5988" w14:paraId="4D2CA0AB" w14:textId="77777777" w:rsidTr="00631319">
        <w:trPr>
          <w:cantSplit/>
          <w:trHeight w:val="230"/>
        </w:trPr>
        <w:tc>
          <w:tcPr>
            <w:tcW w:w="4390" w:type="dxa"/>
            <w:shd w:val="clear" w:color="auto" w:fill="auto"/>
            <w:vAlign w:val="center"/>
          </w:tcPr>
          <w:p w14:paraId="7AF8F999"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70 и старше</w:t>
            </w:r>
          </w:p>
        </w:tc>
        <w:tc>
          <w:tcPr>
            <w:tcW w:w="1701" w:type="dxa"/>
            <w:shd w:val="clear" w:color="auto" w:fill="auto"/>
            <w:vAlign w:val="center"/>
          </w:tcPr>
          <w:p w14:paraId="3C8C5C91" w14:textId="063F507F" w:rsidR="00A7185D" w:rsidRPr="00E8165B" w:rsidRDefault="00A7185D" w:rsidP="00A7185D">
            <w:pPr>
              <w:ind w:firstLine="0"/>
              <w:jc w:val="center"/>
              <w:rPr>
                <w:rFonts w:eastAsia="Calibri"/>
                <w:bCs/>
                <w:sz w:val="20"/>
                <w:szCs w:val="20"/>
                <w:lang w:eastAsia="en-US" w:bidi="en-US"/>
              </w:rPr>
            </w:pPr>
            <w:r>
              <w:rPr>
                <w:color w:val="000000"/>
                <w:sz w:val="20"/>
                <w:szCs w:val="20"/>
              </w:rPr>
              <w:t>934</w:t>
            </w:r>
          </w:p>
        </w:tc>
        <w:tc>
          <w:tcPr>
            <w:tcW w:w="1701" w:type="dxa"/>
            <w:shd w:val="clear" w:color="auto" w:fill="auto"/>
            <w:vAlign w:val="center"/>
          </w:tcPr>
          <w:p w14:paraId="6FC7F56C" w14:textId="45FFBFB3" w:rsidR="00A7185D" w:rsidRPr="00E8165B" w:rsidRDefault="00A7185D" w:rsidP="00A7185D">
            <w:pPr>
              <w:ind w:firstLine="0"/>
              <w:jc w:val="center"/>
              <w:rPr>
                <w:rFonts w:eastAsia="Calibri"/>
                <w:bCs/>
                <w:sz w:val="20"/>
                <w:szCs w:val="20"/>
                <w:lang w:eastAsia="en-US" w:bidi="en-US"/>
              </w:rPr>
            </w:pPr>
            <w:r>
              <w:rPr>
                <w:color w:val="000000"/>
                <w:sz w:val="20"/>
                <w:szCs w:val="20"/>
              </w:rPr>
              <w:t>513</w:t>
            </w:r>
          </w:p>
        </w:tc>
        <w:tc>
          <w:tcPr>
            <w:tcW w:w="1843" w:type="dxa"/>
            <w:shd w:val="clear" w:color="auto" w:fill="auto"/>
            <w:vAlign w:val="center"/>
          </w:tcPr>
          <w:p w14:paraId="651F2CC3" w14:textId="7F6A0C44" w:rsidR="00A7185D" w:rsidRPr="00E8165B" w:rsidRDefault="00A7185D" w:rsidP="00A7185D">
            <w:pPr>
              <w:ind w:firstLine="0"/>
              <w:jc w:val="center"/>
              <w:rPr>
                <w:rFonts w:eastAsia="Calibri"/>
                <w:bCs/>
                <w:sz w:val="20"/>
                <w:szCs w:val="20"/>
                <w:lang w:eastAsia="en-US" w:bidi="en-US"/>
              </w:rPr>
            </w:pPr>
            <w:r>
              <w:rPr>
                <w:color w:val="000000"/>
                <w:sz w:val="20"/>
                <w:szCs w:val="20"/>
              </w:rPr>
              <w:t>1447</w:t>
            </w:r>
          </w:p>
        </w:tc>
      </w:tr>
      <w:tr w:rsidR="00A7185D" w:rsidRPr="002A5988" w14:paraId="24CEEAC1" w14:textId="77777777" w:rsidTr="00631319">
        <w:trPr>
          <w:cantSplit/>
          <w:trHeight w:val="230"/>
        </w:trPr>
        <w:tc>
          <w:tcPr>
            <w:tcW w:w="4390" w:type="dxa"/>
            <w:shd w:val="clear" w:color="auto" w:fill="auto"/>
            <w:vAlign w:val="bottom"/>
          </w:tcPr>
          <w:p w14:paraId="441C8BB9"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моложе трудоспособного возраста</w:t>
            </w:r>
          </w:p>
        </w:tc>
        <w:tc>
          <w:tcPr>
            <w:tcW w:w="1701" w:type="dxa"/>
            <w:shd w:val="clear" w:color="auto" w:fill="auto"/>
            <w:vAlign w:val="center"/>
          </w:tcPr>
          <w:p w14:paraId="16291C9D" w14:textId="22658F88" w:rsidR="00A7185D" w:rsidRPr="00E8165B" w:rsidRDefault="00A7185D" w:rsidP="00A7185D">
            <w:pPr>
              <w:ind w:firstLine="0"/>
              <w:jc w:val="center"/>
              <w:rPr>
                <w:rFonts w:eastAsia="Calibri"/>
                <w:bCs/>
                <w:sz w:val="20"/>
                <w:szCs w:val="20"/>
                <w:lang w:eastAsia="en-US" w:bidi="en-US"/>
              </w:rPr>
            </w:pPr>
            <w:r>
              <w:rPr>
                <w:color w:val="000000"/>
                <w:sz w:val="20"/>
                <w:szCs w:val="20"/>
              </w:rPr>
              <w:t>1772</w:t>
            </w:r>
          </w:p>
        </w:tc>
        <w:tc>
          <w:tcPr>
            <w:tcW w:w="1701" w:type="dxa"/>
            <w:shd w:val="clear" w:color="auto" w:fill="auto"/>
            <w:vAlign w:val="center"/>
          </w:tcPr>
          <w:p w14:paraId="423B75CC" w14:textId="2D400D94" w:rsidR="00A7185D" w:rsidRPr="00E8165B" w:rsidRDefault="00A7185D" w:rsidP="00A7185D">
            <w:pPr>
              <w:ind w:firstLine="0"/>
              <w:jc w:val="center"/>
              <w:rPr>
                <w:rFonts w:eastAsia="Calibri"/>
                <w:bCs/>
                <w:sz w:val="20"/>
                <w:szCs w:val="20"/>
                <w:lang w:eastAsia="en-US" w:bidi="en-US"/>
              </w:rPr>
            </w:pPr>
            <w:r>
              <w:rPr>
                <w:color w:val="000000"/>
                <w:sz w:val="20"/>
                <w:szCs w:val="20"/>
              </w:rPr>
              <w:t>1892</w:t>
            </w:r>
          </w:p>
        </w:tc>
        <w:tc>
          <w:tcPr>
            <w:tcW w:w="1843" w:type="dxa"/>
            <w:shd w:val="clear" w:color="auto" w:fill="auto"/>
            <w:vAlign w:val="center"/>
          </w:tcPr>
          <w:p w14:paraId="7E22E6E0" w14:textId="0D55B0F3" w:rsidR="00A7185D" w:rsidRPr="00E8165B" w:rsidRDefault="00A7185D" w:rsidP="00A7185D">
            <w:pPr>
              <w:ind w:firstLine="0"/>
              <w:jc w:val="center"/>
              <w:rPr>
                <w:rFonts w:eastAsia="Calibri"/>
                <w:bCs/>
                <w:sz w:val="20"/>
                <w:szCs w:val="20"/>
                <w:lang w:eastAsia="en-US" w:bidi="en-US"/>
              </w:rPr>
            </w:pPr>
            <w:r>
              <w:rPr>
                <w:color w:val="000000"/>
                <w:sz w:val="20"/>
                <w:szCs w:val="20"/>
              </w:rPr>
              <w:t>3664</w:t>
            </w:r>
          </w:p>
        </w:tc>
      </w:tr>
      <w:tr w:rsidR="00A7185D" w:rsidRPr="002A5988" w14:paraId="7509F270" w14:textId="77777777" w:rsidTr="00631319">
        <w:trPr>
          <w:cantSplit/>
          <w:trHeight w:val="230"/>
        </w:trPr>
        <w:tc>
          <w:tcPr>
            <w:tcW w:w="4390" w:type="dxa"/>
            <w:shd w:val="clear" w:color="auto" w:fill="auto"/>
            <w:vAlign w:val="bottom"/>
          </w:tcPr>
          <w:p w14:paraId="3110A6D6"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трудоспособный возраст</w:t>
            </w:r>
          </w:p>
        </w:tc>
        <w:tc>
          <w:tcPr>
            <w:tcW w:w="1701" w:type="dxa"/>
            <w:shd w:val="clear" w:color="auto" w:fill="auto"/>
            <w:vAlign w:val="center"/>
          </w:tcPr>
          <w:p w14:paraId="66DD2679" w14:textId="2B720703" w:rsidR="00A7185D" w:rsidRPr="00E8165B" w:rsidRDefault="00A7185D" w:rsidP="00A7185D">
            <w:pPr>
              <w:ind w:firstLine="0"/>
              <w:jc w:val="center"/>
              <w:rPr>
                <w:rFonts w:eastAsia="Calibri"/>
                <w:bCs/>
                <w:sz w:val="20"/>
                <w:szCs w:val="20"/>
                <w:lang w:eastAsia="en-US" w:bidi="en-US"/>
              </w:rPr>
            </w:pPr>
            <w:r>
              <w:rPr>
                <w:color w:val="000000"/>
                <w:sz w:val="20"/>
                <w:szCs w:val="20"/>
              </w:rPr>
              <w:t>4413</w:t>
            </w:r>
          </w:p>
        </w:tc>
        <w:tc>
          <w:tcPr>
            <w:tcW w:w="1701" w:type="dxa"/>
            <w:shd w:val="clear" w:color="auto" w:fill="auto"/>
            <w:vAlign w:val="center"/>
          </w:tcPr>
          <w:p w14:paraId="4D19DBC7" w14:textId="5083C26C" w:rsidR="00A7185D" w:rsidRPr="00E8165B" w:rsidRDefault="00A7185D" w:rsidP="00A7185D">
            <w:pPr>
              <w:ind w:firstLine="0"/>
              <w:jc w:val="center"/>
              <w:rPr>
                <w:rFonts w:eastAsia="Calibri"/>
                <w:bCs/>
                <w:sz w:val="20"/>
                <w:szCs w:val="20"/>
                <w:lang w:eastAsia="en-US" w:bidi="en-US"/>
              </w:rPr>
            </w:pPr>
            <w:r>
              <w:rPr>
                <w:color w:val="000000"/>
                <w:sz w:val="20"/>
                <w:szCs w:val="20"/>
              </w:rPr>
              <w:t>6914</w:t>
            </w:r>
          </w:p>
        </w:tc>
        <w:tc>
          <w:tcPr>
            <w:tcW w:w="1843" w:type="dxa"/>
            <w:shd w:val="clear" w:color="auto" w:fill="auto"/>
            <w:vAlign w:val="center"/>
          </w:tcPr>
          <w:p w14:paraId="741149BD" w14:textId="69C69C3F" w:rsidR="00A7185D" w:rsidRPr="00E8165B" w:rsidRDefault="00A7185D" w:rsidP="00A7185D">
            <w:pPr>
              <w:ind w:firstLine="0"/>
              <w:jc w:val="center"/>
              <w:rPr>
                <w:rFonts w:eastAsia="Calibri"/>
                <w:bCs/>
                <w:sz w:val="20"/>
                <w:szCs w:val="20"/>
                <w:lang w:eastAsia="en-US" w:bidi="en-US"/>
              </w:rPr>
            </w:pPr>
            <w:r>
              <w:rPr>
                <w:color w:val="000000"/>
                <w:sz w:val="20"/>
                <w:szCs w:val="20"/>
              </w:rPr>
              <w:t>11327</w:t>
            </w:r>
          </w:p>
        </w:tc>
      </w:tr>
      <w:tr w:rsidR="00A7185D" w:rsidRPr="002A5988" w14:paraId="2805625E" w14:textId="77777777" w:rsidTr="00631319">
        <w:trPr>
          <w:cantSplit/>
          <w:trHeight w:val="230"/>
        </w:trPr>
        <w:tc>
          <w:tcPr>
            <w:tcW w:w="4390" w:type="dxa"/>
            <w:shd w:val="clear" w:color="auto" w:fill="auto"/>
            <w:vAlign w:val="bottom"/>
          </w:tcPr>
          <w:p w14:paraId="19A6A435" w14:textId="77777777" w:rsidR="00A7185D" w:rsidRPr="002A5988" w:rsidRDefault="00A7185D" w:rsidP="00A7185D">
            <w:pPr>
              <w:ind w:firstLine="0"/>
              <w:jc w:val="left"/>
              <w:rPr>
                <w:rFonts w:eastAsia="Calibri"/>
                <w:bCs/>
                <w:sz w:val="20"/>
                <w:szCs w:val="20"/>
                <w:lang w:eastAsia="en-US" w:bidi="en-US"/>
              </w:rPr>
            </w:pPr>
            <w:r w:rsidRPr="002A5988">
              <w:rPr>
                <w:rFonts w:eastAsia="Calibri"/>
                <w:bCs/>
                <w:sz w:val="20"/>
                <w:szCs w:val="20"/>
                <w:lang w:eastAsia="en-US" w:bidi="en-US"/>
              </w:rPr>
              <w:t>старше трудоспособного возраста</w:t>
            </w:r>
          </w:p>
        </w:tc>
        <w:tc>
          <w:tcPr>
            <w:tcW w:w="1701" w:type="dxa"/>
            <w:shd w:val="clear" w:color="auto" w:fill="auto"/>
            <w:vAlign w:val="center"/>
          </w:tcPr>
          <w:p w14:paraId="28F63FED" w14:textId="03651620" w:rsidR="00A7185D" w:rsidRPr="00E8165B" w:rsidRDefault="00A7185D" w:rsidP="00A7185D">
            <w:pPr>
              <w:ind w:firstLine="0"/>
              <w:jc w:val="center"/>
              <w:rPr>
                <w:rFonts w:eastAsia="Calibri"/>
                <w:bCs/>
                <w:sz w:val="20"/>
                <w:szCs w:val="20"/>
                <w:lang w:eastAsia="en-US" w:bidi="en-US"/>
              </w:rPr>
            </w:pPr>
            <w:r>
              <w:rPr>
                <w:color w:val="000000"/>
                <w:sz w:val="20"/>
                <w:szCs w:val="20"/>
              </w:rPr>
              <w:t>2590</w:t>
            </w:r>
          </w:p>
        </w:tc>
        <w:tc>
          <w:tcPr>
            <w:tcW w:w="1701" w:type="dxa"/>
            <w:shd w:val="clear" w:color="auto" w:fill="auto"/>
            <w:vAlign w:val="center"/>
          </w:tcPr>
          <w:p w14:paraId="09FF2332" w14:textId="580E790E" w:rsidR="00A7185D" w:rsidRPr="00E8165B" w:rsidRDefault="00A7185D" w:rsidP="00A7185D">
            <w:pPr>
              <w:ind w:firstLine="0"/>
              <w:jc w:val="center"/>
              <w:rPr>
                <w:rFonts w:eastAsia="Calibri"/>
                <w:bCs/>
                <w:sz w:val="20"/>
                <w:szCs w:val="20"/>
                <w:lang w:eastAsia="en-US" w:bidi="en-US"/>
              </w:rPr>
            </w:pPr>
            <w:r>
              <w:rPr>
                <w:color w:val="000000"/>
                <w:sz w:val="20"/>
                <w:szCs w:val="20"/>
              </w:rPr>
              <w:t>1441</w:t>
            </w:r>
          </w:p>
        </w:tc>
        <w:tc>
          <w:tcPr>
            <w:tcW w:w="1843" w:type="dxa"/>
            <w:shd w:val="clear" w:color="auto" w:fill="auto"/>
            <w:vAlign w:val="center"/>
          </w:tcPr>
          <w:p w14:paraId="1BF5DC34" w14:textId="3E46E71A" w:rsidR="00A7185D" w:rsidRPr="00E8165B" w:rsidRDefault="00A7185D" w:rsidP="00A7185D">
            <w:pPr>
              <w:ind w:firstLine="0"/>
              <w:jc w:val="center"/>
              <w:rPr>
                <w:rFonts w:eastAsia="Calibri"/>
                <w:bCs/>
                <w:sz w:val="20"/>
                <w:szCs w:val="20"/>
                <w:lang w:eastAsia="en-US" w:bidi="en-US"/>
              </w:rPr>
            </w:pPr>
            <w:r>
              <w:rPr>
                <w:color w:val="000000"/>
                <w:sz w:val="20"/>
                <w:szCs w:val="20"/>
              </w:rPr>
              <w:t>4031</w:t>
            </w:r>
          </w:p>
        </w:tc>
      </w:tr>
      <w:tr w:rsidR="00A7185D" w:rsidRPr="002A5988" w14:paraId="1327EE8D" w14:textId="77777777" w:rsidTr="00631319">
        <w:trPr>
          <w:cantSplit/>
          <w:trHeight w:val="230"/>
        </w:trPr>
        <w:tc>
          <w:tcPr>
            <w:tcW w:w="4390" w:type="dxa"/>
            <w:shd w:val="clear" w:color="auto" w:fill="auto"/>
            <w:vAlign w:val="bottom"/>
          </w:tcPr>
          <w:p w14:paraId="719B669E" w14:textId="77777777" w:rsidR="00A7185D" w:rsidRPr="0023317E" w:rsidRDefault="00A7185D" w:rsidP="00A7185D">
            <w:pPr>
              <w:ind w:firstLine="0"/>
              <w:jc w:val="left"/>
              <w:rPr>
                <w:rFonts w:eastAsia="Calibri"/>
                <w:b/>
                <w:sz w:val="20"/>
                <w:szCs w:val="20"/>
                <w:lang w:eastAsia="en-US" w:bidi="en-US"/>
              </w:rPr>
            </w:pPr>
            <w:r w:rsidRPr="0023317E">
              <w:rPr>
                <w:rFonts w:eastAsia="Calibri"/>
                <w:b/>
                <w:sz w:val="20"/>
                <w:szCs w:val="20"/>
                <w:lang w:eastAsia="en-US" w:bidi="en-US"/>
              </w:rPr>
              <w:t>Всего</w:t>
            </w:r>
          </w:p>
        </w:tc>
        <w:tc>
          <w:tcPr>
            <w:tcW w:w="1701" w:type="dxa"/>
            <w:shd w:val="clear" w:color="auto" w:fill="auto"/>
            <w:vAlign w:val="center"/>
          </w:tcPr>
          <w:p w14:paraId="71BCBD9F" w14:textId="411CA231" w:rsidR="00A7185D" w:rsidRPr="00E8165B" w:rsidRDefault="00A7185D" w:rsidP="00A7185D">
            <w:pPr>
              <w:ind w:firstLine="0"/>
              <w:jc w:val="center"/>
              <w:rPr>
                <w:rFonts w:eastAsia="Calibri"/>
                <w:b/>
                <w:sz w:val="20"/>
                <w:szCs w:val="20"/>
                <w:lang w:eastAsia="en-US" w:bidi="en-US"/>
              </w:rPr>
            </w:pPr>
            <w:r>
              <w:rPr>
                <w:b/>
                <w:bCs/>
                <w:color w:val="000000"/>
                <w:sz w:val="20"/>
                <w:szCs w:val="20"/>
              </w:rPr>
              <w:t>8775</w:t>
            </w:r>
          </w:p>
        </w:tc>
        <w:tc>
          <w:tcPr>
            <w:tcW w:w="1701" w:type="dxa"/>
            <w:shd w:val="clear" w:color="auto" w:fill="auto"/>
            <w:vAlign w:val="center"/>
          </w:tcPr>
          <w:p w14:paraId="70C37146" w14:textId="0287122A" w:rsidR="00A7185D" w:rsidRPr="00E8165B" w:rsidRDefault="00A7185D" w:rsidP="00A7185D">
            <w:pPr>
              <w:ind w:firstLine="0"/>
              <w:jc w:val="center"/>
              <w:rPr>
                <w:rFonts w:eastAsia="Calibri"/>
                <w:b/>
                <w:sz w:val="20"/>
                <w:szCs w:val="20"/>
                <w:lang w:eastAsia="en-US" w:bidi="en-US"/>
              </w:rPr>
            </w:pPr>
            <w:r>
              <w:rPr>
                <w:b/>
                <w:bCs/>
                <w:color w:val="000000"/>
                <w:sz w:val="20"/>
                <w:szCs w:val="20"/>
              </w:rPr>
              <w:t>10247</w:t>
            </w:r>
          </w:p>
        </w:tc>
        <w:tc>
          <w:tcPr>
            <w:tcW w:w="1843" w:type="dxa"/>
            <w:shd w:val="clear" w:color="auto" w:fill="auto"/>
            <w:vAlign w:val="center"/>
          </w:tcPr>
          <w:p w14:paraId="14DD75A8" w14:textId="12D07900" w:rsidR="00A7185D" w:rsidRPr="00E8165B" w:rsidRDefault="00A7185D" w:rsidP="00A7185D">
            <w:pPr>
              <w:ind w:firstLine="0"/>
              <w:jc w:val="center"/>
              <w:rPr>
                <w:rFonts w:eastAsia="Calibri"/>
                <w:b/>
                <w:sz w:val="20"/>
                <w:szCs w:val="20"/>
                <w:lang w:eastAsia="en-US" w:bidi="en-US"/>
              </w:rPr>
            </w:pPr>
            <w:r>
              <w:rPr>
                <w:b/>
                <w:bCs/>
                <w:color w:val="000000"/>
                <w:sz w:val="20"/>
                <w:szCs w:val="20"/>
              </w:rPr>
              <w:t>19022</w:t>
            </w:r>
          </w:p>
        </w:tc>
      </w:tr>
    </w:tbl>
    <w:bookmarkEnd w:id="122"/>
    <w:bookmarkEnd w:id="123"/>
    <w:bookmarkEnd w:id="124"/>
    <w:bookmarkEnd w:id="125"/>
    <w:bookmarkEnd w:id="126"/>
    <w:bookmarkEnd w:id="127"/>
    <w:bookmarkEnd w:id="128"/>
    <w:p w14:paraId="1D3968C7" w14:textId="01578D73" w:rsidR="008935E7" w:rsidRDefault="00A7185D" w:rsidP="00A7185D">
      <w:pPr>
        <w:pStyle w:val="aff5"/>
        <w:spacing w:before="120"/>
        <w:rPr>
          <w:lang w:val="ru-RU"/>
        </w:rPr>
      </w:pPr>
      <w:r>
        <w:rPr>
          <w:lang w:val="ru-RU"/>
        </w:rPr>
        <w:t xml:space="preserve">В возрастной структуре населения Ханты-Мансийского района доля населения моложе трудоспособного возраста (19%) примерно соответствует доле населения старше трудоспособного возраста (21%), </w:t>
      </w:r>
      <w:r w:rsidR="008935E7" w:rsidRPr="006B27E8">
        <w:rPr>
          <w:lang w:val="ru-RU"/>
        </w:rPr>
        <w:t xml:space="preserve">что свидетельствует о </w:t>
      </w:r>
      <w:r>
        <w:rPr>
          <w:lang w:val="ru-RU"/>
        </w:rPr>
        <w:t>стационарном</w:t>
      </w:r>
      <w:r w:rsidR="008935E7" w:rsidRPr="006B27E8">
        <w:rPr>
          <w:lang w:val="ru-RU"/>
        </w:rPr>
        <w:t xml:space="preserve"> типе структуры населения.</w:t>
      </w:r>
    </w:p>
    <w:p w14:paraId="472E5A77" w14:textId="09258F49" w:rsidR="008935E7" w:rsidRDefault="008935E7" w:rsidP="008935E7">
      <w:pPr>
        <w:pStyle w:val="3"/>
        <w:numPr>
          <w:ilvl w:val="2"/>
          <w:numId w:val="13"/>
        </w:numPr>
        <w:ind w:left="0" w:hanging="11"/>
      </w:pPr>
      <w:bookmarkStart w:id="129" w:name="_Toc122281675"/>
      <w:bookmarkStart w:id="130" w:name="_Toc185264717"/>
      <w:r>
        <w:lastRenderedPageBreak/>
        <w:t xml:space="preserve">Стратегия </w:t>
      </w:r>
      <w:r w:rsidRPr="00E86BC5">
        <w:t xml:space="preserve">социально-экономического развития </w:t>
      </w:r>
      <w:r w:rsidR="000E039D">
        <w:t>Ханты-Мансийско</w:t>
      </w:r>
      <w:r w:rsidR="00847404">
        <w:t>го</w:t>
      </w:r>
      <w:r>
        <w:t xml:space="preserve"> района</w:t>
      </w:r>
      <w:r w:rsidRPr="00E86BC5">
        <w:t xml:space="preserve"> и план мероприятий по ее реализации</w:t>
      </w:r>
      <w:bookmarkEnd w:id="129"/>
      <w:bookmarkEnd w:id="130"/>
    </w:p>
    <w:p w14:paraId="18430E1A" w14:textId="4E5B4AC2" w:rsidR="00D20919" w:rsidRPr="00631319" w:rsidRDefault="008935E7" w:rsidP="00631319">
      <w:pPr>
        <w:pStyle w:val="aff5"/>
        <w:rPr>
          <w:rFonts w:cs="Arial"/>
          <w:bCs/>
          <w:szCs w:val="26"/>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sidR="000E039D">
        <w:rPr>
          <w:lang w:val="ru-RU"/>
        </w:rPr>
        <w:t>Ханты-Мансийско</w:t>
      </w:r>
      <w:r w:rsidR="00847404">
        <w:rPr>
          <w:lang w:val="ru-RU"/>
        </w:rPr>
        <w:t xml:space="preserve">го </w:t>
      </w:r>
      <w:r w:rsidRPr="006218F2">
        <w:rPr>
          <w:lang w:val="ru-RU"/>
        </w:rPr>
        <w:t>района является</w:t>
      </w:r>
      <w:r>
        <w:rPr>
          <w:lang w:val="ru-RU"/>
        </w:rPr>
        <w:t xml:space="preserve"> </w:t>
      </w:r>
      <w:r w:rsidR="00631319">
        <w:rPr>
          <w:lang w:val="ru-RU"/>
        </w:rPr>
        <w:t xml:space="preserve">Стратегия </w:t>
      </w:r>
      <w:r w:rsidR="00631319" w:rsidRPr="00631319">
        <w:rPr>
          <w:rFonts w:cs="Arial"/>
          <w:bCs/>
          <w:szCs w:val="26"/>
          <w:lang w:val="ru-RU"/>
        </w:rPr>
        <w:t>социально-экономического развития Ханты-Мансийского района до 2030 года</w:t>
      </w:r>
      <w:r w:rsidR="00431D65">
        <w:rPr>
          <w:rFonts w:cs="Arial"/>
          <w:bCs/>
          <w:szCs w:val="26"/>
          <w:lang w:val="ru-RU"/>
        </w:rPr>
        <w:t xml:space="preserve"> (далее – Стратегия развития </w:t>
      </w:r>
      <w:r w:rsidR="00431D65" w:rsidRPr="00631319">
        <w:rPr>
          <w:rFonts w:cs="Arial"/>
          <w:bCs/>
          <w:szCs w:val="26"/>
          <w:lang w:val="ru-RU"/>
        </w:rPr>
        <w:t>Ханты-Мансийского района до 2030 года</w:t>
      </w:r>
      <w:r w:rsidR="00431D65">
        <w:rPr>
          <w:rFonts w:cs="Arial"/>
          <w:bCs/>
          <w:szCs w:val="26"/>
          <w:lang w:val="ru-RU"/>
        </w:rPr>
        <w:t>)</w:t>
      </w:r>
      <w:r w:rsidR="00631319">
        <w:rPr>
          <w:rFonts w:cs="Arial"/>
          <w:bCs/>
          <w:szCs w:val="26"/>
          <w:lang w:val="ru-RU"/>
        </w:rPr>
        <w:t xml:space="preserve">, утвержденная решением </w:t>
      </w:r>
      <w:r w:rsidR="00D20919" w:rsidRPr="00631319">
        <w:rPr>
          <w:rFonts w:cs="Arial"/>
          <w:bCs/>
          <w:szCs w:val="26"/>
          <w:lang w:val="ru-RU"/>
        </w:rPr>
        <w:t>Думы Ханты-Мансийского района от 21.09.2018 №</w:t>
      </w:r>
      <w:r w:rsidR="00D20919">
        <w:rPr>
          <w:rFonts w:cs="Arial"/>
          <w:bCs/>
          <w:szCs w:val="26"/>
        </w:rPr>
        <w:t> </w:t>
      </w:r>
      <w:r w:rsidR="00D20919" w:rsidRPr="00631319">
        <w:rPr>
          <w:rFonts w:cs="Arial"/>
          <w:bCs/>
          <w:szCs w:val="26"/>
          <w:lang w:val="ru-RU"/>
        </w:rPr>
        <w:t>341</w:t>
      </w:r>
      <w:r w:rsidR="00631319">
        <w:rPr>
          <w:rFonts w:cs="Arial"/>
          <w:bCs/>
          <w:szCs w:val="26"/>
          <w:lang w:val="ru-RU"/>
        </w:rPr>
        <w:t>.</w:t>
      </w:r>
    </w:p>
    <w:p w14:paraId="5714F3F8" w14:textId="03F2CE00" w:rsidR="00431D65" w:rsidRPr="00431D65" w:rsidRDefault="00431D65" w:rsidP="00431D65">
      <w:pPr>
        <w:pStyle w:val="aff5"/>
        <w:rPr>
          <w:lang w:val="ru-RU"/>
        </w:rPr>
      </w:pPr>
      <w:r w:rsidRPr="00431D65">
        <w:rPr>
          <w:lang w:val="ru-RU"/>
        </w:rPr>
        <w:t>Главная цель</w:t>
      </w:r>
      <w:r>
        <w:rPr>
          <w:lang w:val="ru-RU"/>
        </w:rPr>
        <w:t xml:space="preserve">, зафиксированная в Стратегии </w:t>
      </w:r>
      <w:r>
        <w:rPr>
          <w:rFonts w:cs="Arial"/>
          <w:bCs/>
          <w:szCs w:val="26"/>
          <w:lang w:val="ru-RU"/>
        </w:rPr>
        <w:t xml:space="preserve">развития </w:t>
      </w:r>
      <w:r w:rsidRPr="00631319">
        <w:rPr>
          <w:rFonts w:cs="Arial"/>
          <w:bCs/>
          <w:szCs w:val="26"/>
          <w:lang w:val="ru-RU"/>
        </w:rPr>
        <w:t>Ханты-Мансийского района до 2030 года</w:t>
      </w:r>
      <w:r w:rsidRPr="00431D65">
        <w:rPr>
          <w:lang w:val="ru-RU"/>
        </w:rPr>
        <w:t xml:space="preserve"> – повышение уровня жизни населения на основе эффективного использования ресурсов и сбалансированного развития</w:t>
      </w:r>
      <w:r>
        <w:rPr>
          <w:lang w:val="ru-RU"/>
        </w:rPr>
        <w:t>. Данная цель</w:t>
      </w:r>
      <w:r w:rsidRPr="00431D65">
        <w:rPr>
          <w:lang w:val="ru-RU"/>
        </w:rPr>
        <w:t xml:space="preserve"> разбивается на два целевых блока:</w:t>
      </w:r>
    </w:p>
    <w:p w14:paraId="59E042C4" w14:textId="3539F94E"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устойчивое развитие экономики района;</w:t>
      </w:r>
    </w:p>
    <w:p w14:paraId="0B6E3299" w14:textId="643FD9E7"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развитие человеческого капитала и социальной сферы.</w:t>
      </w:r>
    </w:p>
    <w:p w14:paraId="4C06E75B" w14:textId="65097C08" w:rsidR="00431D65" w:rsidRPr="00431D65" w:rsidRDefault="00431D65" w:rsidP="00431D65">
      <w:pPr>
        <w:pStyle w:val="aff5"/>
        <w:rPr>
          <w:lang w:val="ru-RU"/>
        </w:rPr>
      </w:pPr>
      <w:r w:rsidRPr="00431D65">
        <w:rPr>
          <w:lang w:val="ru-RU"/>
        </w:rPr>
        <w:t xml:space="preserve">Миссия Ханты-Мансийского района – «Новая жизнь в традиционной среде». Миссия отражает образ района как территории качественно нового уровня жизни, объединяющей преимущества близости к природе, сохранение накопленных межнациональных культурных традиций и являющейся одним из локомотивов развития региона, отражает устремления района преобразовать слабые стороны в сильные. </w:t>
      </w:r>
    </w:p>
    <w:p w14:paraId="3FE668F2" w14:textId="37E839DD" w:rsidR="00431D65" w:rsidRPr="00431D65" w:rsidRDefault="00431D65" w:rsidP="00431D65">
      <w:pPr>
        <w:pStyle w:val="aff5"/>
        <w:rPr>
          <w:lang w:val="ru-RU"/>
        </w:rPr>
      </w:pPr>
      <w:r w:rsidRPr="00431D65">
        <w:rPr>
          <w:lang w:val="ru-RU"/>
        </w:rPr>
        <w:t xml:space="preserve">Необходимым условием достижения первого целевого блока «Устойчивое развитие экономики района» является реализация следующих стратегических целей: </w:t>
      </w:r>
    </w:p>
    <w:p w14:paraId="0554F26B" w14:textId="0C0E16D0" w:rsidR="00431D65" w:rsidRPr="00431D65" w:rsidRDefault="00431D65" w:rsidP="00431D65">
      <w:pPr>
        <w:pStyle w:val="aff5"/>
        <w:numPr>
          <w:ilvl w:val="0"/>
          <w:numId w:val="46"/>
        </w:numPr>
        <w:rPr>
          <w:rFonts w:cs="Arial"/>
          <w:bCs/>
          <w:szCs w:val="26"/>
          <w:lang w:val="ru-RU"/>
        </w:rPr>
      </w:pPr>
      <w:r w:rsidRPr="00431D65">
        <w:rPr>
          <w:rFonts w:cs="Arial"/>
          <w:bCs/>
          <w:szCs w:val="26"/>
          <w:lang w:val="ru-RU"/>
        </w:rPr>
        <w:t>освоение ресурсного потенциала территории;</w:t>
      </w:r>
    </w:p>
    <w:p w14:paraId="26E4B8EE" w14:textId="45F24875"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развитие агропромышленного комплекса;</w:t>
      </w:r>
    </w:p>
    <w:p w14:paraId="2F9755EF" w14:textId="7B0398C6"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развитие туризма;</w:t>
      </w:r>
    </w:p>
    <w:p w14:paraId="5BC872A3" w14:textId="73F6C02A" w:rsidR="00431D65" w:rsidRPr="00431D65" w:rsidRDefault="00431D65" w:rsidP="00431D65">
      <w:pPr>
        <w:pStyle w:val="aff5"/>
        <w:numPr>
          <w:ilvl w:val="0"/>
          <w:numId w:val="46"/>
        </w:numPr>
        <w:rPr>
          <w:rFonts w:cs="Arial"/>
          <w:bCs/>
          <w:szCs w:val="26"/>
          <w:lang w:val="ru-RU"/>
        </w:rPr>
      </w:pPr>
      <w:r w:rsidRPr="00431D65">
        <w:rPr>
          <w:rFonts w:cs="Arial"/>
          <w:bCs/>
          <w:szCs w:val="26"/>
          <w:lang w:val="ru-RU"/>
        </w:rPr>
        <w:t>поддержка малого предпринимательства, развитие потребительского рынка;</w:t>
      </w:r>
    </w:p>
    <w:p w14:paraId="33E2B5A0" w14:textId="461BA70F"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развитие транспортной инфраструктуры;</w:t>
      </w:r>
    </w:p>
    <w:p w14:paraId="1B5E8FDF" w14:textId="576D0251" w:rsidR="00431D65" w:rsidRPr="00431D65" w:rsidRDefault="00431D65" w:rsidP="00431D65">
      <w:pPr>
        <w:pStyle w:val="aff5"/>
        <w:numPr>
          <w:ilvl w:val="0"/>
          <w:numId w:val="46"/>
        </w:numPr>
        <w:rPr>
          <w:rFonts w:cs="Arial"/>
          <w:bCs/>
          <w:szCs w:val="26"/>
          <w:lang w:val="ru-RU"/>
        </w:rPr>
      </w:pPr>
      <w:r>
        <w:rPr>
          <w:rFonts w:cs="Arial"/>
          <w:bCs/>
          <w:szCs w:val="26"/>
          <w:lang w:val="ru-RU"/>
        </w:rPr>
        <w:t>а</w:t>
      </w:r>
      <w:r w:rsidRPr="00431D65">
        <w:rPr>
          <w:rFonts w:cs="Arial"/>
          <w:bCs/>
          <w:szCs w:val="26"/>
          <w:lang w:val="ru-RU"/>
        </w:rPr>
        <w:t>ктивизация благоустройства территории населенных пунктов;</w:t>
      </w:r>
    </w:p>
    <w:p w14:paraId="15C22233" w14:textId="47A987C7"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развитие и модернизация жилищно-коммунального комплекса;</w:t>
      </w:r>
    </w:p>
    <w:p w14:paraId="53A6BD3E" w14:textId="752841CA" w:rsidR="00431D65" w:rsidRPr="00431D65" w:rsidRDefault="00431D65" w:rsidP="00431D65">
      <w:pPr>
        <w:pStyle w:val="aff5"/>
        <w:numPr>
          <w:ilvl w:val="0"/>
          <w:numId w:val="46"/>
        </w:numPr>
        <w:rPr>
          <w:rFonts w:cs="Arial"/>
          <w:bCs/>
          <w:szCs w:val="26"/>
          <w:lang w:val="ru-RU"/>
        </w:rPr>
      </w:pPr>
      <w:r w:rsidRPr="00431D65">
        <w:rPr>
          <w:rFonts w:cs="Arial"/>
          <w:bCs/>
          <w:szCs w:val="26"/>
          <w:lang w:val="ru-RU"/>
        </w:rPr>
        <w:t>поддержка традиционных видов хозяйственной деятельности коренных малочисленных народов Севера;</w:t>
      </w:r>
    </w:p>
    <w:p w14:paraId="3EB6CEA3" w14:textId="15AF347C"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сохранение и восстановление окружающей среды;</w:t>
      </w:r>
    </w:p>
    <w:p w14:paraId="16ED9A34" w14:textId="4A29D3EC" w:rsidR="00D20919" w:rsidRPr="00431D65" w:rsidRDefault="00431D65" w:rsidP="00431D65">
      <w:pPr>
        <w:pStyle w:val="aff5"/>
        <w:numPr>
          <w:ilvl w:val="0"/>
          <w:numId w:val="46"/>
        </w:numPr>
        <w:rPr>
          <w:rFonts w:cs="Arial"/>
          <w:bCs/>
          <w:szCs w:val="26"/>
          <w:lang w:val="ru-RU"/>
        </w:rPr>
      </w:pPr>
      <w:r w:rsidRPr="00431D65">
        <w:rPr>
          <w:rFonts w:cs="Arial"/>
          <w:bCs/>
          <w:szCs w:val="26"/>
          <w:lang w:val="ru-RU"/>
        </w:rPr>
        <w:t>развитие информационного общества.</w:t>
      </w:r>
    </w:p>
    <w:p w14:paraId="166BDAF8" w14:textId="405D0FE4" w:rsidR="00431D65" w:rsidRPr="00431D65" w:rsidRDefault="00431D65" w:rsidP="00431D65">
      <w:pPr>
        <w:pStyle w:val="aff5"/>
        <w:rPr>
          <w:lang w:val="ru-RU"/>
        </w:rPr>
      </w:pPr>
      <w:r w:rsidRPr="00431D65">
        <w:rPr>
          <w:lang w:val="ru-RU"/>
        </w:rPr>
        <w:t>Необходимым условием достижения второго целевого блока «Развитие человеческого капитала и социальной сферы» является реализация следующих стратегических целей:</w:t>
      </w:r>
    </w:p>
    <w:p w14:paraId="42BC1258" w14:textId="053EFFC0"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создание условий для оказания медицинской помощи населению;</w:t>
      </w:r>
    </w:p>
    <w:p w14:paraId="44188C6D" w14:textId="053CD312" w:rsidR="00431D65" w:rsidRPr="00431D65" w:rsidRDefault="00431D65" w:rsidP="00431D65">
      <w:pPr>
        <w:pStyle w:val="aff5"/>
        <w:numPr>
          <w:ilvl w:val="0"/>
          <w:numId w:val="46"/>
        </w:numPr>
        <w:rPr>
          <w:rFonts w:cs="Arial"/>
          <w:bCs/>
          <w:szCs w:val="26"/>
          <w:lang w:val="ru-RU"/>
        </w:rPr>
      </w:pPr>
      <w:r w:rsidRPr="00431D65">
        <w:rPr>
          <w:rFonts w:cs="Arial"/>
          <w:bCs/>
          <w:szCs w:val="26"/>
          <w:lang w:val="ru-RU"/>
        </w:rPr>
        <w:t>активизация жилищного строительства;</w:t>
      </w:r>
    </w:p>
    <w:p w14:paraId="7CD01AA5" w14:textId="4A069CAE" w:rsidR="00431D65" w:rsidRPr="00431D65" w:rsidRDefault="00431D65" w:rsidP="00431D65">
      <w:pPr>
        <w:pStyle w:val="aff5"/>
        <w:numPr>
          <w:ilvl w:val="0"/>
          <w:numId w:val="46"/>
        </w:numPr>
        <w:rPr>
          <w:rFonts w:cs="Arial"/>
          <w:bCs/>
          <w:szCs w:val="26"/>
          <w:lang w:val="ru-RU"/>
        </w:rPr>
      </w:pPr>
      <w:r w:rsidRPr="00431D65">
        <w:rPr>
          <w:rFonts w:cs="Arial"/>
          <w:bCs/>
          <w:szCs w:val="26"/>
          <w:lang w:val="ru-RU"/>
        </w:rPr>
        <w:t xml:space="preserve">обеспечение доступности качественного образования, соответствующего современным </w:t>
      </w:r>
      <w:r>
        <w:rPr>
          <w:rFonts w:cs="Arial"/>
          <w:bCs/>
          <w:szCs w:val="26"/>
          <w:lang w:val="ru-RU"/>
        </w:rPr>
        <w:t>п</w:t>
      </w:r>
      <w:r w:rsidRPr="00431D65">
        <w:rPr>
          <w:rFonts w:cs="Arial"/>
          <w:bCs/>
          <w:szCs w:val="26"/>
          <w:lang w:val="ru-RU"/>
        </w:rPr>
        <w:t>отребностям общества;</w:t>
      </w:r>
    </w:p>
    <w:p w14:paraId="569B1F1B" w14:textId="21A0F1B6"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создание нового культурного пространства и развитие культурного потенциала района;</w:t>
      </w:r>
    </w:p>
    <w:p w14:paraId="18052FB2" w14:textId="70FD3A79"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создание условий для занятий физической культурой и массовым спортом;</w:t>
      </w:r>
    </w:p>
    <w:p w14:paraId="1A036DD3" w14:textId="0335B01D"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создание условий для реализации творческого и интеллектуального потенциала детей и молодежи;</w:t>
      </w:r>
    </w:p>
    <w:p w14:paraId="1098E6EF" w14:textId="7020B0A2"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реализация социальной политики;</w:t>
      </w:r>
    </w:p>
    <w:p w14:paraId="54E029E7" w14:textId="78C1483B" w:rsidR="00431D65" w:rsidRPr="00431D65" w:rsidRDefault="00431D65" w:rsidP="00431D65">
      <w:pPr>
        <w:pStyle w:val="aff5"/>
        <w:numPr>
          <w:ilvl w:val="0"/>
          <w:numId w:val="46"/>
        </w:numPr>
        <w:rPr>
          <w:rFonts w:cs="Arial"/>
          <w:bCs/>
          <w:szCs w:val="26"/>
          <w:lang w:val="ru-RU"/>
        </w:rPr>
      </w:pPr>
      <w:r w:rsidRPr="00431D65">
        <w:rPr>
          <w:rFonts w:cs="Arial"/>
          <w:bCs/>
          <w:szCs w:val="26"/>
          <w:lang w:val="ru-RU"/>
        </w:rPr>
        <w:t>обеспечение безопасности населения;</w:t>
      </w:r>
    </w:p>
    <w:p w14:paraId="28E0A66E" w14:textId="686F52D4" w:rsidR="00431D65" w:rsidRPr="00431D65" w:rsidRDefault="00431D65" w:rsidP="00431D65">
      <w:pPr>
        <w:pStyle w:val="aff5"/>
        <w:numPr>
          <w:ilvl w:val="0"/>
          <w:numId w:val="46"/>
        </w:numPr>
        <w:rPr>
          <w:rFonts w:cs="Arial"/>
          <w:bCs/>
          <w:szCs w:val="26"/>
          <w:lang w:val="ru-RU"/>
        </w:rPr>
      </w:pPr>
      <w:r w:rsidRPr="00431D65">
        <w:rPr>
          <w:rFonts w:cs="Arial"/>
          <w:bCs/>
          <w:szCs w:val="26"/>
          <w:lang w:val="ru-RU"/>
        </w:rPr>
        <w:t>совершенствование местного самоуправления.</w:t>
      </w:r>
    </w:p>
    <w:p w14:paraId="3F50F887" w14:textId="58B4EF03" w:rsidR="008935E7" w:rsidRPr="001346D9" w:rsidRDefault="008935E7" w:rsidP="008935E7">
      <w:pPr>
        <w:pStyle w:val="aff5"/>
        <w:rPr>
          <w:lang w:val="ru-RU"/>
        </w:rPr>
      </w:pPr>
      <w:r>
        <w:rPr>
          <w:lang w:val="ru-RU"/>
        </w:rPr>
        <w:t>Основные показа</w:t>
      </w:r>
      <w:r w:rsidR="00431D65">
        <w:rPr>
          <w:lang w:val="ru-RU"/>
        </w:rPr>
        <w:t>те</w:t>
      </w:r>
      <w:r>
        <w:rPr>
          <w:lang w:val="ru-RU"/>
        </w:rPr>
        <w:t xml:space="preserve">ли Стратегии развития </w:t>
      </w:r>
      <w:bookmarkStart w:id="131" w:name="_Hlk122272134"/>
      <w:r w:rsidR="000E039D">
        <w:rPr>
          <w:lang w:val="ru-RU"/>
        </w:rPr>
        <w:t>Ханты-Мансийско</w:t>
      </w:r>
      <w:r w:rsidR="005A27DF">
        <w:rPr>
          <w:lang w:val="ru-RU"/>
        </w:rPr>
        <w:t>го</w:t>
      </w:r>
      <w:r>
        <w:rPr>
          <w:lang w:val="ru-RU"/>
        </w:rPr>
        <w:t xml:space="preserve"> района</w:t>
      </w:r>
      <w:r w:rsidR="00431D65" w:rsidRPr="00431D65">
        <w:rPr>
          <w:rFonts w:cs="Arial"/>
          <w:bCs/>
          <w:szCs w:val="26"/>
          <w:lang w:val="ru-RU"/>
        </w:rPr>
        <w:t xml:space="preserve"> </w:t>
      </w:r>
      <w:r w:rsidR="00431D65" w:rsidRPr="00631319">
        <w:rPr>
          <w:rFonts w:cs="Arial"/>
          <w:bCs/>
          <w:szCs w:val="26"/>
          <w:lang w:val="ru-RU"/>
        </w:rPr>
        <w:t>до 2030 года</w:t>
      </w:r>
      <w:bookmarkEnd w:id="131"/>
      <w:r>
        <w:rPr>
          <w:lang w:val="ru-RU"/>
        </w:rPr>
        <w:t>, влияющие на установление показателей местных нормативов градостроительного проектирования, представлены в таблице 2.3.</w:t>
      </w:r>
    </w:p>
    <w:p w14:paraId="205B247E" w14:textId="77777777" w:rsidR="008935E7" w:rsidRPr="00BF1C50" w:rsidRDefault="008935E7" w:rsidP="008935E7">
      <w:pPr>
        <w:pStyle w:val="aff5"/>
        <w:keepNext/>
        <w:jc w:val="right"/>
        <w:rPr>
          <w:lang w:val="ru-RU"/>
        </w:rPr>
      </w:pPr>
      <w:r w:rsidRPr="00BF1C50">
        <w:rPr>
          <w:lang w:val="ru-RU"/>
        </w:rPr>
        <w:lastRenderedPageBreak/>
        <w:t>Таблица 2.3</w:t>
      </w:r>
    </w:p>
    <w:p w14:paraId="6393BA42" w14:textId="1F9B732B" w:rsidR="008935E7" w:rsidRPr="00BF1C50" w:rsidRDefault="008935E7" w:rsidP="008935E7">
      <w:pPr>
        <w:pStyle w:val="5"/>
      </w:pPr>
      <w:r w:rsidRPr="00BF1C50">
        <w:t>Основные показа</w:t>
      </w:r>
      <w:r w:rsidR="0000487E">
        <w:t>те</w:t>
      </w:r>
      <w:r w:rsidRPr="00BF1C50">
        <w:t xml:space="preserve">ли Стратегии развития </w:t>
      </w:r>
      <w:r w:rsidR="000E039D">
        <w:t>Ханты-Мансийско</w:t>
      </w:r>
      <w:r w:rsidR="00B92B0C" w:rsidRPr="00B92B0C">
        <w:t xml:space="preserve">го </w:t>
      </w:r>
      <w:r w:rsidRPr="00BF1C50">
        <w:t>района</w:t>
      </w:r>
      <w:r w:rsidR="00431D65">
        <w:t xml:space="preserve"> </w:t>
      </w:r>
      <w:r w:rsidR="00431D65" w:rsidRPr="00431D65">
        <w:t>до 2030 год</w:t>
      </w:r>
      <w:r w:rsidRPr="00BF1C50">
        <w:t>, влияющие на установление показателей МНГП</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2"/>
        <w:gridCol w:w="1701"/>
        <w:gridCol w:w="1276"/>
        <w:gridCol w:w="1276"/>
      </w:tblGrid>
      <w:tr w:rsidR="008935E7" w:rsidRPr="005A27DF" w14:paraId="7987F903" w14:textId="77777777" w:rsidTr="00E5369B">
        <w:trPr>
          <w:cantSplit/>
          <w:trHeight w:val="243"/>
          <w:tblHeader/>
        </w:trPr>
        <w:tc>
          <w:tcPr>
            <w:tcW w:w="5382" w:type="dxa"/>
            <w:shd w:val="clear" w:color="auto" w:fill="auto"/>
          </w:tcPr>
          <w:p w14:paraId="355D5091" w14:textId="77777777" w:rsidR="008935E7" w:rsidRPr="005A27DF" w:rsidRDefault="008935E7" w:rsidP="003F5FB4">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701" w:type="dxa"/>
            <w:shd w:val="clear" w:color="auto" w:fill="auto"/>
          </w:tcPr>
          <w:p w14:paraId="57E8954E" w14:textId="77777777" w:rsidR="008935E7" w:rsidRPr="005A27DF" w:rsidRDefault="008935E7" w:rsidP="003F5FB4">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1276" w:type="dxa"/>
            <w:shd w:val="clear" w:color="auto" w:fill="auto"/>
          </w:tcPr>
          <w:p w14:paraId="10B4A7E2" w14:textId="1C74CA10" w:rsidR="008935E7" w:rsidRPr="005A27DF" w:rsidRDefault="00B1313D" w:rsidP="003F5FB4">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2025</w:t>
            </w:r>
            <w:r w:rsidR="008935E7" w:rsidRPr="005A27DF">
              <w:rPr>
                <w:rFonts w:eastAsia="Calibri" w:cs="Times New Roman"/>
                <w:b/>
                <w:sz w:val="20"/>
                <w:szCs w:val="20"/>
                <w:lang w:eastAsia="en-US" w:bidi="en-US"/>
              </w:rPr>
              <w:t xml:space="preserve"> год</w:t>
            </w:r>
          </w:p>
        </w:tc>
        <w:tc>
          <w:tcPr>
            <w:tcW w:w="1276" w:type="dxa"/>
            <w:shd w:val="clear" w:color="auto" w:fill="auto"/>
          </w:tcPr>
          <w:p w14:paraId="7D9934B5" w14:textId="618879D0" w:rsidR="008935E7" w:rsidRPr="005A27DF" w:rsidRDefault="00B1313D" w:rsidP="003F5FB4">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2030</w:t>
            </w:r>
            <w:r w:rsidR="008935E7" w:rsidRPr="005A27DF">
              <w:rPr>
                <w:rFonts w:eastAsia="Calibri" w:cs="Times New Roman"/>
                <w:b/>
                <w:sz w:val="20"/>
                <w:szCs w:val="20"/>
                <w:lang w:eastAsia="en-US" w:bidi="en-US"/>
              </w:rPr>
              <w:t xml:space="preserve"> год</w:t>
            </w:r>
          </w:p>
        </w:tc>
      </w:tr>
      <w:tr w:rsidR="008935E7" w:rsidRPr="005A27DF" w14:paraId="5696F3F1" w14:textId="77777777" w:rsidTr="00E5369B">
        <w:trPr>
          <w:cantSplit/>
          <w:trHeight w:val="230"/>
        </w:trPr>
        <w:tc>
          <w:tcPr>
            <w:tcW w:w="5382" w:type="dxa"/>
            <w:shd w:val="clear" w:color="auto" w:fill="auto"/>
          </w:tcPr>
          <w:p w14:paraId="7068F2A1" w14:textId="3760FAEE" w:rsidR="008935E7" w:rsidRPr="005A27DF" w:rsidRDefault="008935E7" w:rsidP="003F5FB4">
            <w:pPr>
              <w:spacing w:after="40"/>
              <w:ind w:firstLine="0"/>
              <w:jc w:val="left"/>
              <w:rPr>
                <w:rFonts w:eastAsia="Calibri"/>
                <w:bCs/>
                <w:sz w:val="20"/>
                <w:szCs w:val="20"/>
                <w:lang w:eastAsia="en-US" w:bidi="en-US"/>
              </w:rPr>
            </w:pPr>
            <w:r w:rsidRPr="005A27DF">
              <w:rPr>
                <w:rFonts w:eastAsia="Calibri"/>
                <w:bCs/>
                <w:sz w:val="20"/>
                <w:szCs w:val="20"/>
                <w:lang w:eastAsia="en-US" w:bidi="en-US"/>
              </w:rPr>
              <w:t>Численность</w:t>
            </w:r>
            <w:r w:rsidR="0000487E">
              <w:rPr>
                <w:rFonts w:eastAsia="Calibri"/>
                <w:bCs/>
                <w:sz w:val="20"/>
                <w:szCs w:val="20"/>
                <w:lang w:eastAsia="en-US" w:bidi="en-US"/>
              </w:rPr>
              <w:t xml:space="preserve"> постоянного</w:t>
            </w:r>
            <w:r w:rsidRPr="005A27DF">
              <w:rPr>
                <w:rFonts w:eastAsia="Calibri"/>
                <w:bCs/>
                <w:sz w:val="20"/>
                <w:szCs w:val="20"/>
                <w:lang w:eastAsia="en-US" w:bidi="en-US"/>
              </w:rPr>
              <w:t xml:space="preserve"> населения</w:t>
            </w:r>
            <w:r w:rsidR="0000487E">
              <w:rPr>
                <w:rFonts w:eastAsia="Calibri"/>
                <w:bCs/>
                <w:sz w:val="20"/>
                <w:szCs w:val="20"/>
                <w:lang w:eastAsia="en-US" w:bidi="en-US"/>
              </w:rPr>
              <w:t xml:space="preserve"> (среднегодовая)</w:t>
            </w:r>
          </w:p>
        </w:tc>
        <w:tc>
          <w:tcPr>
            <w:tcW w:w="1701" w:type="dxa"/>
            <w:shd w:val="clear" w:color="auto" w:fill="auto"/>
          </w:tcPr>
          <w:p w14:paraId="05310526" w14:textId="20B8E6F9" w:rsidR="008935E7" w:rsidRPr="005A27DF" w:rsidRDefault="00B1313D" w:rsidP="003F5FB4">
            <w:pPr>
              <w:spacing w:after="40"/>
              <w:ind w:firstLine="0"/>
              <w:jc w:val="center"/>
              <w:rPr>
                <w:rFonts w:cs="Times New Roman"/>
                <w:bCs/>
                <w:sz w:val="20"/>
                <w:szCs w:val="20"/>
              </w:rPr>
            </w:pPr>
            <w:r>
              <w:rPr>
                <w:rFonts w:cs="Times New Roman"/>
                <w:bCs/>
                <w:sz w:val="20"/>
                <w:szCs w:val="20"/>
              </w:rPr>
              <w:t xml:space="preserve">Тыс. </w:t>
            </w:r>
            <w:r w:rsidR="008935E7" w:rsidRPr="005A27DF">
              <w:rPr>
                <w:rFonts w:cs="Times New Roman"/>
                <w:bCs/>
                <w:sz w:val="20"/>
                <w:szCs w:val="20"/>
              </w:rPr>
              <w:t>чел.</w:t>
            </w:r>
          </w:p>
        </w:tc>
        <w:tc>
          <w:tcPr>
            <w:tcW w:w="1276" w:type="dxa"/>
            <w:shd w:val="clear" w:color="auto" w:fill="auto"/>
          </w:tcPr>
          <w:p w14:paraId="449F439E" w14:textId="1745D7E4" w:rsidR="008935E7" w:rsidRPr="005A27DF" w:rsidRDefault="00B1313D" w:rsidP="003F5FB4">
            <w:pPr>
              <w:spacing w:after="40"/>
              <w:ind w:firstLine="0"/>
              <w:jc w:val="center"/>
              <w:rPr>
                <w:bCs/>
                <w:sz w:val="20"/>
                <w:szCs w:val="20"/>
              </w:rPr>
            </w:pPr>
            <w:r>
              <w:rPr>
                <w:bCs/>
                <w:sz w:val="20"/>
                <w:szCs w:val="20"/>
              </w:rPr>
              <w:t>21,11</w:t>
            </w:r>
          </w:p>
        </w:tc>
        <w:tc>
          <w:tcPr>
            <w:tcW w:w="1276" w:type="dxa"/>
            <w:shd w:val="clear" w:color="auto" w:fill="auto"/>
          </w:tcPr>
          <w:p w14:paraId="2CF1E2CF" w14:textId="458277D7" w:rsidR="008935E7" w:rsidRPr="005A27DF" w:rsidRDefault="00B1313D" w:rsidP="003F5FB4">
            <w:pPr>
              <w:spacing w:after="40"/>
              <w:ind w:firstLine="0"/>
              <w:jc w:val="center"/>
              <w:rPr>
                <w:bCs/>
                <w:sz w:val="20"/>
                <w:szCs w:val="20"/>
              </w:rPr>
            </w:pPr>
            <w:r>
              <w:rPr>
                <w:bCs/>
                <w:sz w:val="20"/>
                <w:szCs w:val="20"/>
              </w:rPr>
              <w:t>21,4</w:t>
            </w:r>
          </w:p>
        </w:tc>
      </w:tr>
      <w:tr w:rsidR="008935E7" w:rsidRPr="005A27DF" w14:paraId="67EF5F62" w14:textId="77777777" w:rsidTr="00E5369B">
        <w:trPr>
          <w:cantSplit/>
          <w:trHeight w:val="230"/>
        </w:trPr>
        <w:tc>
          <w:tcPr>
            <w:tcW w:w="5382" w:type="dxa"/>
            <w:shd w:val="clear" w:color="auto" w:fill="auto"/>
          </w:tcPr>
          <w:p w14:paraId="78194F19" w14:textId="715373F9" w:rsidR="008935E7" w:rsidRPr="005A27DF" w:rsidRDefault="0000487E" w:rsidP="003F5FB4">
            <w:pPr>
              <w:spacing w:after="40"/>
              <w:ind w:firstLine="0"/>
              <w:jc w:val="left"/>
              <w:rPr>
                <w:rFonts w:eastAsia="Calibri"/>
                <w:bCs/>
                <w:sz w:val="20"/>
                <w:szCs w:val="20"/>
                <w:lang w:eastAsia="en-US" w:bidi="en-US"/>
              </w:rPr>
            </w:pPr>
            <w:r w:rsidRPr="00B1313D">
              <w:rPr>
                <w:rFonts w:eastAsia="Calibri"/>
                <w:bCs/>
                <w:sz w:val="20"/>
                <w:szCs w:val="20"/>
                <w:lang w:eastAsia="en-US" w:bidi="en-US"/>
              </w:rPr>
              <w:t xml:space="preserve">Общая площадь </w:t>
            </w:r>
            <w:r w:rsidR="00B1313D" w:rsidRPr="00B1313D">
              <w:rPr>
                <w:rFonts w:eastAsia="Calibri"/>
                <w:bCs/>
                <w:sz w:val="20"/>
                <w:szCs w:val="20"/>
                <w:lang w:eastAsia="en-US" w:bidi="en-US"/>
              </w:rPr>
              <w:t>жилого фонда</w:t>
            </w:r>
          </w:p>
        </w:tc>
        <w:tc>
          <w:tcPr>
            <w:tcW w:w="1701" w:type="dxa"/>
            <w:shd w:val="clear" w:color="auto" w:fill="auto"/>
          </w:tcPr>
          <w:p w14:paraId="7DFC5728" w14:textId="428EF0A7" w:rsidR="008935E7" w:rsidRPr="005A27DF" w:rsidRDefault="00B1313D" w:rsidP="003F5FB4">
            <w:pPr>
              <w:spacing w:after="40"/>
              <w:ind w:firstLine="0"/>
              <w:jc w:val="center"/>
              <w:rPr>
                <w:rFonts w:cs="Times New Roman"/>
                <w:bCs/>
                <w:sz w:val="20"/>
                <w:szCs w:val="20"/>
              </w:rPr>
            </w:pPr>
            <w:r>
              <w:rPr>
                <w:bCs/>
                <w:sz w:val="20"/>
                <w:szCs w:val="20"/>
              </w:rPr>
              <w:t>Тыс. кв. м общей площади</w:t>
            </w:r>
          </w:p>
        </w:tc>
        <w:tc>
          <w:tcPr>
            <w:tcW w:w="1276" w:type="dxa"/>
            <w:shd w:val="clear" w:color="auto" w:fill="auto"/>
          </w:tcPr>
          <w:p w14:paraId="54A89B15" w14:textId="75B3D096" w:rsidR="008935E7" w:rsidRPr="005A27DF" w:rsidRDefault="00B1313D" w:rsidP="003F5FB4">
            <w:pPr>
              <w:spacing w:after="40"/>
              <w:ind w:firstLine="0"/>
              <w:jc w:val="center"/>
              <w:rPr>
                <w:bCs/>
                <w:sz w:val="20"/>
                <w:szCs w:val="20"/>
              </w:rPr>
            </w:pPr>
            <w:r>
              <w:rPr>
                <w:bCs/>
                <w:sz w:val="20"/>
                <w:szCs w:val="20"/>
              </w:rPr>
              <w:t>500,1</w:t>
            </w:r>
          </w:p>
        </w:tc>
        <w:tc>
          <w:tcPr>
            <w:tcW w:w="1276" w:type="dxa"/>
            <w:shd w:val="clear" w:color="auto" w:fill="auto"/>
          </w:tcPr>
          <w:p w14:paraId="635250B7" w14:textId="7525459C" w:rsidR="008935E7" w:rsidRPr="005A27DF" w:rsidRDefault="00B1313D" w:rsidP="003F5FB4">
            <w:pPr>
              <w:spacing w:after="40"/>
              <w:ind w:firstLine="0"/>
              <w:jc w:val="center"/>
              <w:rPr>
                <w:bCs/>
                <w:sz w:val="20"/>
                <w:szCs w:val="20"/>
              </w:rPr>
            </w:pPr>
            <w:r>
              <w:rPr>
                <w:bCs/>
                <w:sz w:val="20"/>
                <w:szCs w:val="20"/>
              </w:rPr>
              <w:t>536,8</w:t>
            </w:r>
          </w:p>
        </w:tc>
      </w:tr>
      <w:tr w:rsidR="00B92B0C" w:rsidRPr="005A27DF" w14:paraId="3A000A24" w14:textId="77777777" w:rsidTr="00E5369B">
        <w:trPr>
          <w:cantSplit/>
          <w:trHeight w:val="230"/>
        </w:trPr>
        <w:tc>
          <w:tcPr>
            <w:tcW w:w="5382" w:type="dxa"/>
            <w:shd w:val="clear" w:color="auto" w:fill="auto"/>
          </w:tcPr>
          <w:p w14:paraId="0013BA32" w14:textId="3734F035" w:rsidR="00B92B0C" w:rsidRPr="00B92B0C" w:rsidRDefault="00B1313D" w:rsidP="003F5FB4">
            <w:pPr>
              <w:spacing w:after="40"/>
              <w:ind w:firstLine="0"/>
              <w:jc w:val="left"/>
              <w:rPr>
                <w:rFonts w:eastAsia="Calibri"/>
                <w:bCs/>
                <w:sz w:val="20"/>
                <w:szCs w:val="20"/>
                <w:lang w:eastAsia="en-US" w:bidi="en-US"/>
              </w:rPr>
            </w:pPr>
            <w:r w:rsidRPr="00B1313D">
              <w:rPr>
                <w:rFonts w:eastAsia="Calibri"/>
                <w:bCs/>
                <w:sz w:val="20"/>
                <w:szCs w:val="20"/>
                <w:lang w:eastAsia="en-US" w:bidi="en-US"/>
              </w:rPr>
              <w:t>Доля воспитанников дошкольных образовательных организаций в общей численности детей от 1-6 лет</w:t>
            </w:r>
          </w:p>
        </w:tc>
        <w:tc>
          <w:tcPr>
            <w:tcW w:w="1701" w:type="dxa"/>
            <w:shd w:val="clear" w:color="auto" w:fill="auto"/>
          </w:tcPr>
          <w:p w14:paraId="0FDABC3A" w14:textId="5CF0A477" w:rsidR="00B92B0C" w:rsidRPr="005A27DF" w:rsidRDefault="00B1313D" w:rsidP="003F5FB4">
            <w:pPr>
              <w:spacing w:after="40"/>
              <w:ind w:firstLine="0"/>
              <w:jc w:val="center"/>
              <w:rPr>
                <w:bCs/>
                <w:sz w:val="20"/>
                <w:szCs w:val="20"/>
              </w:rPr>
            </w:pPr>
            <w:r>
              <w:rPr>
                <w:bCs/>
                <w:sz w:val="20"/>
                <w:szCs w:val="20"/>
              </w:rPr>
              <w:t>%</w:t>
            </w:r>
          </w:p>
        </w:tc>
        <w:tc>
          <w:tcPr>
            <w:tcW w:w="1276" w:type="dxa"/>
            <w:shd w:val="clear" w:color="auto" w:fill="auto"/>
          </w:tcPr>
          <w:p w14:paraId="5573A90E" w14:textId="452B3C30" w:rsidR="00B92B0C" w:rsidRPr="005A27DF" w:rsidRDefault="00B1313D" w:rsidP="003F5FB4">
            <w:pPr>
              <w:spacing w:after="40"/>
              <w:ind w:firstLine="0"/>
              <w:jc w:val="center"/>
              <w:rPr>
                <w:bCs/>
                <w:sz w:val="20"/>
                <w:szCs w:val="20"/>
              </w:rPr>
            </w:pPr>
            <w:r>
              <w:rPr>
                <w:bCs/>
                <w:sz w:val="20"/>
                <w:szCs w:val="20"/>
              </w:rPr>
              <w:t>97,0</w:t>
            </w:r>
          </w:p>
        </w:tc>
        <w:tc>
          <w:tcPr>
            <w:tcW w:w="1276" w:type="dxa"/>
            <w:shd w:val="clear" w:color="auto" w:fill="auto"/>
          </w:tcPr>
          <w:p w14:paraId="5129571E" w14:textId="58EAD4AB" w:rsidR="00B92B0C" w:rsidRPr="005A27DF" w:rsidRDefault="00B1313D" w:rsidP="003F5FB4">
            <w:pPr>
              <w:spacing w:after="40"/>
              <w:ind w:firstLine="0"/>
              <w:jc w:val="center"/>
              <w:rPr>
                <w:bCs/>
                <w:sz w:val="20"/>
                <w:szCs w:val="20"/>
              </w:rPr>
            </w:pPr>
            <w:r>
              <w:rPr>
                <w:bCs/>
                <w:sz w:val="20"/>
                <w:szCs w:val="20"/>
              </w:rPr>
              <w:t>97,0</w:t>
            </w:r>
          </w:p>
        </w:tc>
      </w:tr>
      <w:tr w:rsidR="00B1313D" w:rsidRPr="005A27DF" w14:paraId="77E167FC" w14:textId="77777777" w:rsidTr="00E5369B">
        <w:trPr>
          <w:cantSplit/>
          <w:trHeight w:val="230"/>
        </w:trPr>
        <w:tc>
          <w:tcPr>
            <w:tcW w:w="5382" w:type="dxa"/>
            <w:shd w:val="clear" w:color="auto" w:fill="auto"/>
          </w:tcPr>
          <w:p w14:paraId="52A580C4" w14:textId="5641ADAE" w:rsidR="00B1313D" w:rsidRPr="0000487E" w:rsidRDefault="00B1313D" w:rsidP="003F5FB4">
            <w:pPr>
              <w:spacing w:after="40"/>
              <w:ind w:firstLine="0"/>
              <w:jc w:val="left"/>
              <w:rPr>
                <w:rFonts w:eastAsia="Calibri"/>
                <w:bCs/>
                <w:sz w:val="20"/>
                <w:szCs w:val="20"/>
                <w:lang w:eastAsia="en-US" w:bidi="en-US"/>
              </w:rPr>
            </w:pPr>
            <w:r w:rsidRPr="00B1313D">
              <w:rPr>
                <w:rFonts w:eastAsia="Calibri"/>
                <w:bCs/>
                <w:sz w:val="20"/>
                <w:szCs w:val="20"/>
                <w:lang w:eastAsia="en-US" w:bidi="en-US"/>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701" w:type="dxa"/>
            <w:shd w:val="clear" w:color="auto" w:fill="auto"/>
          </w:tcPr>
          <w:p w14:paraId="3249D358" w14:textId="26C1C698" w:rsidR="00B1313D" w:rsidRDefault="00B1313D" w:rsidP="003F5FB4">
            <w:pPr>
              <w:spacing w:after="40"/>
              <w:ind w:firstLine="0"/>
              <w:jc w:val="center"/>
              <w:rPr>
                <w:bCs/>
                <w:sz w:val="20"/>
                <w:szCs w:val="20"/>
              </w:rPr>
            </w:pPr>
            <w:r>
              <w:rPr>
                <w:bCs/>
                <w:sz w:val="20"/>
                <w:szCs w:val="20"/>
              </w:rPr>
              <w:t>%</w:t>
            </w:r>
          </w:p>
        </w:tc>
        <w:tc>
          <w:tcPr>
            <w:tcW w:w="1276" w:type="dxa"/>
            <w:shd w:val="clear" w:color="auto" w:fill="auto"/>
          </w:tcPr>
          <w:p w14:paraId="553D9F46" w14:textId="1F56202C" w:rsidR="00B1313D" w:rsidRDefault="00B1313D" w:rsidP="003F5FB4">
            <w:pPr>
              <w:spacing w:after="40"/>
              <w:ind w:firstLine="0"/>
              <w:jc w:val="center"/>
              <w:rPr>
                <w:bCs/>
                <w:sz w:val="20"/>
                <w:szCs w:val="20"/>
              </w:rPr>
            </w:pPr>
            <w:r>
              <w:rPr>
                <w:bCs/>
                <w:sz w:val="20"/>
                <w:szCs w:val="20"/>
              </w:rPr>
              <w:t>100</w:t>
            </w:r>
          </w:p>
        </w:tc>
        <w:tc>
          <w:tcPr>
            <w:tcW w:w="1276" w:type="dxa"/>
            <w:shd w:val="clear" w:color="auto" w:fill="auto"/>
          </w:tcPr>
          <w:p w14:paraId="38142522" w14:textId="6CA61936" w:rsidR="00B1313D" w:rsidRDefault="00B1313D" w:rsidP="003F5FB4">
            <w:pPr>
              <w:spacing w:after="40"/>
              <w:ind w:firstLine="0"/>
              <w:jc w:val="center"/>
              <w:rPr>
                <w:bCs/>
                <w:sz w:val="20"/>
                <w:szCs w:val="20"/>
              </w:rPr>
            </w:pPr>
            <w:r>
              <w:rPr>
                <w:bCs/>
                <w:sz w:val="20"/>
                <w:szCs w:val="20"/>
              </w:rPr>
              <w:t>100</w:t>
            </w:r>
          </w:p>
        </w:tc>
      </w:tr>
      <w:tr w:rsidR="00B1313D" w:rsidRPr="005A27DF" w14:paraId="27FE53E1" w14:textId="77777777" w:rsidTr="00E5369B">
        <w:trPr>
          <w:cantSplit/>
          <w:trHeight w:val="230"/>
        </w:trPr>
        <w:tc>
          <w:tcPr>
            <w:tcW w:w="5382" w:type="dxa"/>
            <w:shd w:val="clear" w:color="auto" w:fill="auto"/>
          </w:tcPr>
          <w:p w14:paraId="5A541FC9" w14:textId="062F0E56" w:rsidR="00B1313D" w:rsidRPr="0000487E" w:rsidRDefault="00B1313D" w:rsidP="00B1313D">
            <w:pPr>
              <w:spacing w:after="40"/>
              <w:ind w:firstLine="0"/>
              <w:jc w:val="left"/>
              <w:rPr>
                <w:rFonts w:eastAsia="Calibri"/>
                <w:bCs/>
                <w:sz w:val="20"/>
                <w:szCs w:val="20"/>
                <w:lang w:eastAsia="en-US" w:bidi="en-US"/>
              </w:rPr>
            </w:pPr>
            <w:r w:rsidRPr="00B1313D">
              <w:rPr>
                <w:rFonts w:eastAsia="Calibri"/>
                <w:bCs/>
                <w:sz w:val="20"/>
                <w:szCs w:val="20"/>
                <w:lang w:eastAsia="en-US" w:bidi="en-US"/>
              </w:rPr>
              <w:t>Протяженность автомобильных дорог общего пользования (местного значения)</w:t>
            </w:r>
          </w:p>
        </w:tc>
        <w:tc>
          <w:tcPr>
            <w:tcW w:w="1701" w:type="dxa"/>
            <w:shd w:val="clear" w:color="auto" w:fill="auto"/>
          </w:tcPr>
          <w:p w14:paraId="685440A7" w14:textId="51F1893F" w:rsidR="00B1313D" w:rsidRDefault="00B1313D" w:rsidP="003F5FB4">
            <w:pPr>
              <w:spacing w:after="40"/>
              <w:ind w:firstLine="0"/>
              <w:jc w:val="center"/>
              <w:rPr>
                <w:bCs/>
                <w:sz w:val="20"/>
                <w:szCs w:val="20"/>
              </w:rPr>
            </w:pPr>
            <w:r>
              <w:rPr>
                <w:bCs/>
                <w:sz w:val="20"/>
                <w:szCs w:val="20"/>
              </w:rPr>
              <w:t>Км</w:t>
            </w:r>
          </w:p>
        </w:tc>
        <w:tc>
          <w:tcPr>
            <w:tcW w:w="1276" w:type="dxa"/>
            <w:shd w:val="clear" w:color="auto" w:fill="auto"/>
          </w:tcPr>
          <w:p w14:paraId="03413052" w14:textId="130A2FE7" w:rsidR="00B1313D" w:rsidRDefault="00B1313D" w:rsidP="003F5FB4">
            <w:pPr>
              <w:spacing w:after="40"/>
              <w:ind w:firstLine="0"/>
              <w:jc w:val="center"/>
              <w:rPr>
                <w:bCs/>
                <w:sz w:val="20"/>
                <w:szCs w:val="20"/>
              </w:rPr>
            </w:pPr>
            <w:r>
              <w:rPr>
                <w:bCs/>
                <w:sz w:val="20"/>
                <w:szCs w:val="20"/>
              </w:rPr>
              <w:t>208,6</w:t>
            </w:r>
          </w:p>
        </w:tc>
        <w:tc>
          <w:tcPr>
            <w:tcW w:w="1276" w:type="dxa"/>
            <w:shd w:val="clear" w:color="auto" w:fill="auto"/>
          </w:tcPr>
          <w:p w14:paraId="76E7719C" w14:textId="1615CCF9" w:rsidR="00B1313D" w:rsidRDefault="00B1313D" w:rsidP="003F5FB4">
            <w:pPr>
              <w:spacing w:after="40"/>
              <w:ind w:firstLine="0"/>
              <w:jc w:val="center"/>
              <w:rPr>
                <w:bCs/>
                <w:sz w:val="20"/>
                <w:szCs w:val="20"/>
              </w:rPr>
            </w:pPr>
            <w:r>
              <w:rPr>
                <w:bCs/>
                <w:sz w:val="20"/>
                <w:szCs w:val="20"/>
              </w:rPr>
              <w:t>240,6</w:t>
            </w:r>
          </w:p>
        </w:tc>
      </w:tr>
      <w:tr w:rsidR="00B1313D" w:rsidRPr="005A27DF" w14:paraId="44738EB9" w14:textId="77777777" w:rsidTr="00E5369B">
        <w:trPr>
          <w:cantSplit/>
          <w:trHeight w:val="230"/>
        </w:trPr>
        <w:tc>
          <w:tcPr>
            <w:tcW w:w="5382" w:type="dxa"/>
            <w:shd w:val="clear" w:color="auto" w:fill="auto"/>
          </w:tcPr>
          <w:p w14:paraId="21C17A5E" w14:textId="4108B5B1" w:rsidR="00B1313D" w:rsidRPr="0000487E" w:rsidRDefault="00B1313D" w:rsidP="003F5FB4">
            <w:pPr>
              <w:spacing w:after="40"/>
              <w:ind w:firstLine="0"/>
              <w:jc w:val="left"/>
              <w:rPr>
                <w:rFonts w:eastAsia="Calibri"/>
                <w:bCs/>
                <w:sz w:val="20"/>
                <w:szCs w:val="20"/>
                <w:lang w:eastAsia="en-US" w:bidi="en-US"/>
              </w:rPr>
            </w:pPr>
            <w:r w:rsidRPr="00B1313D">
              <w:rPr>
                <w:rFonts w:eastAsia="Calibri"/>
                <w:bCs/>
                <w:sz w:val="20"/>
                <w:szCs w:val="20"/>
                <w:lang w:eastAsia="en-US" w:bidi="en-US"/>
              </w:rPr>
              <w:t>Удельный вес автомобильных дорог с твердым покрытием в общей протяженности автомобильных дорог общего пользования (местного значения)</w:t>
            </w:r>
          </w:p>
        </w:tc>
        <w:tc>
          <w:tcPr>
            <w:tcW w:w="1701" w:type="dxa"/>
            <w:shd w:val="clear" w:color="auto" w:fill="auto"/>
          </w:tcPr>
          <w:p w14:paraId="1680369A" w14:textId="5D653A62" w:rsidR="00B1313D" w:rsidRDefault="00B1313D" w:rsidP="003F5FB4">
            <w:pPr>
              <w:spacing w:after="40"/>
              <w:ind w:firstLine="0"/>
              <w:jc w:val="center"/>
              <w:rPr>
                <w:bCs/>
                <w:sz w:val="20"/>
                <w:szCs w:val="20"/>
              </w:rPr>
            </w:pPr>
            <w:r>
              <w:rPr>
                <w:bCs/>
                <w:sz w:val="20"/>
                <w:szCs w:val="20"/>
              </w:rPr>
              <w:t>%</w:t>
            </w:r>
          </w:p>
        </w:tc>
        <w:tc>
          <w:tcPr>
            <w:tcW w:w="1276" w:type="dxa"/>
            <w:shd w:val="clear" w:color="auto" w:fill="auto"/>
          </w:tcPr>
          <w:p w14:paraId="4FBB6C3D" w14:textId="10E58314" w:rsidR="00B1313D" w:rsidRDefault="00B1313D" w:rsidP="003F5FB4">
            <w:pPr>
              <w:spacing w:after="40"/>
              <w:ind w:firstLine="0"/>
              <w:jc w:val="center"/>
              <w:rPr>
                <w:bCs/>
                <w:sz w:val="20"/>
                <w:szCs w:val="20"/>
              </w:rPr>
            </w:pPr>
            <w:r>
              <w:rPr>
                <w:bCs/>
                <w:sz w:val="20"/>
                <w:szCs w:val="20"/>
              </w:rPr>
              <w:t>39,1</w:t>
            </w:r>
          </w:p>
        </w:tc>
        <w:tc>
          <w:tcPr>
            <w:tcW w:w="1276" w:type="dxa"/>
            <w:shd w:val="clear" w:color="auto" w:fill="auto"/>
          </w:tcPr>
          <w:p w14:paraId="64344623" w14:textId="20C5605E" w:rsidR="00B1313D" w:rsidRDefault="00B1313D" w:rsidP="003F5FB4">
            <w:pPr>
              <w:spacing w:after="40"/>
              <w:ind w:firstLine="0"/>
              <w:jc w:val="center"/>
              <w:rPr>
                <w:bCs/>
                <w:sz w:val="20"/>
                <w:szCs w:val="20"/>
              </w:rPr>
            </w:pPr>
            <w:r>
              <w:rPr>
                <w:bCs/>
                <w:sz w:val="20"/>
                <w:szCs w:val="20"/>
              </w:rPr>
              <w:t>48,6</w:t>
            </w:r>
          </w:p>
        </w:tc>
      </w:tr>
      <w:tr w:rsidR="00B1313D" w:rsidRPr="005A27DF" w14:paraId="1001AABE" w14:textId="77777777" w:rsidTr="00E5369B">
        <w:trPr>
          <w:cantSplit/>
          <w:trHeight w:val="230"/>
        </w:trPr>
        <w:tc>
          <w:tcPr>
            <w:tcW w:w="5382" w:type="dxa"/>
            <w:shd w:val="clear" w:color="auto" w:fill="auto"/>
          </w:tcPr>
          <w:p w14:paraId="69312B23" w14:textId="5103FF02" w:rsidR="00B1313D" w:rsidRPr="0000487E" w:rsidRDefault="00B1313D" w:rsidP="003F5FB4">
            <w:pPr>
              <w:spacing w:after="40"/>
              <w:ind w:firstLine="0"/>
              <w:jc w:val="left"/>
              <w:rPr>
                <w:rFonts w:eastAsia="Calibri"/>
                <w:bCs/>
                <w:sz w:val="20"/>
                <w:szCs w:val="20"/>
                <w:lang w:eastAsia="en-US" w:bidi="en-US"/>
              </w:rPr>
            </w:pPr>
            <w:r>
              <w:rPr>
                <w:rFonts w:eastAsia="Calibri"/>
                <w:bCs/>
                <w:sz w:val="20"/>
                <w:szCs w:val="20"/>
                <w:lang w:eastAsia="en-US" w:bidi="en-US"/>
              </w:rPr>
              <w:t>М</w:t>
            </w:r>
            <w:r w:rsidRPr="00B1313D">
              <w:rPr>
                <w:rFonts w:eastAsia="Calibri"/>
                <w:bCs/>
                <w:sz w:val="20"/>
                <w:szCs w:val="20"/>
                <w:lang w:eastAsia="en-US" w:bidi="en-US"/>
              </w:rPr>
              <w:t>ежпоселенческие библиотеки</w:t>
            </w:r>
          </w:p>
        </w:tc>
        <w:tc>
          <w:tcPr>
            <w:tcW w:w="1701" w:type="dxa"/>
            <w:shd w:val="clear" w:color="auto" w:fill="auto"/>
          </w:tcPr>
          <w:p w14:paraId="1E50C6D7" w14:textId="06B1E0D1" w:rsidR="00B1313D" w:rsidRDefault="00B1313D" w:rsidP="003F5FB4">
            <w:pPr>
              <w:spacing w:after="40"/>
              <w:ind w:firstLine="0"/>
              <w:jc w:val="center"/>
              <w:rPr>
                <w:bCs/>
                <w:sz w:val="20"/>
                <w:szCs w:val="20"/>
              </w:rPr>
            </w:pPr>
            <w:r>
              <w:rPr>
                <w:bCs/>
                <w:sz w:val="20"/>
                <w:szCs w:val="20"/>
              </w:rPr>
              <w:t>Ед.</w:t>
            </w:r>
          </w:p>
        </w:tc>
        <w:tc>
          <w:tcPr>
            <w:tcW w:w="1276" w:type="dxa"/>
            <w:shd w:val="clear" w:color="auto" w:fill="auto"/>
          </w:tcPr>
          <w:p w14:paraId="1BE8F9E1" w14:textId="710A65B3" w:rsidR="00B1313D" w:rsidRDefault="00B1313D" w:rsidP="003F5FB4">
            <w:pPr>
              <w:spacing w:after="40"/>
              <w:ind w:firstLine="0"/>
              <w:jc w:val="center"/>
              <w:rPr>
                <w:bCs/>
                <w:sz w:val="20"/>
                <w:szCs w:val="20"/>
              </w:rPr>
            </w:pPr>
            <w:r>
              <w:rPr>
                <w:bCs/>
                <w:sz w:val="20"/>
                <w:szCs w:val="20"/>
              </w:rPr>
              <w:t>2</w:t>
            </w:r>
          </w:p>
        </w:tc>
        <w:tc>
          <w:tcPr>
            <w:tcW w:w="1276" w:type="dxa"/>
            <w:shd w:val="clear" w:color="auto" w:fill="auto"/>
          </w:tcPr>
          <w:p w14:paraId="53C6E30F" w14:textId="36EC7193" w:rsidR="00B1313D" w:rsidRDefault="00B1313D" w:rsidP="003F5FB4">
            <w:pPr>
              <w:spacing w:after="40"/>
              <w:ind w:firstLine="0"/>
              <w:jc w:val="center"/>
              <w:rPr>
                <w:bCs/>
                <w:sz w:val="20"/>
                <w:szCs w:val="20"/>
              </w:rPr>
            </w:pPr>
            <w:r>
              <w:rPr>
                <w:bCs/>
                <w:sz w:val="20"/>
                <w:szCs w:val="20"/>
              </w:rPr>
              <w:t>2</w:t>
            </w:r>
          </w:p>
        </w:tc>
      </w:tr>
      <w:tr w:rsidR="00B1313D" w:rsidRPr="005A27DF" w14:paraId="4350ACA1" w14:textId="77777777" w:rsidTr="00E5369B">
        <w:trPr>
          <w:cantSplit/>
          <w:trHeight w:val="230"/>
        </w:trPr>
        <w:tc>
          <w:tcPr>
            <w:tcW w:w="5382" w:type="dxa"/>
            <w:shd w:val="clear" w:color="auto" w:fill="auto"/>
          </w:tcPr>
          <w:p w14:paraId="0613237D" w14:textId="6912923F" w:rsidR="00B1313D" w:rsidRPr="0000487E" w:rsidRDefault="00B1313D" w:rsidP="003F5FB4">
            <w:pPr>
              <w:spacing w:after="40"/>
              <w:ind w:firstLine="0"/>
              <w:jc w:val="left"/>
              <w:rPr>
                <w:rFonts w:eastAsia="Calibri"/>
                <w:bCs/>
                <w:sz w:val="20"/>
                <w:szCs w:val="20"/>
                <w:lang w:eastAsia="en-US" w:bidi="en-US"/>
              </w:rPr>
            </w:pPr>
            <w:r w:rsidRPr="00B1313D">
              <w:rPr>
                <w:rFonts w:eastAsia="Calibri"/>
                <w:bCs/>
                <w:sz w:val="20"/>
                <w:szCs w:val="20"/>
                <w:lang w:eastAsia="en-US" w:bidi="en-US"/>
              </w:rPr>
              <w:t>Доля населения, систематически занимающегося физической культурой и спортом, в общей численности населения</w:t>
            </w:r>
          </w:p>
        </w:tc>
        <w:tc>
          <w:tcPr>
            <w:tcW w:w="1701" w:type="dxa"/>
            <w:shd w:val="clear" w:color="auto" w:fill="auto"/>
          </w:tcPr>
          <w:p w14:paraId="274535FF" w14:textId="08817C37" w:rsidR="00B1313D" w:rsidRDefault="00B1313D" w:rsidP="003F5FB4">
            <w:pPr>
              <w:spacing w:after="40"/>
              <w:ind w:firstLine="0"/>
              <w:jc w:val="center"/>
              <w:rPr>
                <w:bCs/>
                <w:sz w:val="20"/>
                <w:szCs w:val="20"/>
              </w:rPr>
            </w:pPr>
            <w:r>
              <w:rPr>
                <w:bCs/>
                <w:sz w:val="20"/>
                <w:szCs w:val="20"/>
              </w:rPr>
              <w:t>%</w:t>
            </w:r>
          </w:p>
        </w:tc>
        <w:tc>
          <w:tcPr>
            <w:tcW w:w="1276" w:type="dxa"/>
            <w:shd w:val="clear" w:color="auto" w:fill="auto"/>
          </w:tcPr>
          <w:p w14:paraId="25354B55" w14:textId="245CAC03" w:rsidR="00B1313D" w:rsidRDefault="00B1313D" w:rsidP="003F5FB4">
            <w:pPr>
              <w:spacing w:after="40"/>
              <w:ind w:firstLine="0"/>
              <w:jc w:val="center"/>
              <w:rPr>
                <w:bCs/>
                <w:sz w:val="20"/>
                <w:szCs w:val="20"/>
              </w:rPr>
            </w:pPr>
            <w:r>
              <w:rPr>
                <w:bCs/>
                <w:sz w:val="20"/>
                <w:szCs w:val="20"/>
              </w:rPr>
              <w:t>40,5</w:t>
            </w:r>
          </w:p>
        </w:tc>
        <w:tc>
          <w:tcPr>
            <w:tcW w:w="1276" w:type="dxa"/>
            <w:shd w:val="clear" w:color="auto" w:fill="auto"/>
          </w:tcPr>
          <w:p w14:paraId="0897D19A" w14:textId="31A4FFCF" w:rsidR="00B1313D" w:rsidRDefault="00B1313D" w:rsidP="003F5FB4">
            <w:pPr>
              <w:spacing w:after="40"/>
              <w:ind w:firstLine="0"/>
              <w:jc w:val="center"/>
              <w:rPr>
                <w:bCs/>
                <w:sz w:val="20"/>
                <w:szCs w:val="20"/>
              </w:rPr>
            </w:pPr>
            <w:r>
              <w:rPr>
                <w:bCs/>
                <w:sz w:val="20"/>
                <w:szCs w:val="20"/>
              </w:rPr>
              <w:t>45</w:t>
            </w:r>
          </w:p>
        </w:tc>
      </w:tr>
    </w:tbl>
    <w:p w14:paraId="72A29C23" w14:textId="77777777" w:rsidR="00F52D8E" w:rsidRPr="00722162" w:rsidRDefault="00F52D8E" w:rsidP="00F52D8E">
      <w:pPr>
        <w:pStyle w:val="3"/>
        <w:numPr>
          <w:ilvl w:val="2"/>
          <w:numId w:val="13"/>
        </w:numPr>
        <w:ind w:left="0" w:hanging="11"/>
      </w:pPr>
      <w:bookmarkStart w:id="132" w:name="_Toc490569814"/>
      <w:bookmarkStart w:id="133" w:name="_Toc498871944"/>
      <w:bookmarkStart w:id="134" w:name="_Toc185264718"/>
      <w:bookmarkEnd w:id="117"/>
      <w:bookmarkEnd w:id="118"/>
      <w:bookmarkEnd w:id="119"/>
      <w:bookmarkEnd w:id="120"/>
      <w:bookmarkEnd w:id="121"/>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32"/>
      <w:bookmarkEnd w:id="133"/>
      <w:bookmarkEnd w:id="134"/>
    </w:p>
    <w:p w14:paraId="634CE2F9" w14:textId="77777777" w:rsidR="00F52D8E" w:rsidRPr="00722162" w:rsidRDefault="00F52D8E" w:rsidP="00F52D8E">
      <w:pPr>
        <w:pStyle w:val="aff5"/>
        <w:rPr>
          <w:szCs w:val="23"/>
          <w:lang w:val="ru-RU"/>
        </w:rPr>
      </w:pPr>
      <w:r w:rsidRPr="00722162">
        <w:rPr>
          <w:szCs w:val="23"/>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648D2E58" w14:textId="5D60236E" w:rsidR="002C2321" w:rsidRDefault="00F52D8E" w:rsidP="00F52D8E">
      <w:pPr>
        <w:pStyle w:val="aff5"/>
        <w:rPr>
          <w:lang w:val="ru-RU"/>
        </w:rPr>
      </w:pPr>
      <w:r w:rsidRPr="00722162">
        <w:rPr>
          <w:lang w:val="ru-RU"/>
        </w:rPr>
        <w:t xml:space="preserve">Перечень объектов местного значения </w:t>
      </w:r>
      <w:r w:rsidR="000E039D">
        <w:rPr>
          <w:lang w:val="ru-RU"/>
        </w:rPr>
        <w:t>Ханты-Мансийско</w:t>
      </w:r>
      <w:r w:rsidR="00285D4E">
        <w:rPr>
          <w:lang w:val="ru-RU"/>
        </w:rPr>
        <w:t>го</w:t>
      </w:r>
      <w:r>
        <w:rPr>
          <w:lang w:val="ru-RU"/>
        </w:rPr>
        <w:t xml:space="preserve"> района</w:t>
      </w:r>
      <w:r w:rsidRPr="00722162">
        <w:rPr>
          <w:lang w:val="ru-RU"/>
        </w:rPr>
        <w:t xml:space="preserve"> для целей настоящих МНГП подготовлен на основании</w:t>
      </w:r>
      <w:r w:rsidR="002C2321">
        <w:rPr>
          <w:lang w:val="ru-RU"/>
        </w:rPr>
        <w:t>:</w:t>
      </w:r>
    </w:p>
    <w:p w14:paraId="7EA7CFD7" w14:textId="77777777" w:rsidR="002C2321" w:rsidRDefault="00F52D8E" w:rsidP="0005078E">
      <w:pPr>
        <w:pStyle w:val="aff5"/>
        <w:numPr>
          <w:ilvl w:val="0"/>
          <w:numId w:val="34"/>
        </w:numPr>
        <w:rPr>
          <w:lang w:val="ru-RU"/>
        </w:rPr>
      </w:pPr>
      <w:r w:rsidRPr="00722162">
        <w:rPr>
          <w:lang w:val="ru-RU"/>
        </w:rPr>
        <w:t>статьи 19 Градостроительного кодекса Российской Федерации</w:t>
      </w:r>
      <w:r w:rsidR="002C2321">
        <w:rPr>
          <w:lang w:val="ru-RU"/>
        </w:rPr>
        <w:t>;</w:t>
      </w:r>
    </w:p>
    <w:p w14:paraId="17AC58D4" w14:textId="29111DBB" w:rsidR="00F52D8E" w:rsidRDefault="00F52D8E" w:rsidP="0005078E">
      <w:pPr>
        <w:pStyle w:val="aff5"/>
        <w:numPr>
          <w:ilvl w:val="0"/>
          <w:numId w:val="34"/>
        </w:numPr>
        <w:rPr>
          <w:lang w:val="ru-RU"/>
        </w:rPr>
      </w:pPr>
      <w:r w:rsidRPr="00722162">
        <w:rPr>
          <w:lang w:val="ru-RU"/>
        </w:rPr>
        <w:t>ст</w:t>
      </w:r>
      <w:r w:rsidR="002C2321">
        <w:rPr>
          <w:lang w:val="ru-RU"/>
        </w:rPr>
        <w:t>атьи</w:t>
      </w:r>
      <w:r w:rsidRPr="00722162">
        <w:rPr>
          <w:lang w:val="ru-RU"/>
        </w:rPr>
        <w:t xml:space="preserve"> 15 Федерального закона от 06.10.2003 </w:t>
      </w:r>
      <w:r w:rsidR="005527C7">
        <w:rPr>
          <w:lang w:val="ru-RU"/>
        </w:rPr>
        <w:t>№ </w:t>
      </w:r>
      <w:r w:rsidRPr="00722162">
        <w:rPr>
          <w:lang w:val="ru-RU"/>
        </w:rPr>
        <w:t xml:space="preserve">131-ФЗ </w:t>
      </w:r>
      <w:r w:rsidR="002E76F8">
        <w:rPr>
          <w:lang w:val="ru-RU"/>
        </w:rPr>
        <w:t>«</w:t>
      </w:r>
      <w:r w:rsidRPr="00722162">
        <w:rPr>
          <w:lang w:val="ru-RU"/>
        </w:rPr>
        <w:t>Об общих принципах организации местного самоуправления в Российской Федерации</w:t>
      </w:r>
      <w:r w:rsidR="002E76F8">
        <w:rPr>
          <w:lang w:val="ru-RU"/>
        </w:rPr>
        <w:t>»</w:t>
      </w:r>
      <w:r w:rsidR="00FF1DE6">
        <w:rPr>
          <w:lang w:val="ru-RU"/>
        </w:rPr>
        <w:t xml:space="preserve"> (далее – Федеральный закон </w:t>
      </w:r>
      <w:r w:rsidR="00FF1DE6" w:rsidRPr="00722162">
        <w:rPr>
          <w:lang w:val="ru-RU"/>
        </w:rPr>
        <w:t xml:space="preserve">от 06.10.2003 </w:t>
      </w:r>
      <w:r w:rsidR="005527C7">
        <w:rPr>
          <w:lang w:val="ru-RU"/>
        </w:rPr>
        <w:t>№ </w:t>
      </w:r>
      <w:r w:rsidR="00FF1DE6" w:rsidRPr="00722162">
        <w:rPr>
          <w:lang w:val="ru-RU"/>
        </w:rPr>
        <w:t>131-ФЗ</w:t>
      </w:r>
      <w:r w:rsidR="00FF1DE6">
        <w:rPr>
          <w:lang w:val="ru-RU"/>
        </w:rPr>
        <w:t>)</w:t>
      </w:r>
      <w:r w:rsidR="002C2321">
        <w:rPr>
          <w:lang w:val="ru-RU"/>
        </w:rPr>
        <w:t>;</w:t>
      </w:r>
    </w:p>
    <w:p w14:paraId="6C9642AC" w14:textId="6A5A853C" w:rsidR="00050B91" w:rsidRPr="00050B91" w:rsidRDefault="00050B91" w:rsidP="00050B91">
      <w:pPr>
        <w:pStyle w:val="affa"/>
        <w:numPr>
          <w:ilvl w:val="0"/>
          <w:numId w:val="34"/>
        </w:numPr>
        <w:rPr>
          <w:rFonts w:eastAsia="Times New Roman" w:cs="Arial"/>
          <w:bCs/>
          <w:szCs w:val="26"/>
          <w:lang w:eastAsia="ar-SA" w:bidi="en-US"/>
        </w:rPr>
      </w:pPr>
      <w:bookmarkStart w:id="135" w:name="_Hlk88568571"/>
      <w:r w:rsidRPr="00050B91">
        <w:rPr>
          <w:rFonts w:cs="Arial"/>
          <w:bCs/>
          <w:szCs w:val="26"/>
        </w:rPr>
        <w:t>с</w:t>
      </w:r>
      <w:r w:rsidR="00BB397B" w:rsidRPr="00050B91">
        <w:rPr>
          <w:rFonts w:cs="Arial"/>
          <w:bCs/>
          <w:szCs w:val="26"/>
        </w:rPr>
        <w:t>тат</w:t>
      </w:r>
      <w:r w:rsidR="000F2590">
        <w:rPr>
          <w:rFonts w:cs="Arial"/>
          <w:bCs/>
          <w:szCs w:val="26"/>
        </w:rPr>
        <w:t>ьи</w:t>
      </w:r>
      <w:r w:rsidR="00D6519E">
        <w:rPr>
          <w:rFonts w:cs="Arial"/>
          <w:bCs/>
          <w:szCs w:val="26"/>
        </w:rPr>
        <w:t xml:space="preserve"> </w:t>
      </w:r>
      <w:r w:rsidR="000F2590">
        <w:rPr>
          <w:rFonts w:cs="Arial"/>
          <w:bCs/>
          <w:szCs w:val="26"/>
        </w:rPr>
        <w:t>8.1</w:t>
      </w:r>
      <w:r w:rsidRPr="00050B91">
        <w:rPr>
          <w:rFonts w:cs="Arial"/>
          <w:bCs/>
          <w:szCs w:val="26"/>
        </w:rPr>
        <w:t xml:space="preserve"> </w:t>
      </w:r>
      <w:r w:rsidR="000F2590" w:rsidRPr="002D7A20">
        <w:rPr>
          <w:rFonts w:eastAsia="Times New Roman" w:cs="Arial"/>
          <w:bCs/>
          <w:szCs w:val="26"/>
        </w:rPr>
        <w:t>Закон</w:t>
      </w:r>
      <w:r w:rsidR="000F2590">
        <w:rPr>
          <w:rFonts w:eastAsia="Times New Roman" w:cs="Arial"/>
          <w:bCs/>
          <w:szCs w:val="26"/>
        </w:rPr>
        <w:t>а</w:t>
      </w:r>
      <w:r w:rsidR="000F2590" w:rsidRPr="002D7A20">
        <w:rPr>
          <w:rFonts w:eastAsia="Times New Roman" w:cs="Arial"/>
          <w:bCs/>
          <w:szCs w:val="26"/>
        </w:rPr>
        <w:t xml:space="preserve"> ХМАО – Югры от 18.04.2007 </w:t>
      </w:r>
      <w:r w:rsidR="005527C7">
        <w:rPr>
          <w:rFonts w:eastAsia="Times New Roman" w:cs="Arial"/>
          <w:bCs/>
          <w:szCs w:val="26"/>
        </w:rPr>
        <w:t>№ </w:t>
      </w:r>
      <w:r w:rsidR="000F2590" w:rsidRPr="002D7A20">
        <w:rPr>
          <w:rFonts w:eastAsia="Times New Roman" w:cs="Arial"/>
          <w:bCs/>
          <w:szCs w:val="26"/>
        </w:rPr>
        <w:t xml:space="preserve">39-оз </w:t>
      </w:r>
      <w:r w:rsidR="002E76F8">
        <w:rPr>
          <w:rFonts w:eastAsia="Times New Roman" w:cs="Arial"/>
          <w:bCs/>
          <w:szCs w:val="26"/>
        </w:rPr>
        <w:t>«</w:t>
      </w:r>
      <w:r w:rsidR="000F2590" w:rsidRPr="002D7A20">
        <w:rPr>
          <w:rFonts w:eastAsia="Times New Roman" w:cs="Arial"/>
          <w:bCs/>
          <w:szCs w:val="26"/>
        </w:rPr>
        <w:t xml:space="preserve">О градостроительной деятельности на территории Ханты-Мансийского автономного округа </w:t>
      </w:r>
      <w:r w:rsidR="000F2590">
        <w:rPr>
          <w:rFonts w:eastAsia="Times New Roman" w:cs="Arial"/>
          <w:bCs/>
          <w:szCs w:val="26"/>
        </w:rPr>
        <w:t>–</w:t>
      </w:r>
      <w:r w:rsidR="000F2590" w:rsidRPr="002D7A20">
        <w:rPr>
          <w:rFonts w:eastAsia="Times New Roman" w:cs="Arial"/>
          <w:bCs/>
          <w:szCs w:val="26"/>
        </w:rPr>
        <w:t xml:space="preserve"> Югры</w:t>
      </w:r>
      <w:r w:rsidR="002E76F8">
        <w:rPr>
          <w:rFonts w:eastAsia="Times New Roman" w:cs="Arial"/>
          <w:bCs/>
          <w:szCs w:val="26"/>
        </w:rPr>
        <w:t>»</w:t>
      </w:r>
      <w:r w:rsidR="000F2590" w:rsidRPr="002D7A20">
        <w:rPr>
          <w:rFonts w:eastAsia="Times New Roman" w:cs="Arial"/>
          <w:bCs/>
          <w:szCs w:val="26"/>
        </w:rPr>
        <w:t xml:space="preserve"> (ред. </w:t>
      </w:r>
      <w:r w:rsidR="000F2590">
        <w:t xml:space="preserve">от </w:t>
      </w:r>
      <w:r w:rsidR="00FA61F6">
        <w:t>27.06.2024</w:t>
      </w:r>
      <w:r w:rsidR="000F2590" w:rsidRPr="002D7A20">
        <w:rPr>
          <w:rFonts w:eastAsia="Times New Roman" w:cs="Arial"/>
          <w:bCs/>
          <w:szCs w:val="26"/>
        </w:rPr>
        <w:t>)</w:t>
      </w:r>
      <w:r w:rsidR="000F2590">
        <w:rPr>
          <w:rFonts w:eastAsia="Times New Roman" w:cs="Arial"/>
          <w:bCs/>
          <w:szCs w:val="26"/>
        </w:rPr>
        <w:t xml:space="preserve"> (далее – Закон </w:t>
      </w:r>
      <w:r w:rsidR="000F2590" w:rsidRPr="002D7A20">
        <w:rPr>
          <w:rFonts w:eastAsia="Times New Roman" w:cs="Arial"/>
          <w:bCs/>
          <w:szCs w:val="26"/>
        </w:rPr>
        <w:t xml:space="preserve">ХМАО – Югры от 18.04.2007 </w:t>
      </w:r>
      <w:r w:rsidR="005527C7">
        <w:rPr>
          <w:rFonts w:eastAsia="Times New Roman" w:cs="Arial"/>
          <w:bCs/>
          <w:szCs w:val="26"/>
        </w:rPr>
        <w:t>№ </w:t>
      </w:r>
      <w:r w:rsidR="000F2590" w:rsidRPr="002D7A20">
        <w:rPr>
          <w:rFonts w:eastAsia="Times New Roman" w:cs="Arial"/>
          <w:bCs/>
          <w:szCs w:val="26"/>
        </w:rPr>
        <w:t>39-оз</w:t>
      </w:r>
      <w:r w:rsidR="000F2590">
        <w:rPr>
          <w:rFonts w:eastAsia="Times New Roman" w:cs="Arial"/>
          <w:bCs/>
          <w:szCs w:val="26"/>
        </w:rPr>
        <w:t>)</w:t>
      </w:r>
      <w:r>
        <w:rPr>
          <w:rFonts w:eastAsia="Times New Roman" w:cs="Arial"/>
          <w:bCs/>
          <w:szCs w:val="26"/>
          <w:lang w:eastAsia="ar-SA" w:bidi="en-US"/>
        </w:rPr>
        <w:t>;</w:t>
      </w:r>
    </w:p>
    <w:p w14:paraId="5B249709" w14:textId="3A8C9A90" w:rsidR="002C2321" w:rsidRDefault="002C2321" w:rsidP="002C2321">
      <w:pPr>
        <w:pStyle w:val="aff5"/>
        <w:numPr>
          <w:ilvl w:val="0"/>
          <w:numId w:val="34"/>
        </w:numPr>
        <w:rPr>
          <w:lang w:val="ru-RU"/>
        </w:rPr>
      </w:pPr>
      <w:r>
        <w:rPr>
          <w:lang w:val="ru-RU"/>
        </w:rPr>
        <w:t xml:space="preserve">Устава </w:t>
      </w:r>
      <w:r w:rsidR="000E039D">
        <w:rPr>
          <w:rFonts w:cs="Arial"/>
          <w:bCs/>
          <w:szCs w:val="26"/>
          <w:lang w:val="ru-RU"/>
        </w:rPr>
        <w:t>Ханты-Мансийско</w:t>
      </w:r>
      <w:r w:rsidR="00FE52AD">
        <w:rPr>
          <w:rFonts w:cs="Arial"/>
          <w:bCs/>
          <w:szCs w:val="26"/>
          <w:lang w:val="ru-RU"/>
        </w:rPr>
        <w:t>го района</w:t>
      </w:r>
      <w:r>
        <w:rPr>
          <w:lang w:val="ru-RU"/>
        </w:rPr>
        <w:t>.</w:t>
      </w:r>
    </w:p>
    <w:bookmarkEnd w:id="135"/>
    <w:p w14:paraId="49D885D8" w14:textId="3DC637F0" w:rsidR="00F52D8E" w:rsidRDefault="00050B91" w:rsidP="00F52D8E">
      <w:pPr>
        <w:pStyle w:val="aff5"/>
        <w:rPr>
          <w:szCs w:val="23"/>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0E039D">
        <w:rPr>
          <w:szCs w:val="23"/>
          <w:lang w:val="ru-RU"/>
        </w:rPr>
        <w:t>Ханты-Мансийско</w:t>
      </w:r>
      <w:r>
        <w:rPr>
          <w:szCs w:val="23"/>
          <w:lang w:val="ru-RU"/>
        </w:rPr>
        <w:t>го района</w:t>
      </w:r>
      <w:r w:rsidRPr="00722162">
        <w:rPr>
          <w:szCs w:val="23"/>
          <w:lang w:val="ru-RU"/>
        </w:rPr>
        <w:t>, принят</w:t>
      </w:r>
      <w:r w:rsidR="000F2590">
        <w:rPr>
          <w:szCs w:val="23"/>
          <w:lang w:val="ru-RU"/>
        </w:rPr>
        <w:t xml:space="preserve"> перечень 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w:t>
      </w:r>
      <w:r>
        <w:rPr>
          <w:szCs w:val="23"/>
          <w:lang w:val="ru-RU"/>
        </w:rPr>
        <w:t>,</w:t>
      </w:r>
      <w:r w:rsidR="000F2590">
        <w:rPr>
          <w:szCs w:val="23"/>
          <w:lang w:val="ru-RU"/>
        </w:rPr>
        <w:t xml:space="preserve"> </w:t>
      </w:r>
      <w:r w:rsidR="00F52D8E" w:rsidRPr="00722162">
        <w:rPr>
          <w:rFonts w:hint="eastAsia"/>
          <w:szCs w:val="23"/>
          <w:lang w:val="ru-RU"/>
        </w:rPr>
        <w:t>отнесенны</w:t>
      </w:r>
      <w:r w:rsidR="000F2590" w:rsidRPr="000F2590">
        <w:rPr>
          <w:rFonts w:hint="cs"/>
          <w:szCs w:val="23"/>
          <w:lang w:val="ru-RU"/>
        </w:rPr>
        <w:t>х</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таковым</w:t>
      </w:r>
      <w:r w:rsidR="000F2590">
        <w:rPr>
          <w:szCs w:val="23"/>
          <w:lang w:val="ru-RU"/>
        </w:rPr>
        <w:t xml:space="preserve"> статьей 8.1</w:t>
      </w:r>
      <w:r w:rsidR="00F52D8E" w:rsidRPr="00722162">
        <w:rPr>
          <w:szCs w:val="23"/>
          <w:lang w:val="ru-RU"/>
        </w:rPr>
        <w:t xml:space="preserve"> </w:t>
      </w:r>
      <w:r w:rsidR="000F2590" w:rsidRPr="000F2590">
        <w:rPr>
          <w:rFonts w:hint="cs"/>
          <w:szCs w:val="23"/>
          <w:lang w:val="ru-RU"/>
        </w:rPr>
        <w:t>З</w:t>
      </w:r>
      <w:r w:rsidR="000F2590">
        <w:rPr>
          <w:szCs w:val="23"/>
          <w:lang w:val="ru-RU"/>
        </w:rPr>
        <w:t xml:space="preserve">акона </w:t>
      </w:r>
      <w:r w:rsidR="000F2590" w:rsidRPr="000F2590">
        <w:rPr>
          <w:rFonts w:cs="Arial"/>
          <w:bCs/>
          <w:szCs w:val="26"/>
          <w:lang w:val="ru-RU"/>
        </w:rPr>
        <w:t xml:space="preserve">ХМАО – Югры от 18.04.2007 </w:t>
      </w:r>
      <w:r w:rsidR="005527C7">
        <w:rPr>
          <w:rFonts w:cs="Arial"/>
          <w:bCs/>
          <w:szCs w:val="26"/>
          <w:lang w:val="ru-RU"/>
        </w:rPr>
        <w:t>№ </w:t>
      </w:r>
      <w:r w:rsidR="000F2590" w:rsidRPr="000F2590">
        <w:rPr>
          <w:rFonts w:cs="Arial"/>
          <w:bCs/>
          <w:szCs w:val="26"/>
          <w:lang w:val="ru-RU"/>
        </w:rPr>
        <w:t>39-оз</w:t>
      </w:r>
      <w:r w:rsidR="00F52D8E" w:rsidRPr="00722162">
        <w:rPr>
          <w:szCs w:val="23"/>
          <w:lang w:val="ru-RU"/>
        </w:rPr>
        <w:t>:</w:t>
      </w:r>
    </w:p>
    <w:p w14:paraId="6CA50D6E" w14:textId="77777777" w:rsidR="000F2590" w:rsidRPr="000F2590" w:rsidRDefault="000F2590" w:rsidP="000F2590">
      <w:pPr>
        <w:pStyle w:val="aff5"/>
        <w:rPr>
          <w:szCs w:val="23"/>
          <w:lang w:val="ru-RU"/>
        </w:rPr>
      </w:pPr>
      <w:r w:rsidRPr="000F2590">
        <w:rPr>
          <w:szCs w:val="23"/>
          <w:lang w:val="ru-RU"/>
        </w:rPr>
        <w:t>1) в области электро- и газоснабжения поселений муниципального района (за исключением объектов производственной инфраструктуры по разведке и промышленному освоению месторождений нефти и газа):</w:t>
      </w:r>
    </w:p>
    <w:p w14:paraId="2B6AD72B" w14:textId="77777777" w:rsidR="000F2590" w:rsidRPr="000F2590" w:rsidRDefault="000F2590" w:rsidP="000F2590">
      <w:pPr>
        <w:pStyle w:val="aff5"/>
        <w:numPr>
          <w:ilvl w:val="0"/>
          <w:numId w:val="43"/>
        </w:numPr>
        <w:rPr>
          <w:szCs w:val="23"/>
          <w:lang w:val="ru-RU"/>
        </w:rPr>
      </w:pPr>
      <w:r w:rsidRPr="000F2590">
        <w:rPr>
          <w:szCs w:val="23"/>
          <w:lang w:val="ru-RU"/>
        </w:rPr>
        <w:lastRenderedPageBreak/>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14:paraId="2CDE05B1" w14:textId="77777777" w:rsidR="000F2590" w:rsidRPr="000F2590" w:rsidRDefault="000F2590" w:rsidP="000F2590">
      <w:pPr>
        <w:pStyle w:val="aff5"/>
        <w:numPr>
          <w:ilvl w:val="0"/>
          <w:numId w:val="43"/>
        </w:numPr>
        <w:rPr>
          <w:szCs w:val="23"/>
          <w:lang w:val="ru-RU"/>
        </w:rPr>
      </w:pPr>
      <w:r w:rsidRPr="000F2590">
        <w:rPr>
          <w:szCs w:val="23"/>
          <w:lang w:val="ru-RU"/>
        </w:rPr>
        <w:t>электрические станции, установленная генерируемая мощность которых составляет до 5 МВт включительно;</w:t>
      </w:r>
    </w:p>
    <w:p w14:paraId="2B22579C" w14:textId="77777777" w:rsidR="000F2590" w:rsidRPr="000F2590" w:rsidRDefault="000F2590" w:rsidP="000F2590">
      <w:pPr>
        <w:pStyle w:val="aff5"/>
        <w:numPr>
          <w:ilvl w:val="0"/>
          <w:numId w:val="43"/>
        </w:numPr>
        <w:rPr>
          <w:szCs w:val="23"/>
          <w:lang w:val="ru-RU"/>
        </w:rPr>
      </w:pPr>
      <w:r w:rsidRPr="000F2590">
        <w:rPr>
          <w:szCs w:val="23"/>
          <w:lang w:val="ru-RU"/>
        </w:rPr>
        <w:t xml:space="preserve">подстанции и переключательные пункты, проектный номинальный класс напряжений которых находится в диапазоне от 20 </w:t>
      </w:r>
      <w:proofErr w:type="spellStart"/>
      <w:r w:rsidRPr="000F2590">
        <w:rPr>
          <w:szCs w:val="23"/>
          <w:lang w:val="ru-RU"/>
        </w:rPr>
        <w:t>кВ</w:t>
      </w:r>
      <w:proofErr w:type="spellEnd"/>
      <w:r w:rsidRPr="000F2590">
        <w:rPr>
          <w:szCs w:val="23"/>
          <w:lang w:val="ru-RU"/>
        </w:rPr>
        <w:t xml:space="preserve"> до 35 </w:t>
      </w:r>
      <w:proofErr w:type="spellStart"/>
      <w:r w:rsidRPr="000F2590">
        <w:rPr>
          <w:szCs w:val="23"/>
          <w:lang w:val="ru-RU"/>
        </w:rPr>
        <w:t>кВ</w:t>
      </w:r>
      <w:proofErr w:type="spellEnd"/>
      <w:r w:rsidRPr="000F2590">
        <w:rPr>
          <w:szCs w:val="23"/>
          <w:lang w:val="ru-RU"/>
        </w:rPr>
        <w:t xml:space="preserve"> включительно;</w:t>
      </w:r>
    </w:p>
    <w:p w14:paraId="7975AFFE" w14:textId="77777777" w:rsidR="000F2590" w:rsidRPr="000F2590" w:rsidRDefault="000F2590" w:rsidP="000F2590">
      <w:pPr>
        <w:pStyle w:val="aff5"/>
        <w:numPr>
          <w:ilvl w:val="0"/>
          <w:numId w:val="43"/>
        </w:numPr>
        <w:rPr>
          <w:szCs w:val="23"/>
          <w:lang w:val="ru-RU"/>
        </w:rPr>
      </w:pPr>
      <w:r w:rsidRPr="000F2590">
        <w:rPr>
          <w:szCs w:val="23"/>
          <w:lang w:val="ru-RU"/>
        </w:rPr>
        <w:t xml:space="preserve">линии электропередачи, проектный номинальный класс напряжений которых находится в диапазоне от 20 </w:t>
      </w:r>
      <w:proofErr w:type="spellStart"/>
      <w:r w:rsidRPr="000F2590">
        <w:rPr>
          <w:szCs w:val="23"/>
          <w:lang w:val="ru-RU"/>
        </w:rPr>
        <w:t>кВ</w:t>
      </w:r>
      <w:proofErr w:type="spellEnd"/>
      <w:r w:rsidRPr="000F2590">
        <w:rPr>
          <w:szCs w:val="23"/>
          <w:lang w:val="ru-RU"/>
        </w:rPr>
        <w:t xml:space="preserve"> до 35 </w:t>
      </w:r>
      <w:proofErr w:type="spellStart"/>
      <w:r w:rsidRPr="000F2590">
        <w:rPr>
          <w:szCs w:val="23"/>
          <w:lang w:val="ru-RU"/>
        </w:rPr>
        <w:t>кВ</w:t>
      </w:r>
      <w:proofErr w:type="spellEnd"/>
      <w:r w:rsidRPr="000F2590">
        <w:rPr>
          <w:szCs w:val="23"/>
          <w:lang w:val="ru-RU"/>
        </w:rPr>
        <w:t xml:space="preserve"> включительно;</w:t>
      </w:r>
    </w:p>
    <w:p w14:paraId="5E721600" w14:textId="77777777" w:rsidR="000F2590" w:rsidRPr="000F2590" w:rsidRDefault="000F2590" w:rsidP="000F2590">
      <w:pPr>
        <w:pStyle w:val="aff5"/>
        <w:numPr>
          <w:ilvl w:val="0"/>
          <w:numId w:val="43"/>
        </w:numPr>
        <w:rPr>
          <w:szCs w:val="23"/>
          <w:lang w:val="ru-RU"/>
        </w:rPr>
      </w:pPr>
      <w:r w:rsidRPr="000F2590">
        <w:rPr>
          <w:szCs w:val="23"/>
          <w:lang w:val="ru-RU"/>
        </w:rPr>
        <w:t xml:space="preserve">линии электропередачи, проектный номинальный класс напряжений которых находится в диапазоне от 6 </w:t>
      </w:r>
      <w:proofErr w:type="spellStart"/>
      <w:r w:rsidRPr="000F2590">
        <w:rPr>
          <w:szCs w:val="23"/>
          <w:lang w:val="ru-RU"/>
        </w:rPr>
        <w:t>кВ</w:t>
      </w:r>
      <w:proofErr w:type="spellEnd"/>
      <w:r w:rsidRPr="000F2590">
        <w:rPr>
          <w:szCs w:val="23"/>
          <w:lang w:val="ru-RU"/>
        </w:rPr>
        <w:t xml:space="preserve"> до 10 </w:t>
      </w:r>
      <w:proofErr w:type="spellStart"/>
      <w:r w:rsidRPr="000F2590">
        <w:rPr>
          <w:szCs w:val="23"/>
          <w:lang w:val="ru-RU"/>
        </w:rPr>
        <w:t>кВ</w:t>
      </w:r>
      <w:proofErr w:type="spellEnd"/>
      <w:r w:rsidRPr="000F2590">
        <w:rPr>
          <w:szCs w:val="23"/>
          <w:lang w:val="ru-RU"/>
        </w:rPr>
        <w:t xml:space="preserve"> включительно, проходящие по территориям двух и более поселений;</w:t>
      </w:r>
    </w:p>
    <w:p w14:paraId="22AE46FA" w14:textId="77777777" w:rsidR="000F2590" w:rsidRPr="000F2590" w:rsidRDefault="000F2590" w:rsidP="000F2590">
      <w:pPr>
        <w:pStyle w:val="aff5"/>
        <w:numPr>
          <w:ilvl w:val="0"/>
          <w:numId w:val="43"/>
        </w:numPr>
        <w:rPr>
          <w:szCs w:val="23"/>
          <w:lang w:val="ru-RU"/>
        </w:rPr>
      </w:pPr>
      <w:r w:rsidRPr="000F2590">
        <w:rPr>
          <w:szCs w:val="23"/>
          <w:lang w:val="ru-RU"/>
        </w:rPr>
        <w:t>межпоселковые газопроводы высокого давления;</w:t>
      </w:r>
    </w:p>
    <w:p w14:paraId="11BF175B" w14:textId="77777777" w:rsidR="000F2590" w:rsidRPr="000F2590" w:rsidRDefault="000F2590" w:rsidP="000F2590">
      <w:pPr>
        <w:pStyle w:val="aff5"/>
        <w:numPr>
          <w:ilvl w:val="0"/>
          <w:numId w:val="43"/>
        </w:numPr>
        <w:rPr>
          <w:szCs w:val="23"/>
          <w:lang w:val="ru-RU"/>
        </w:rPr>
      </w:pPr>
      <w:r w:rsidRPr="000F2590">
        <w:rPr>
          <w:szCs w:val="23"/>
          <w:lang w:val="ru-RU"/>
        </w:rPr>
        <w:t>межпоселковые газопроводы среднего давления;</w:t>
      </w:r>
    </w:p>
    <w:p w14:paraId="099739A4" w14:textId="1C96C88E" w:rsidR="000F2590" w:rsidRPr="000F2590" w:rsidRDefault="000F2590" w:rsidP="000F2590">
      <w:pPr>
        <w:pStyle w:val="aff5"/>
        <w:numPr>
          <w:ilvl w:val="0"/>
          <w:numId w:val="43"/>
        </w:numPr>
        <w:rPr>
          <w:szCs w:val="23"/>
          <w:lang w:val="ru-RU"/>
        </w:rPr>
      </w:pPr>
      <w:r w:rsidRPr="000F2590">
        <w:rPr>
          <w:szCs w:val="23"/>
          <w:lang w:val="ru-RU"/>
        </w:rPr>
        <w:t>га</w:t>
      </w:r>
      <w:r>
        <w:rPr>
          <w:szCs w:val="23"/>
          <w:lang w:val="ru-RU"/>
        </w:rPr>
        <w:t>з</w:t>
      </w:r>
      <w:r w:rsidRPr="000F2590">
        <w:rPr>
          <w:szCs w:val="23"/>
          <w:lang w:val="ru-RU"/>
        </w:rPr>
        <w:t>опроводы попутного нефтяного газа;</w:t>
      </w:r>
    </w:p>
    <w:p w14:paraId="35FF9F39" w14:textId="77777777" w:rsidR="000F2590" w:rsidRPr="000F2590" w:rsidRDefault="000F2590" w:rsidP="000F2590">
      <w:pPr>
        <w:pStyle w:val="aff5"/>
        <w:rPr>
          <w:szCs w:val="23"/>
          <w:lang w:val="ru-RU"/>
        </w:rPr>
      </w:pPr>
      <w:r w:rsidRPr="000F2590">
        <w:rPr>
          <w:szCs w:val="23"/>
          <w:lang w:val="ru-RU"/>
        </w:rPr>
        <w:t>2) в области автомобильных дорог местного значения:</w:t>
      </w:r>
    </w:p>
    <w:p w14:paraId="5A9A1CC7" w14:textId="77777777" w:rsidR="000F2590" w:rsidRPr="000F2590" w:rsidRDefault="000F2590" w:rsidP="000F2590">
      <w:pPr>
        <w:pStyle w:val="aff5"/>
        <w:numPr>
          <w:ilvl w:val="0"/>
          <w:numId w:val="43"/>
        </w:numPr>
        <w:rPr>
          <w:szCs w:val="23"/>
          <w:lang w:val="ru-RU"/>
        </w:rPr>
      </w:pPr>
      <w:r w:rsidRPr="000F2590">
        <w:rPr>
          <w:szCs w:val="23"/>
          <w:lang w:val="ru-RU"/>
        </w:rPr>
        <w:t>автомобильные дороги местного значения вне границ населенных пунктов в границах муниципального района;</w:t>
      </w:r>
    </w:p>
    <w:p w14:paraId="1C5926F1" w14:textId="77777777" w:rsidR="000F2590" w:rsidRPr="000F2590" w:rsidRDefault="000F2590" w:rsidP="000F2590">
      <w:pPr>
        <w:pStyle w:val="aff5"/>
        <w:numPr>
          <w:ilvl w:val="0"/>
          <w:numId w:val="43"/>
        </w:numPr>
        <w:rPr>
          <w:szCs w:val="23"/>
          <w:lang w:val="ru-RU"/>
        </w:rPr>
      </w:pPr>
      <w:r w:rsidRPr="000F2590">
        <w:rPr>
          <w:szCs w:val="23"/>
          <w:lang w:val="ru-RU"/>
        </w:rPr>
        <w:t>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вне границ населенных пунктов в границах муниципального района;</w:t>
      </w:r>
    </w:p>
    <w:p w14:paraId="28441C90" w14:textId="77777777" w:rsidR="000F2590" w:rsidRPr="000F2590" w:rsidRDefault="000F2590" w:rsidP="000F2590">
      <w:pPr>
        <w:pStyle w:val="aff5"/>
        <w:rPr>
          <w:szCs w:val="23"/>
          <w:lang w:val="ru-RU"/>
        </w:rPr>
      </w:pPr>
      <w:r w:rsidRPr="000F2590">
        <w:rPr>
          <w:szCs w:val="23"/>
          <w:lang w:val="ru-RU"/>
        </w:rPr>
        <w:t>3) в области предупреждения и ликвидации последствий чрезвычайных ситуаций:</w:t>
      </w:r>
    </w:p>
    <w:p w14:paraId="58011609" w14:textId="77777777" w:rsidR="000F2590" w:rsidRPr="000F2590" w:rsidRDefault="000F2590" w:rsidP="000F2590">
      <w:pPr>
        <w:pStyle w:val="aff5"/>
        <w:numPr>
          <w:ilvl w:val="0"/>
          <w:numId w:val="43"/>
        </w:numPr>
        <w:rPr>
          <w:szCs w:val="23"/>
          <w:lang w:val="ru-RU"/>
        </w:rPr>
      </w:pPr>
      <w:r w:rsidRPr="000F2590">
        <w:rPr>
          <w:szCs w:val="23"/>
          <w:lang w:val="ru-RU"/>
        </w:rPr>
        <w:t>территории, подверженные риску возникновения чрезвычайных ситуаций природного и техногенного характера;</w:t>
      </w:r>
    </w:p>
    <w:p w14:paraId="5CC6BB1E" w14:textId="77777777" w:rsidR="000F2590" w:rsidRPr="000F2590" w:rsidRDefault="000F2590" w:rsidP="000F2590">
      <w:pPr>
        <w:pStyle w:val="aff5"/>
        <w:numPr>
          <w:ilvl w:val="0"/>
          <w:numId w:val="43"/>
        </w:numPr>
        <w:rPr>
          <w:szCs w:val="23"/>
          <w:lang w:val="ru-RU"/>
        </w:rPr>
      </w:pPr>
      <w:r w:rsidRPr="000F2590">
        <w:rPr>
          <w:szCs w:val="23"/>
          <w:lang w:val="ru-RU"/>
        </w:rPr>
        <w:t>дамбы, берегоукрепительные сооружения вне границ населенных пунктов в границах муниципального района;</w:t>
      </w:r>
    </w:p>
    <w:p w14:paraId="1847B337" w14:textId="77777777" w:rsidR="000F2590" w:rsidRPr="000F2590" w:rsidRDefault="000F2590" w:rsidP="000F2590">
      <w:pPr>
        <w:pStyle w:val="aff5"/>
        <w:rPr>
          <w:szCs w:val="23"/>
          <w:lang w:val="ru-RU"/>
        </w:rPr>
      </w:pPr>
      <w:r w:rsidRPr="000F2590">
        <w:rPr>
          <w:szCs w:val="23"/>
          <w:lang w:val="ru-RU"/>
        </w:rPr>
        <w:t>4) в области образования:</w:t>
      </w:r>
    </w:p>
    <w:p w14:paraId="1B28E436" w14:textId="77777777" w:rsidR="000F2590" w:rsidRPr="000F2590" w:rsidRDefault="000F2590" w:rsidP="007258D0">
      <w:pPr>
        <w:pStyle w:val="aff5"/>
        <w:numPr>
          <w:ilvl w:val="0"/>
          <w:numId w:val="43"/>
        </w:numPr>
        <w:rPr>
          <w:szCs w:val="23"/>
          <w:lang w:val="ru-RU"/>
        </w:rPr>
      </w:pPr>
      <w:r w:rsidRPr="000F2590">
        <w:rPr>
          <w:szCs w:val="23"/>
          <w:lang w:val="ru-RU"/>
        </w:rPr>
        <w:t>дошкольные образовательные организации;</w:t>
      </w:r>
    </w:p>
    <w:p w14:paraId="296853C9" w14:textId="77777777" w:rsidR="000F2590" w:rsidRPr="000F2590" w:rsidRDefault="000F2590" w:rsidP="007258D0">
      <w:pPr>
        <w:pStyle w:val="aff5"/>
        <w:numPr>
          <w:ilvl w:val="0"/>
          <w:numId w:val="43"/>
        </w:numPr>
        <w:rPr>
          <w:szCs w:val="23"/>
          <w:lang w:val="ru-RU"/>
        </w:rPr>
      </w:pPr>
      <w:r w:rsidRPr="000F2590">
        <w:rPr>
          <w:szCs w:val="23"/>
          <w:lang w:val="ru-RU"/>
        </w:rPr>
        <w:t>общеобразовательные организации;</w:t>
      </w:r>
    </w:p>
    <w:p w14:paraId="4E2C1F37" w14:textId="77777777" w:rsidR="000F2590" w:rsidRPr="000F2590" w:rsidRDefault="000F2590" w:rsidP="007258D0">
      <w:pPr>
        <w:pStyle w:val="aff5"/>
        <w:numPr>
          <w:ilvl w:val="0"/>
          <w:numId w:val="43"/>
        </w:numPr>
        <w:rPr>
          <w:szCs w:val="23"/>
          <w:lang w:val="ru-RU"/>
        </w:rPr>
      </w:pPr>
      <w:r w:rsidRPr="000F2590">
        <w:rPr>
          <w:szCs w:val="23"/>
          <w:lang w:val="ru-RU"/>
        </w:rPr>
        <w:t>организации дополнительного образования;</w:t>
      </w:r>
    </w:p>
    <w:p w14:paraId="48886126" w14:textId="3BAA8EDB" w:rsidR="000F2590" w:rsidRPr="000F2590" w:rsidRDefault="007258D0" w:rsidP="000F2590">
      <w:pPr>
        <w:pStyle w:val="aff5"/>
        <w:rPr>
          <w:szCs w:val="23"/>
          <w:lang w:val="ru-RU"/>
        </w:rPr>
      </w:pPr>
      <w:r>
        <w:rPr>
          <w:szCs w:val="23"/>
          <w:lang w:val="ru-RU"/>
        </w:rPr>
        <w:t>5</w:t>
      </w:r>
      <w:r w:rsidR="000F2590" w:rsidRPr="000F2590">
        <w:rPr>
          <w:szCs w:val="23"/>
          <w:lang w:val="ru-RU"/>
        </w:rPr>
        <w:t xml:space="preserve">) в области физической культуры и массового спорта </w:t>
      </w:r>
      <w:r w:rsidR="0056778D">
        <w:rPr>
          <w:szCs w:val="23"/>
          <w:lang w:val="ru-RU"/>
        </w:rPr>
        <w:t>–</w:t>
      </w:r>
      <w:r w:rsidR="000F2590" w:rsidRPr="000F2590">
        <w:rPr>
          <w:szCs w:val="23"/>
          <w:lang w:val="ru-RU"/>
        </w:rPr>
        <w:t xml:space="preserve"> стадионы, спортивно-оздоровительные лагеря, стрельбища, лыжные базы, </w:t>
      </w:r>
      <w:proofErr w:type="gramStart"/>
      <w:r w:rsidR="000F2590" w:rsidRPr="000F2590">
        <w:rPr>
          <w:szCs w:val="23"/>
          <w:lang w:val="ru-RU"/>
        </w:rPr>
        <w:t>конно-спортивные</w:t>
      </w:r>
      <w:proofErr w:type="gramEnd"/>
      <w:r w:rsidR="000F2590" w:rsidRPr="000F2590">
        <w:rPr>
          <w:szCs w:val="23"/>
          <w:lang w:val="ru-RU"/>
        </w:rPr>
        <w:t xml:space="preserve"> базы, авто- и мотодромы, лодочные станции, яхт-клубы, иные объекты спортивного назначения местного значения, необходимые для развития на территории муниципального района физической культуры и массового спорта;</w:t>
      </w:r>
    </w:p>
    <w:p w14:paraId="34156987" w14:textId="136C25F0" w:rsidR="000F2590" w:rsidRPr="000F2590" w:rsidRDefault="007258D0" w:rsidP="000F2590">
      <w:pPr>
        <w:pStyle w:val="aff5"/>
        <w:rPr>
          <w:szCs w:val="23"/>
          <w:lang w:val="ru-RU"/>
        </w:rPr>
      </w:pPr>
      <w:r>
        <w:rPr>
          <w:szCs w:val="23"/>
          <w:lang w:val="ru-RU"/>
        </w:rPr>
        <w:t>6</w:t>
      </w:r>
      <w:r w:rsidR="000F2590" w:rsidRPr="000F2590">
        <w:rPr>
          <w:szCs w:val="23"/>
          <w:lang w:val="ru-RU"/>
        </w:rPr>
        <w:t>) в области культуры и социального обслуживания:</w:t>
      </w:r>
    </w:p>
    <w:p w14:paraId="67407EA3" w14:textId="77777777" w:rsidR="000F2590" w:rsidRPr="000F2590" w:rsidRDefault="000F2590" w:rsidP="007258D0">
      <w:pPr>
        <w:pStyle w:val="aff5"/>
        <w:numPr>
          <w:ilvl w:val="0"/>
          <w:numId w:val="43"/>
        </w:numPr>
        <w:rPr>
          <w:szCs w:val="23"/>
          <w:lang w:val="ru-RU"/>
        </w:rPr>
      </w:pPr>
      <w:r w:rsidRPr="000F2590">
        <w:rPr>
          <w:szCs w:val="23"/>
          <w:lang w:val="ru-RU"/>
        </w:rPr>
        <w:t>объекты культурного наследия местного значения, расположенные на межселенных территориях;</w:t>
      </w:r>
    </w:p>
    <w:p w14:paraId="33844476" w14:textId="77777777" w:rsidR="000F2590" w:rsidRPr="000F2590" w:rsidRDefault="000F2590" w:rsidP="007258D0">
      <w:pPr>
        <w:pStyle w:val="aff5"/>
        <w:numPr>
          <w:ilvl w:val="0"/>
          <w:numId w:val="43"/>
        </w:numPr>
        <w:rPr>
          <w:szCs w:val="23"/>
          <w:lang w:val="ru-RU"/>
        </w:rPr>
      </w:pPr>
      <w:r w:rsidRPr="000F2590">
        <w:rPr>
          <w:szCs w:val="23"/>
          <w:lang w:val="ru-RU"/>
        </w:rPr>
        <w:t>объекты культурно-досугового назначения и социальной инфраструктуры местного значения для обслуживания двух и более поселений, входящих в состав муниципального района;</w:t>
      </w:r>
    </w:p>
    <w:p w14:paraId="52713DF1" w14:textId="6A9CF426" w:rsidR="000F2590" w:rsidRPr="000F2590" w:rsidRDefault="007258D0" w:rsidP="000F2590">
      <w:pPr>
        <w:pStyle w:val="aff5"/>
        <w:rPr>
          <w:szCs w:val="23"/>
          <w:lang w:val="ru-RU"/>
        </w:rPr>
      </w:pPr>
      <w:r>
        <w:rPr>
          <w:szCs w:val="23"/>
          <w:lang w:val="ru-RU"/>
        </w:rPr>
        <w:t>7</w:t>
      </w:r>
      <w:r w:rsidR="000F2590" w:rsidRPr="000F2590">
        <w:rPr>
          <w:szCs w:val="23"/>
          <w:lang w:val="ru-RU"/>
        </w:rPr>
        <w:t>) в области обработки, утилизации, обезвреживания, размещения твердых коммунальных отходов;</w:t>
      </w:r>
    </w:p>
    <w:p w14:paraId="1AEE5211" w14:textId="53FD51F0" w:rsidR="000F2590" w:rsidRPr="000F2590" w:rsidRDefault="007258D0" w:rsidP="000F2590">
      <w:pPr>
        <w:pStyle w:val="aff5"/>
        <w:rPr>
          <w:szCs w:val="23"/>
          <w:lang w:val="ru-RU"/>
        </w:rPr>
      </w:pPr>
      <w:r>
        <w:rPr>
          <w:szCs w:val="23"/>
          <w:lang w:val="ru-RU"/>
        </w:rPr>
        <w:t>8</w:t>
      </w:r>
      <w:r w:rsidR="000F2590" w:rsidRPr="000F2590">
        <w:rPr>
          <w:szCs w:val="23"/>
          <w:lang w:val="ru-RU"/>
        </w:rPr>
        <w:t>) в иных областях:</w:t>
      </w:r>
    </w:p>
    <w:p w14:paraId="7D35A959" w14:textId="77777777" w:rsidR="000F2590" w:rsidRPr="000F2590" w:rsidRDefault="000F2590" w:rsidP="007258D0">
      <w:pPr>
        <w:pStyle w:val="aff5"/>
        <w:numPr>
          <w:ilvl w:val="0"/>
          <w:numId w:val="43"/>
        </w:numPr>
        <w:rPr>
          <w:szCs w:val="23"/>
          <w:lang w:val="ru-RU"/>
        </w:rPr>
      </w:pPr>
      <w:r w:rsidRPr="000F2590">
        <w:rPr>
          <w:szCs w:val="23"/>
          <w:lang w:val="ru-RU"/>
        </w:rPr>
        <w:t>особо охраняемые природные территории местного значения;</w:t>
      </w:r>
    </w:p>
    <w:p w14:paraId="5F3DD573" w14:textId="77777777" w:rsidR="000F2590" w:rsidRPr="000F2590" w:rsidRDefault="000F2590" w:rsidP="007258D0">
      <w:pPr>
        <w:pStyle w:val="aff5"/>
        <w:numPr>
          <w:ilvl w:val="0"/>
          <w:numId w:val="43"/>
        </w:numPr>
        <w:rPr>
          <w:szCs w:val="23"/>
          <w:lang w:val="ru-RU"/>
        </w:rPr>
      </w:pPr>
      <w:r w:rsidRPr="000F2590">
        <w:rPr>
          <w:szCs w:val="23"/>
          <w:lang w:val="ru-RU"/>
        </w:rPr>
        <w:lastRenderedPageBreak/>
        <w:t>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 расположенные на межселенной территории;</w:t>
      </w:r>
    </w:p>
    <w:p w14:paraId="447C02E4" w14:textId="77777777" w:rsidR="000F2590" w:rsidRPr="000F2590" w:rsidRDefault="000F2590" w:rsidP="007258D0">
      <w:pPr>
        <w:pStyle w:val="aff5"/>
        <w:numPr>
          <w:ilvl w:val="0"/>
          <w:numId w:val="43"/>
        </w:numPr>
        <w:rPr>
          <w:szCs w:val="23"/>
          <w:lang w:val="ru-RU"/>
        </w:rPr>
      </w:pPr>
      <w:r w:rsidRPr="000F2590">
        <w:rPr>
          <w:szCs w:val="23"/>
          <w:lang w:val="ru-RU"/>
        </w:rPr>
        <w:t>объекты производственного и хозяйственно-складского назначения местного значения;</w:t>
      </w:r>
    </w:p>
    <w:p w14:paraId="45A4E390" w14:textId="77777777" w:rsidR="000F2590" w:rsidRPr="000F2590" w:rsidRDefault="000F2590" w:rsidP="007258D0">
      <w:pPr>
        <w:pStyle w:val="aff5"/>
        <w:numPr>
          <w:ilvl w:val="0"/>
          <w:numId w:val="43"/>
        </w:numPr>
        <w:rPr>
          <w:szCs w:val="23"/>
          <w:lang w:val="ru-RU"/>
        </w:rPr>
      </w:pPr>
      <w:r w:rsidRPr="000F2590">
        <w:rPr>
          <w:szCs w:val="23"/>
          <w:lang w:val="ru-RU"/>
        </w:rPr>
        <w:t>объекты сельскохозяйственного назначения местного значения;</w:t>
      </w:r>
    </w:p>
    <w:p w14:paraId="589A0A7D" w14:textId="77777777" w:rsidR="000F2590" w:rsidRPr="000F2590" w:rsidRDefault="000F2590" w:rsidP="007258D0">
      <w:pPr>
        <w:pStyle w:val="aff5"/>
        <w:numPr>
          <w:ilvl w:val="0"/>
          <w:numId w:val="43"/>
        </w:numPr>
        <w:rPr>
          <w:szCs w:val="23"/>
          <w:lang w:val="ru-RU"/>
        </w:rPr>
      </w:pPr>
      <w:proofErr w:type="spellStart"/>
      <w:r w:rsidRPr="000F2590">
        <w:rPr>
          <w:szCs w:val="23"/>
          <w:lang w:val="ru-RU"/>
        </w:rPr>
        <w:t>межпоселенческие</w:t>
      </w:r>
      <w:proofErr w:type="spellEnd"/>
      <w:r w:rsidRPr="000F2590">
        <w:rPr>
          <w:szCs w:val="23"/>
          <w:lang w:val="ru-RU"/>
        </w:rPr>
        <w:t xml:space="preserve"> места захоронения (кладбища, крематории, колумбарии);</w:t>
      </w:r>
    </w:p>
    <w:p w14:paraId="402E5C3E" w14:textId="65ED44D3" w:rsidR="000F2590" w:rsidRDefault="000F2590" w:rsidP="007258D0">
      <w:pPr>
        <w:pStyle w:val="aff5"/>
        <w:numPr>
          <w:ilvl w:val="0"/>
          <w:numId w:val="43"/>
        </w:numPr>
        <w:rPr>
          <w:szCs w:val="23"/>
          <w:lang w:val="ru-RU"/>
        </w:rPr>
      </w:pPr>
      <w:r w:rsidRPr="000F2590">
        <w:rPr>
          <w:szCs w:val="23"/>
          <w:lang w:val="ru-RU"/>
        </w:rPr>
        <w:t>иные виды объектов местного значения, которые необходимы для осуществления органами местного самоуправления муниципального района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образований автономного округа и оказывают существенное влияние на социально-экономическое развитие муниципального района.</w:t>
      </w:r>
    </w:p>
    <w:p w14:paraId="04CC11AB" w14:textId="11310F4C" w:rsidR="00290649" w:rsidRDefault="00290649" w:rsidP="0046645E">
      <w:pPr>
        <w:pStyle w:val="aff5"/>
        <w:rPr>
          <w:szCs w:val="23"/>
          <w:lang w:val="ru-RU"/>
        </w:rPr>
      </w:pPr>
      <w:r>
        <w:rPr>
          <w:szCs w:val="23"/>
          <w:lang w:val="ru-RU"/>
        </w:rPr>
        <w:t xml:space="preserve">В Ханты-Мансийском районе имеется населенный пункт на межселенной территории (деревня Долгое </w:t>
      </w:r>
      <w:proofErr w:type="spellStart"/>
      <w:r w:rsidRPr="009A6848">
        <w:rPr>
          <w:szCs w:val="23"/>
          <w:lang w:val="ru-RU"/>
        </w:rPr>
        <w:t>Плесо</w:t>
      </w:r>
      <w:proofErr w:type="spellEnd"/>
      <w:r>
        <w:rPr>
          <w:szCs w:val="23"/>
          <w:lang w:val="ru-RU"/>
        </w:rPr>
        <w:t>, с численностью населения на 1 января 2024 года 8 человек</w:t>
      </w:r>
      <w:r w:rsidRPr="00290649">
        <w:rPr>
          <w:szCs w:val="23"/>
          <w:lang w:val="ru-RU"/>
        </w:rPr>
        <w:t>).</w:t>
      </w:r>
      <w:r>
        <w:rPr>
          <w:szCs w:val="23"/>
          <w:lang w:val="ru-RU"/>
        </w:rPr>
        <w:t xml:space="preserve"> </w:t>
      </w:r>
      <w:r w:rsidRPr="00290649">
        <w:rPr>
          <w:szCs w:val="23"/>
          <w:lang w:val="ru-RU"/>
        </w:rPr>
        <w:t>Органы местного самоуправления Ханты-Мансийского района обладают всеми правами и полномочиями органов местного самоуправления поселения на межселенных территориях</w:t>
      </w:r>
      <w:r>
        <w:rPr>
          <w:szCs w:val="23"/>
          <w:lang w:val="ru-RU"/>
        </w:rPr>
        <w:t xml:space="preserve">. </w:t>
      </w:r>
      <w:r w:rsidR="0046645E">
        <w:rPr>
          <w:szCs w:val="23"/>
          <w:lang w:val="ru-RU"/>
        </w:rPr>
        <w:t>В соответствии с пунктом 9 статьей 8.1</w:t>
      </w:r>
      <w:r w:rsidR="0046645E" w:rsidRPr="00722162">
        <w:rPr>
          <w:szCs w:val="23"/>
          <w:lang w:val="ru-RU"/>
        </w:rPr>
        <w:t xml:space="preserve"> </w:t>
      </w:r>
      <w:r w:rsidR="0046645E" w:rsidRPr="000F2590">
        <w:rPr>
          <w:rFonts w:hint="cs"/>
          <w:szCs w:val="23"/>
          <w:lang w:val="ru-RU"/>
        </w:rPr>
        <w:t>З</w:t>
      </w:r>
      <w:r w:rsidR="0046645E">
        <w:rPr>
          <w:szCs w:val="23"/>
          <w:lang w:val="ru-RU"/>
        </w:rPr>
        <w:t xml:space="preserve">акона </w:t>
      </w:r>
      <w:r w:rsidR="0046645E" w:rsidRPr="000F2590">
        <w:rPr>
          <w:rFonts w:cs="Arial"/>
          <w:bCs/>
          <w:szCs w:val="26"/>
          <w:lang w:val="ru-RU"/>
        </w:rPr>
        <w:t xml:space="preserve">ХМАО – Югры от 18.04.2007 </w:t>
      </w:r>
      <w:r w:rsidR="0046645E">
        <w:rPr>
          <w:rFonts w:cs="Arial"/>
          <w:bCs/>
          <w:szCs w:val="26"/>
          <w:lang w:val="ru-RU"/>
        </w:rPr>
        <w:t>№ </w:t>
      </w:r>
      <w:r w:rsidR="0046645E" w:rsidRPr="000F2590">
        <w:rPr>
          <w:rFonts w:cs="Arial"/>
          <w:bCs/>
          <w:szCs w:val="26"/>
          <w:lang w:val="ru-RU"/>
        </w:rPr>
        <w:t>39-оз</w:t>
      </w:r>
      <w:r w:rsidR="0046645E">
        <w:rPr>
          <w:rFonts w:cs="Arial"/>
          <w:bCs/>
          <w:szCs w:val="26"/>
          <w:lang w:val="ru-RU"/>
        </w:rPr>
        <w:t>,</w:t>
      </w:r>
      <w:r w:rsidR="0046645E">
        <w:rPr>
          <w:szCs w:val="23"/>
          <w:lang w:val="ru-RU"/>
        </w:rPr>
        <w:t xml:space="preserve"> </w:t>
      </w:r>
      <w:r>
        <w:rPr>
          <w:szCs w:val="23"/>
          <w:lang w:val="ru-RU"/>
        </w:rPr>
        <w:t>к объект</w:t>
      </w:r>
      <w:r w:rsidR="0046645E">
        <w:rPr>
          <w:szCs w:val="23"/>
          <w:lang w:val="ru-RU"/>
        </w:rPr>
        <w:t>ам</w:t>
      </w:r>
      <w:r>
        <w:rPr>
          <w:szCs w:val="23"/>
          <w:lang w:val="ru-RU"/>
        </w:rPr>
        <w:t xml:space="preserve"> местного значения муниципального района на межселенных территориях относятся объекты</w:t>
      </w:r>
      <w:r w:rsidR="0046645E">
        <w:rPr>
          <w:szCs w:val="23"/>
          <w:lang w:val="ru-RU"/>
        </w:rPr>
        <w:t xml:space="preserve"> </w:t>
      </w:r>
      <w:r>
        <w:rPr>
          <w:szCs w:val="23"/>
          <w:lang w:val="ru-RU"/>
        </w:rPr>
        <w:t>в области жилищного строительства</w:t>
      </w:r>
      <w:r w:rsidR="0046645E">
        <w:rPr>
          <w:szCs w:val="23"/>
          <w:lang w:val="ru-RU"/>
        </w:rPr>
        <w:t>.</w:t>
      </w:r>
    </w:p>
    <w:p w14:paraId="555FB578" w14:textId="77777777" w:rsidR="00290649" w:rsidRDefault="00290649" w:rsidP="00290649">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муниципального района определялись в соответствии с Уставом Ханты-Мансийского района.</w:t>
      </w:r>
    </w:p>
    <w:p w14:paraId="3D400102" w14:textId="77777777" w:rsidR="000F5A24" w:rsidRPr="00E81335" w:rsidRDefault="000F5A24" w:rsidP="000F5A24">
      <w:pPr>
        <w:pStyle w:val="3"/>
        <w:numPr>
          <w:ilvl w:val="2"/>
          <w:numId w:val="13"/>
        </w:numPr>
        <w:ind w:left="0" w:hanging="11"/>
      </w:pPr>
      <w:bookmarkStart w:id="136" w:name="_Toc479953576"/>
      <w:bookmarkStart w:id="137" w:name="_Toc46162183"/>
      <w:bookmarkStart w:id="138" w:name="_Toc185264719"/>
      <w:r w:rsidRPr="00E81335">
        <w:t>Дифференциация проектируемой территории для целей разработки местных нормативов градостроительного проектирования</w:t>
      </w:r>
      <w:bookmarkEnd w:id="136"/>
      <w:bookmarkEnd w:id="137"/>
      <w:bookmarkEnd w:id="138"/>
      <w:r w:rsidRPr="00E81335">
        <w:t xml:space="preserve"> </w:t>
      </w:r>
    </w:p>
    <w:p w14:paraId="5B7370FB" w14:textId="3248128E" w:rsidR="000F5A24" w:rsidRDefault="000F5A24" w:rsidP="000F5A24">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Pr>
          <w:szCs w:val="24"/>
        </w:rPr>
        <w:t>Ханты-Мансийского района</w:t>
      </w:r>
      <w:r w:rsidRPr="0007180C">
        <w:rPr>
          <w:szCs w:val="24"/>
        </w:rPr>
        <w:t xml:space="preserve"> для установления значений расчетных показателей в МНГП определен</w:t>
      </w:r>
      <w:r>
        <w:rPr>
          <w:szCs w:val="24"/>
        </w:rPr>
        <w:t>ы:</w:t>
      </w:r>
    </w:p>
    <w:p w14:paraId="397F1701" w14:textId="1C44A8AE" w:rsidR="00E44330" w:rsidRDefault="00E44330" w:rsidP="00E44330">
      <w:pPr>
        <w:pStyle w:val="aff5"/>
        <w:numPr>
          <w:ilvl w:val="0"/>
          <w:numId w:val="43"/>
        </w:numPr>
      </w:pPr>
      <w:r w:rsidRPr="00E44330">
        <w:rPr>
          <w:szCs w:val="23"/>
          <w:lang w:val="ru-RU"/>
        </w:rPr>
        <w:t>характер</w:t>
      </w:r>
      <w:r>
        <w:t xml:space="preserve"> расселения;</w:t>
      </w:r>
    </w:p>
    <w:p w14:paraId="70F67FB4" w14:textId="1D6DDAA0" w:rsidR="00E44330" w:rsidRPr="00E44330" w:rsidRDefault="00E44330" w:rsidP="00E44330">
      <w:pPr>
        <w:pStyle w:val="aff5"/>
        <w:numPr>
          <w:ilvl w:val="0"/>
          <w:numId w:val="43"/>
        </w:numPr>
      </w:pPr>
      <w:r>
        <w:rPr>
          <w:szCs w:val="23"/>
          <w:lang w:val="ru-RU"/>
        </w:rPr>
        <w:t>ч</w:t>
      </w:r>
      <w:r w:rsidRPr="00E44330">
        <w:rPr>
          <w:szCs w:val="23"/>
          <w:lang w:val="ru-RU"/>
        </w:rPr>
        <w:t>исленность</w:t>
      </w:r>
      <w:r>
        <w:t xml:space="preserve"> </w:t>
      </w:r>
      <w:r>
        <w:rPr>
          <w:lang w:val="ru-RU"/>
        </w:rPr>
        <w:t>населения</w:t>
      </w:r>
      <w:r>
        <w:t>;</w:t>
      </w:r>
    </w:p>
    <w:p w14:paraId="4939505C" w14:textId="33C94CC6" w:rsidR="00E44330" w:rsidRPr="00E44330" w:rsidRDefault="00E44330" w:rsidP="00E44330">
      <w:pPr>
        <w:pStyle w:val="aff5"/>
        <w:numPr>
          <w:ilvl w:val="0"/>
          <w:numId w:val="43"/>
        </w:numPr>
        <w:rPr>
          <w:lang w:val="ru-RU"/>
        </w:rPr>
      </w:pPr>
      <w:r>
        <w:rPr>
          <w:lang w:val="ru-RU"/>
        </w:rPr>
        <w:t>степень благоустройства жилой застройки;</w:t>
      </w:r>
    </w:p>
    <w:p w14:paraId="76ED89E8" w14:textId="06AD5D97" w:rsidR="00E44330" w:rsidRPr="00E44330" w:rsidRDefault="00E44330" w:rsidP="00E44330">
      <w:pPr>
        <w:pStyle w:val="aff5"/>
        <w:numPr>
          <w:ilvl w:val="0"/>
          <w:numId w:val="43"/>
        </w:numPr>
      </w:pPr>
      <w:r>
        <w:rPr>
          <w:lang w:val="ru-RU"/>
        </w:rPr>
        <w:t>типология жилой застройки.</w:t>
      </w:r>
    </w:p>
    <w:p w14:paraId="72901629" w14:textId="148617D5" w:rsidR="00E44330" w:rsidRPr="00E44330" w:rsidRDefault="00E44330" w:rsidP="00E44330">
      <w:pPr>
        <w:rPr>
          <w:szCs w:val="24"/>
        </w:rPr>
      </w:pPr>
      <w:r w:rsidRPr="00E44330">
        <w:rPr>
          <w:szCs w:val="24"/>
        </w:rPr>
        <w:t xml:space="preserve">Характер расселения </w:t>
      </w:r>
      <w:r w:rsidR="00EC713A">
        <w:rPr>
          <w:szCs w:val="24"/>
        </w:rPr>
        <w:t>–</w:t>
      </w:r>
      <w:r w:rsidRPr="00E44330">
        <w:rPr>
          <w:szCs w:val="24"/>
        </w:rPr>
        <w:t xml:space="preserve"> значение населенных пунктов в региональной системе расселения определяет обязательный минимальный набор объектов обслуживания населения, а также накладывает дополнительную нагрузку на них.</w:t>
      </w:r>
    </w:p>
    <w:p w14:paraId="2E40816F" w14:textId="77777777" w:rsidR="00E44330" w:rsidRDefault="00E44330" w:rsidP="00E44330">
      <w:r w:rsidRPr="00E44330">
        <w:rPr>
          <w:szCs w:val="24"/>
        </w:rPr>
        <w:t xml:space="preserve">Поселок Горноправдинск в соответствии с таблицей 50 РНГП </w:t>
      </w:r>
      <w:r w:rsidRPr="004F6634">
        <w:rPr>
          <w:szCs w:val="24"/>
        </w:rPr>
        <w:t>Ханты-Мансийского автономного округа – Югры</w:t>
      </w:r>
      <w:r w:rsidRPr="00E44330">
        <w:rPr>
          <w:szCs w:val="24"/>
        </w:rPr>
        <w:t xml:space="preserve"> является опорным центром групповой системы расселения, в которую входят деревня </w:t>
      </w:r>
      <w:proofErr w:type="spellStart"/>
      <w:r w:rsidRPr="00E44330">
        <w:rPr>
          <w:szCs w:val="24"/>
        </w:rPr>
        <w:t>Чембакчина</w:t>
      </w:r>
      <w:proofErr w:type="spellEnd"/>
      <w:r w:rsidRPr="00E44330">
        <w:rPr>
          <w:szCs w:val="24"/>
        </w:rPr>
        <w:t xml:space="preserve">, село </w:t>
      </w:r>
      <w:proofErr w:type="spellStart"/>
      <w:r w:rsidRPr="00E44330">
        <w:rPr>
          <w:szCs w:val="24"/>
        </w:rPr>
        <w:t>Цингалы</w:t>
      </w:r>
      <w:proofErr w:type="spellEnd"/>
      <w:r w:rsidRPr="00E44330">
        <w:rPr>
          <w:szCs w:val="24"/>
        </w:rPr>
        <w:t xml:space="preserve"> (сельское поселение </w:t>
      </w:r>
      <w:proofErr w:type="spellStart"/>
      <w:r w:rsidRPr="00E44330">
        <w:rPr>
          <w:szCs w:val="24"/>
        </w:rPr>
        <w:t>Цингалы</w:t>
      </w:r>
      <w:proofErr w:type="spellEnd"/>
      <w:r w:rsidRPr="00E44330">
        <w:rPr>
          <w:szCs w:val="24"/>
        </w:rPr>
        <w:t xml:space="preserve"> Ханты-Мансийского муниципального района), поселок Сибирский, село </w:t>
      </w:r>
      <w:proofErr w:type="spellStart"/>
      <w:r w:rsidRPr="00E44330">
        <w:rPr>
          <w:szCs w:val="24"/>
        </w:rPr>
        <w:t>Батово</w:t>
      </w:r>
      <w:proofErr w:type="spellEnd"/>
      <w:r w:rsidRPr="00E44330">
        <w:rPr>
          <w:szCs w:val="24"/>
        </w:rPr>
        <w:t xml:space="preserve"> (сельское поселение Сибир</w:t>
      </w:r>
      <w:r w:rsidRPr="004F6634">
        <w:t>ский Ханты-Мансийского муниципального района), д</w:t>
      </w:r>
      <w:r>
        <w:t>еревня</w:t>
      </w:r>
      <w:r w:rsidRPr="004F6634">
        <w:t xml:space="preserve"> </w:t>
      </w:r>
      <w:proofErr w:type="spellStart"/>
      <w:r w:rsidRPr="004F6634">
        <w:t>Лугофилинская</w:t>
      </w:r>
      <w:proofErr w:type="spellEnd"/>
      <w:r w:rsidRPr="004F6634">
        <w:t>, п</w:t>
      </w:r>
      <w:r>
        <w:t>оселок</w:t>
      </w:r>
      <w:r w:rsidRPr="004F6634">
        <w:t xml:space="preserve"> Бобровский (сельское поселение Горноправдинск Ханты-Мансийского муниципального района)</w:t>
      </w:r>
      <w:r>
        <w:t>.</w:t>
      </w:r>
    </w:p>
    <w:p w14:paraId="7BB2508B" w14:textId="7C84DE94" w:rsidR="00E44330" w:rsidRPr="004F6634" w:rsidRDefault="00E44330" w:rsidP="00E44330">
      <w:pPr>
        <w:pStyle w:val="aff5"/>
        <w:rPr>
          <w:lang w:val="ru-RU"/>
        </w:rPr>
      </w:pPr>
      <w:r>
        <w:rPr>
          <w:lang w:val="ru-RU"/>
        </w:rPr>
        <w:t xml:space="preserve">В групповую систему расселения города Ханты-Мансийск </w:t>
      </w:r>
      <w:r w:rsidRPr="004F6634">
        <w:rPr>
          <w:lang w:val="ru-RU"/>
        </w:rPr>
        <w:t>(городской округ Ханты-Мансийск)</w:t>
      </w:r>
      <w:r w:rsidRPr="004F6634">
        <w:rPr>
          <w:lang w:val="ru-RU"/>
        </w:rPr>
        <w:tab/>
      </w:r>
      <w:r>
        <w:rPr>
          <w:lang w:val="ru-RU"/>
        </w:rPr>
        <w:t xml:space="preserve"> входят следующие населенные пункты Ханты-Мансийского района: </w:t>
      </w:r>
      <w:r w:rsidRPr="004F6634">
        <w:rPr>
          <w:lang w:val="ru-RU"/>
        </w:rPr>
        <w:t>д</w:t>
      </w:r>
      <w:r w:rsidR="00EC713A">
        <w:rPr>
          <w:lang w:val="ru-RU"/>
        </w:rPr>
        <w:t>еревня</w:t>
      </w:r>
      <w:r w:rsidRPr="004F6634">
        <w:rPr>
          <w:lang w:val="ru-RU"/>
        </w:rPr>
        <w:t xml:space="preserve"> Шапша, с</w:t>
      </w:r>
      <w:r w:rsidR="00EC713A">
        <w:rPr>
          <w:lang w:val="ru-RU"/>
        </w:rPr>
        <w:t>ело</w:t>
      </w:r>
      <w:r w:rsidRPr="004F6634">
        <w:rPr>
          <w:lang w:val="ru-RU"/>
        </w:rPr>
        <w:t xml:space="preserve"> </w:t>
      </w:r>
      <w:proofErr w:type="spellStart"/>
      <w:r w:rsidRPr="004F6634">
        <w:rPr>
          <w:lang w:val="ru-RU"/>
        </w:rPr>
        <w:t>Зенково</w:t>
      </w:r>
      <w:proofErr w:type="spellEnd"/>
      <w:r w:rsidRPr="004F6634">
        <w:rPr>
          <w:lang w:val="ru-RU"/>
        </w:rPr>
        <w:t xml:space="preserve"> и д</w:t>
      </w:r>
      <w:r w:rsidR="00EC713A">
        <w:rPr>
          <w:lang w:val="ru-RU"/>
        </w:rPr>
        <w:t>еревня</w:t>
      </w:r>
      <w:r w:rsidRPr="004F6634">
        <w:rPr>
          <w:lang w:val="ru-RU"/>
        </w:rPr>
        <w:t xml:space="preserve"> Ярки (сельское поселение Шапша Ханты-Мансийского муниципального района)</w:t>
      </w:r>
      <w:r>
        <w:rPr>
          <w:lang w:val="ru-RU"/>
        </w:rPr>
        <w:t xml:space="preserve">, </w:t>
      </w:r>
      <w:r w:rsidRPr="004F6634">
        <w:rPr>
          <w:lang w:val="ru-RU"/>
        </w:rPr>
        <w:t>с</w:t>
      </w:r>
      <w:r w:rsidR="00EC713A">
        <w:rPr>
          <w:lang w:val="ru-RU"/>
        </w:rPr>
        <w:t>ело</w:t>
      </w:r>
      <w:r w:rsidRPr="004F6634">
        <w:rPr>
          <w:lang w:val="ru-RU"/>
        </w:rPr>
        <w:t xml:space="preserve"> </w:t>
      </w:r>
      <w:proofErr w:type="spellStart"/>
      <w:r w:rsidRPr="004F6634">
        <w:rPr>
          <w:lang w:val="ru-RU"/>
        </w:rPr>
        <w:t>Кышик</w:t>
      </w:r>
      <w:proofErr w:type="spellEnd"/>
      <w:r w:rsidRPr="004F6634">
        <w:rPr>
          <w:lang w:val="ru-RU"/>
        </w:rPr>
        <w:t xml:space="preserve"> (сельское поселение </w:t>
      </w:r>
      <w:proofErr w:type="spellStart"/>
      <w:r w:rsidRPr="004F6634">
        <w:rPr>
          <w:lang w:val="ru-RU"/>
        </w:rPr>
        <w:t>Кышик</w:t>
      </w:r>
      <w:proofErr w:type="spellEnd"/>
      <w:r w:rsidRPr="004F6634">
        <w:rPr>
          <w:lang w:val="ru-RU"/>
        </w:rPr>
        <w:t xml:space="preserve"> Ханты-Мансийского муниципального района)</w:t>
      </w:r>
      <w:r>
        <w:rPr>
          <w:lang w:val="ru-RU"/>
        </w:rPr>
        <w:t xml:space="preserve">, </w:t>
      </w:r>
      <w:r w:rsidRPr="004F6634">
        <w:rPr>
          <w:lang w:val="ru-RU"/>
        </w:rPr>
        <w:t>п</w:t>
      </w:r>
      <w:r w:rsidR="00EC713A">
        <w:rPr>
          <w:lang w:val="ru-RU"/>
        </w:rPr>
        <w:t>оселок</w:t>
      </w:r>
      <w:r w:rsidRPr="004F6634">
        <w:rPr>
          <w:lang w:val="ru-RU"/>
        </w:rPr>
        <w:t xml:space="preserve"> </w:t>
      </w:r>
      <w:proofErr w:type="spellStart"/>
      <w:r w:rsidRPr="004F6634">
        <w:rPr>
          <w:lang w:val="ru-RU"/>
        </w:rPr>
        <w:t>Пырьях</w:t>
      </w:r>
      <w:proofErr w:type="spellEnd"/>
      <w:r w:rsidRPr="004F6634">
        <w:rPr>
          <w:lang w:val="ru-RU"/>
        </w:rPr>
        <w:t>, д</w:t>
      </w:r>
      <w:r w:rsidR="00EC713A">
        <w:rPr>
          <w:lang w:val="ru-RU"/>
        </w:rPr>
        <w:t>еревня</w:t>
      </w:r>
      <w:r w:rsidRPr="004F6634">
        <w:rPr>
          <w:lang w:val="ru-RU"/>
        </w:rPr>
        <w:t xml:space="preserve"> </w:t>
      </w:r>
      <w:proofErr w:type="spellStart"/>
      <w:r w:rsidRPr="004F6634">
        <w:rPr>
          <w:lang w:val="ru-RU"/>
        </w:rPr>
        <w:t>Нялина</w:t>
      </w:r>
      <w:proofErr w:type="spellEnd"/>
      <w:r w:rsidRPr="004F6634">
        <w:rPr>
          <w:lang w:val="ru-RU"/>
        </w:rPr>
        <w:t>, с</w:t>
      </w:r>
      <w:r w:rsidR="00EC713A">
        <w:rPr>
          <w:lang w:val="ru-RU"/>
        </w:rPr>
        <w:t>ело</w:t>
      </w:r>
      <w:r w:rsidRPr="004F6634">
        <w:rPr>
          <w:lang w:val="ru-RU"/>
        </w:rPr>
        <w:t xml:space="preserve"> </w:t>
      </w:r>
      <w:proofErr w:type="spellStart"/>
      <w:r w:rsidRPr="004F6634">
        <w:rPr>
          <w:lang w:val="ru-RU"/>
        </w:rPr>
        <w:t>Нялинское</w:t>
      </w:r>
      <w:proofErr w:type="spellEnd"/>
      <w:r w:rsidRPr="004F6634">
        <w:rPr>
          <w:lang w:val="ru-RU"/>
        </w:rPr>
        <w:t xml:space="preserve"> (сельское поселение </w:t>
      </w:r>
      <w:proofErr w:type="spellStart"/>
      <w:r w:rsidRPr="004F6634">
        <w:rPr>
          <w:lang w:val="ru-RU"/>
        </w:rPr>
        <w:t>Нялинское</w:t>
      </w:r>
      <w:proofErr w:type="spellEnd"/>
      <w:r w:rsidRPr="004F6634">
        <w:rPr>
          <w:lang w:val="ru-RU"/>
        </w:rPr>
        <w:t xml:space="preserve"> Ханты-Мансийского муниципального района)</w:t>
      </w:r>
      <w:r>
        <w:rPr>
          <w:lang w:val="ru-RU"/>
        </w:rPr>
        <w:t xml:space="preserve">, </w:t>
      </w:r>
      <w:r w:rsidRPr="004F6634">
        <w:rPr>
          <w:lang w:val="ru-RU"/>
        </w:rPr>
        <w:t>с</w:t>
      </w:r>
      <w:r w:rsidR="00EC713A">
        <w:rPr>
          <w:lang w:val="ru-RU"/>
        </w:rPr>
        <w:t>ело</w:t>
      </w:r>
      <w:r w:rsidRPr="004F6634">
        <w:rPr>
          <w:lang w:val="ru-RU"/>
        </w:rPr>
        <w:t xml:space="preserve"> </w:t>
      </w:r>
      <w:proofErr w:type="spellStart"/>
      <w:r w:rsidRPr="004F6634">
        <w:rPr>
          <w:lang w:val="ru-RU"/>
        </w:rPr>
        <w:t>Реполово</w:t>
      </w:r>
      <w:proofErr w:type="spellEnd"/>
      <w:r w:rsidRPr="004F6634">
        <w:rPr>
          <w:lang w:val="ru-RU"/>
        </w:rPr>
        <w:t xml:space="preserve"> (сельское поселение Сибирский Ханты-Мансийского муниципального района)</w:t>
      </w:r>
      <w:r>
        <w:rPr>
          <w:lang w:val="ru-RU"/>
        </w:rPr>
        <w:t xml:space="preserve">, </w:t>
      </w:r>
      <w:r w:rsidRPr="004F6634">
        <w:rPr>
          <w:lang w:val="ru-RU"/>
        </w:rPr>
        <w:t>с</w:t>
      </w:r>
      <w:r w:rsidR="00EC713A">
        <w:rPr>
          <w:lang w:val="ru-RU"/>
        </w:rPr>
        <w:t>ело</w:t>
      </w:r>
      <w:r w:rsidRPr="004F6634">
        <w:rPr>
          <w:lang w:val="ru-RU"/>
        </w:rPr>
        <w:t xml:space="preserve"> Тюли, п</w:t>
      </w:r>
      <w:r w:rsidR="00EC713A">
        <w:rPr>
          <w:lang w:val="ru-RU"/>
        </w:rPr>
        <w:t>оселок</w:t>
      </w:r>
      <w:r w:rsidRPr="004F6634">
        <w:rPr>
          <w:lang w:val="ru-RU"/>
        </w:rPr>
        <w:t xml:space="preserve"> Выкатной (сельское поселение Выкатной Ханты-Мансийского муниципального района)</w:t>
      </w:r>
    </w:p>
    <w:p w14:paraId="02C8E0CE" w14:textId="77777777" w:rsidR="00E44330" w:rsidRDefault="00E44330" w:rsidP="00E44330">
      <w:pPr>
        <w:pStyle w:val="aff5"/>
        <w:rPr>
          <w:lang w:val="ru-RU"/>
        </w:rPr>
      </w:pPr>
      <w:r w:rsidRPr="000F5A24">
        <w:rPr>
          <w:lang w:val="ru-RU"/>
        </w:rPr>
        <w:t>Остальные населенные пункты Ханты-Мансийского района не состоят в групповой системе расселения.</w:t>
      </w:r>
    </w:p>
    <w:p w14:paraId="718B2B37" w14:textId="2D51881E" w:rsidR="00E44330" w:rsidRPr="000F5A24" w:rsidRDefault="00E44330" w:rsidP="00E44330">
      <w:pPr>
        <w:pStyle w:val="aff5"/>
        <w:rPr>
          <w:lang w:val="ru-RU"/>
        </w:rPr>
      </w:pPr>
      <w:r>
        <w:rPr>
          <w:lang w:val="ru-RU"/>
        </w:rPr>
        <w:lastRenderedPageBreak/>
        <w:t xml:space="preserve">Отнесение </w:t>
      </w:r>
      <w:r w:rsidRPr="00E44330">
        <w:rPr>
          <w:lang w:val="ru-RU"/>
        </w:rPr>
        <w:t>населенных пунктов Ханты-Мансийского района к групповым системам расселения</w:t>
      </w:r>
      <w:r>
        <w:rPr>
          <w:lang w:val="ru-RU"/>
        </w:rPr>
        <w:t xml:space="preserve"> (по таблицам 50 и 51 РНГП </w:t>
      </w:r>
      <w:r w:rsidRPr="000F5A24">
        <w:rPr>
          <w:szCs w:val="26"/>
          <w:lang w:val="ru-RU"/>
        </w:rPr>
        <w:t>Ханты-Мансийского автономного округа – Югры</w:t>
      </w:r>
      <w:r>
        <w:rPr>
          <w:lang w:val="ru-RU"/>
        </w:rPr>
        <w:t>) отражено в таблице 2.4.</w:t>
      </w:r>
    </w:p>
    <w:p w14:paraId="6F64FF7F" w14:textId="77777777" w:rsidR="00E44330" w:rsidRDefault="00E44330" w:rsidP="00E44330">
      <w:pPr>
        <w:pStyle w:val="aff5"/>
        <w:spacing w:before="120"/>
        <w:jc w:val="right"/>
        <w:rPr>
          <w:lang w:val="ru-RU"/>
        </w:rPr>
      </w:pPr>
      <w:r>
        <w:rPr>
          <w:lang w:val="ru-RU"/>
        </w:rPr>
        <w:t>Таблица 2.4</w:t>
      </w:r>
    </w:p>
    <w:p w14:paraId="10AAA1FB" w14:textId="77777777" w:rsidR="00E44330" w:rsidRDefault="00E44330" w:rsidP="00E44330">
      <w:pPr>
        <w:pStyle w:val="5"/>
      </w:pPr>
      <w:r>
        <w:t xml:space="preserve">Отнесение населенных пунктов Ханты-Мансийского района к групповым системам расселения (по РНГП </w:t>
      </w:r>
      <w:r w:rsidRPr="000F5A24">
        <w:t>Ханты-Мансийского автономного округа – Югры</w:t>
      </w:r>
      <w: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2"/>
        <w:gridCol w:w="3969"/>
        <w:gridCol w:w="2552"/>
      </w:tblGrid>
      <w:tr w:rsidR="00E44330" w:rsidRPr="000F5A24" w14:paraId="6041870D" w14:textId="77777777" w:rsidTr="00E44330">
        <w:trPr>
          <w:cantSplit/>
          <w:trHeight w:val="230"/>
          <w:tblHeader/>
        </w:trPr>
        <w:tc>
          <w:tcPr>
            <w:tcW w:w="2972" w:type="dxa"/>
            <w:shd w:val="clear" w:color="auto" w:fill="auto"/>
          </w:tcPr>
          <w:p w14:paraId="7D14C184" w14:textId="77777777" w:rsidR="00E44330" w:rsidRPr="000F5A24" w:rsidRDefault="00E44330" w:rsidP="00E44330">
            <w:pPr>
              <w:ind w:firstLine="0"/>
              <w:jc w:val="center"/>
              <w:rPr>
                <w:rFonts w:eastAsia="Calibri"/>
                <w:b/>
                <w:sz w:val="20"/>
                <w:szCs w:val="20"/>
                <w:lang w:eastAsia="en-US" w:bidi="en-US"/>
              </w:rPr>
            </w:pPr>
            <w:r w:rsidRPr="000F5A24">
              <w:rPr>
                <w:rFonts w:eastAsia="Calibri"/>
                <w:b/>
                <w:sz w:val="20"/>
                <w:szCs w:val="20"/>
                <w:lang w:eastAsia="en-US" w:bidi="en-US"/>
              </w:rPr>
              <w:t>Населенные пункты</w:t>
            </w:r>
          </w:p>
        </w:tc>
        <w:tc>
          <w:tcPr>
            <w:tcW w:w="3969" w:type="dxa"/>
            <w:shd w:val="clear" w:color="auto" w:fill="auto"/>
          </w:tcPr>
          <w:p w14:paraId="2050F305" w14:textId="77777777" w:rsidR="00E44330" w:rsidRPr="000F5A24" w:rsidRDefault="00E44330" w:rsidP="00E44330">
            <w:pPr>
              <w:ind w:firstLine="0"/>
              <w:jc w:val="center"/>
              <w:rPr>
                <w:rFonts w:eastAsia="Calibri"/>
                <w:b/>
                <w:sz w:val="20"/>
                <w:szCs w:val="20"/>
                <w:lang w:eastAsia="en-US" w:bidi="en-US"/>
              </w:rPr>
            </w:pPr>
            <w:r w:rsidRPr="000F5A24">
              <w:rPr>
                <w:rFonts w:eastAsia="Calibri"/>
                <w:b/>
                <w:sz w:val="20"/>
                <w:szCs w:val="20"/>
                <w:lang w:eastAsia="en-US" w:bidi="en-US"/>
              </w:rPr>
              <w:t>Муниципальное образование</w:t>
            </w:r>
          </w:p>
        </w:tc>
        <w:tc>
          <w:tcPr>
            <w:tcW w:w="2552" w:type="dxa"/>
            <w:shd w:val="clear" w:color="auto" w:fill="auto"/>
          </w:tcPr>
          <w:p w14:paraId="5C87C947" w14:textId="77777777" w:rsidR="00E44330" w:rsidRPr="000F5A24" w:rsidRDefault="00E44330" w:rsidP="00E44330">
            <w:pPr>
              <w:ind w:firstLine="0"/>
              <w:jc w:val="center"/>
              <w:rPr>
                <w:rFonts w:eastAsia="Calibri"/>
                <w:b/>
                <w:sz w:val="20"/>
                <w:szCs w:val="20"/>
                <w:lang w:eastAsia="en-US" w:bidi="en-US"/>
              </w:rPr>
            </w:pPr>
            <w:r w:rsidRPr="000F5A24">
              <w:rPr>
                <w:rFonts w:eastAsia="Calibri"/>
                <w:b/>
                <w:sz w:val="20"/>
                <w:szCs w:val="20"/>
                <w:lang w:eastAsia="en-US" w:bidi="en-US"/>
              </w:rPr>
              <w:t>Центр групповой системы расселения</w:t>
            </w:r>
          </w:p>
        </w:tc>
      </w:tr>
      <w:tr w:rsidR="00E44330" w:rsidRPr="000F5A24" w14:paraId="6DB0C5B9" w14:textId="77777777" w:rsidTr="00852F85">
        <w:trPr>
          <w:cantSplit/>
          <w:trHeight w:val="230"/>
        </w:trPr>
        <w:tc>
          <w:tcPr>
            <w:tcW w:w="2972" w:type="dxa"/>
            <w:shd w:val="clear" w:color="auto" w:fill="auto"/>
            <w:vAlign w:val="center"/>
          </w:tcPr>
          <w:p w14:paraId="4CE6EAE5" w14:textId="77777777" w:rsidR="00E44330" w:rsidRPr="000F5A24" w:rsidRDefault="00E44330" w:rsidP="00852F85">
            <w:pPr>
              <w:ind w:firstLine="0"/>
              <w:jc w:val="left"/>
              <w:rPr>
                <w:rFonts w:eastAsia="Calibri"/>
                <w:bCs/>
                <w:sz w:val="20"/>
                <w:szCs w:val="20"/>
                <w:lang w:eastAsia="en-US" w:bidi="en-US"/>
              </w:rPr>
            </w:pPr>
            <w:r w:rsidRPr="000F5A24">
              <w:rPr>
                <w:rFonts w:eastAsia="Calibri"/>
                <w:bCs/>
                <w:sz w:val="20"/>
                <w:szCs w:val="20"/>
                <w:lang w:eastAsia="en-US" w:bidi="en-US"/>
              </w:rPr>
              <w:t xml:space="preserve">Село </w:t>
            </w:r>
            <w:proofErr w:type="spellStart"/>
            <w:r w:rsidRPr="000F5A24">
              <w:rPr>
                <w:rFonts w:eastAsia="Times New Roman" w:cs="Times New Roman"/>
                <w:sz w:val="20"/>
                <w:szCs w:val="20"/>
                <w:lang w:eastAsia="ar-SA" w:bidi="en-US"/>
              </w:rPr>
              <w:t>Батово</w:t>
            </w:r>
            <w:proofErr w:type="spellEnd"/>
          </w:p>
        </w:tc>
        <w:tc>
          <w:tcPr>
            <w:tcW w:w="3969" w:type="dxa"/>
            <w:shd w:val="clear" w:color="auto" w:fill="auto"/>
            <w:vAlign w:val="center"/>
          </w:tcPr>
          <w:p w14:paraId="51CE1F9E"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Сельское поселение Сибирский</w:t>
            </w:r>
          </w:p>
        </w:tc>
        <w:tc>
          <w:tcPr>
            <w:tcW w:w="2552" w:type="dxa"/>
            <w:shd w:val="clear" w:color="auto" w:fill="auto"/>
            <w:vAlign w:val="center"/>
          </w:tcPr>
          <w:p w14:paraId="6B9FD4BA"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Поселок Горноправдинск</w:t>
            </w:r>
          </w:p>
        </w:tc>
      </w:tr>
      <w:tr w:rsidR="00E44330" w:rsidRPr="000F5A24" w14:paraId="58109CAD" w14:textId="77777777" w:rsidTr="00852F85">
        <w:trPr>
          <w:cantSplit/>
          <w:trHeight w:val="230"/>
        </w:trPr>
        <w:tc>
          <w:tcPr>
            <w:tcW w:w="2972" w:type="dxa"/>
            <w:shd w:val="clear" w:color="auto" w:fill="auto"/>
            <w:vAlign w:val="center"/>
          </w:tcPr>
          <w:p w14:paraId="319E489D" w14:textId="77777777" w:rsidR="00E44330" w:rsidRPr="000F5A24" w:rsidRDefault="00E44330" w:rsidP="00852F85">
            <w:pPr>
              <w:ind w:firstLine="0"/>
              <w:jc w:val="left"/>
              <w:rPr>
                <w:rFonts w:eastAsia="Calibri"/>
                <w:bCs/>
                <w:sz w:val="20"/>
                <w:szCs w:val="20"/>
                <w:lang w:eastAsia="en-US"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Белогорье</w:t>
            </w:r>
          </w:p>
        </w:tc>
        <w:tc>
          <w:tcPr>
            <w:tcW w:w="3969" w:type="dxa"/>
            <w:shd w:val="clear" w:color="auto" w:fill="auto"/>
            <w:vAlign w:val="center"/>
          </w:tcPr>
          <w:p w14:paraId="205472FF"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Сельское поселение Луговской</w:t>
            </w:r>
          </w:p>
        </w:tc>
        <w:tc>
          <w:tcPr>
            <w:tcW w:w="2552" w:type="dxa"/>
            <w:shd w:val="clear" w:color="auto" w:fill="auto"/>
            <w:vAlign w:val="center"/>
          </w:tcPr>
          <w:p w14:paraId="62CC70CF" w14:textId="77777777" w:rsidR="00E44330" w:rsidRPr="000F5A24" w:rsidRDefault="00E44330" w:rsidP="00852F85">
            <w:pPr>
              <w:ind w:firstLine="0"/>
              <w:jc w:val="center"/>
              <w:rPr>
                <w:rFonts w:eastAsia="Calibri"/>
                <w:bCs/>
                <w:sz w:val="20"/>
                <w:szCs w:val="20"/>
                <w:lang w:eastAsia="en-US" w:bidi="en-US"/>
              </w:rPr>
            </w:pPr>
            <w:r w:rsidRPr="000F5A24">
              <w:rPr>
                <w:rFonts w:eastAsia="Calibri"/>
                <w:bCs/>
                <w:sz w:val="20"/>
                <w:szCs w:val="20"/>
                <w:lang w:eastAsia="en-US" w:bidi="en-US"/>
              </w:rPr>
              <w:t>-</w:t>
            </w:r>
          </w:p>
        </w:tc>
      </w:tr>
      <w:tr w:rsidR="00E44330" w:rsidRPr="000F5A24" w14:paraId="3BFF3905" w14:textId="77777777" w:rsidTr="00852F85">
        <w:trPr>
          <w:cantSplit/>
          <w:trHeight w:val="230"/>
        </w:trPr>
        <w:tc>
          <w:tcPr>
            <w:tcW w:w="2972" w:type="dxa"/>
            <w:shd w:val="clear" w:color="auto" w:fill="auto"/>
            <w:vAlign w:val="center"/>
          </w:tcPr>
          <w:p w14:paraId="10576CC5" w14:textId="77777777" w:rsidR="00E44330" w:rsidRPr="000F5A24" w:rsidRDefault="00E44330" w:rsidP="00852F85">
            <w:pPr>
              <w:ind w:firstLine="0"/>
              <w:jc w:val="left"/>
              <w:rPr>
                <w:rFonts w:eastAsia="Calibri"/>
                <w:bCs/>
                <w:sz w:val="20"/>
                <w:szCs w:val="20"/>
                <w:lang w:eastAsia="en-US" w:bidi="en-US"/>
              </w:rPr>
            </w:pPr>
            <w:r w:rsidRPr="000F5A24">
              <w:rPr>
                <w:rFonts w:eastAsia="Times New Roman" w:cs="Times New Roman"/>
                <w:sz w:val="20"/>
                <w:szCs w:val="20"/>
                <w:lang w:eastAsia="ar-SA" w:bidi="en-US"/>
              </w:rPr>
              <w:t>Поселок</w:t>
            </w:r>
            <w:r w:rsidRPr="00D36BE1">
              <w:rPr>
                <w:rFonts w:eastAsia="Times New Roman" w:cs="Times New Roman"/>
                <w:sz w:val="20"/>
                <w:szCs w:val="20"/>
                <w:lang w:eastAsia="ar-SA" w:bidi="en-US"/>
              </w:rPr>
              <w:t xml:space="preserve"> Бобровский</w:t>
            </w:r>
          </w:p>
        </w:tc>
        <w:tc>
          <w:tcPr>
            <w:tcW w:w="3969" w:type="dxa"/>
            <w:shd w:val="clear" w:color="auto" w:fill="auto"/>
            <w:vAlign w:val="center"/>
          </w:tcPr>
          <w:p w14:paraId="04F485D4"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Сельское поселение Горноправдинск</w:t>
            </w:r>
          </w:p>
        </w:tc>
        <w:tc>
          <w:tcPr>
            <w:tcW w:w="2552" w:type="dxa"/>
            <w:shd w:val="clear" w:color="auto" w:fill="auto"/>
            <w:vAlign w:val="center"/>
          </w:tcPr>
          <w:p w14:paraId="33BEDBB3"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Поселок Горноправдинск</w:t>
            </w:r>
          </w:p>
        </w:tc>
      </w:tr>
      <w:tr w:rsidR="00E44330" w:rsidRPr="000F5A24" w14:paraId="0BAA88ED" w14:textId="77777777" w:rsidTr="00852F85">
        <w:trPr>
          <w:cantSplit/>
          <w:trHeight w:val="230"/>
        </w:trPr>
        <w:tc>
          <w:tcPr>
            <w:tcW w:w="2972" w:type="dxa"/>
            <w:shd w:val="clear" w:color="auto" w:fill="auto"/>
            <w:vAlign w:val="center"/>
          </w:tcPr>
          <w:p w14:paraId="493B4A3C" w14:textId="77777777" w:rsidR="00E44330" w:rsidRPr="000F5A24" w:rsidRDefault="00E44330" w:rsidP="00852F85">
            <w:pPr>
              <w:ind w:firstLine="0"/>
              <w:jc w:val="left"/>
              <w:rPr>
                <w:rFonts w:eastAsia="Calibri"/>
                <w:bCs/>
                <w:sz w:val="20"/>
                <w:szCs w:val="20"/>
                <w:lang w:eastAsia="en-US" w:bidi="en-US"/>
              </w:rPr>
            </w:pPr>
            <w:r w:rsidRPr="000F5A24">
              <w:rPr>
                <w:rFonts w:eastAsia="Times New Roman" w:cs="Times New Roman"/>
                <w:sz w:val="20"/>
                <w:szCs w:val="20"/>
                <w:lang w:eastAsia="ar-SA" w:bidi="en-US"/>
              </w:rPr>
              <w:t>Поселок</w:t>
            </w:r>
            <w:r w:rsidRPr="00D36BE1">
              <w:rPr>
                <w:rFonts w:eastAsia="Times New Roman" w:cs="Times New Roman"/>
                <w:sz w:val="20"/>
                <w:szCs w:val="20"/>
                <w:lang w:eastAsia="ar-SA" w:bidi="en-US"/>
              </w:rPr>
              <w:t xml:space="preserve"> Выкатной</w:t>
            </w:r>
          </w:p>
        </w:tc>
        <w:tc>
          <w:tcPr>
            <w:tcW w:w="3969" w:type="dxa"/>
            <w:shd w:val="clear" w:color="auto" w:fill="auto"/>
            <w:vAlign w:val="center"/>
          </w:tcPr>
          <w:p w14:paraId="029BBC56"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Сельское поселение Выкатной</w:t>
            </w:r>
          </w:p>
        </w:tc>
        <w:tc>
          <w:tcPr>
            <w:tcW w:w="2552" w:type="dxa"/>
            <w:shd w:val="clear" w:color="auto" w:fill="auto"/>
            <w:vAlign w:val="center"/>
          </w:tcPr>
          <w:p w14:paraId="2B94EF3C"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Город Ханты-Мансийск</w:t>
            </w:r>
          </w:p>
        </w:tc>
      </w:tr>
      <w:tr w:rsidR="00E44330" w:rsidRPr="000F5A24" w14:paraId="0CFACCFA" w14:textId="77777777" w:rsidTr="00852F85">
        <w:trPr>
          <w:cantSplit/>
          <w:trHeight w:val="230"/>
        </w:trPr>
        <w:tc>
          <w:tcPr>
            <w:tcW w:w="2972" w:type="dxa"/>
            <w:shd w:val="clear" w:color="auto" w:fill="auto"/>
            <w:vAlign w:val="center"/>
          </w:tcPr>
          <w:p w14:paraId="28539217" w14:textId="77777777" w:rsidR="00E44330" w:rsidRPr="000F5A24" w:rsidRDefault="00E44330" w:rsidP="00852F85">
            <w:pPr>
              <w:ind w:firstLine="0"/>
              <w:jc w:val="left"/>
              <w:rPr>
                <w:rFonts w:eastAsia="Calibri"/>
                <w:bCs/>
                <w:sz w:val="20"/>
                <w:szCs w:val="20"/>
                <w:lang w:eastAsia="en-US" w:bidi="en-US"/>
              </w:rPr>
            </w:pPr>
            <w:r w:rsidRPr="000F5A24">
              <w:rPr>
                <w:rFonts w:eastAsia="Times New Roman" w:cs="Times New Roman"/>
                <w:sz w:val="20"/>
                <w:szCs w:val="20"/>
                <w:lang w:eastAsia="ar-SA" w:bidi="en-US"/>
              </w:rPr>
              <w:t xml:space="preserve">Поселок </w:t>
            </w:r>
            <w:r w:rsidRPr="00D36BE1">
              <w:rPr>
                <w:rFonts w:eastAsia="Times New Roman" w:cs="Times New Roman"/>
                <w:sz w:val="20"/>
                <w:szCs w:val="20"/>
                <w:lang w:eastAsia="ar-SA" w:bidi="en-US"/>
              </w:rPr>
              <w:t>Горноправдинск</w:t>
            </w:r>
          </w:p>
        </w:tc>
        <w:tc>
          <w:tcPr>
            <w:tcW w:w="3969" w:type="dxa"/>
            <w:shd w:val="clear" w:color="auto" w:fill="auto"/>
            <w:vAlign w:val="center"/>
          </w:tcPr>
          <w:p w14:paraId="2918335B" w14:textId="77777777" w:rsidR="00E44330" w:rsidRPr="000F5A24" w:rsidRDefault="00E44330" w:rsidP="00852F85">
            <w:pPr>
              <w:ind w:firstLine="0"/>
              <w:jc w:val="center"/>
              <w:rPr>
                <w:rFonts w:eastAsia="Calibri"/>
                <w:bCs/>
                <w:sz w:val="20"/>
                <w:szCs w:val="20"/>
                <w:lang w:eastAsia="en-US" w:bidi="en-US"/>
              </w:rPr>
            </w:pPr>
            <w:r w:rsidRPr="000F5A24">
              <w:rPr>
                <w:sz w:val="20"/>
                <w:szCs w:val="20"/>
              </w:rPr>
              <w:t xml:space="preserve">Сельское поселение </w:t>
            </w:r>
            <w:r w:rsidRPr="000F5A24">
              <w:rPr>
                <w:rFonts w:cs="Times New Roman"/>
                <w:sz w:val="20"/>
                <w:szCs w:val="20"/>
              </w:rPr>
              <w:t>Горноправдинск</w:t>
            </w:r>
          </w:p>
        </w:tc>
        <w:tc>
          <w:tcPr>
            <w:tcW w:w="2552" w:type="dxa"/>
            <w:shd w:val="clear" w:color="auto" w:fill="auto"/>
            <w:vAlign w:val="center"/>
          </w:tcPr>
          <w:p w14:paraId="2076E9FA" w14:textId="77777777" w:rsidR="00E44330" w:rsidRPr="000F5A24" w:rsidRDefault="00E44330" w:rsidP="00852F85">
            <w:pPr>
              <w:ind w:firstLine="0"/>
              <w:jc w:val="center"/>
              <w:rPr>
                <w:rFonts w:eastAsia="Calibri"/>
                <w:bCs/>
                <w:sz w:val="20"/>
                <w:szCs w:val="20"/>
                <w:lang w:eastAsia="en-US" w:bidi="en-US"/>
              </w:rPr>
            </w:pPr>
            <w:r w:rsidRPr="000F5A24">
              <w:rPr>
                <w:rFonts w:eastAsia="Calibri"/>
                <w:bCs/>
                <w:sz w:val="20"/>
                <w:szCs w:val="20"/>
                <w:lang w:eastAsia="en-US" w:bidi="en-US"/>
              </w:rPr>
              <w:t>-</w:t>
            </w:r>
          </w:p>
        </w:tc>
      </w:tr>
      <w:tr w:rsidR="00E44330" w:rsidRPr="000F5A24" w14:paraId="04850B62" w14:textId="77777777" w:rsidTr="00852F85">
        <w:trPr>
          <w:cantSplit/>
          <w:trHeight w:val="230"/>
        </w:trPr>
        <w:tc>
          <w:tcPr>
            <w:tcW w:w="2972" w:type="dxa"/>
            <w:shd w:val="clear" w:color="auto" w:fill="auto"/>
            <w:vAlign w:val="center"/>
          </w:tcPr>
          <w:p w14:paraId="0C964C4B" w14:textId="77777777" w:rsidR="00E44330" w:rsidRPr="000F5A24" w:rsidRDefault="00E44330" w:rsidP="00852F85">
            <w:pPr>
              <w:ind w:firstLine="0"/>
              <w:jc w:val="left"/>
              <w:rPr>
                <w:rFonts w:eastAsia="Calibri"/>
                <w:bCs/>
                <w:sz w:val="20"/>
                <w:szCs w:val="20"/>
                <w:lang w:eastAsia="en-US"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Долгое </w:t>
            </w:r>
            <w:proofErr w:type="spellStart"/>
            <w:r w:rsidRPr="00D36BE1">
              <w:rPr>
                <w:rFonts w:eastAsia="Times New Roman" w:cs="Times New Roman"/>
                <w:sz w:val="20"/>
                <w:szCs w:val="20"/>
                <w:lang w:eastAsia="ar-SA" w:bidi="en-US"/>
              </w:rPr>
              <w:t>Плесо</w:t>
            </w:r>
            <w:proofErr w:type="spellEnd"/>
          </w:p>
        </w:tc>
        <w:tc>
          <w:tcPr>
            <w:tcW w:w="3969" w:type="dxa"/>
            <w:shd w:val="clear" w:color="auto" w:fill="auto"/>
            <w:vAlign w:val="center"/>
          </w:tcPr>
          <w:p w14:paraId="7CF998EF" w14:textId="77777777" w:rsidR="00E44330" w:rsidRPr="000F5A24" w:rsidRDefault="00E44330" w:rsidP="00852F85">
            <w:pPr>
              <w:ind w:firstLine="0"/>
              <w:jc w:val="center"/>
              <w:rPr>
                <w:color w:val="000000"/>
                <w:sz w:val="20"/>
                <w:szCs w:val="20"/>
              </w:rPr>
            </w:pPr>
            <w:r w:rsidRPr="000F5A24">
              <w:rPr>
                <w:rFonts w:cs="Times New Roman"/>
                <w:sz w:val="20"/>
                <w:szCs w:val="20"/>
              </w:rPr>
              <w:t>межселенная</w:t>
            </w:r>
            <w:r w:rsidRPr="000F5A24">
              <w:rPr>
                <w:sz w:val="20"/>
                <w:szCs w:val="20"/>
              </w:rPr>
              <w:t xml:space="preserve"> </w:t>
            </w:r>
            <w:r w:rsidRPr="000F5A24">
              <w:rPr>
                <w:rFonts w:cs="Times New Roman"/>
                <w:sz w:val="20"/>
                <w:szCs w:val="20"/>
              </w:rPr>
              <w:t>территория</w:t>
            </w:r>
          </w:p>
        </w:tc>
        <w:tc>
          <w:tcPr>
            <w:tcW w:w="2552" w:type="dxa"/>
            <w:shd w:val="clear" w:color="auto" w:fill="auto"/>
            <w:vAlign w:val="center"/>
          </w:tcPr>
          <w:p w14:paraId="0E6CF1CD"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0F7F26BC" w14:textId="77777777" w:rsidTr="00852F85">
        <w:trPr>
          <w:cantSplit/>
          <w:trHeight w:val="230"/>
        </w:trPr>
        <w:tc>
          <w:tcPr>
            <w:tcW w:w="2972" w:type="dxa"/>
            <w:shd w:val="clear" w:color="auto" w:fill="auto"/>
            <w:vAlign w:val="center"/>
          </w:tcPr>
          <w:p w14:paraId="7F127422"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r w:rsidRPr="00D36BE1">
              <w:rPr>
                <w:rFonts w:eastAsia="Times New Roman" w:cs="Times New Roman"/>
                <w:sz w:val="20"/>
                <w:szCs w:val="20"/>
                <w:lang w:eastAsia="ar-SA" w:bidi="en-US"/>
              </w:rPr>
              <w:t>Елизарово</w:t>
            </w:r>
          </w:p>
        </w:tc>
        <w:tc>
          <w:tcPr>
            <w:tcW w:w="3969" w:type="dxa"/>
            <w:shd w:val="clear" w:color="auto" w:fill="auto"/>
            <w:vAlign w:val="center"/>
          </w:tcPr>
          <w:p w14:paraId="01FE2BC6" w14:textId="77777777" w:rsidR="00E44330" w:rsidRPr="000F5A24" w:rsidRDefault="00E44330" w:rsidP="00852F85">
            <w:pPr>
              <w:ind w:firstLine="0"/>
              <w:jc w:val="center"/>
              <w:rPr>
                <w:color w:val="000000"/>
                <w:sz w:val="20"/>
                <w:szCs w:val="20"/>
              </w:rPr>
            </w:pPr>
            <w:r w:rsidRPr="000F5A24">
              <w:rPr>
                <w:sz w:val="20"/>
                <w:szCs w:val="20"/>
              </w:rPr>
              <w:t>Сельское поселение Кедровый</w:t>
            </w:r>
          </w:p>
        </w:tc>
        <w:tc>
          <w:tcPr>
            <w:tcW w:w="2552" w:type="dxa"/>
            <w:shd w:val="clear" w:color="auto" w:fill="auto"/>
            <w:vAlign w:val="center"/>
          </w:tcPr>
          <w:p w14:paraId="0EE2024E"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1762A0D3" w14:textId="77777777" w:rsidTr="00852F85">
        <w:trPr>
          <w:cantSplit/>
          <w:trHeight w:val="230"/>
        </w:trPr>
        <w:tc>
          <w:tcPr>
            <w:tcW w:w="2972" w:type="dxa"/>
            <w:shd w:val="clear" w:color="auto" w:fill="auto"/>
            <w:vAlign w:val="center"/>
          </w:tcPr>
          <w:p w14:paraId="1BFDADDA"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proofErr w:type="spellStart"/>
            <w:r w:rsidRPr="00D36BE1">
              <w:rPr>
                <w:rFonts w:eastAsia="Times New Roman" w:cs="Times New Roman"/>
                <w:sz w:val="20"/>
                <w:szCs w:val="20"/>
                <w:lang w:eastAsia="ar-SA" w:bidi="en-US"/>
              </w:rPr>
              <w:t>Зенково</w:t>
            </w:r>
            <w:proofErr w:type="spellEnd"/>
          </w:p>
        </w:tc>
        <w:tc>
          <w:tcPr>
            <w:tcW w:w="3969" w:type="dxa"/>
            <w:shd w:val="clear" w:color="auto" w:fill="auto"/>
            <w:vAlign w:val="center"/>
          </w:tcPr>
          <w:p w14:paraId="6E033678" w14:textId="77777777" w:rsidR="00E44330" w:rsidRPr="000F5A24" w:rsidRDefault="00E44330" w:rsidP="00852F85">
            <w:pPr>
              <w:ind w:firstLine="0"/>
              <w:jc w:val="center"/>
              <w:rPr>
                <w:color w:val="000000"/>
                <w:sz w:val="20"/>
                <w:szCs w:val="20"/>
              </w:rPr>
            </w:pPr>
            <w:r w:rsidRPr="000F5A24">
              <w:rPr>
                <w:sz w:val="20"/>
                <w:szCs w:val="20"/>
              </w:rPr>
              <w:t>Сельское поселение Шапша</w:t>
            </w:r>
          </w:p>
        </w:tc>
        <w:tc>
          <w:tcPr>
            <w:tcW w:w="2552" w:type="dxa"/>
            <w:shd w:val="clear" w:color="auto" w:fill="auto"/>
            <w:vAlign w:val="center"/>
          </w:tcPr>
          <w:p w14:paraId="0C4D953B"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5FB0E44F" w14:textId="77777777" w:rsidTr="00852F85">
        <w:trPr>
          <w:cantSplit/>
          <w:trHeight w:val="230"/>
        </w:trPr>
        <w:tc>
          <w:tcPr>
            <w:tcW w:w="2972" w:type="dxa"/>
            <w:shd w:val="clear" w:color="auto" w:fill="auto"/>
            <w:vAlign w:val="center"/>
          </w:tcPr>
          <w:p w14:paraId="3DC06E75"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Поселок </w:t>
            </w:r>
            <w:r w:rsidRPr="00D36BE1">
              <w:rPr>
                <w:rFonts w:eastAsia="Times New Roman" w:cs="Times New Roman"/>
                <w:sz w:val="20"/>
                <w:szCs w:val="20"/>
                <w:lang w:eastAsia="ar-SA" w:bidi="en-US"/>
              </w:rPr>
              <w:t>Кедровый</w:t>
            </w:r>
          </w:p>
        </w:tc>
        <w:tc>
          <w:tcPr>
            <w:tcW w:w="3969" w:type="dxa"/>
            <w:shd w:val="clear" w:color="auto" w:fill="auto"/>
            <w:vAlign w:val="center"/>
          </w:tcPr>
          <w:p w14:paraId="1A5A5400" w14:textId="77777777" w:rsidR="00E44330" w:rsidRPr="000F5A24" w:rsidRDefault="00E44330" w:rsidP="00852F85">
            <w:pPr>
              <w:ind w:firstLine="0"/>
              <w:jc w:val="center"/>
              <w:rPr>
                <w:color w:val="000000"/>
                <w:sz w:val="20"/>
                <w:szCs w:val="20"/>
              </w:rPr>
            </w:pPr>
            <w:r w:rsidRPr="000F5A24">
              <w:rPr>
                <w:sz w:val="20"/>
                <w:szCs w:val="20"/>
              </w:rPr>
              <w:t>Сельское поселение Кедровый</w:t>
            </w:r>
          </w:p>
        </w:tc>
        <w:tc>
          <w:tcPr>
            <w:tcW w:w="2552" w:type="dxa"/>
            <w:shd w:val="clear" w:color="auto" w:fill="auto"/>
            <w:vAlign w:val="center"/>
          </w:tcPr>
          <w:p w14:paraId="16554125" w14:textId="77777777" w:rsidR="00E44330" w:rsidRPr="000F5A24" w:rsidRDefault="00E44330" w:rsidP="00852F85">
            <w:pPr>
              <w:ind w:firstLine="0"/>
              <w:jc w:val="center"/>
              <w:rPr>
                <w:color w:val="000000"/>
                <w:sz w:val="20"/>
                <w:szCs w:val="20"/>
              </w:rPr>
            </w:pPr>
            <w:r w:rsidRPr="000F5A24">
              <w:rPr>
                <w:rFonts w:eastAsia="Calibri"/>
                <w:bCs/>
                <w:sz w:val="20"/>
                <w:szCs w:val="20"/>
                <w:lang w:eastAsia="en-US" w:bidi="en-US"/>
              </w:rPr>
              <w:t>-</w:t>
            </w:r>
          </w:p>
        </w:tc>
      </w:tr>
      <w:tr w:rsidR="00E44330" w:rsidRPr="000F5A24" w14:paraId="49719FE1" w14:textId="77777777" w:rsidTr="00852F85">
        <w:trPr>
          <w:cantSplit/>
          <w:trHeight w:val="230"/>
        </w:trPr>
        <w:tc>
          <w:tcPr>
            <w:tcW w:w="2972" w:type="dxa"/>
            <w:shd w:val="clear" w:color="auto" w:fill="auto"/>
            <w:vAlign w:val="center"/>
          </w:tcPr>
          <w:p w14:paraId="20338990"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Поселок </w:t>
            </w:r>
            <w:r w:rsidRPr="00D36BE1">
              <w:rPr>
                <w:rFonts w:eastAsia="Times New Roman" w:cs="Times New Roman"/>
                <w:sz w:val="20"/>
                <w:szCs w:val="20"/>
                <w:lang w:eastAsia="ar-SA" w:bidi="en-US"/>
              </w:rPr>
              <w:t>Кирпичный</w:t>
            </w:r>
          </w:p>
        </w:tc>
        <w:tc>
          <w:tcPr>
            <w:tcW w:w="3969" w:type="dxa"/>
            <w:shd w:val="clear" w:color="auto" w:fill="auto"/>
            <w:vAlign w:val="center"/>
          </w:tcPr>
          <w:p w14:paraId="74310B23" w14:textId="77777777" w:rsidR="00E44330" w:rsidRPr="000F5A24" w:rsidRDefault="00E44330" w:rsidP="00852F85">
            <w:pPr>
              <w:ind w:firstLine="0"/>
              <w:jc w:val="center"/>
              <w:rPr>
                <w:color w:val="000000"/>
                <w:sz w:val="20"/>
                <w:szCs w:val="20"/>
              </w:rPr>
            </w:pPr>
            <w:r w:rsidRPr="000F5A24">
              <w:rPr>
                <w:sz w:val="20"/>
                <w:szCs w:val="20"/>
              </w:rPr>
              <w:t>Сельское поселение Луговской</w:t>
            </w:r>
          </w:p>
        </w:tc>
        <w:tc>
          <w:tcPr>
            <w:tcW w:w="2552" w:type="dxa"/>
            <w:shd w:val="clear" w:color="auto" w:fill="auto"/>
            <w:vAlign w:val="center"/>
          </w:tcPr>
          <w:p w14:paraId="188535E7"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682AE492" w14:textId="77777777" w:rsidTr="00852F85">
        <w:trPr>
          <w:cantSplit/>
          <w:trHeight w:val="230"/>
        </w:trPr>
        <w:tc>
          <w:tcPr>
            <w:tcW w:w="2972" w:type="dxa"/>
            <w:shd w:val="clear" w:color="auto" w:fill="auto"/>
            <w:vAlign w:val="center"/>
          </w:tcPr>
          <w:p w14:paraId="270F6716"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Поселок </w:t>
            </w:r>
            <w:proofErr w:type="spellStart"/>
            <w:r w:rsidRPr="00D36BE1">
              <w:rPr>
                <w:rFonts w:eastAsia="Times New Roman" w:cs="Times New Roman"/>
                <w:sz w:val="20"/>
                <w:szCs w:val="20"/>
                <w:lang w:eastAsia="ar-SA" w:bidi="en-US"/>
              </w:rPr>
              <w:t>Красноленинский</w:t>
            </w:r>
            <w:proofErr w:type="spellEnd"/>
          </w:p>
        </w:tc>
        <w:tc>
          <w:tcPr>
            <w:tcW w:w="3969" w:type="dxa"/>
            <w:shd w:val="clear" w:color="auto" w:fill="auto"/>
            <w:vAlign w:val="center"/>
          </w:tcPr>
          <w:p w14:paraId="14F2837F"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sz w:val="20"/>
                <w:szCs w:val="20"/>
              </w:rPr>
              <w:t>Красноленинский</w:t>
            </w:r>
            <w:proofErr w:type="spellEnd"/>
          </w:p>
        </w:tc>
        <w:tc>
          <w:tcPr>
            <w:tcW w:w="2552" w:type="dxa"/>
            <w:shd w:val="clear" w:color="auto" w:fill="auto"/>
            <w:vAlign w:val="center"/>
          </w:tcPr>
          <w:p w14:paraId="36AB6412"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336BA18E" w14:textId="77777777" w:rsidTr="00852F85">
        <w:trPr>
          <w:cantSplit/>
          <w:trHeight w:val="230"/>
        </w:trPr>
        <w:tc>
          <w:tcPr>
            <w:tcW w:w="2972" w:type="dxa"/>
            <w:shd w:val="clear" w:color="auto" w:fill="auto"/>
            <w:vAlign w:val="center"/>
          </w:tcPr>
          <w:p w14:paraId="508FB3AB"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proofErr w:type="spellStart"/>
            <w:r w:rsidRPr="00D36BE1">
              <w:rPr>
                <w:rFonts w:eastAsia="Times New Roman" w:cs="Times New Roman"/>
                <w:sz w:val="20"/>
                <w:szCs w:val="20"/>
                <w:lang w:eastAsia="ar-SA" w:bidi="en-US"/>
              </w:rPr>
              <w:t>Кышик</w:t>
            </w:r>
            <w:proofErr w:type="spellEnd"/>
          </w:p>
        </w:tc>
        <w:tc>
          <w:tcPr>
            <w:tcW w:w="3969" w:type="dxa"/>
            <w:shd w:val="clear" w:color="auto" w:fill="auto"/>
            <w:vAlign w:val="center"/>
          </w:tcPr>
          <w:p w14:paraId="33EC7FEA"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rFonts w:cs="Times New Roman"/>
                <w:sz w:val="20"/>
                <w:szCs w:val="20"/>
              </w:rPr>
              <w:t>Кышик</w:t>
            </w:r>
            <w:proofErr w:type="spellEnd"/>
          </w:p>
        </w:tc>
        <w:tc>
          <w:tcPr>
            <w:tcW w:w="2552" w:type="dxa"/>
            <w:shd w:val="clear" w:color="auto" w:fill="auto"/>
            <w:vAlign w:val="center"/>
          </w:tcPr>
          <w:p w14:paraId="12F3F0DA"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335EFE1C" w14:textId="77777777" w:rsidTr="00852F85">
        <w:trPr>
          <w:cantSplit/>
          <w:trHeight w:val="230"/>
        </w:trPr>
        <w:tc>
          <w:tcPr>
            <w:tcW w:w="2972" w:type="dxa"/>
            <w:shd w:val="clear" w:color="auto" w:fill="auto"/>
            <w:vAlign w:val="center"/>
          </w:tcPr>
          <w:p w14:paraId="43218D91"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Поселок </w:t>
            </w:r>
            <w:r w:rsidRPr="00D36BE1">
              <w:rPr>
                <w:rFonts w:eastAsia="Times New Roman" w:cs="Times New Roman"/>
                <w:sz w:val="20"/>
                <w:szCs w:val="20"/>
                <w:lang w:eastAsia="ar-SA" w:bidi="en-US"/>
              </w:rPr>
              <w:t>Луговской</w:t>
            </w:r>
          </w:p>
        </w:tc>
        <w:tc>
          <w:tcPr>
            <w:tcW w:w="3969" w:type="dxa"/>
            <w:shd w:val="clear" w:color="auto" w:fill="auto"/>
            <w:vAlign w:val="center"/>
          </w:tcPr>
          <w:p w14:paraId="7940CA5D" w14:textId="77777777" w:rsidR="00E44330" w:rsidRPr="000F5A24" w:rsidRDefault="00E44330" w:rsidP="00852F85">
            <w:pPr>
              <w:ind w:firstLine="0"/>
              <w:jc w:val="center"/>
              <w:rPr>
                <w:color w:val="000000"/>
                <w:sz w:val="20"/>
                <w:szCs w:val="20"/>
              </w:rPr>
            </w:pPr>
            <w:r w:rsidRPr="000F5A24">
              <w:rPr>
                <w:sz w:val="20"/>
                <w:szCs w:val="20"/>
              </w:rPr>
              <w:t>Сельское поселение Луговской</w:t>
            </w:r>
          </w:p>
        </w:tc>
        <w:tc>
          <w:tcPr>
            <w:tcW w:w="2552" w:type="dxa"/>
            <w:shd w:val="clear" w:color="auto" w:fill="auto"/>
            <w:vAlign w:val="center"/>
          </w:tcPr>
          <w:p w14:paraId="45A0580E"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6E4ED3A6" w14:textId="77777777" w:rsidTr="00852F85">
        <w:trPr>
          <w:cantSplit/>
          <w:trHeight w:val="230"/>
        </w:trPr>
        <w:tc>
          <w:tcPr>
            <w:tcW w:w="2972" w:type="dxa"/>
            <w:shd w:val="clear" w:color="auto" w:fill="auto"/>
            <w:vAlign w:val="center"/>
          </w:tcPr>
          <w:p w14:paraId="5E4736A9"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w:t>
            </w:r>
            <w:proofErr w:type="spellStart"/>
            <w:r w:rsidRPr="00D36BE1">
              <w:rPr>
                <w:rFonts w:eastAsia="Times New Roman" w:cs="Times New Roman"/>
                <w:sz w:val="20"/>
                <w:szCs w:val="20"/>
                <w:lang w:eastAsia="ar-SA" w:bidi="en-US"/>
              </w:rPr>
              <w:t>Лугофилинская</w:t>
            </w:r>
            <w:proofErr w:type="spellEnd"/>
          </w:p>
        </w:tc>
        <w:tc>
          <w:tcPr>
            <w:tcW w:w="3969" w:type="dxa"/>
            <w:shd w:val="clear" w:color="auto" w:fill="auto"/>
            <w:vAlign w:val="center"/>
          </w:tcPr>
          <w:p w14:paraId="6D08DDF7" w14:textId="77777777" w:rsidR="00E44330" w:rsidRPr="000F5A24" w:rsidRDefault="00E44330" w:rsidP="00852F85">
            <w:pPr>
              <w:ind w:firstLine="0"/>
              <w:jc w:val="center"/>
              <w:rPr>
                <w:color w:val="000000"/>
                <w:sz w:val="20"/>
                <w:szCs w:val="20"/>
              </w:rPr>
            </w:pPr>
            <w:r w:rsidRPr="000F5A24">
              <w:rPr>
                <w:sz w:val="20"/>
                <w:szCs w:val="20"/>
              </w:rPr>
              <w:t>Сельское поселение Горноправдинск</w:t>
            </w:r>
          </w:p>
        </w:tc>
        <w:tc>
          <w:tcPr>
            <w:tcW w:w="2552" w:type="dxa"/>
            <w:shd w:val="clear" w:color="auto" w:fill="auto"/>
            <w:vAlign w:val="center"/>
          </w:tcPr>
          <w:p w14:paraId="08382E24" w14:textId="77777777" w:rsidR="00E44330" w:rsidRPr="000F5A24" w:rsidRDefault="00E44330" w:rsidP="00852F85">
            <w:pPr>
              <w:ind w:firstLine="0"/>
              <w:jc w:val="center"/>
              <w:rPr>
                <w:color w:val="000000"/>
                <w:sz w:val="20"/>
                <w:szCs w:val="20"/>
              </w:rPr>
            </w:pPr>
            <w:r w:rsidRPr="000F5A24">
              <w:rPr>
                <w:sz w:val="20"/>
                <w:szCs w:val="20"/>
              </w:rPr>
              <w:t>Поселок Горноправдинск</w:t>
            </w:r>
          </w:p>
        </w:tc>
      </w:tr>
      <w:tr w:rsidR="00E44330" w:rsidRPr="000F5A24" w14:paraId="6BCC1B80" w14:textId="77777777" w:rsidTr="00852F85">
        <w:trPr>
          <w:cantSplit/>
          <w:trHeight w:val="230"/>
        </w:trPr>
        <w:tc>
          <w:tcPr>
            <w:tcW w:w="2972" w:type="dxa"/>
            <w:shd w:val="clear" w:color="auto" w:fill="auto"/>
            <w:vAlign w:val="center"/>
          </w:tcPr>
          <w:p w14:paraId="611A6676"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w:t>
            </w:r>
            <w:proofErr w:type="spellStart"/>
            <w:r w:rsidRPr="00D36BE1">
              <w:rPr>
                <w:rFonts w:eastAsia="Times New Roman" w:cs="Times New Roman"/>
                <w:sz w:val="20"/>
                <w:szCs w:val="20"/>
                <w:lang w:eastAsia="ar-SA" w:bidi="en-US"/>
              </w:rPr>
              <w:t>Нялина</w:t>
            </w:r>
            <w:proofErr w:type="spellEnd"/>
          </w:p>
        </w:tc>
        <w:tc>
          <w:tcPr>
            <w:tcW w:w="3969" w:type="dxa"/>
            <w:shd w:val="clear" w:color="auto" w:fill="auto"/>
            <w:vAlign w:val="center"/>
          </w:tcPr>
          <w:p w14:paraId="4CD9B115"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sz w:val="20"/>
                <w:szCs w:val="20"/>
              </w:rPr>
              <w:t>Нялинское</w:t>
            </w:r>
            <w:proofErr w:type="spellEnd"/>
          </w:p>
        </w:tc>
        <w:tc>
          <w:tcPr>
            <w:tcW w:w="2552" w:type="dxa"/>
            <w:shd w:val="clear" w:color="auto" w:fill="auto"/>
            <w:vAlign w:val="center"/>
          </w:tcPr>
          <w:p w14:paraId="566B41E7"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3C17064A" w14:textId="77777777" w:rsidTr="00852F85">
        <w:trPr>
          <w:cantSplit/>
          <w:trHeight w:val="230"/>
        </w:trPr>
        <w:tc>
          <w:tcPr>
            <w:tcW w:w="2972" w:type="dxa"/>
            <w:shd w:val="clear" w:color="auto" w:fill="auto"/>
            <w:vAlign w:val="center"/>
          </w:tcPr>
          <w:p w14:paraId="1047DC83"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proofErr w:type="spellStart"/>
            <w:r w:rsidRPr="00D36BE1">
              <w:rPr>
                <w:rFonts w:eastAsia="Times New Roman" w:cs="Times New Roman"/>
                <w:sz w:val="20"/>
                <w:szCs w:val="20"/>
                <w:lang w:eastAsia="ar-SA" w:bidi="en-US"/>
              </w:rPr>
              <w:t>Нялинское</w:t>
            </w:r>
            <w:proofErr w:type="spellEnd"/>
          </w:p>
        </w:tc>
        <w:tc>
          <w:tcPr>
            <w:tcW w:w="3969" w:type="dxa"/>
            <w:shd w:val="clear" w:color="auto" w:fill="auto"/>
            <w:vAlign w:val="center"/>
          </w:tcPr>
          <w:p w14:paraId="2FE34D5B"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sz w:val="20"/>
                <w:szCs w:val="20"/>
              </w:rPr>
              <w:t>Нялинское</w:t>
            </w:r>
            <w:proofErr w:type="spellEnd"/>
          </w:p>
        </w:tc>
        <w:tc>
          <w:tcPr>
            <w:tcW w:w="2552" w:type="dxa"/>
            <w:shd w:val="clear" w:color="auto" w:fill="auto"/>
            <w:vAlign w:val="center"/>
          </w:tcPr>
          <w:p w14:paraId="3E1B65A3"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31024C3D" w14:textId="77777777" w:rsidTr="00852F85">
        <w:trPr>
          <w:cantSplit/>
          <w:trHeight w:val="230"/>
        </w:trPr>
        <w:tc>
          <w:tcPr>
            <w:tcW w:w="2972" w:type="dxa"/>
            <w:shd w:val="clear" w:color="auto" w:fill="auto"/>
            <w:vAlign w:val="center"/>
          </w:tcPr>
          <w:p w14:paraId="5A592A2F"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Поселок </w:t>
            </w:r>
            <w:proofErr w:type="spellStart"/>
            <w:r w:rsidRPr="00D36BE1">
              <w:rPr>
                <w:rFonts w:eastAsia="Times New Roman" w:cs="Times New Roman"/>
                <w:sz w:val="20"/>
                <w:szCs w:val="20"/>
                <w:lang w:eastAsia="ar-SA" w:bidi="en-US"/>
              </w:rPr>
              <w:t>Пырьях</w:t>
            </w:r>
            <w:proofErr w:type="spellEnd"/>
          </w:p>
        </w:tc>
        <w:tc>
          <w:tcPr>
            <w:tcW w:w="3969" w:type="dxa"/>
            <w:shd w:val="clear" w:color="auto" w:fill="auto"/>
            <w:vAlign w:val="center"/>
          </w:tcPr>
          <w:p w14:paraId="29B43D18"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sz w:val="20"/>
                <w:szCs w:val="20"/>
              </w:rPr>
              <w:t>Нялинское</w:t>
            </w:r>
            <w:proofErr w:type="spellEnd"/>
          </w:p>
        </w:tc>
        <w:tc>
          <w:tcPr>
            <w:tcW w:w="2552" w:type="dxa"/>
            <w:shd w:val="clear" w:color="auto" w:fill="auto"/>
            <w:vAlign w:val="center"/>
          </w:tcPr>
          <w:p w14:paraId="02988A67"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5C0A1F40" w14:textId="77777777" w:rsidTr="00852F85">
        <w:trPr>
          <w:cantSplit/>
          <w:trHeight w:val="230"/>
        </w:trPr>
        <w:tc>
          <w:tcPr>
            <w:tcW w:w="2972" w:type="dxa"/>
            <w:shd w:val="clear" w:color="auto" w:fill="auto"/>
            <w:vAlign w:val="center"/>
          </w:tcPr>
          <w:p w14:paraId="40338A31"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proofErr w:type="spellStart"/>
            <w:r w:rsidRPr="00D36BE1">
              <w:rPr>
                <w:rFonts w:eastAsia="Times New Roman" w:cs="Times New Roman"/>
                <w:sz w:val="20"/>
                <w:szCs w:val="20"/>
                <w:lang w:eastAsia="ar-SA" w:bidi="en-US"/>
              </w:rPr>
              <w:t>Реполово</w:t>
            </w:r>
            <w:proofErr w:type="spellEnd"/>
          </w:p>
        </w:tc>
        <w:tc>
          <w:tcPr>
            <w:tcW w:w="3969" w:type="dxa"/>
            <w:shd w:val="clear" w:color="auto" w:fill="auto"/>
            <w:vAlign w:val="center"/>
          </w:tcPr>
          <w:p w14:paraId="144955F7" w14:textId="77777777" w:rsidR="00E44330" w:rsidRPr="000F5A24" w:rsidRDefault="00E44330" w:rsidP="00852F85">
            <w:pPr>
              <w:ind w:firstLine="0"/>
              <w:jc w:val="center"/>
              <w:rPr>
                <w:color w:val="000000"/>
                <w:sz w:val="20"/>
                <w:szCs w:val="20"/>
              </w:rPr>
            </w:pPr>
            <w:r w:rsidRPr="000F5A24">
              <w:rPr>
                <w:sz w:val="20"/>
                <w:szCs w:val="20"/>
              </w:rPr>
              <w:t>Сельское поселение Сибирский</w:t>
            </w:r>
          </w:p>
        </w:tc>
        <w:tc>
          <w:tcPr>
            <w:tcW w:w="2552" w:type="dxa"/>
            <w:shd w:val="clear" w:color="auto" w:fill="auto"/>
            <w:vAlign w:val="center"/>
          </w:tcPr>
          <w:p w14:paraId="5C73A83D"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46A8B80D" w14:textId="77777777" w:rsidTr="00852F85">
        <w:trPr>
          <w:cantSplit/>
          <w:trHeight w:val="230"/>
        </w:trPr>
        <w:tc>
          <w:tcPr>
            <w:tcW w:w="2972" w:type="dxa"/>
            <w:shd w:val="clear" w:color="auto" w:fill="auto"/>
            <w:vAlign w:val="center"/>
          </w:tcPr>
          <w:p w14:paraId="0B5DB418"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proofErr w:type="spellStart"/>
            <w:r w:rsidRPr="00D36BE1">
              <w:rPr>
                <w:rFonts w:eastAsia="Times New Roman" w:cs="Times New Roman"/>
                <w:sz w:val="20"/>
                <w:szCs w:val="20"/>
                <w:lang w:eastAsia="ar-SA" w:bidi="en-US"/>
              </w:rPr>
              <w:t>Селиярово</w:t>
            </w:r>
            <w:proofErr w:type="spellEnd"/>
          </w:p>
        </w:tc>
        <w:tc>
          <w:tcPr>
            <w:tcW w:w="3969" w:type="dxa"/>
            <w:shd w:val="clear" w:color="auto" w:fill="auto"/>
            <w:vAlign w:val="center"/>
          </w:tcPr>
          <w:p w14:paraId="24D2A807"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rFonts w:cs="Times New Roman"/>
                <w:sz w:val="20"/>
                <w:szCs w:val="20"/>
              </w:rPr>
              <w:t>Селиярово</w:t>
            </w:r>
            <w:proofErr w:type="spellEnd"/>
          </w:p>
        </w:tc>
        <w:tc>
          <w:tcPr>
            <w:tcW w:w="2552" w:type="dxa"/>
            <w:shd w:val="clear" w:color="auto" w:fill="auto"/>
            <w:vAlign w:val="center"/>
          </w:tcPr>
          <w:p w14:paraId="4084EDEF"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6DB30C5D" w14:textId="77777777" w:rsidTr="00852F85">
        <w:trPr>
          <w:cantSplit/>
          <w:trHeight w:val="230"/>
        </w:trPr>
        <w:tc>
          <w:tcPr>
            <w:tcW w:w="2972" w:type="dxa"/>
            <w:shd w:val="clear" w:color="auto" w:fill="auto"/>
            <w:vAlign w:val="center"/>
          </w:tcPr>
          <w:p w14:paraId="51A99679"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Поселок </w:t>
            </w:r>
            <w:r w:rsidRPr="00D36BE1">
              <w:rPr>
                <w:rFonts w:eastAsia="Times New Roman" w:cs="Times New Roman"/>
                <w:sz w:val="20"/>
                <w:szCs w:val="20"/>
                <w:lang w:eastAsia="ar-SA" w:bidi="en-US"/>
              </w:rPr>
              <w:t>Сибирский</w:t>
            </w:r>
          </w:p>
        </w:tc>
        <w:tc>
          <w:tcPr>
            <w:tcW w:w="3969" w:type="dxa"/>
            <w:shd w:val="clear" w:color="auto" w:fill="auto"/>
            <w:vAlign w:val="center"/>
          </w:tcPr>
          <w:p w14:paraId="71FE924B" w14:textId="77777777" w:rsidR="00E44330" w:rsidRPr="000F5A24" w:rsidRDefault="00E44330" w:rsidP="00852F85">
            <w:pPr>
              <w:ind w:firstLine="0"/>
              <w:jc w:val="center"/>
              <w:rPr>
                <w:color w:val="000000"/>
                <w:sz w:val="20"/>
                <w:szCs w:val="20"/>
              </w:rPr>
            </w:pPr>
            <w:r w:rsidRPr="000F5A24">
              <w:rPr>
                <w:sz w:val="20"/>
                <w:szCs w:val="20"/>
              </w:rPr>
              <w:t>Сельское поселение Сибирский</w:t>
            </w:r>
          </w:p>
        </w:tc>
        <w:tc>
          <w:tcPr>
            <w:tcW w:w="2552" w:type="dxa"/>
            <w:shd w:val="clear" w:color="auto" w:fill="auto"/>
            <w:vAlign w:val="center"/>
          </w:tcPr>
          <w:p w14:paraId="4E3F4E7E" w14:textId="77777777" w:rsidR="00E44330" w:rsidRPr="000F5A24" w:rsidRDefault="00E44330" w:rsidP="00852F85">
            <w:pPr>
              <w:ind w:firstLine="0"/>
              <w:jc w:val="center"/>
              <w:rPr>
                <w:color w:val="000000"/>
                <w:sz w:val="20"/>
                <w:szCs w:val="20"/>
              </w:rPr>
            </w:pPr>
            <w:r w:rsidRPr="000F5A24">
              <w:rPr>
                <w:sz w:val="20"/>
                <w:szCs w:val="20"/>
              </w:rPr>
              <w:t>Поселок Горноправдинск</w:t>
            </w:r>
          </w:p>
        </w:tc>
      </w:tr>
      <w:tr w:rsidR="00E44330" w:rsidRPr="000F5A24" w14:paraId="25C0F70C" w14:textId="77777777" w:rsidTr="00852F85">
        <w:trPr>
          <w:cantSplit/>
          <w:trHeight w:val="230"/>
        </w:trPr>
        <w:tc>
          <w:tcPr>
            <w:tcW w:w="2972" w:type="dxa"/>
            <w:shd w:val="clear" w:color="auto" w:fill="auto"/>
            <w:vAlign w:val="center"/>
          </w:tcPr>
          <w:p w14:paraId="08EE4EC3"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w:t>
            </w:r>
            <w:proofErr w:type="spellStart"/>
            <w:r w:rsidRPr="00D36BE1">
              <w:rPr>
                <w:rFonts w:eastAsia="Times New Roman" w:cs="Times New Roman"/>
                <w:sz w:val="20"/>
                <w:szCs w:val="20"/>
                <w:lang w:eastAsia="ar-SA" w:bidi="en-US"/>
              </w:rPr>
              <w:t>Согом</w:t>
            </w:r>
            <w:proofErr w:type="spellEnd"/>
          </w:p>
        </w:tc>
        <w:tc>
          <w:tcPr>
            <w:tcW w:w="3969" w:type="dxa"/>
            <w:shd w:val="clear" w:color="auto" w:fill="auto"/>
            <w:vAlign w:val="center"/>
          </w:tcPr>
          <w:p w14:paraId="395055CC"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rFonts w:cs="Times New Roman"/>
                <w:sz w:val="20"/>
                <w:szCs w:val="20"/>
              </w:rPr>
              <w:t>Согом</w:t>
            </w:r>
            <w:proofErr w:type="spellEnd"/>
          </w:p>
        </w:tc>
        <w:tc>
          <w:tcPr>
            <w:tcW w:w="2552" w:type="dxa"/>
            <w:shd w:val="clear" w:color="auto" w:fill="auto"/>
            <w:vAlign w:val="center"/>
          </w:tcPr>
          <w:p w14:paraId="59F84D79"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7BB65A42" w14:textId="77777777" w:rsidTr="00852F85">
        <w:trPr>
          <w:cantSplit/>
          <w:trHeight w:val="230"/>
        </w:trPr>
        <w:tc>
          <w:tcPr>
            <w:tcW w:w="2972" w:type="dxa"/>
            <w:shd w:val="clear" w:color="auto" w:fill="auto"/>
            <w:vAlign w:val="center"/>
          </w:tcPr>
          <w:p w14:paraId="76D243E6"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r w:rsidRPr="00D36BE1">
              <w:rPr>
                <w:rFonts w:eastAsia="Times New Roman" w:cs="Times New Roman"/>
                <w:sz w:val="20"/>
                <w:szCs w:val="20"/>
                <w:lang w:eastAsia="ar-SA" w:bidi="en-US"/>
              </w:rPr>
              <w:t>Троица</w:t>
            </w:r>
          </w:p>
        </w:tc>
        <w:tc>
          <w:tcPr>
            <w:tcW w:w="3969" w:type="dxa"/>
            <w:shd w:val="clear" w:color="auto" w:fill="auto"/>
            <w:vAlign w:val="center"/>
          </w:tcPr>
          <w:p w14:paraId="7B83C5C3" w14:textId="77777777" w:rsidR="00E44330" w:rsidRPr="000F5A24" w:rsidRDefault="00E44330" w:rsidP="00852F85">
            <w:pPr>
              <w:ind w:firstLine="0"/>
              <w:jc w:val="center"/>
              <w:rPr>
                <w:color w:val="000000"/>
                <w:sz w:val="20"/>
                <w:szCs w:val="20"/>
              </w:rPr>
            </w:pPr>
            <w:r w:rsidRPr="000F5A24">
              <w:rPr>
                <w:sz w:val="20"/>
                <w:szCs w:val="20"/>
              </w:rPr>
              <w:t>Сельское поселение Луговской</w:t>
            </w:r>
          </w:p>
        </w:tc>
        <w:tc>
          <w:tcPr>
            <w:tcW w:w="2552" w:type="dxa"/>
            <w:shd w:val="clear" w:color="auto" w:fill="auto"/>
            <w:vAlign w:val="center"/>
          </w:tcPr>
          <w:p w14:paraId="0946C9BF"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5053B4B6" w14:textId="77777777" w:rsidTr="00852F85">
        <w:trPr>
          <w:cantSplit/>
          <w:trHeight w:val="230"/>
        </w:trPr>
        <w:tc>
          <w:tcPr>
            <w:tcW w:w="2972" w:type="dxa"/>
            <w:shd w:val="clear" w:color="auto" w:fill="auto"/>
            <w:vAlign w:val="center"/>
          </w:tcPr>
          <w:p w14:paraId="1DB186D2"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r w:rsidRPr="00D36BE1">
              <w:rPr>
                <w:rFonts w:eastAsia="Times New Roman" w:cs="Times New Roman"/>
                <w:sz w:val="20"/>
                <w:szCs w:val="20"/>
                <w:lang w:eastAsia="ar-SA" w:bidi="en-US"/>
              </w:rPr>
              <w:t>Тюли</w:t>
            </w:r>
          </w:p>
        </w:tc>
        <w:tc>
          <w:tcPr>
            <w:tcW w:w="3969" w:type="dxa"/>
            <w:shd w:val="clear" w:color="auto" w:fill="auto"/>
            <w:vAlign w:val="center"/>
          </w:tcPr>
          <w:p w14:paraId="3E8DEF0B" w14:textId="77777777" w:rsidR="00E44330" w:rsidRPr="000F5A24" w:rsidRDefault="00E44330" w:rsidP="00852F85">
            <w:pPr>
              <w:ind w:firstLine="0"/>
              <w:jc w:val="center"/>
              <w:rPr>
                <w:color w:val="000000"/>
                <w:sz w:val="20"/>
                <w:szCs w:val="20"/>
              </w:rPr>
            </w:pPr>
            <w:r w:rsidRPr="000F5A24">
              <w:rPr>
                <w:sz w:val="20"/>
                <w:szCs w:val="20"/>
              </w:rPr>
              <w:t>Сельское поселение Выкатной</w:t>
            </w:r>
          </w:p>
        </w:tc>
        <w:tc>
          <w:tcPr>
            <w:tcW w:w="2552" w:type="dxa"/>
            <w:shd w:val="clear" w:color="auto" w:fill="auto"/>
            <w:vAlign w:val="center"/>
          </w:tcPr>
          <w:p w14:paraId="66186125"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6675B840" w14:textId="77777777" w:rsidTr="00852F85">
        <w:trPr>
          <w:cantSplit/>
          <w:trHeight w:val="230"/>
        </w:trPr>
        <w:tc>
          <w:tcPr>
            <w:tcW w:w="2972" w:type="dxa"/>
            <w:shd w:val="clear" w:color="auto" w:fill="auto"/>
            <w:vAlign w:val="center"/>
          </w:tcPr>
          <w:p w14:paraId="36489604"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Поселок </w:t>
            </w:r>
            <w:proofErr w:type="spellStart"/>
            <w:r w:rsidRPr="00D36BE1">
              <w:rPr>
                <w:rFonts w:eastAsia="Times New Roman" w:cs="Times New Roman"/>
                <w:sz w:val="20"/>
                <w:szCs w:val="20"/>
                <w:lang w:eastAsia="ar-SA" w:bidi="en-US"/>
              </w:rPr>
              <w:t>Урманный</w:t>
            </w:r>
            <w:proofErr w:type="spellEnd"/>
          </w:p>
        </w:tc>
        <w:tc>
          <w:tcPr>
            <w:tcW w:w="3969" w:type="dxa"/>
            <w:shd w:val="clear" w:color="auto" w:fill="auto"/>
            <w:vAlign w:val="center"/>
          </w:tcPr>
          <w:p w14:paraId="19AFE083"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sz w:val="20"/>
                <w:szCs w:val="20"/>
              </w:rPr>
              <w:t>Красноленинский</w:t>
            </w:r>
            <w:proofErr w:type="spellEnd"/>
          </w:p>
        </w:tc>
        <w:tc>
          <w:tcPr>
            <w:tcW w:w="2552" w:type="dxa"/>
            <w:shd w:val="clear" w:color="auto" w:fill="auto"/>
            <w:vAlign w:val="center"/>
          </w:tcPr>
          <w:p w14:paraId="0B44B8E4"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0FDD6620" w14:textId="77777777" w:rsidTr="00852F85">
        <w:trPr>
          <w:cantSplit/>
          <w:trHeight w:val="230"/>
        </w:trPr>
        <w:tc>
          <w:tcPr>
            <w:tcW w:w="2972" w:type="dxa"/>
            <w:shd w:val="clear" w:color="auto" w:fill="auto"/>
            <w:vAlign w:val="center"/>
          </w:tcPr>
          <w:p w14:paraId="4D2A5CA5"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 xml:space="preserve">Село </w:t>
            </w:r>
            <w:proofErr w:type="spellStart"/>
            <w:r w:rsidRPr="00D36BE1">
              <w:rPr>
                <w:rFonts w:eastAsia="Times New Roman" w:cs="Times New Roman"/>
                <w:sz w:val="20"/>
                <w:szCs w:val="20"/>
                <w:lang w:eastAsia="ar-SA" w:bidi="en-US"/>
              </w:rPr>
              <w:t>Цингалы</w:t>
            </w:r>
            <w:proofErr w:type="spellEnd"/>
          </w:p>
        </w:tc>
        <w:tc>
          <w:tcPr>
            <w:tcW w:w="3969" w:type="dxa"/>
            <w:shd w:val="clear" w:color="auto" w:fill="auto"/>
            <w:vAlign w:val="center"/>
          </w:tcPr>
          <w:p w14:paraId="6D310745"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sz w:val="20"/>
                <w:szCs w:val="20"/>
              </w:rPr>
              <w:t>Цингалы</w:t>
            </w:r>
            <w:proofErr w:type="spellEnd"/>
          </w:p>
        </w:tc>
        <w:tc>
          <w:tcPr>
            <w:tcW w:w="2552" w:type="dxa"/>
            <w:shd w:val="clear" w:color="auto" w:fill="auto"/>
            <w:vAlign w:val="center"/>
          </w:tcPr>
          <w:p w14:paraId="0CF0E066" w14:textId="77777777" w:rsidR="00E44330" w:rsidRPr="000F5A24" w:rsidRDefault="00E44330" w:rsidP="00852F85">
            <w:pPr>
              <w:ind w:firstLine="0"/>
              <w:jc w:val="center"/>
              <w:rPr>
                <w:color w:val="000000"/>
                <w:sz w:val="20"/>
                <w:szCs w:val="20"/>
              </w:rPr>
            </w:pPr>
            <w:r w:rsidRPr="000F5A24">
              <w:rPr>
                <w:sz w:val="20"/>
                <w:szCs w:val="20"/>
              </w:rPr>
              <w:t>Поселок Горноправдинск</w:t>
            </w:r>
          </w:p>
        </w:tc>
      </w:tr>
      <w:tr w:rsidR="00E44330" w:rsidRPr="000F5A24" w14:paraId="09B340F7" w14:textId="77777777" w:rsidTr="00852F85">
        <w:trPr>
          <w:cantSplit/>
          <w:trHeight w:val="230"/>
        </w:trPr>
        <w:tc>
          <w:tcPr>
            <w:tcW w:w="2972" w:type="dxa"/>
            <w:shd w:val="clear" w:color="auto" w:fill="auto"/>
            <w:vAlign w:val="center"/>
          </w:tcPr>
          <w:p w14:paraId="3BA38E86"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w:t>
            </w:r>
            <w:proofErr w:type="spellStart"/>
            <w:r w:rsidRPr="00D36BE1">
              <w:rPr>
                <w:rFonts w:eastAsia="Times New Roman" w:cs="Times New Roman"/>
                <w:sz w:val="20"/>
                <w:szCs w:val="20"/>
                <w:lang w:eastAsia="ar-SA" w:bidi="en-US"/>
              </w:rPr>
              <w:t>Чембакчина</w:t>
            </w:r>
            <w:proofErr w:type="spellEnd"/>
          </w:p>
        </w:tc>
        <w:tc>
          <w:tcPr>
            <w:tcW w:w="3969" w:type="dxa"/>
            <w:shd w:val="clear" w:color="auto" w:fill="auto"/>
            <w:vAlign w:val="center"/>
          </w:tcPr>
          <w:p w14:paraId="0C9F8DAA" w14:textId="77777777" w:rsidR="00E44330" w:rsidRPr="000F5A24" w:rsidRDefault="00E44330" w:rsidP="00852F85">
            <w:pPr>
              <w:ind w:firstLine="0"/>
              <w:jc w:val="center"/>
              <w:rPr>
                <w:color w:val="000000"/>
                <w:sz w:val="20"/>
                <w:szCs w:val="20"/>
              </w:rPr>
            </w:pPr>
            <w:r w:rsidRPr="000F5A24">
              <w:rPr>
                <w:sz w:val="20"/>
                <w:szCs w:val="20"/>
              </w:rPr>
              <w:t xml:space="preserve">Сельское поселение </w:t>
            </w:r>
            <w:proofErr w:type="spellStart"/>
            <w:r w:rsidRPr="000F5A24">
              <w:rPr>
                <w:sz w:val="20"/>
                <w:szCs w:val="20"/>
              </w:rPr>
              <w:t>Цингалы</w:t>
            </w:r>
            <w:proofErr w:type="spellEnd"/>
          </w:p>
        </w:tc>
        <w:tc>
          <w:tcPr>
            <w:tcW w:w="2552" w:type="dxa"/>
            <w:shd w:val="clear" w:color="auto" w:fill="auto"/>
            <w:vAlign w:val="center"/>
          </w:tcPr>
          <w:p w14:paraId="600A6435" w14:textId="77777777" w:rsidR="00E44330" w:rsidRPr="000F5A24" w:rsidRDefault="00E44330" w:rsidP="00852F85">
            <w:pPr>
              <w:ind w:firstLine="0"/>
              <w:jc w:val="center"/>
              <w:rPr>
                <w:color w:val="000000"/>
                <w:sz w:val="20"/>
                <w:szCs w:val="20"/>
              </w:rPr>
            </w:pPr>
            <w:r w:rsidRPr="000F5A24">
              <w:rPr>
                <w:sz w:val="20"/>
                <w:szCs w:val="20"/>
              </w:rPr>
              <w:t>Поселок Горноправдинск</w:t>
            </w:r>
          </w:p>
        </w:tc>
      </w:tr>
      <w:tr w:rsidR="00E44330" w:rsidRPr="000F5A24" w14:paraId="000F9C15" w14:textId="77777777" w:rsidTr="00852F85">
        <w:trPr>
          <w:cantSplit/>
          <w:trHeight w:val="230"/>
        </w:trPr>
        <w:tc>
          <w:tcPr>
            <w:tcW w:w="2972" w:type="dxa"/>
            <w:shd w:val="clear" w:color="auto" w:fill="auto"/>
            <w:vAlign w:val="center"/>
          </w:tcPr>
          <w:p w14:paraId="3CCFF2F0"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Шапша</w:t>
            </w:r>
          </w:p>
        </w:tc>
        <w:tc>
          <w:tcPr>
            <w:tcW w:w="3969" w:type="dxa"/>
            <w:shd w:val="clear" w:color="auto" w:fill="auto"/>
            <w:vAlign w:val="center"/>
          </w:tcPr>
          <w:p w14:paraId="10A7A54D" w14:textId="77777777" w:rsidR="00E44330" w:rsidRPr="000F5A24" w:rsidRDefault="00E44330" w:rsidP="00852F85">
            <w:pPr>
              <w:ind w:firstLine="0"/>
              <w:jc w:val="center"/>
              <w:rPr>
                <w:color w:val="000000"/>
                <w:sz w:val="20"/>
                <w:szCs w:val="20"/>
              </w:rPr>
            </w:pPr>
            <w:r w:rsidRPr="000F5A24">
              <w:rPr>
                <w:sz w:val="20"/>
                <w:szCs w:val="20"/>
              </w:rPr>
              <w:t>Сельское поселение Шапша</w:t>
            </w:r>
          </w:p>
        </w:tc>
        <w:tc>
          <w:tcPr>
            <w:tcW w:w="2552" w:type="dxa"/>
            <w:shd w:val="clear" w:color="auto" w:fill="auto"/>
            <w:vAlign w:val="center"/>
          </w:tcPr>
          <w:p w14:paraId="0A7D32B9"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r w:rsidR="00E44330" w:rsidRPr="000F5A24" w14:paraId="67595778" w14:textId="77777777" w:rsidTr="00852F85">
        <w:trPr>
          <w:cantSplit/>
          <w:trHeight w:val="230"/>
        </w:trPr>
        <w:tc>
          <w:tcPr>
            <w:tcW w:w="2972" w:type="dxa"/>
            <w:shd w:val="clear" w:color="auto" w:fill="auto"/>
            <w:vAlign w:val="center"/>
          </w:tcPr>
          <w:p w14:paraId="71E37FEF"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w:t>
            </w:r>
            <w:proofErr w:type="spellStart"/>
            <w:r w:rsidRPr="00D36BE1">
              <w:rPr>
                <w:rFonts w:eastAsia="Times New Roman" w:cs="Times New Roman"/>
                <w:sz w:val="20"/>
                <w:szCs w:val="20"/>
                <w:lang w:eastAsia="ar-SA" w:bidi="en-US"/>
              </w:rPr>
              <w:t>Ягурьях</w:t>
            </w:r>
            <w:proofErr w:type="spellEnd"/>
          </w:p>
        </w:tc>
        <w:tc>
          <w:tcPr>
            <w:tcW w:w="3969" w:type="dxa"/>
            <w:shd w:val="clear" w:color="auto" w:fill="auto"/>
            <w:vAlign w:val="center"/>
          </w:tcPr>
          <w:p w14:paraId="3FAFD768" w14:textId="77777777" w:rsidR="00E44330" w:rsidRPr="000F5A24" w:rsidRDefault="00E44330" w:rsidP="00852F85">
            <w:pPr>
              <w:ind w:firstLine="0"/>
              <w:jc w:val="center"/>
              <w:rPr>
                <w:color w:val="000000"/>
                <w:sz w:val="20"/>
                <w:szCs w:val="20"/>
              </w:rPr>
            </w:pPr>
            <w:r w:rsidRPr="000F5A24">
              <w:rPr>
                <w:sz w:val="20"/>
                <w:szCs w:val="20"/>
              </w:rPr>
              <w:t>Сельское поселение Луговской</w:t>
            </w:r>
          </w:p>
        </w:tc>
        <w:tc>
          <w:tcPr>
            <w:tcW w:w="2552" w:type="dxa"/>
            <w:shd w:val="clear" w:color="auto" w:fill="auto"/>
            <w:vAlign w:val="center"/>
          </w:tcPr>
          <w:p w14:paraId="57E78154" w14:textId="77777777" w:rsidR="00E44330" w:rsidRPr="000F5A24" w:rsidRDefault="00E44330" w:rsidP="00852F85">
            <w:pPr>
              <w:ind w:firstLine="0"/>
              <w:jc w:val="center"/>
              <w:rPr>
                <w:color w:val="000000"/>
                <w:sz w:val="20"/>
                <w:szCs w:val="20"/>
              </w:rPr>
            </w:pPr>
            <w:r w:rsidRPr="000F5A24">
              <w:rPr>
                <w:color w:val="000000"/>
                <w:sz w:val="20"/>
                <w:szCs w:val="20"/>
              </w:rPr>
              <w:t>-</w:t>
            </w:r>
          </w:p>
        </w:tc>
      </w:tr>
      <w:tr w:rsidR="00E44330" w:rsidRPr="000F5A24" w14:paraId="4E0DA5CE" w14:textId="77777777" w:rsidTr="00852F85">
        <w:trPr>
          <w:cantSplit/>
          <w:trHeight w:val="230"/>
        </w:trPr>
        <w:tc>
          <w:tcPr>
            <w:tcW w:w="2972" w:type="dxa"/>
            <w:shd w:val="clear" w:color="auto" w:fill="auto"/>
            <w:vAlign w:val="center"/>
          </w:tcPr>
          <w:p w14:paraId="697D7C45" w14:textId="77777777" w:rsidR="00E44330" w:rsidRPr="000F5A24" w:rsidRDefault="00E44330" w:rsidP="00852F85">
            <w:pPr>
              <w:ind w:firstLine="0"/>
              <w:jc w:val="left"/>
              <w:rPr>
                <w:rFonts w:eastAsia="Times New Roman" w:cs="Times New Roman"/>
                <w:sz w:val="20"/>
                <w:szCs w:val="20"/>
                <w:lang w:eastAsia="ar-SA" w:bidi="en-US"/>
              </w:rPr>
            </w:pPr>
            <w:r w:rsidRPr="000F5A24">
              <w:rPr>
                <w:rFonts w:eastAsia="Times New Roman" w:cs="Times New Roman"/>
                <w:sz w:val="20"/>
                <w:szCs w:val="20"/>
                <w:lang w:eastAsia="ar-SA" w:bidi="en-US"/>
              </w:rPr>
              <w:t>Деревня</w:t>
            </w:r>
            <w:r w:rsidRPr="00D36BE1">
              <w:rPr>
                <w:rFonts w:eastAsia="Times New Roman" w:cs="Times New Roman"/>
                <w:sz w:val="20"/>
                <w:szCs w:val="20"/>
                <w:lang w:eastAsia="ar-SA" w:bidi="en-US"/>
              </w:rPr>
              <w:t xml:space="preserve"> Ярки</w:t>
            </w:r>
          </w:p>
        </w:tc>
        <w:tc>
          <w:tcPr>
            <w:tcW w:w="3969" w:type="dxa"/>
            <w:shd w:val="clear" w:color="auto" w:fill="auto"/>
            <w:vAlign w:val="center"/>
          </w:tcPr>
          <w:p w14:paraId="0E154F91" w14:textId="77777777" w:rsidR="00E44330" w:rsidRPr="000F5A24" w:rsidRDefault="00E44330" w:rsidP="00852F85">
            <w:pPr>
              <w:ind w:firstLine="0"/>
              <w:jc w:val="center"/>
              <w:rPr>
                <w:color w:val="000000"/>
                <w:sz w:val="20"/>
                <w:szCs w:val="20"/>
              </w:rPr>
            </w:pPr>
            <w:r w:rsidRPr="000F5A24">
              <w:rPr>
                <w:sz w:val="20"/>
                <w:szCs w:val="20"/>
              </w:rPr>
              <w:t>Сельское поселение Шапша</w:t>
            </w:r>
          </w:p>
        </w:tc>
        <w:tc>
          <w:tcPr>
            <w:tcW w:w="2552" w:type="dxa"/>
            <w:shd w:val="clear" w:color="auto" w:fill="auto"/>
            <w:vAlign w:val="center"/>
          </w:tcPr>
          <w:p w14:paraId="629A21C0" w14:textId="77777777" w:rsidR="00E44330" w:rsidRPr="000F5A24" w:rsidRDefault="00E44330" w:rsidP="00852F85">
            <w:pPr>
              <w:ind w:firstLine="0"/>
              <w:jc w:val="center"/>
              <w:rPr>
                <w:color w:val="000000"/>
                <w:sz w:val="20"/>
                <w:szCs w:val="20"/>
              </w:rPr>
            </w:pPr>
            <w:r w:rsidRPr="000F5A24">
              <w:rPr>
                <w:sz w:val="20"/>
                <w:szCs w:val="20"/>
              </w:rPr>
              <w:t>Город Ханты-Мансийск</w:t>
            </w:r>
          </w:p>
        </w:tc>
      </w:tr>
    </w:tbl>
    <w:p w14:paraId="4A58A9EA" w14:textId="31369C33" w:rsidR="00E44330" w:rsidRDefault="00E44330" w:rsidP="00E44330">
      <w:pPr>
        <w:spacing w:before="120"/>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необходимо применять в зависимости от численности населения административно-территориальной единицы. </w:t>
      </w:r>
    </w:p>
    <w:p w14:paraId="5BFB9C21" w14:textId="0CC04A1F" w:rsidR="00E44330" w:rsidRPr="002B65D1" w:rsidRDefault="00E44330" w:rsidP="00E44330">
      <w:pPr>
        <w:rPr>
          <w:szCs w:val="24"/>
        </w:rPr>
      </w:pPr>
      <w:r w:rsidRPr="002B65D1">
        <w:rPr>
          <w:szCs w:val="24"/>
        </w:rPr>
        <w:t xml:space="preserve">Населенные пункты </w:t>
      </w:r>
      <w:r>
        <w:rPr>
          <w:szCs w:val="24"/>
        </w:rPr>
        <w:t>Ханты-Мансийского района</w:t>
      </w:r>
      <w:r w:rsidRPr="002B65D1">
        <w:rPr>
          <w:szCs w:val="24"/>
        </w:rPr>
        <w:t xml:space="preserve"> в зависимости от численности населения подразделяются на группы, представленные ниже (таблица 2</w:t>
      </w:r>
      <w:r>
        <w:rPr>
          <w:szCs w:val="24"/>
        </w:rPr>
        <w:t>.5</w:t>
      </w:r>
      <w:r w:rsidRPr="002B65D1">
        <w:rPr>
          <w:szCs w:val="24"/>
        </w:rPr>
        <w:t>).</w:t>
      </w:r>
    </w:p>
    <w:p w14:paraId="5EA18A09" w14:textId="68BF9479" w:rsidR="00E44330" w:rsidRDefault="00E44330" w:rsidP="00E5369B">
      <w:pPr>
        <w:pStyle w:val="aff5"/>
        <w:keepNext/>
        <w:spacing w:before="120"/>
        <w:jc w:val="right"/>
        <w:rPr>
          <w:lang w:val="ru-RU"/>
        </w:rPr>
      </w:pPr>
      <w:r w:rsidRPr="00E44330">
        <w:rPr>
          <w:lang w:val="ru-RU"/>
        </w:rPr>
        <w:t>Таблица 2.</w:t>
      </w:r>
      <w:r>
        <w:rPr>
          <w:lang w:val="ru-RU"/>
        </w:rPr>
        <w:t>5</w:t>
      </w:r>
    </w:p>
    <w:p w14:paraId="0854DF11" w14:textId="39E53BFB" w:rsidR="00E5369B" w:rsidRPr="00E5369B" w:rsidRDefault="00E5369B" w:rsidP="00E5369B">
      <w:pPr>
        <w:pStyle w:val="5"/>
      </w:pPr>
      <w:r w:rsidRPr="00E5369B">
        <w:t>Дифференциация населенных пунктов Ханты-Мансийского района по численности населения</w:t>
      </w:r>
    </w:p>
    <w:tbl>
      <w:tblPr>
        <w:tblW w:w="9493" w:type="dxa"/>
        <w:tblLayout w:type="fixed"/>
        <w:tblCellMar>
          <w:top w:w="28" w:type="dxa"/>
          <w:left w:w="28" w:type="dxa"/>
          <w:bottom w:w="28" w:type="dxa"/>
          <w:right w:w="28" w:type="dxa"/>
        </w:tblCellMar>
        <w:tblLook w:val="0000" w:firstRow="0" w:lastRow="0" w:firstColumn="0" w:lastColumn="0" w:noHBand="0" w:noVBand="0"/>
      </w:tblPr>
      <w:tblGrid>
        <w:gridCol w:w="4957"/>
        <w:gridCol w:w="4536"/>
      </w:tblGrid>
      <w:tr w:rsidR="00E44330" w:rsidRPr="002B65D1" w14:paraId="6889DD71" w14:textId="77777777" w:rsidTr="00E5369B">
        <w:trPr>
          <w:tblHeader/>
        </w:trPr>
        <w:tc>
          <w:tcPr>
            <w:tcW w:w="4957" w:type="dxa"/>
            <w:tcBorders>
              <w:top w:val="single" w:sz="4" w:space="0" w:color="auto"/>
              <w:left w:val="single" w:sz="4" w:space="0" w:color="auto"/>
              <w:bottom w:val="single" w:sz="4" w:space="0" w:color="auto"/>
              <w:right w:val="single" w:sz="4" w:space="0" w:color="auto"/>
            </w:tcBorders>
          </w:tcPr>
          <w:p w14:paraId="76395242" w14:textId="399A8557" w:rsidR="00E44330" w:rsidRPr="004C4713" w:rsidRDefault="004C4713" w:rsidP="00852F85">
            <w:pPr>
              <w:pStyle w:val="affffffff9"/>
              <w:jc w:val="center"/>
              <w:rPr>
                <w:b/>
                <w:bCs/>
                <w:lang w:val="ru-RU"/>
              </w:rPr>
            </w:pPr>
            <w:r>
              <w:rPr>
                <w:b/>
                <w:bCs/>
                <w:lang w:val="ru-RU"/>
              </w:rPr>
              <w:t>Типы (группы) населенных пунктов</w:t>
            </w:r>
          </w:p>
        </w:tc>
        <w:tc>
          <w:tcPr>
            <w:tcW w:w="4536" w:type="dxa"/>
            <w:tcBorders>
              <w:top w:val="single" w:sz="4" w:space="0" w:color="auto"/>
              <w:left w:val="single" w:sz="4" w:space="0" w:color="auto"/>
              <w:bottom w:val="single" w:sz="4" w:space="0" w:color="auto"/>
              <w:right w:val="single" w:sz="4" w:space="0" w:color="auto"/>
            </w:tcBorders>
          </w:tcPr>
          <w:p w14:paraId="2A1E5404" w14:textId="77777777" w:rsidR="00E44330" w:rsidRPr="002B65D1" w:rsidRDefault="00E44330" w:rsidP="00852F85">
            <w:pPr>
              <w:pStyle w:val="affffffff9"/>
              <w:jc w:val="center"/>
              <w:rPr>
                <w:b/>
                <w:bCs/>
                <w:lang w:val="ru-RU"/>
              </w:rPr>
            </w:pPr>
            <w:r w:rsidRPr="002B65D1">
              <w:rPr>
                <w:b/>
                <w:bCs/>
                <w:lang w:val="ru-RU"/>
              </w:rPr>
              <w:t>Сельские населенные пункты по численности населения, тыс. чел.</w:t>
            </w:r>
          </w:p>
        </w:tc>
      </w:tr>
      <w:tr w:rsidR="00E44330" w:rsidRPr="002B65D1" w14:paraId="239421A0" w14:textId="77777777" w:rsidTr="00E5369B">
        <w:tc>
          <w:tcPr>
            <w:tcW w:w="4957" w:type="dxa"/>
            <w:tcBorders>
              <w:top w:val="single" w:sz="4" w:space="0" w:color="auto"/>
              <w:left w:val="single" w:sz="4" w:space="0" w:color="auto"/>
              <w:bottom w:val="single" w:sz="4" w:space="0" w:color="auto"/>
              <w:right w:val="single" w:sz="4" w:space="0" w:color="auto"/>
            </w:tcBorders>
          </w:tcPr>
          <w:p w14:paraId="0C01168A" w14:textId="1779D12C" w:rsidR="00E44330" w:rsidRPr="004C4713" w:rsidRDefault="004C4713" w:rsidP="00852F85">
            <w:pPr>
              <w:pStyle w:val="affffffff9"/>
              <w:rPr>
                <w:lang w:val="ru-RU"/>
              </w:rPr>
            </w:pPr>
            <w:r>
              <w:rPr>
                <w:lang w:val="ru-RU"/>
              </w:rPr>
              <w:t>Крупные</w:t>
            </w:r>
          </w:p>
        </w:tc>
        <w:tc>
          <w:tcPr>
            <w:tcW w:w="4536" w:type="dxa"/>
            <w:tcBorders>
              <w:top w:val="single" w:sz="4" w:space="0" w:color="auto"/>
              <w:left w:val="single" w:sz="4" w:space="0" w:color="auto"/>
              <w:bottom w:val="single" w:sz="4" w:space="0" w:color="auto"/>
              <w:right w:val="single" w:sz="4" w:space="0" w:color="auto"/>
            </w:tcBorders>
          </w:tcPr>
          <w:p w14:paraId="0F0A921D" w14:textId="10AC4F53" w:rsidR="00E44330" w:rsidRPr="00E44330" w:rsidRDefault="004C4713" w:rsidP="00852F85">
            <w:pPr>
              <w:pStyle w:val="affffffff9"/>
              <w:jc w:val="center"/>
              <w:rPr>
                <w:lang w:val="ru-RU"/>
              </w:rPr>
            </w:pPr>
            <w:r>
              <w:rPr>
                <w:lang w:val="ru-RU"/>
              </w:rPr>
              <w:t>Свыше</w:t>
            </w:r>
            <w:r w:rsidR="00E44330" w:rsidRPr="002B65D1">
              <w:t xml:space="preserve"> 3,0</w:t>
            </w:r>
            <w:r w:rsidR="00E44330">
              <w:rPr>
                <w:lang w:val="ru-RU"/>
              </w:rPr>
              <w:t xml:space="preserve"> (поселок Горноправдинск)</w:t>
            </w:r>
          </w:p>
        </w:tc>
      </w:tr>
      <w:tr w:rsidR="00E44330" w:rsidRPr="002B65D1" w14:paraId="4E57E257" w14:textId="77777777" w:rsidTr="00E5369B">
        <w:tc>
          <w:tcPr>
            <w:tcW w:w="4957" w:type="dxa"/>
            <w:tcBorders>
              <w:top w:val="single" w:sz="4" w:space="0" w:color="auto"/>
              <w:left w:val="single" w:sz="4" w:space="0" w:color="auto"/>
              <w:bottom w:val="single" w:sz="4" w:space="0" w:color="auto"/>
              <w:right w:val="single" w:sz="4" w:space="0" w:color="auto"/>
            </w:tcBorders>
          </w:tcPr>
          <w:p w14:paraId="04DACEB8" w14:textId="77777777" w:rsidR="00E44330" w:rsidRPr="002B65D1" w:rsidRDefault="00E44330" w:rsidP="00852F85">
            <w:pPr>
              <w:pStyle w:val="affffffff9"/>
            </w:pPr>
            <w:r w:rsidRPr="002B65D1">
              <w:t>Большие</w:t>
            </w:r>
          </w:p>
        </w:tc>
        <w:tc>
          <w:tcPr>
            <w:tcW w:w="4536" w:type="dxa"/>
            <w:tcBorders>
              <w:top w:val="single" w:sz="4" w:space="0" w:color="auto"/>
              <w:left w:val="single" w:sz="4" w:space="0" w:color="auto"/>
              <w:bottom w:val="single" w:sz="4" w:space="0" w:color="auto"/>
              <w:right w:val="single" w:sz="4" w:space="0" w:color="auto"/>
            </w:tcBorders>
          </w:tcPr>
          <w:p w14:paraId="00F19117" w14:textId="3B4F3DC1" w:rsidR="00E44330" w:rsidRPr="002B65D1" w:rsidRDefault="004C4713" w:rsidP="00852F85">
            <w:pPr>
              <w:pStyle w:val="affffffff9"/>
              <w:jc w:val="center"/>
            </w:pPr>
            <w:r>
              <w:rPr>
                <w:lang w:val="ru-RU"/>
              </w:rPr>
              <w:t>От</w:t>
            </w:r>
            <w:r w:rsidR="00E44330" w:rsidRPr="002B65D1">
              <w:t xml:space="preserve"> 1,0 </w:t>
            </w:r>
            <w:r>
              <w:rPr>
                <w:lang w:val="ru-RU"/>
              </w:rPr>
              <w:t>до</w:t>
            </w:r>
            <w:r w:rsidR="00E44330" w:rsidRPr="002B65D1">
              <w:t xml:space="preserve"> 3,0</w:t>
            </w:r>
          </w:p>
        </w:tc>
      </w:tr>
      <w:tr w:rsidR="00E44330" w:rsidRPr="002B65D1" w14:paraId="6D1E903E" w14:textId="77777777" w:rsidTr="00E5369B">
        <w:trPr>
          <w:trHeight w:val="226"/>
        </w:trPr>
        <w:tc>
          <w:tcPr>
            <w:tcW w:w="4957" w:type="dxa"/>
            <w:tcBorders>
              <w:top w:val="single" w:sz="4" w:space="0" w:color="auto"/>
              <w:left w:val="single" w:sz="4" w:space="0" w:color="auto"/>
              <w:bottom w:val="single" w:sz="4" w:space="0" w:color="auto"/>
              <w:right w:val="single" w:sz="4" w:space="0" w:color="auto"/>
            </w:tcBorders>
          </w:tcPr>
          <w:p w14:paraId="1C930C49" w14:textId="77777777" w:rsidR="00E44330" w:rsidRPr="002B65D1" w:rsidRDefault="00E44330" w:rsidP="00852F85">
            <w:pPr>
              <w:pStyle w:val="affffffff9"/>
            </w:pPr>
            <w:r w:rsidRPr="002B65D1">
              <w:t>Средние</w:t>
            </w:r>
          </w:p>
        </w:tc>
        <w:tc>
          <w:tcPr>
            <w:tcW w:w="4536" w:type="dxa"/>
            <w:tcBorders>
              <w:top w:val="single" w:sz="4" w:space="0" w:color="auto"/>
              <w:left w:val="single" w:sz="4" w:space="0" w:color="auto"/>
              <w:bottom w:val="single" w:sz="4" w:space="0" w:color="auto"/>
              <w:right w:val="single" w:sz="4" w:space="0" w:color="auto"/>
            </w:tcBorders>
          </w:tcPr>
          <w:p w14:paraId="689667F2" w14:textId="77777777" w:rsidR="00E44330" w:rsidRPr="002B65D1" w:rsidRDefault="00E44330" w:rsidP="00852F85">
            <w:pPr>
              <w:pStyle w:val="affffffff9"/>
              <w:jc w:val="center"/>
            </w:pPr>
            <w:r w:rsidRPr="002B65D1">
              <w:t>От 0,2 до 1,0</w:t>
            </w:r>
          </w:p>
        </w:tc>
      </w:tr>
      <w:tr w:rsidR="00E44330" w:rsidRPr="002B65D1" w14:paraId="03489019" w14:textId="77777777" w:rsidTr="00E5369B">
        <w:tc>
          <w:tcPr>
            <w:tcW w:w="4957" w:type="dxa"/>
            <w:tcBorders>
              <w:top w:val="single" w:sz="4" w:space="0" w:color="auto"/>
              <w:left w:val="single" w:sz="4" w:space="0" w:color="auto"/>
              <w:bottom w:val="single" w:sz="4" w:space="0" w:color="auto"/>
              <w:right w:val="single" w:sz="4" w:space="0" w:color="auto"/>
            </w:tcBorders>
          </w:tcPr>
          <w:p w14:paraId="489098DA" w14:textId="5F9F1486" w:rsidR="00E44330" w:rsidRPr="004C4713" w:rsidRDefault="004C4713" w:rsidP="00852F85">
            <w:pPr>
              <w:pStyle w:val="affffffff9"/>
              <w:rPr>
                <w:lang w:val="ru-RU"/>
              </w:rPr>
            </w:pPr>
            <w:r>
              <w:rPr>
                <w:lang w:val="ru-RU"/>
              </w:rPr>
              <w:t>Малые</w:t>
            </w:r>
          </w:p>
        </w:tc>
        <w:tc>
          <w:tcPr>
            <w:tcW w:w="4536" w:type="dxa"/>
            <w:tcBorders>
              <w:top w:val="single" w:sz="4" w:space="0" w:color="auto"/>
              <w:left w:val="single" w:sz="4" w:space="0" w:color="auto"/>
              <w:bottom w:val="single" w:sz="4" w:space="0" w:color="auto"/>
              <w:right w:val="single" w:sz="4" w:space="0" w:color="auto"/>
            </w:tcBorders>
          </w:tcPr>
          <w:p w14:paraId="5F84C363" w14:textId="77777777" w:rsidR="00E44330" w:rsidRPr="002B65D1" w:rsidRDefault="00E44330" w:rsidP="00852F85">
            <w:pPr>
              <w:pStyle w:val="affffffff9"/>
              <w:jc w:val="center"/>
            </w:pPr>
            <w:r w:rsidRPr="002B65D1">
              <w:t>До 0,2</w:t>
            </w:r>
          </w:p>
        </w:tc>
      </w:tr>
    </w:tbl>
    <w:p w14:paraId="55F02A07" w14:textId="4E7CE2CD" w:rsidR="00E44330" w:rsidRPr="00E5369B" w:rsidRDefault="00E5369B" w:rsidP="00E5369B">
      <w:pPr>
        <w:spacing w:before="120"/>
        <w:rPr>
          <w:szCs w:val="24"/>
        </w:rPr>
      </w:pPr>
      <w:r w:rsidRPr="00E5369B">
        <w:rPr>
          <w:szCs w:val="24"/>
        </w:rPr>
        <w:lastRenderedPageBreak/>
        <w:t>Д</w:t>
      </w:r>
      <w:r w:rsidR="00E44330" w:rsidRPr="00E5369B">
        <w:rPr>
          <w:szCs w:val="24"/>
        </w:rPr>
        <w:t>ифференциация расчетных показателей минимально допустимого уровня обеспеченности объектами местного значения по степени благоустройства территории выполнена для показателей потребления коммунальных услуг в области электроснабжения, газоснабжения.</w:t>
      </w:r>
    </w:p>
    <w:p w14:paraId="79893F9B" w14:textId="103F62D5" w:rsidR="00E44330" w:rsidRPr="00E5369B" w:rsidRDefault="00E5369B" w:rsidP="00E5369B">
      <w:pPr>
        <w:rPr>
          <w:szCs w:val="24"/>
        </w:rPr>
      </w:pPr>
      <w:r w:rsidRPr="00E5369B">
        <w:rPr>
          <w:szCs w:val="24"/>
        </w:rPr>
        <w:t>В</w:t>
      </w:r>
      <w:r w:rsidR="00E44330" w:rsidRPr="00E5369B">
        <w:rPr>
          <w:szCs w:val="24"/>
        </w:rPr>
        <w:t>ид жилой застройки (индивидуальная жилая застройка, многоквартирная жилая застройка) определяет максимально возможную территориальную доступность до объектов местного значения.</w:t>
      </w:r>
    </w:p>
    <w:p w14:paraId="51DD14E5" w14:textId="14013F26" w:rsidR="00866A8A" w:rsidRDefault="00866A8A" w:rsidP="00866A8A">
      <w:pPr>
        <w:pStyle w:val="21"/>
        <w:keepLines/>
        <w:numPr>
          <w:ilvl w:val="1"/>
          <w:numId w:val="13"/>
        </w:numPr>
        <w:ind w:left="0" w:firstLine="0"/>
      </w:pPr>
      <w:bookmarkStart w:id="139" w:name="_Toc185264720"/>
      <w:bookmarkStart w:id="140" w:name="OLE_LINK11"/>
      <w:bookmarkStart w:id="141" w:name="OLE_LINK12"/>
      <w:bookmarkStart w:id="142" w:name="OLE_LINK128"/>
      <w:bookmarkStart w:id="143" w:name="OLE_LINK129"/>
      <w:r w:rsidRPr="00866A8A">
        <w:t>Обоснование расчетных показателей</w:t>
      </w:r>
      <w:r>
        <w:t>, содержащихся в основной части</w:t>
      </w:r>
      <w:bookmarkEnd w:id="139"/>
    </w:p>
    <w:bookmarkEnd w:id="140"/>
    <w:bookmarkEnd w:id="141"/>
    <w:bookmarkEnd w:id="142"/>
    <w:bookmarkEnd w:id="143"/>
    <w:p w14:paraId="02645ED4" w14:textId="5ABBD546" w:rsidR="00752037" w:rsidRPr="00943AA0" w:rsidRDefault="00752037" w:rsidP="00752037">
      <w:pPr>
        <w:keepNext/>
        <w:spacing w:before="120"/>
        <w:jc w:val="right"/>
        <w:rPr>
          <w:bCs/>
          <w:iCs/>
        </w:rPr>
      </w:pPr>
      <w:r w:rsidRPr="00943AA0">
        <w:rPr>
          <w:bCs/>
          <w:iCs/>
        </w:rPr>
        <w:t>Таблица 2.</w:t>
      </w:r>
      <w:r w:rsidR="001329DB">
        <w:rPr>
          <w:bCs/>
          <w:iCs/>
        </w:rPr>
        <w:t>6</w:t>
      </w:r>
    </w:p>
    <w:p w14:paraId="5F96A250" w14:textId="452BEAB6" w:rsidR="00752037" w:rsidRDefault="00F43A9F" w:rsidP="00F43A9F">
      <w:pPr>
        <w:pStyle w:val="5"/>
      </w:pPr>
      <w:r>
        <w:t>Объекты</w:t>
      </w:r>
      <w:r w:rsidR="00752037" w:rsidRPr="00F43A9F">
        <w:t xml:space="preserve"> местного значения муниципального района в области </w:t>
      </w:r>
      <w:r w:rsidR="00BD4D75" w:rsidRPr="00F43A9F">
        <w:t>электро-</w:t>
      </w:r>
      <w:r w:rsidR="00A22F1C">
        <w:t xml:space="preserve"> и</w:t>
      </w:r>
      <w:r w:rsidR="00BD4D75" w:rsidRPr="00F43A9F">
        <w:t xml:space="preserve"> </w:t>
      </w:r>
      <w:r w:rsidR="00BA5183" w:rsidRPr="00F43A9F">
        <w:t>газо</w:t>
      </w:r>
      <w:r w:rsidR="00840DC7">
        <w:t xml:space="preserve">снабжения </w:t>
      </w:r>
      <w:r w:rsidR="00A22F1C">
        <w:t>поселений</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409"/>
        <w:gridCol w:w="5670"/>
      </w:tblGrid>
      <w:tr w:rsidR="00153B3F" w:rsidRPr="005B26C2" w14:paraId="452D1A56" w14:textId="77777777" w:rsidTr="008E452F">
        <w:trPr>
          <w:trHeight w:val="60"/>
          <w:tblHeader/>
        </w:trPr>
        <w:tc>
          <w:tcPr>
            <w:tcW w:w="1550" w:type="dxa"/>
            <w:shd w:val="clear" w:color="auto" w:fill="auto"/>
          </w:tcPr>
          <w:p w14:paraId="50D2678C" w14:textId="77777777" w:rsidR="00153B3F" w:rsidRPr="005B26C2" w:rsidRDefault="00153B3F" w:rsidP="0020232F">
            <w:pPr>
              <w:pStyle w:val="aff5"/>
              <w:keepNext/>
              <w:ind w:firstLine="0"/>
              <w:jc w:val="center"/>
              <w:rPr>
                <w:b/>
                <w:iCs/>
                <w:sz w:val="20"/>
                <w:szCs w:val="20"/>
                <w:lang w:val="ru-RU"/>
              </w:rPr>
            </w:pPr>
            <w:r w:rsidRPr="005B26C2">
              <w:rPr>
                <w:b/>
                <w:iCs/>
                <w:sz w:val="20"/>
                <w:szCs w:val="20"/>
                <w:lang w:val="ru-RU"/>
              </w:rPr>
              <w:t>Наименование вида объекта</w:t>
            </w:r>
          </w:p>
        </w:tc>
        <w:tc>
          <w:tcPr>
            <w:tcW w:w="2409" w:type="dxa"/>
            <w:shd w:val="clear" w:color="auto" w:fill="auto"/>
          </w:tcPr>
          <w:p w14:paraId="32DB3C54" w14:textId="77777777" w:rsidR="00153B3F" w:rsidRPr="005B26C2" w:rsidRDefault="00153B3F" w:rsidP="0020232F">
            <w:pPr>
              <w:pStyle w:val="aff5"/>
              <w:keepNext/>
              <w:ind w:firstLine="0"/>
              <w:jc w:val="center"/>
              <w:rPr>
                <w:b/>
                <w:iCs/>
                <w:sz w:val="20"/>
                <w:szCs w:val="20"/>
                <w:lang w:val="ru-RU"/>
              </w:rPr>
            </w:pPr>
            <w:r w:rsidRPr="005B26C2">
              <w:rPr>
                <w:b/>
                <w:iCs/>
                <w:sz w:val="20"/>
                <w:szCs w:val="20"/>
                <w:lang w:val="ru-RU"/>
              </w:rPr>
              <w:t>Тип расчетного показателя</w:t>
            </w:r>
          </w:p>
        </w:tc>
        <w:tc>
          <w:tcPr>
            <w:tcW w:w="5670" w:type="dxa"/>
            <w:shd w:val="clear" w:color="auto" w:fill="auto"/>
          </w:tcPr>
          <w:p w14:paraId="1FA62D85" w14:textId="77777777" w:rsidR="00153B3F" w:rsidRPr="005B26C2" w:rsidRDefault="00153B3F" w:rsidP="0020232F">
            <w:pPr>
              <w:pStyle w:val="aff5"/>
              <w:keepNext/>
              <w:ind w:firstLine="0"/>
              <w:jc w:val="center"/>
              <w:rPr>
                <w:b/>
                <w:iCs/>
                <w:sz w:val="20"/>
                <w:szCs w:val="20"/>
                <w:lang w:val="ru-RU"/>
              </w:rPr>
            </w:pPr>
            <w:r w:rsidRPr="005B26C2">
              <w:rPr>
                <w:b/>
                <w:iCs/>
                <w:sz w:val="20"/>
                <w:szCs w:val="20"/>
                <w:lang w:val="ru-RU"/>
              </w:rPr>
              <w:t>Обоснование расчетного показателя</w:t>
            </w:r>
          </w:p>
        </w:tc>
      </w:tr>
      <w:tr w:rsidR="00153B3F" w:rsidRPr="005B26C2" w14:paraId="605CA984" w14:textId="77777777" w:rsidTr="008E452F">
        <w:trPr>
          <w:trHeight w:val="775"/>
        </w:trPr>
        <w:tc>
          <w:tcPr>
            <w:tcW w:w="1550" w:type="dxa"/>
            <w:vMerge w:val="restart"/>
            <w:shd w:val="clear" w:color="auto" w:fill="auto"/>
          </w:tcPr>
          <w:p w14:paraId="6E5838F8" w14:textId="51EBC39A" w:rsidR="00153B3F" w:rsidRPr="005B26C2" w:rsidRDefault="00153B3F" w:rsidP="0020232F">
            <w:pPr>
              <w:pStyle w:val="aff5"/>
              <w:ind w:firstLine="0"/>
              <w:rPr>
                <w:iCs/>
                <w:sz w:val="20"/>
                <w:szCs w:val="20"/>
                <w:lang w:val="ru-RU"/>
              </w:rPr>
            </w:pPr>
            <w:r w:rsidRPr="005B26C2">
              <w:rPr>
                <w:iCs/>
                <w:sz w:val="20"/>
                <w:szCs w:val="20"/>
                <w:lang w:val="ru-RU"/>
              </w:rPr>
              <w:t>Объекты электроснабжения</w:t>
            </w:r>
            <w:r w:rsidR="00933A28">
              <w:rPr>
                <w:iCs/>
                <w:sz w:val="20"/>
                <w:szCs w:val="20"/>
                <w:lang w:val="ru-RU"/>
              </w:rPr>
              <w:t xml:space="preserve"> поселений</w:t>
            </w:r>
          </w:p>
        </w:tc>
        <w:tc>
          <w:tcPr>
            <w:tcW w:w="2409" w:type="dxa"/>
            <w:shd w:val="clear" w:color="auto" w:fill="auto"/>
          </w:tcPr>
          <w:p w14:paraId="498E793B" w14:textId="77777777" w:rsidR="00153B3F" w:rsidRPr="005B26C2" w:rsidRDefault="00153B3F" w:rsidP="0020232F">
            <w:pPr>
              <w:pStyle w:val="aff5"/>
              <w:ind w:firstLine="0"/>
              <w:jc w:val="left"/>
              <w:rPr>
                <w:iCs/>
                <w:sz w:val="20"/>
                <w:szCs w:val="20"/>
                <w:lang w:val="ru-RU"/>
              </w:rPr>
            </w:pPr>
            <w:r w:rsidRPr="005B26C2">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79CD9F14" w14:textId="04B69C0B" w:rsidR="00153B3F" w:rsidRPr="005B26C2" w:rsidRDefault="00F90248" w:rsidP="007A3FA2">
            <w:pPr>
              <w:pStyle w:val="aff5"/>
              <w:ind w:firstLine="0"/>
              <w:rPr>
                <w:iCs/>
                <w:sz w:val="20"/>
                <w:szCs w:val="20"/>
                <w:lang w:val="ru-RU"/>
              </w:rPr>
            </w:pPr>
            <w:r>
              <w:rPr>
                <w:sz w:val="20"/>
                <w:szCs w:val="20"/>
                <w:lang w:val="ru-RU"/>
              </w:rPr>
              <w:t>Удельная расчетная коммунально-бытовая электрическая нагрузка принята согласно таблице 10 РНГП Ханты-Мансийского автономного округа – Югры</w:t>
            </w:r>
          </w:p>
        </w:tc>
      </w:tr>
      <w:tr w:rsidR="00153B3F" w:rsidRPr="005B26C2" w14:paraId="50ADD545" w14:textId="77777777" w:rsidTr="008E452F">
        <w:tc>
          <w:tcPr>
            <w:tcW w:w="1550" w:type="dxa"/>
            <w:vMerge/>
            <w:shd w:val="clear" w:color="auto" w:fill="auto"/>
          </w:tcPr>
          <w:p w14:paraId="5DE0127B" w14:textId="77777777" w:rsidR="00153B3F" w:rsidRPr="005B26C2" w:rsidRDefault="00153B3F" w:rsidP="0020232F">
            <w:pPr>
              <w:pStyle w:val="aff5"/>
              <w:ind w:firstLine="0"/>
              <w:jc w:val="left"/>
              <w:rPr>
                <w:iCs/>
                <w:sz w:val="20"/>
                <w:szCs w:val="20"/>
                <w:lang w:val="ru-RU"/>
              </w:rPr>
            </w:pPr>
          </w:p>
        </w:tc>
        <w:tc>
          <w:tcPr>
            <w:tcW w:w="2409" w:type="dxa"/>
            <w:shd w:val="clear" w:color="auto" w:fill="auto"/>
          </w:tcPr>
          <w:p w14:paraId="7831D73D" w14:textId="77777777" w:rsidR="00153B3F" w:rsidRPr="005B26C2" w:rsidRDefault="00153B3F" w:rsidP="0020232F">
            <w:pPr>
              <w:pStyle w:val="aff5"/>
              <w:ind w:firstLine="0"/>
              <w:jc w:val="left"/>
              <w:rPr>
                <w:iCs/>
                <w:sz w:val="20"/>
                <w:szCs w:val="20"/>
                <w:lang w:val="ru-RU"/>
              </w:rPr>
            </w:pPr>
            <w:r w:rsidRPr="005B26C2">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2B1B4835" w14:textId="77777777" w:rsidR="00153B3F" w:rsidRPr="005B26C2" w:rsidRDefault="00153B3F" w:rsidP="0020232F">
            <w:pPr>
              <w:pStyle w:val="aff5"/>
              <w:ind w:firstLine="0"/>
              <w:jc w:val="center"/>
              <w:rPr>
                <w:iCs/>
                <w:sz w:val="20"/>
                <w:szCs w:val="20"/>
                <w:lang w:val="ru-RU"/>
              </w:rPr>
            </w:pPr>
            <w:r w:rsidRPr="005B26C2">
              <w:rPr>
                <w:iCs/>
                <w:sz w:val="20"/>
                <w:szCs w:val="20"/>
                <w:lang w:val="ru-RU"/>
              </w:rPr>
              <w:t>Не нормируется</w:t>
            </w:r>
          </w:p>
        </w:tc>
      </w:tr>
      <w:tr w:rsidR="00153B3F" w:rsidRPr="005B26C2" w14:paraId="2560560B" w14:textId="77777777" w:rsidTr="008E452F">
        <w:tc>
          <w:tcPr>
            <w:tcW w:w="1550" w:type="dxa"/>
            <w:vMerge w:val="restart"/>
            <w:shd w:val="clear" w:color="auto" w:fill="auto"/>
          </w:tcPr>
          <w:p w14:paraId="305BA8C5" w14:textId="21C8C8BE" w:rsidR="00153B3F" w:rsidRPr="005B26C2" w:rsidRDefault="00153B3F" w:rsidP="0020232F">
            <w:pPr>
              <w:pStyle w:val="aff5"/>
              <w:ind w:firstLine="0"/>
              <w:jc w:val="left"/>
              <w:rPr>
                <w:iCs/>
                <w:sz w:val="20"/>
                <w:szCs w:val="20"/>
                <w:lang w:val="ru-RU"/>
              </w:rPr>
            </w:pPr>
            <w:r w:rsidRPr="005B26C2">
              <w:rPr>
                <w:iCs/>
                <w:sz w:val="20"/>
                <w:szCs w:val="20"/>
                <w:lang w:val="ru-RU"/>
              </w:rPr>
              <w:t xml:space="preserve">Объекты газоснабжения </w:t>
            </w:r>
            <w:r w:rsidR="00933A28">
              <w:rPr>
                <w:iCs/>
                <w:sz w:val="20"/>
                <w:szCs w:val="20"/>
                <w:lang w:val="ru-RU"/>
              </w:rPr>
              <w:t>поселений</w:t>
            </w:r>
          </w:p>
        </w:tc>
        <w:tc>
          <w:tcPr>
            <w:tcW w:w="2409" w:type="dxa"/>
            <w:shd w:val="clear" w:color="auto" w:fill="auto"/>
          </w:tcPr>
          <w:p w14:paraId="47666934" w14:textId="77777777" w:rsidR="00153B3F" w:rsidRPr="005B26C2" w:rsidRDefault="00153B3F" w:rsidP="0020232F">
            <w:pPr>
              <w:pStyle w:val="aff5"/>
              <w:ind w:firstLine="0"/>
              <w:jc w:val="left"/>
              <w:rPr>
                <w:iCs/>
                <w:sz w:val="20"/>
                <w:szCs w:val="20"/>
                <w:lang w:val="ru-RU"/>
              </w:rPr>
            </w:pPr>
            <w:r w:rsidRPr="005B26C2">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1E9DC376" w14:textId="2E27064A" w:rsidR="00153B3F" w:rsidRPr="005B26C2" w:rsidRDefault="00F90248" w:rsidP="00F90248">
            <w:pPr>
              <w:pStyle w:val="aff5"/>
              <w:ind w:firstLine="0"/>
              <w:rPr>
                <w:iCs/>
                <w:sz w:val="20"/>
                <w:szCs w:val="20"/>
                <w:lang w:val="ru-RU"/>
              </w:rPr>
            </w:pPr>
            <w:r w:rsidRPr="00933A28">
              <w:rPr>
                <w:sz w:val="20"/>
                <w:szCs w:val="20"/>
                <w:lang w:val="ru-RU"/>
              </w:rPr>
              <w:t>Удельный расход природного газа для коммунальных нужд</w:t>
            </w:r>
            <w:r>
              <w:rPr>
                <w:sz w:val="20"/>
                <w:szCs w:val="20"/>
                <w:lang w:val="ru-RU"/>
              </w:rPr>
              <w:t xml:space="preserve"> принят согласно таблице 9 РНГП Ханты-Мансийского автономного округа – Югры</w:t>
            </w:r>
          </w:p>
        </w:tc>
      </w:tr>
      <w:tr w:rsidR="00153B3F" w:rsidRPr="005B26C2" w14:paraId="5C97BDDE" w14:textId="77777777" w:rsidTr="008E452F">
        <w:tc>
          <w:tcPr>
            <w:tcW w:w="1550" w:type="dxa"/>
            <w:vMerge/>
            <w:shd w:val="clear" w:color="auto" w:fill="auto"/>
          </w:tcPr>
          <w:p w14:paraId="7BD1A51B" w14:textId="77777777" w:rsidR="00153B3F" w:rsidRPr="005B26C2" w:rsidRDefault="00153B3F" w:rsidP="0020232F">
            <w:pPr>
              <w:pStyle w:val="aff5"/>
              <w:ind w:firstLine="0"/>
              <w:jc w:val="left"/>
              <w:rPr>
                <w:iCs/>
                <w:sz w:val="20"/>
                <w:szCs w:val="20"/>
                <w:lang w:val="ru-RU"/>
              </w:rPr>
            </w:pPr>
          </w:p>
        </w:tc>
        <w:tc>
          <w:tcPr>
            <w:tcW w:w="2409" w:type="dxa"/>
            <w:shd w:val="clear" w:color="auto" w:fill="auto"/>
          </w:tcPr>
          <w:p w14:paraId="34B7F718" w14:textId="77777777" w:rsidR="00153B3F" w:rsidRPr="005B26C2" w:rsidRDefault="00153B3F" w:rsidP="0020232F">
            <w:pPr>
              <w:pStyle w:val="aff5"/>
              <w:ind w:firstLine="0"/>
              <w:jc w:val="left"/>
              <w:rPr>
                <w:iCs/>
                <w:sz w:val="20"/>
                <w:szCs w:val="20"/>
                <w:lang w:val="ru-RU"/>
              </w:rPr>
            </w:pPr>
            <w:r w:rsidRPr="005B26C2">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108F17FB" w14:textId="77777777" w:rsidR="00153B3F" w:rsidRPr="005B26C2" w:rsidRDefault="00153B3F" w:rsidP="0020232F">
            <w:pPr>
              <w:pStyle w:val="aff5"/>
              <w:ind w:firstLine="0"/>
              <w:jc w:val="center"/>
              <w:rPr>
                <w:iCs/>
                <w:sz w:val="20"/>
                <w:szCs w:val="20"/>
                <w:lang w:val="ru-RU"/>
              </w:rPr>
            </w:pPr>
            <w:r w:rsidRPr="005B26C2">
              <w:rPr>
                <w:iCs/>
                <w:sz w:val="20"/>
                <w:szCs w:val="20"/>
                <w:lang w:val="ru-RU"/>
              </w:rPr>
              <w:t>Не нормируется</w:t>
            </w:r>
          </w:p>
        </w:tc>
      </w:tr>
    </w:tbl>
    <w:p w14:paraId="691FF46A" w14:textId="298748A1" w:rsidR="00752037" w:rsidRPr="008D7E32" w:rsidRDefault="00752037" w:rsidP="00B02823">
      <w:pPr>
        <w:keepNext/>
        <w:spacing w:before="120"/>
        <w:jc w:val="right"/>
        <w:rPr>
          <w:bCs/>
          <w:iCs/>
        </w:rPr>
      </w:pPr>
      <w:r w:rsidRPr="008D7E32">
        <w:rPr>
          <w:bCs/>
          <w:iCs/>
        </w:rPr>
        <w:t>Таблица 2.</w:t>
      </w:r>
      <w:r w:rsidR="00207C63">
        <w:rPr>
          <w:bCs/>
          <w:iCs/>
        </w:rPr>
        <w:t>7</w:t>
      </w:r>
    </w:p>
    <w:p w14:paraId="09F06393" w14:textId="7977A55C" w:rsidR="00752037" w:rsidRPr="008D7E32" w:rsidRDefault="008D7E32" w:rsidP="008D7E32">
      <w:pPr>
        <w:pStyle w:val="5"/>
      </w:pPr>
      <w:bookmarkStart w:id="144" w:name="OLE_LINK971"/>
      <w:bookmarkStart w:id="145" w:name="OLE_LINK972"/>
      <w:bookmarkStart w:id="146" w:name="OLE_LINK973"/>
      <w:bookmarkStart w:id="147" w:name="OLE_LINK974"/>
      <w:bookmarkStart w:id="148" w:name="OLE_LINK975"/>
      <w:bookmarkStart w:id="149" w:name="OLE_LINK976"/>
      <w:bookmarkStart w:id="150" w:name="OLE_LINK977"/>
      <w:r w:rsidRPr="008D7E32">
        <w:t>Объекты</w:t>
      </w:r>
      <w:r w:rsidR="00752037" w:rsidRPr="008D7E32">
        <w:t xml:space="preserve"> </w:t>
      </w:r>
      <w:bookmarkEnd w:id="144"/>
      <w:bookmarkEnd w:id="145"/>
      <w:bookmarkEnd w:id="146"/>
      <w:bookmarkEnd w:id="147"/>
      <w:bookmarkEnd w:id="148"/>
      <w:bookmarkEnd w:id="149"/>
      <w:bookmarkEnd w:id="150"/>
      <w:r w:rsidR="00752037" w:rsidRPr="008D7E32">
        <w:t>местного значения муниципального района 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414"/>
        <w:gridCol w:w="5670"/>
      </w:tblGrid>
      <w:tr w:rsidR="00752037" w:rsidRPr="002470D2" w14:paraId="20FAF33A" w14:textId="77777777" w:rsidTr="008E452F">
        <w:trPr>
          <w:cantSplit/>
          <w:tblHeader/>
        </w:trPr>
        <w:tc>
          <w:tcPr>
            <w:tcW w:w="1545" w:type="dxa"/>
            <w:shd w:val="clear" w:color="auto" w:fill="auto"/>
          </w:tcPr>
          <w:p w14:paraId="6628A271" w14:textId="77777777" w:rsidR="00752037" w:rsidRPr="008D7E32" w:rsidRDefault="00752037" w:rsidP="006C445E">
            <w:pPr>
              <w:pStyle w:val="aff5"/>
              <w:keepNext/>
              <w:ind w:firstLine="0"/>
              <w:jc w:val="center"/>
              <w:rPr>
                <w:b/>
                <w:iCs/>
                <w:sz w:val="20"/>
                <w:szCs w:val="20"/>
                <w:lang w:val="ru-RU"/>
              </w:rPr>
            </w:pPr>
            <w:bookmarkStart w:id="151" w:name="OLE_LINK277"/>
            <w:bookmarkStart w:id="152" w:name="OLE_LINK278"/>
            <w:bookmarkStart w:id="153" w:name="OLE_LINK279"/>
            <w:r w:rsidRPr="008D7E32">
              <w:rPr>
                <w:b/>
                <w:iCs/>
                <w:sz w:val="20"/>
                <w:szCs w:val="20"/>
                <w:lang w:val="ru-RU"/>
              </w:rPr>
              <w:t>Наименование вида объекта</w:t>
            </w:r>
          </w:p>
        </w:tc>
        <w:tc>
          <w:tcPr>
            <w:tcW w:w="2414" w:type="dxa"/>
            <w:shd w:val="clear" w:color="auto" w:fill="auto"/>
          </w:tcPr>
          <w:p w14:paraId="3FECB10D"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5670" w:type="dxa"/>
            <w:shd w:val="clear" w:color="auto" w:fill="auto"/>
          </w:tcPr>
          <w:p w14:paraId="76511E0E"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14:paraId="15F3C36C" w14:textId="77777777" w:rsidTr="008E452F">
        <w:trPr>
          <w:cantSplit/>
        </w:trPr>
        <w:tc>
          <w:tcPr>
            <w:tcW w:w="1545" w:type="dxa"/>
            <w:vMerge w:val="restart"/>
            <w:shd w:val="clear" w:color="auto" w:fill="auto"/>
          </w:tcPr>
          <w:p w14:paraId="5651C086" w14:textId="77777777" w:rsidR="00752037" w:rsidRPr="00722162" w:rsidRDefault="00752037" w:rsidP="006C445E">
            <w:pPr>
              <w:pStyle w:val="aff5"/>
              <w:ind w:firstLine="0"/>
              <w:jc w:val="left"/>
              <w:rPr>
                <w:sz w:val="20"/>
                <w:szCs w:val="20"/>
                <w:lang w:val="ru-RU"/>
              </w:rPr>
            </w:pPr>
            <w:r w:rsidRPr="00722162">
              <w:rPr>
                <w:sz w:val="20"/>
                <w:szCs w:val="20"/>
                <w:lang w:val="ru-RU"/>
              </w:rPr>
              <w:t xml:space="preserve">Автомобильные дороги местного значения </w:t>
            </w:r>
            <w:r w:rsidR="00002803" w:rsidRPr="00002803">
              <w:rPr>
                <w:sz w:val="20"/>
                <w:szCs w:val="20"/>
                <w:lang w:val="ru-RU"/>
              </w:rPr>
              <w:t>вне границ населенных пунктов в границах муниципального района</w:t>
            </w:r>
          </w:p>
        </w:tc>
        <w:tc>
          <w:tcPr>
            <w:tcW w:w="2414" w:type="dxa"/>
            <w:shd w:val="clear" w:color="auto" w:fill="auto"/>
          </w:tcPr>
          <w:p w14:paraId="1953C753"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670" w:type="dxa"/>
            <w:shd w:val="clear" w:color="auto" w:fill="auto"/>
          </w:tcPr>
          <w:p w14:paraId="504529CF" w14:textId="016DBB93" w:rsidR="001B5A7B" w:rsidRDefault="001B5A7B" w:rsidP="007A3FA2">
            <w:pPr>
              <w:pStyle w:val="aff5"/>
              <w:ind w:firstLine="0"/>
              <w:rPr>
                <w:sz w:val="20"/>
                <w:szCs w:val="20"/>
                <w:lang w:val="ru-RU"/>
              </w:rPr>
            </w:pPr>
            <w:r w:rsidRPr="001B5A7B">
              <w:rPr>
                <w:sz w:val="20"/>
                <w:szCs w:val="20"/>
                <w:lang w:val="ru-RU"/>
              </w:rPr>
              <w:t>Протяженность автомобильных дорог общего пользования (местного значения)</w:t>
            </w:r>
            <w:r>
              <w:rPr>
                <w:sz w:val="20"/>
                <w:szCs w:val="20"/>
                <w:lang w:val="ru-RU"/>
              </w:rPr>
              <w:t xml:space="preserve"> на 2025 год принимается по текущей обеспеченности (213,4 км по данным Росстата), а к 2030 году – в соответствии с показателями Стратегии развития Ханты-Мансийского района до 2030 года (240,6 км).</w:t>
            </w:r>
          </w:p>
          <w:p w14:paraId="0C723F51" w14:textId="30E590AC" w:rsidR="0062509F" w:rsidRPr="00722162" w:rsidRDefault="001B5A7B" w:rsidP="001B5A7B">
            <w:pPr>
              <w:pStyle w:val="aff5"/>
              <w:ind w:firstLine="0"/>
              <w:rPr>
                <w:sz w:val="20"/>
                <w:szCs w:val="20"/>
                <w:lang w:val="ru-RU"/>
              </w:rPr>
            </w:pPr>
            <w:r w:rsidRPr="001B5A7B">
              <w:rPr>
                <w:sz w:val="20"/>
                <w:szCs w:val="20"/>
                <w:lang w:val="ru-RU"/>
              </w:rPr>
              <w:t>Удельный вес автомобильных дорог с твердым покрытием в общей протяженности автомобильных дорог общего пользования (местного значения)</w:t>
            </w:r>
            <w:r>
              <w:rPr>
                <w:sz w:val="20"/>
                <w:szCs w:val="20"/>
                <w:lang w:val="ru-RU"/>
              </w:rPr>
              <w:t xml:space="preserve"> на 2025 год принимается по текущей обеспеченности (44,1% по данным Росстата) а к 2030 году – в соответствии с показателями Стратегии развития Ханты-Мансийского района до 2030 года (48,6%)</w:t>
            </w:r>
          </w:p>
        </w:tc>
      </w:tr>
      <w:tr w:rsidR="00752037" w:rsidRPr="002470D2" w14:paraId="3E45DD3A" w14:textId="77777777" w:rsidTr="008E452F">
        <w:trPr>
          <w:cantSplit/>
        </w:trPr>
        <w:tc>
          <w:tcPr>
            <w:tcW w:w="1545" w:type="dxa"/>
            <w:vMerge/>
            <w:shd w:val="clear" w:color="auto" w:fill="auto"/>
          </w:tcPr>
          <w:p w14:paraId="439CB42A" w14:textId="77777777" w:rsidR="00752037" w:rsidRPr="00722162" w:rsidRDefault="00752037" w:rsidP="006C445E">
            <w:pPr>
              <w:pStyle w:val="aff5"/>
              <w:ind w:firstLine="0"/>
              <w:jc w:val="left"/>
              <w:rPr>
                <w:sz w:val="20"/>
                <w:szCs w:val="20"/>
                <w:lang w:val="ru-RU"/>
              </w:rPr>
            </w:pPr>
          </w:p>
        </w:tc>
        <w:tc>
          <w:tcPr>
            <w:tcW w:w="2414" w:type="dxa"/>
            <w:shd w:val="clear" w:color="auto" w:fill="auto"/>
          </w:tcPr>
          <w:p w14:paraId="6DB8965B"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5D6D1EDD" w14:textId="77777777" w:rsidR="00752037" w:rsidRPr="00722162" w:rsidRDefault="00752037" w:rsidP="006C445E">
            <w:pPr>
              <w:pStyle w:val="aff5"/>
              <w:ind w:firstLine="0"/>
              <w:jc w:val="center"/>
              <w:rPr>
                <w:sz w:val="20"/>
                <w:szCs w:val="20"/>
                <w:lang w:val="ru-RU"/>
              </w:rPr>
            </w:pPr>
            <w:r w:rsidRPr="00722162">
              <w:rPr>
                <w:sz w:val="20"/>
                <w:szCs w:val="20"/>
                <w:lang w:val="ru-RU"/>
              </w:rPr>
              <w:t>Не нормируется</w:t>
            </w:r>
          </w:p>
        </w:tc>
      </w:tr>
      <w:tr w:rsidR="00EE1577" w:rsidRPr="002470D2" w14:paraId="3B3B87A7" w14:textId="77777777" w:rsidTr="008E452F">
        <w:trPr>
          <w:cantSplit/>
        </w:trPr>
        <w:tc>
          <w:tcPr>
            <w:tcW w:w="1545" w:type="dxa"/>
            <w:vMerge w:val="restart"/>
            <w:shd w:val="clear" w:color="auto" w:fill="auto"/>
          </w:tcPr>
          <w:p w14:paraId="124A13CE" w14:textId="63F50A99" w:rsidR="00EE1577" w:rsidRPr="00722162" w:rsidRDefault="00EE1577" w:rsidP="00EE1577">
            <w:pPr>
              <w:pStyle w:val="aff5"/>
              <w:ind w:firstLine="0"/>
              <w:jc w:val="left"/>
              <w:rPr>
                <w:sz w:val="20"/>
                <w:szCs w:val="20"/>
                <w:lang w:val="ru-RU"/>
              </w:rPr>
            </w:pPr>
            <w:r w:rsidRPr="008935E7">
              <w:rPr>
                <w:sz w:val="20"/>
                <w:szCs w:val="20"/>
                <w:lang w:val="ru-RU"/>
              </w:rPr>
              <w:t>Посадочные площадки</w:t>
            </w:r>
          </w:p>
        </w:tc>
        <w:tc>
          <w:tcPr>
            <w:tcW w:w="2414" w:type="dxa"/>
            <w:shd w:val="clear" w:color="auto" w:fill="auto"/>
          </w:tcPr>
          <w:p w14:paraId="3EE69410" w14:textId="41DCCA77" w:rsidR="00EE1577" w:rsidRPr="00722162" w:rsidRDefault="00EE1577" w:rsidP="00EE1577">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670" w:type="dxa"/>
            <w:shd w:val="clear" w:color="auto" w:fill="auto"/>
          </w:tcPr>
          <w:p w14:paraId="2ECAF591" w14:textId="40881985" w:rsidR="00EE1577" w:rsidRDefault="00EE1577" w:rsidP="00EE1577">
            <w:pPr>
              <w:pStyle w:val="aff5"/>
              <w:ind w:firstLine="0"/>
              <w:rPr>
                <w:sz w:val="20"/>
                <w:szCs w:val="20"/>
                <w:lang w:val="ru-RU"/>
              </w:rPr>
            </w:pPr>
            <w:r w:rsidRPr="008935E7">
              <w:rPr>
                <w:iCs/>
                <w:sz w:val="20"/>
                <w:szCs w:val="20"/>
                <w:lang w:val="ru-RU"/>
              </w:rPr>
              <w:t>Не менее 1 объекта для населенных пунктов, к которым не обеспечивается подъезд по автомобильной дороге с твердым покрытием</w:t>
            </w:r>
            <w:r w:rsidR="00015C46">
              <w:rPr>
                <w:iCs/>
                <w:sz w:val="20"/>
                <w:szCs w:val="20"/>
                <w:lang w:val="ru-RU"/>
              </w:rPr>
              <w:t xml:space="preserve"> </w:t>
            </w:r>
            <w:r w:rsidRPr="008935E7">
              <w:rPr>
                <w:iCs/>
                <w:sz w:val="20"/>
                <w:szCs w:val="20"/>
                <w:lang w:val="ru-RU"/>
              </w:rPr>
              <w:t>(для населенных пунктов с постоянно проживающим населением) принято согласно таблице 18 РНГП Ханты-Мансийского автономного округа – Югры</w:t>
            </w:r>
          </w:p>
        </w:tc>
      </w:tr>
      <w:tr w:rsidR="00EE1577" w:rsidRPr="002470D2" w14:paraId="7D65D832" w14:textId="77777777" w:rsidTr="008E452F">
        <w:trPr>
          <w:cantSplit/>
        </w:trPr>
        <w:tc>
          <w:tcPr>
            <w:tcW w:w="1545" w:type="dxa"/>
            <w:vMerge/>
            <w:shd w:val="clear" w:color="auto" w:fill="auto"/>
          </w:tcPr>
          <w:p w14:paraId="75CFF28C" w14:textId="77777777" w:rsidR="00EE1577" w:rsidRPr="00722162" w:rsidRDefault="00EE1577" w:rsidP="00EE1577">
            <w:pPr>
              <w:pStyle w:val="aff5"/>
              <w:ind w:firstLine="0"/>
              <w:jc w:val="left"/>
              <w:rPr>
                <w:sz w:val="20"/>
                <w:szCs w:val="20"/>
                <w:lang w:val="ru-RU"/>
              </w:rPr>
            </w:pPr>
          </w:p>
        </w:tc>
        <w:tc>
          <w:tcPr>
            <w:tcW w:w="2414" w:type="dxa"/>
            <w:shd w:val="clear" w:color="auto" w:fill="auto"/>
          </w:tcPr>
          <w:p w14:paraId="4598DFBE" w14:textId="4E501B1C" w:rsidR="00EE1577" w:rsidRPr="00722162" w:rsidRDefault="00EE1577" w:rsidP="00EE1577">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14CC51AB" w14:textId="01045D4F" w:rsidR="00EE1577" w:rsidRDefault="00EE1577" w:rsidP="00EE1577">
            <w:pPr>
              <w:pStyle w:val="aff5"/>
              <w:ind w:firstLine="0"/>
              <w:jc w:val="center"/>
              <w:rPr>
                <w:sz w:val="20"/>
                <w:szCs w:val="20"/>
                <w:lang w:val="ru-RU"/>
              </w:rPr>
            </w:pPr>
            <w:r>
              <w:rPr>
                <w:sz w:val="20"/>
                <w:szCs w:val="20"/>
                <w:lang w:val="ru-RU"/>
              </w:rPr>
              <w:t>Не нормируется</w:t>
            </w:r>
          </w:p>
        </w:tc>
      </w:tr>
      <w:tr w:rsidR="00EE1577" w:rsidRPr="002470D2" w14:paraId="18336E66" w14:textId="77777777" w:rsidTr="008E452F">
        <w:trPr>
          <w:cantSplit/>
        </w:trPr>
        <w:tc>
          <w:tcPr>
            <w:tcW w:w="1545" w:type="dxa"/>
            <w:vMerge w:val="restart"/>
            <w:shd w:val="clear" w:color="auto" w:fill="auto"/>
          </w:tcPr>
          <w:p w14:paraId="1944C4DA" w14:textId="77777777" w:rsidR="00EE1577" w:rsidRPr="00722162" w:rsidRDefault="00EE1577" w:rsidP="00EE1577">
            <w:pPr>
              <w:pStyle w:val="aff5"/>
              <w:ind w:firstLine="0"/>
              <w:jc w:val="left"/>
              <w:rPr>
                <w:sz w:val="20"/>
                <w:szCs w:val="20"/>
                <w:lang w:val="ru-RU"/>
              </w:rPr>
            </w:pPr>
            <w:r>
              <w:rPr>
                <w:sz w:val="20"/>
                <w:szCs w:val="20"/>
                <w:lang w:val="ru-RU"/>
              </w:rPr>
              <w:t>Автозаправочные станции</w:t>
            </w:r>
          </w:p>
        </w:tc>
        <w:tc>
          <w:tcPr>
            <w:tcW w:w="2414" w:type="dxa"/>
            <w:shd w:val="clear" w:color="auto" w:fill="auto"/>
          </w:tcPr>
          <w:p w14:paraId="7E409D4F" w14:textId="77777777" w:rsidR="00EE1577" w:rsidRPr="004532CA" w:rsidRDefault="00EE1577" w:rsidP="00EE1577">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670" w:type="dxa"/>
            <w:shd w:val="clear" w:color="auto" w:fill="auto"/>
          </w:tcPr>
          <w:p w14:paraId="0FDFCFCC" w14:textId="07897B9D" w:rsidR="00EE1577" w:rsidRPr="000B4A8C" w:rsidRDefault="00EE1577" w:rsidP="00EE1577">
            <w:pPr>
              <w:pStyle w:val="aff5"/>
              <w:ind w:firstLine="0"/>
              <w:jc w:val="left"/>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принята согласно п. 11.41 СП 42.13330.2016</w:t>
            </w:r>
          </w:p>
        </w:tc>
      </w:tr>
      <w:tr w:rsidR="00EE1577" w:rsidRPr="002470D2" w14:paraId="002BB0FB" w14:textId="77777777" w:rsidTr="008E452F">
        <w:trPr>
          <w:cantSplit/>
        </w:trPr>
        <w:tc>
          <w:tcPr>
            <w:tcW w:w="1545" w:type="dxa"/>
            <w:vMerge/>
            <w:shd w:val="clear" w:color="auto" w:fill="auto"/>
          </w:tcPr>
          <w:p w14:paraId="081EF5C2" w14:textId="77777777" w:rsidR="00EE1577" w:rsidRPr="00722162" w:rsidRDefault="00EE1577" w:rsidP="00EE1577">
            <w:pPr>
              <w:pStyle w:val="aff5"/>
              <w:ind w:firstLine="0"/>
              <w:jc w:val="left"/>
              <w:rPr>
                <w:sz w:val="20"/>
                <w:szCs w:val="20"/>
                <w:lang w:val="ru-RU"/>
              </w:rPr>
            </w:pPr>
          </w:p>
        </w:tc>
        <w:tc>
          <w:tcPr>
            <w:tcW w:w="2414" w:type="dxa"/>
            <w:shd w:val="clear" w:color="auto" w:fill="auto"/>
          </w:tcPr>
          <w:p w14:paraId="26C6B785" w14:textId="77777777" w:rsidR="00EE1577" w:rsidRPr="004532CA" w:rsidRDefault="00EE1577" w:rsidP="00EE1577">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307B2AF4" w14:textId="5CFE092E" w:rsidR="00EE1577" w:rsidRPr="000B4A8C" w:rsidRDefault="00EE1577" w:rsidP="00EE1577">
            <w:pPr>
              <w:pStyle w:val="aff5"/>
              <w:ind w:firstLine="0"/>
              <w:jc w:val="center"/>
              <w:rPr>
                <w:sz w:val="20"/>
                <w:szCs w:val="20"/>
                <w:lang w:val="ru-RU"/>
              </w:rPr>
            </w:pPr>
            <w:r>
              <w:rPr>
                <w:sz w:val="20"/>
                <w:szCs w:val="20"/>
                <w:lang w:val="ru-RU"/>
              </w:rPr>
              <w:t>Не нормируется</w:t>
            </w:r>
          </w:p>
        </w:tc>
      </w:tr>
      <w:tr w:rsidR="00EE1577" w:rsidRPr="002470D2" w14:paraId="3B1BFD6D" w14:textId="77777777" w:rsidTr="008E452F">
        <w:trPr>
          <w:cantSplit/>
        </w:trPr>
        <w:tc>
          <w:tcPr>
            <w:tcW w:w="1545" w:type="dxa"/>
            <w:vMerge w:val="restart"/>
            <w:shd w:val="clear" w:color="auto" w:fill="auto"/>
          </w:tcPr>
          <w:p w14:paraId="27313499" w14:textId="77777777" w:rsidR="00EE1577" w:rsidRPr="00722162" w:rsidRDefault="00EE1577" w:rsidP="00EE1577">
            <w:pPr>
              <w:pStyle w:val="aff5"/>
              <w:ind w:firstLine="0"/>
              <w:jc w:val="left"/>
              <w:rPr>
                <w:sz w:val="20"/>
                <w:szCs w:val="20"/>
                <w:lang w:val="ru-RU"/>
              </w:rPr>
            </w:pPr>
            <w:r w:rsidRPr="00EC307A">
              <w:rPr>
                <w:sz w:val="20"/>
                <w:szCs w:val="20"/>
                <w:lang w:val="ru-RU"/>
              </w:rPr>
              <w:t>Станции технического обслуживания</w:t>
            </w:r>
          </w:p>
        </w:tc>
        <w:tc>
          <w:tcPr>
            <w:tcW w:w="2414" w:type="dxa"/>
            <w:shd w:val="clear" w:color="auto" w:fill="auto"/>
          </w:tcPr>
          <w:p w14:paraId="25BB99E4" w14:textId="77777777" w:rsidR="00EE1577" w:rsidRPr="004532CA" w:rsidRDefault="00EE1577" w:rsidP="00EE1577">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670" w:type="dxa"/>
            <w:shd w:val="clear" w:color="auto" w:fill="auto"/>
          </w:tcPr>
          <w:p w14:paraId="290B8C8E" w14:textId="77065CD7" w:rsidR="00EE1577" w:rsidRPr="000B4A8C" w:rsidRDefault="00EE1577" w:rsidP="00EE1577">
            <w:pPr>
              <w:pStyle w:val="aff5"/>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EE1577" w:rsidRPr="002470D2" w14:paraId="41450FB0" w14:textId="77777777" w:rsidTr="008E452F">
        <w:trPr>
          <w:cantSplit/>
        </w:trPr>
        <w:tc>
          <w:tcPr>
            <w:tcW w:w="1545" w:type="dxa"/>
            <w:vMerge/>
            <w:shd w:val="clear" w:color="auto" w:fill="auto"/>
          </w:tcPr>
          <w:p w14:paraId="3BD61045" w14:textId="77777777" w:rsidR="00EE1577" w:rsidRPr="00722162" w:rsidRDefault="00EE1577" w:rsidP="00EE1577">
            <w:pPr>
              <w:pStyle w:val="aff5"/>
              <w:ind w:firstLine="0"/>
              <w:jc w:val="left"/>
              <w:rPr>
                <w:sz w:val="20"/>
                <w:szCs w:val="20"/>
                <w:lang w:val="ru-RU"/>
              </w:rPr>
            </w:pPr>
          </w:p>
        </w:tc>
        <w:tc>
          <w:tcPr>
            <w:tcW w:w="2414" w:type="dxa"/>
            <w:shd w:val="clear" w:color="auto" w:fill="auto"/>
          </w:tcPr>
          <w:p w14:paraId="1E3B0075" w14:textId="77777777" w:rsidR="00EE1577" w:rsidRPr="004532CA" w:rsidRDefault="00EE1577" w:rsidP="00EE1577">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588D56BA" w14:textId="2773A032" w:rsidR="00EE1577" w:rsidRPr="000B4A8C" w:rsidRDefault="00EE1577" w:rsidP="00EE1577">
            <w:pPr>
              <w:pStyle w:val="aff5"/>
              <w:ind w:firstLine="0"/>
              <w:jc w:val="center"/>
              <w:rPr>
                <w:sz w:val="20"/>
                <w:szCs w:val="20"/>
                <w:lang w:val="ru-RU"/>
              </w:rPr>
            </w:pPr>
            <w:r>
              <w:rPr>
                <w:sz w:val="20"/>
                <w:szCs w:val="20"/>
                <w:lang w:val="ru-RU"/>
              </w:rPr>
              <w:t>Не нормируется</w:t>
            </w:r>
          </w:p>
        </w:tc>
      </w:tr>
    </w:tbl>
    <w:p w14:paraId="5590C739" w14:textId="07615640" w:rsidR="008066BA" w:rsidRPr="008D7E32" w:rsidRDefault="008066BA" w:rsidP="008066BA">
      <w:pPr>
        <w:keepNext/>
        <w:spacing w:before="120"/>
        <w:jc w:val="right"/>
        <w:rPr>
          <w:bCs/>
          <w:iCs/>
        </w:rPr>
      </w:pPr>
      <w:bookmarkStart w:id="154" w:name="_Toc498361768"/>
      <w:bookmarkEnd w:id="151"/>
      <w:bookmarkEnd w:id="152"/>
      <w:bookmarkEnd w:id="153"/>
      <w:r w:rsidRPr="008D7E32">
        <w:rPr>
          <w:bCs/>
          <w:iCs/>
        </w:rPr>
        <w:t>Таблица 2.</w:t>
      </w:r>
      <w:r>
        <w:rPr>
          <w:bCs/>
          <w:iCs/>
        </w:rPr>
        <w:t>8</w:t>
      </w:r>
    </w:p>
    <w:p w14:paraId="2E37AB20" w14:textId="2E05DB85" w:rsidR="008066BA" w:rsidRDefault="008066BA" w:rsidP="008066BA">
      <w:pPr>
        <w:pStyle w:val="5"/>
      </w:pPr>
      <w:r w:rsidRPr="008D7E32">
        <w:t xml:space="preserve">Объекты местного значения муниципального района в области </w:t>
      </w:r>
      <w:r>
        <w:t>организации сети велосипедных дорожек</w:t>
      </w:r>
    </w:p>
    <w:tbl>
      <w:tblPr>
        <w:tblW w:w="9624" w:type="dxa"/>
        <w:tblLayout w:type="fixed"/>
        <w:tblCellMar>
          <w:left w:w="10" w:type="dxa"/>
          <w:right w:w="10" w:type="dxa"/>
        </w:tblCellMar>
        <w:tblLook w:val="04A0" w:firstRow="1" w:lastRow="0" w:firstColumn="1" w:lastColumn="0" w:noHBand="0" w:noVBand="1"/>
      </w:tblPr>
      <w:tblGrid>
        <w:gridCol w:w="1550"/>
        <w:gridCol w:w="2693"/>
        <w:gridCol w:w="5381"/>
      </w:tblGrid>
      <w:tr w:rsidR="008066BA" w:rsidRPr="00354B89" w14:paraId="3E94D602" w14:textId="77777777" w:rsidTr="008066BA">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4AF90B" w14:textId="77777777" w:rsidR="008066BA" w:rsidRPr="00354B89" w:rsidRDefault="008066BA" w:rsidP="00781674">
            <w:pPr>
              <w:pStyle w:val="aff5"/>
              <w:keepNext/>
              <w:ind w:firstLine="0"/>
              <w:jc w:val="center"/>
            </w:pPr>
            <w:r w:rsidRPr="00354B89">
              <w:rPr>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40F98F" w14:textId="77777777" w:rsidR="008066BA" w:rsidRPr="00354B89" w:rsidRDefault="008066BA" w:rsidP="00781674">
            <w:pPr>
              <w:pStyle w:val="aff5"/>
              <w:keepNext/>
              <w:ind w:firstLine="0"/>
              <w:jc w:val="center"/>
            </w:pPr>
            <w:r w:rsidRPr="00354B89">
              <w:rPr>
                <w:b/>
                <w:sz w:val="20"/>
                <w:szCs w:val="20"/>
                <w:lang w:val="ru-RU"/>
              </w:rPr>
              <w:t>Тип расчетного показателя</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29F44" w14:textId="4FBF1F27" w:rsidR="008066BA" w:rsidRPr="00354B89" w:rsidRDefault="008066BA" w:rsidP="00781674">
            <w:pPr>
              <w:pStyle w:val="aff5"/>
              <w:keepNext/>
              <w:ind w:firstLine="0"/>
              <w:jc w:val="center"/>
              <w:rPr>
                <w:b/>
                <w:sz w:val="20"/>
                <w:szCs w:val="20"/>
                <w:lang w:val="ru-RU"/>
              </w:rPr>
            </w:pPr>
            <w:r w:rsidRPr="00354B89">
              <w:rPr>
                <w:b/>
                <w:sz w:val="20"/>
                <w:szCs w:val="20"/>
                <w:lang w:val="ru-RU"/>
              </w:rPr>
              <w:t>Обоснование значения расчетного показателя</w:t>
            </w:r>
          </w:p>
        </w:tc>
      </w:tr>
      <w:tr w:rsidR="008066BA" w:rsidRPr="00354B89" w14:paraId="0267DA9F" w14:textId="77777777" w:rsidTr="008066BA">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E2F08D" w14:textId="77777777" w:rsidR="008066BA" w:rsidRPr="00354B89" w:rsidRDefault="008066BA" w:rsidP="00781674">
            <w:pPr>
              <w:pStyle w:val="aff5"/>
              <w:ind w:firstLine="0"/>
              <w:rPr>
                <w:sz w:val="20"/>
                <w:szCs w:val="20"/>
                <w:lang w:val="ru-RU"/>
              </w:rPr>
            </w:pPr>
            <w:r w:rsidRPr="00354B89">
              <w:rPr>
                <w:sz w:val="20"/>
                <w:szCs w:val="20"/>
                <w:lang w:val="ru-RU"/>
              </w:rPr>
              <w:t>Велосипедные дорожки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334BA9" w14:textId="77777777" w:rsidR="008066BA" w:rsidRPr="00354B89" w:rsidRDefault="008066BA" w:rsidP="00781674">
            <w:pPr>
              <w:pStyle w:val="aff5"/>
              <w:ind w:firstLine="0"/>
              <w:rPr>
                <w:sz w:val="20"/>
                <w:szCs w:val="20"/>
                <w:lang w:val="ru-RU"/>
              </w:rPr>
            </w:pPr>
            <w:r w:rsidRPr="00354B89">
              <w:rPr>
                <w:sz w:val="20"/>
                <w:szCs w:val="20"/>
                <w:lang w:val="ru-RU"/>
              </w:rPr>
              <w:t>Расчетный показатель минимально допустимого уровня обеспеченности</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EA3E61" w14:textId="77777777" w:rsidR="008066BA" w:rsidRPr="00354B89" w:rsidRDefault="008066BA" w:rsidP="00781674">
            <w:pPr>
              <w:pStyle w:val="aff5"/>
              <w:ind w:firstLine="0"/>
              <w:rPr>
                <w:sz w:val="20"/>
                <w:szCs w:val="20"/>
                <w:lang w:val="ru-RU"/>
              </w:rPr>
            </w:pPr>
            <w:r w:rsidRPr="00354B89">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8066BA" w:rsidRPr="00354B89" w14:paraId="76A0BE1B" w14:textId="77777777" w:rsidTr="008066BA">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3AAEE5" w14:textId="77777777" w:rsidR="008066BA" w:rsidRPr="00354B89" w:rsidRDefault="008066BA" w:rsidP="00781674">
            <w:pPr>
              <w:ind w:firstLine="0"/>
              <w:jc w:val="left"/>
              <w:rPr>
                <w:rFonts w:eastAsia="Arial Unicode MS" w:cs="Times New Roman"/>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547CAF" w14:textId="77777777" w:rsidR="008066BA" w:rsidRPr="00354B89" w:rsidRDefault="008066BA" w:rsidP="00781674">
            <w:pPr>
              <w:pStyle w:val="aff5"/>
              <w:ind w:firstLine="0"/>
              <w:rPr>
                <w:sz w:val="20"/>
                <w:szCs w:val="20"/>
                <w:lang w:val="ru-RU"/>
              </w:rPr>
            </w:pPr>
            <w:r w:rsidRPr="00354B89">
              <w:rPr>
                <w:sz w:val="20"/>
                <w:szCs w:val="20"/>
                <w:lang w:val="ru-RU"/>
              </w:rPr>
              <w:t>Расчетный показатель максимально допустимого уровня территориальной доступности</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4008DD" w14:textId="77777777" w:rsidR="008066BA" w:rsidRPr="00354B89" w:rsidRDefault="008066BA" w:rsidP="00781674">
            <w:pPr>
              <w:pStyle w:val="aff5"/>
              <w:ind w:firstLine="0"/>
              <w:jc w:val="center"/>
              <w:rPr>
                <w:sz w:val="20"/>
                <w:szCs w:val="20"/>
                <w:lang w:val="ru-RU"/>
              </w:rPr>
            </w:pPr>
            <w:r w:rsidRPr="00354B89">
              <w:rPr>
                <w:sz w:val="20"/>
                <w:szCs w:val="20"/>
                <w:lang w:val="ru-RU"/>
              </w:rPr>
              <w:t>Не нормируется</w:t>
            </w:r>
          </w:p>
        </w:tc>
      </w:tr>
    </w:tbl>
    <w:p w14:paraId="5CCC3B76" w14:textId="1BA396F4" w:rsidR="00F42EC2" w:rsidRPr="008F5717" w:rsidRDefault="00F42EC2" w:rsidP="00F42EC2">
      <w:pPr>
        <w:keepNext/>
        <w:spacing w:before="120"/>
        <w:jc w:val="right"/>
        <w:rPr>
          <w:bCs/>
          <w:iCs/>
        </w:rPr>
      </w:pPr>
      <w:r w:rsidRPr="008F5717">
        <w:rPr>
          <w:bCs/>
          <w:iCs/>
        </w:rPr>
        <w:t>Таблица 2.</w:t>
      </w:r>
      <w:r w:rsidR="008066BA">
        <w:rPr>
          <w:bCs/>
          <w:iCs/>
        </w:rPr>
        <w:t>9</w:t>
      </w:r>
    </w:p>
    <w:p w14:paraId="2211F2EA" w14:textId="782E893D" w:rsidR="00F42EC2" w:rsidRPr="008F5717" w:rsidRDefault="008F5717" w:rsidP="008F5717">
      <w:pPr>
        <w:pStyle w:val="5"/>
      </w:pPr>
      <w:r w:rsidRPr="008F5717">
        <w:t>Объекты</w:t>
      </w:r>
      <w:r w:rsidR="00F42EC2" w:rsidRPr="008F5717">
        <w:t xml:space="preserve"> местного значения муниципального района 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409"/>
        <w:gridCol w:w="5670"/>
      </w:tblGrid>
      <w:tr w:rsidR="00F42EC2" w:rsidRPr="008F5717" w14:paraId="4C9384DA" w14:textId="77777777" w:rsidTr="008E452F">
        <w:trPr>
          <w:tblHeader/>
        </w:trPr>
        <w:tc>
          <w:tcPr>
            <w:tcW w:w="1550" w:type="dxa"/>
            <w:shd w:val="clear" w:color="auto" w:fill="auto"/>
          </w:tcPr>
          <w:p w14:paraId="25A0B4B4"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409" w:type="dxa"/>
            <w:shd w:val="clear" w:color="auto" w:fill="auto"/>
          </w:tcPr>
          <w:p w14:paraId="214131FD"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5670" w:type="dxa"/>
            <w:shd w:val="clear" w:color="auto" w:fill="auto"/>
          </w:tcPr>
          <w:p w14:paraId="5D276D28" w14:textId="77777777" w:rsidR="00F42EC2" w:rsidRPr="008F5717" w:rsidRDefault="00F42EC2" w:rsidP="004B2C74">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14:paraId="3E8BA1A1" w14:textId="77777777" w:rsidTr="008E452F">
        <w:trPr>
          <w:trHeight w:val="36"/>
        </w:trPr>
        <w:tc>
          <w:tcPr>
            <w:tcW w:w="1550" w:type="dxa"/>
            <w:vMerge w:val="restart"/>
            <w:shd w:val="clear" w:color="auto" w:fill="auto"/>
          </w:tcPr>
          <w:p w14:paraId="525C798F" w14:textId="77777777" w:rsidR="00F42EC2" w:rsidRPr="008F5717" w:rsidRDefault="00F42EC2" w:rsidP="001B5A7B">
            <w:pPr>
              <w:pStyle w:val="aff5"/>
              <w:spacing w:after="4"/>
              <w:ind w:firstLine="0"/>
              <w:rPr>
                <w:iCs/>
                <w:sz w:val="20"/>
                <w:szCs w:val="20"/>
                <w:lang w:val="ru-RU"/>
              </w:rPr>
            </w:pPr>
            <w:r w:rsidRPr="008F5717">
              <w:rPr>
                <w:iCs/>
                <w:sz w:val="20"/>
                <w:szCs w:val="20"/>
                <w:lang w:val="ru-RU"/>
              </w:rPr>
              <w:t>Дошкольные</w:t>
            </w:r>
            <w:r w:rsidRPr="008F5717">
              <w:rPr>
                <w:iCs/>
                <w:sz w:val="20"/>
                <w:szCs w:val="20"/>
              </w:rPr>
              <w:t xml:space="preserve"> </w:t>
            </w:r>
            <w:r w:rsidRPr="008F5717">
              <w:rPr>
                <w:iCs/>
                <w:sz w:val="20"/>
                <w:szCs w:val="20"/>
                <w:lang w:val="ru-RU"/>
              </w:rPr>
              <w:t>образовательные</w:t>
            </w:r>
            <w:r w:rsidRPr="008F5717">
              <w:rPr>
                <w:iCs/>
                <w:sz w:val="20"/>
                <w:szCs w:val="20"/>
              </w:rPr>
              <w:t xml:space="preserve"> </w:t>
            </w:r>
            <w:r w:rsidRPr="008F5717">
              <w:rPr>
                <w:iCs/>
                <w:sz w:val="20"/>
                <w:szCs w:val="20"/>
                <w:lang w:val="ru-RU"/>
              </w:rPr>
              <w:t>организации</w:t>
            </w:r>
          </w:p>
        </w:tc>
        <w:tc>
          <w:tcPr>
            <w:tcW w:w="2409" w:type="dxa"/>
            <w:shd w:val="clear" w:color="auto" w:fill="auto"/>
          </w:tcPr>
          <w:p w14:paraId="40B03F09" w14:textId="77777777" w:rsidR="00F42EC2" w:rsidRPr="008F5717" w:rsidRDefault="00F42EC2" w:rsidP="001B5A7B">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47BCCAB8" w14:textId="24B4F0A7" w:rsidR="00815A3D" w:rsidRPr="0048348E" w:rsidRDefault="00815A3D" w:rsidP="001B5A7B">
            <w:pPr>
              <w:pStyle w:val="aff5"/>
              <w:spacing w:after="4"/>
              <w:ind w:firstLine="0"/>
              <w:rPr>
                <w:iCs/>
                <w:sz w:val="20"/>
                <w:szCs w:val="20"/>
                <w:lang w:val="ru-RU"/>
              </w:rPr>
            </w:pPr>
            <w:bookmarkStart w:id="155" w:name="OLE_LINK365"/>
            <w:r w:rsidRPr="008F5717">
              <w:rPr>
                <w:iCs/>
                <w:sz w:val="20"/>
                <w:szCs w:val="20"/>
                <w:lang w:val="ru-RU"/>
              </w:rPr>
              <w:t xml:space="preserve">Количество мест в </w:t>
            </w:r>
            <w:r>
              <w:rPr>
                <w:iCs/>
                <w:sz w:val="20"/>
                <w:szCs w:val="20"/>
                <w:lang w:val="ru-RU"/>
              </w:rPr>
              <w:t>дошкольных образовательных организациях определялось расчетным путем в соответствии с</w:t>
            </w:r>
            <w:r w:rsidR="001B5A7B">
              <w:rPr>
                <w:iCs/>
                <w:sz w:val="20"/>
                <w:szCs w:val="20"/>
                <w:lang w:val="ru-RU"/>
              </w:rPr>
              <w:t xml:space="preserve"> показателями Стратегии развития Ханты-Мансийского района до 2030 года, согласно которой </w:t>
            </w:r>
            <w:r>
              <w:rPr>
                <w:iCs/>
                <w:sz w:val="20"/>
                <w:szCs w:val="20"/>
                <w:lang w:val="ru-RU"/>
              </w:rPr>
              <w:t xml:space="preserve">необходимо обеспечить местами в дошкольных образовательных организациях </w:t>
            </w:r>
            <w:r w:rsidR="001B5A7B">
              <w:rPr>
                <w:iCs/>
                <w:sz w:val="20"/>
                <w:szCs w:val="20"/>
                <w:lang w:val="ru-RU"/>
              </w:rPr>
              <w:t>97</w:t>
            </w:r>
            <w:r>
              <w:rPr>
                <w:iCs/>
                <w:sz w:val="20"/>
                <w:szCs w:val="20"/>
                <w:lang w:val="ru-RU"/>
              </w:rPr>
              <w:t xml:space="preserve">% детей возрастной группы от </w:t>
            </w:r>
            <w:r w:rsidR="0048348E">
              <w:rPr>
                <w:iCs/>
                <w:sz w:val="20"/>
                <w:szCs w:val="20"/>
                <w:lang w:val="ru-RU"/>
              </w:rPr>
              <w:t>1</w:t>
            </w:r>
            <w:r>
              <w:rPr>
                <w:iCs/>
                <w:sz w:val="20"/>
                <w:szCs w:val="20"/>
                <w:lang w:val="ru-RU"/>
              </w:rPr>
              <w:t xml:space="preserve"> до </w:t>
            </w:r>
            <w:r w:rsidR="001B5A7B">
              <w:rPr>
                <w:iCs/>
                <w:sz w:val="20"/>
                <w:szCs w:val="20"/>
                <w:lang w:val="ru-RU"/>
              </w:rPr>
              <w:t>6</w:t>
            </w:r>
            <w:r>
              <w:rPr>
                <w:iCs/>
                <w:sz w:val="20"/>
                <w:szCs w:val="20"/>
                <w:lang w:val="ru-RU"/>
              </w:rPr>
              <w:t xml:space="preserve"> лет.</w:t>
            </w:r>
            <w:r w:rsidR="0048348E">
              <w:rPr>
                <w:iCs/>
                <w:sz w:val="20"/>
                <w:szCs w:val="20"/>
                <w:lang w:val="ru-RU"/>
              </w:rPr>
              <w:t xml:space="preserve"> </w:t>
            </w:r>
          </w:p>
          <w:p w14:paraId="2A225AED" w14:textId="14DEF07E" w:rsidR="00421EF9" w:rsidRPr="008F5717" w:rsidRDefault="00421EF9" w:rsidP="001B5A7B">
            <w:pPr>
              <w:pStyle w:val="aff5"/>
              <w:spacing w:after="4"/>
              <w:ind w:firstLine="0"/>
              <w:rPr>
                <w:i/>
                <w:sz w:val="20"/>
                <w:szCs w:val="20"/>
                <w:lang w:val="ru-RU"/>
              </w:rPr>
            </w:pPr>
            <w:r w:rsidRPr="008F5717">
              <w:rPr>
                <w:i/>
                <w:sz w:val="20"/>
                <w:szCs w:val="20"/>
                <w:lang w:val="ru-RU"/>
              </w:rPr>
              <w:t>Расчет:</w:t>
            </w:r>
          </w:p>
          <w:p w14:paraId="030BE276" w14:textId="7A7DE80C" w:rsidR="00815A3D" w:rsidRDefault="00EC7B12" w:rsidP="001B5A7B">
            <w:pPr>
              <w:pStyle w:val="aff5"/>
              <w:spacing w:after="4"/>
              <w:ind w:firstLine="0"/>
              <w:rPr>
                <w:iCs/>
                <w:sz w:val="20"/>
                <w:szCs w:val="20"/>
                <w:lang w:val="ru-RU"/>
              </w:rPr>
            </w:pPr>
            <w:r w:rsidRPr="008F5717">
              <w:rPr>
                <w:iCs/>
                <w:sz w:val="20"/>
                <w:szCs w:val="20"/>
                <w:lang w:val="ru-RU"/>
              </w:rPr>
              <w:t xml:space="preserve">Численность детей </w:t>
            </w:r>
            <w:r w:rsidR="000E039D">
              <w:rPr>
                <w:iCs/>
                <w:sz w:val="20"/>
                <w:szCs w:val="20"/>
                <w:lang w:val="ru-RU"/>
              </w:rPr>
              <w:t>Ханты-Мансийско</w:t>
            </w:r>
            <w:r w:rsidR="00815A3D">
              <w:rPr>
                <w:iCs/>
                <w:sz w:val="20"/>
                <w:szCs w:val="20"/>
                <w:lang w:val="ru-RU"/>
              </w:rPr>
              <w:t xml:space="preserve">го района </w:t>
            </w:r>
            <w:r w:rsidR="0048348E">
              <w:rPr>
                <w:iCs/>
                <w:sz w:val="20"/>
                <w:szCs w:val="20"/>
                <w:lang w:val="ru-RU"/>
              </w:rPr>
              <w:t xml:space="preserve">в </w:t>
            </w:r>
            <w:r w:rsidR="0048348E" w:rsidRPr="008F5717">
              <w:rPr>
                <w:iCs/>
                <w:sz w:val="20"/>
                <w:szCs w:val="20"/>
                <w:lang w:val="ru-RU"/>
              </w:rPr>
              <w:t>возраст</w:t>
            </w:r>
            <w:r w:rsidR="0048348E">
              <w:rPr>
                <w:iCs/>
                <w:sz w:val="20"/>
                <w:szCs w:val="20"/>
                <w:lang w:val="ru-RU"/>
              </w:rPr>
              <w:t xml:space="preserve">е от 1 до </w:t>
            </w:r>
            <w:r w:rsidR="001B5A7B">
              <w:rPr>
                <w:iCs/>
                <w:sz w:val="20"/>
                <w:szCs w:val="20"/>
                <w:lang w:val="ru-RU"/>
              </w:rPr>
              <w:t>6</w:t>
            </w:r>
            <w:r w:rsidR="0048348E">
              <w:rPr>
                <w:iCs/>
                <w:sz w:val="20"/>
                <w:szCs w:val="20"/>
                <w:lang w:val="ru-RU"/>
              </w:rPr>
              <w:t xml:space="preserve"> лет</w:t>
            </w:r>
            <w:r w:rsidR="0048348E" w:rsidRPr="008F5717">
              <w:rPr>
                <w:iCs/>
                <w:sz w:val="20"/>
                <w:szCs w:val="20"/>
                <w:lang w:val="ru-RU"/>
              </w:rPr>
              <w:t xml:space="preserve"> </w:t>
            </w:r>
            <w:r w:rsidR="002837E6">
              <w:rPr>
                <w:iCs/>
                <w:sz w:val="20"/>
                <w:szCs w:val="20"/>
                <w:lang w:val="ru-RU"/>
              </w:rPr>
              <w:t xml:space="preserve">(возраст 1-6 лет по таблице 2.2) </w:t>
            </w:r>
            <w:r w:rsidR="00815A3D">
              <w:rPr>
                <w:iCs/>
                <w:sz w:val="20"/>
                <w:szCs w:val="20"/>
                <w:lang w:val="ru-RU"/>
              </w:rPr>
              <w:t xml:space="preserve">на начало </w:t>
            </w:r>
            <w:r w:rsidR="001B5A7B">
              <w:rPr>
                <w:iCs/>
                <w:sz w:val="20"/>
                <w:szCs w:val="20"/>
                <w:lang w:val="ru-RU"/>
              </w:rPr>
              <w:t>2024</w:t>
            </w:r>
            <w:r w:rsidR="00815A3D">
              <w:rPr>
                <w:iCs/>
                <w:sz w:val="20"/>
                <w:szCs w:val="20"/>
                <w:lang w:val="ru-RU"/>
              </w:rPr>
              <w:t xml:space="preserve"> года составляла</w:t>
            </w:r>
            <w:r w:rsidR="001B5A7B">
              <w:rPr>
                <w:iCs/>
                <w:sz w:val="20"/>
                <w:szCs w:val="20"/>
                <w:lang w:val="ru-RU"/>
              </w:rPr>
              <w:t xml:space="preserve"> 1084</w:t>
            </w:r>
            <w:r w:rsidR="0048348E">
              <w:rPr>
                <w:iCs/>
                <w:sz w:val="20"/>
                <w:szCs w:val="20"/>
                <w:lang w:val="ru-RU"/>
              </w:rPr>
              <w:t xml:space="preserve"> </w:t>
            </w:r>
            <w:r w:rsidR="00815A3D">
              <w:rPr>
                <w:iCs/>
                <w:sz w:val="20"/>
                <w:szCs w:val="20"/>
                <w:lang w:val="ru-RU"/>
              </w:rPr>
              <w:t>чел</w:t>
            </w:r>
            <w:r w:rsidR="0048348E">
              <w:rPr>
                <w:iCs/>
                <w:sz w:val="20"/>
                <w:szCs w:val="20"/>
                <w:lang w:val="ru-RU"/>
              </w:rPr>
              <w:t>. О</w:t>
            </w:r>
            <w:r w:rsidR="00815A3D">
              <w:rPr>
                <w:iCs/>
                <w:sz w:val="20"/>
                <w:szCs w:val="20"/>
                <w:lang w:val="ru-RU"/>
              </w:rPr>
              <w:t xml:space="preserve">бщая численность населения </w:t>
            </w:r>
            <w:r w:rsidR="001B5A7B">
              <w:rPr>
                <w:iCs/>
                <w:sz w:val="20"/>
                <w:szCs w:val="20"/>
                <w:lang w:val="ru-RU"/>
              </w:rPr>
              <w:t>района 19022 чел.</w:t>
            </w:r>
          </w:p>
          <w:p w14:paraId="1BCAC6F7" w14:textId="2DF5A9FB" w:rsidR="0048348E" w:rsidRDefault="0048348E" w:rsidP="001B5A7B">
            <w:pPr>
              <w:pStyle w:val="aff5"/>
              <w:spacing w:after="4"/>
              <w:ind w:firstLine="0"/>
              <w:rPr>
                <w:iCs/>
                <w:sz w:val="20"/>
                <w:szCs w:val="20"/>
                <w:lang w:val="ru-RU"/>
              </w:rPr>
            </w:pPr>
            <w:r>
              <w:rPr>
                <w:iCs/>
                <w:sz w:val="20"/>
                <w:szCs w:val="20"/>
                <w:lang w:val="ru-RU"/>
              </w:rPr>
              <w:t>Норматив обеспеченности местами в дошкольных образовательных организациях</w:t>
            </w:r>
            <w:r w:rsidR="001B5A7B">
              <w:rPr>
                <w:iCs/>
                <w:sz w:val="20"/>
                <w:szCs w:val="20"/>
                <w:lang w:val="ru-RU"/>
              </w:rPr>
              <w:t xml:space="preserve"> Ханты-Мансийского района</w:t>
            </w:r>
            <w:r>
              <w:rPr>
                <w:iCs/>
                <w:sz w:val="20"/>
                <w:szCs w:val="20"/>
                <w:lang w:val="ru-RU"/>
              </w:rPr>
              <w:t>:</w:t>
            </w:r>
          </w:p>
          <w:p w14:paraId="1B8FA87E" w14:textId="75B98A3D" w:rsidR="00EC7B12" w:rsidRDefault="001B5A7B" w:rsidP="001B5A7B">
            <w:pPr>
              <w:pStyle w:val="aff5"/>
              <w:spacing w:after="4"/>
              <w:ind w:firstLine="0"/>
              <w:rPr>
                <w:iCs/>
                <w:sz w:val="20"/>
                <w:szCs w:val="20"/>
                <w:lang w:val="ru-RU"/>
              </w:rPr>
            </w:pPr>
            <w:r>
              <w:rPr>
                <w:iCs/>
                <w:sz w:val="20"/>
                <w:szCs w:val="20"/>
                <w:lang w:val="ru-RU"/>
              </w:rPr>
              <w:t>1084</w:t>
            </w:r>
            <w:r w:rsidR="00EC7B12" w:rsidRPr="008F5717">
              <w:rPr>
                <w:iCs/>
                <w:sz w:val="20"/>
                <w:szCs w:val="20"/>
                <w:lang w:val="ru-RU"/>
              </w:rPr>
              <w:t>*</w:t>
            </w:r>
            <w:r>
              <w:rPr>
                <w:iCs/>
                <w:sz w:val="20"/>
                <w:szCs w:val="20"/>
                <w:lang w:val="ru-RU"/>
              </w:rPr>
              <w:t>97</w:t>
            </w:r>
            <w:r w:rsidR="00815A3D">
              <w:rPr>
                <w:iCs/>
                <w:sz w:val="20"/>
                <w:szCs w:val="20"/>
                <w:lang w:val="ru-RU"/>
              </w:rPr>
              <w:t>%/</w:t>
            </w:r>
            <w:r>
              <w:rPr>
                <w:iCs/>
                <w:sz w:val="20"/>
                <w:szCs w:val="20"/>
                <w:lang w:val="ru-RU"/>
              </w:rPr>
              <w:t>19022</w:t>
            </w:r>
            <w:r w:rsidR="00EC7B12" w:rsidRPr="008F5717">
              <w:rPr>
                <w:iCs/>
                <w:sz w:val="20"/>
                <w:szCs w:val="20"/>
                <w:lang w:val="ru-RU"/>
              </w:rPr>
              <w:t>*1000=</w:t>
            </w:r>
            <w:r>
              <w:rPr>
                <w:iCs/>
                <w:sz w:val="20"/>
                <w:szCs w:val="20"/>
                <w:lang w:val="ru-RU"/>
              </w:rPr>
              <w:t>55</w:t>
            </w:r>
            <w:r w:rsidR="00EC7B12" w:rsidRPr="008F5717">
              <w:rPr>
                <w:iCs/>
                <w:sz w:val="20"/>
                <w:szCs w:val="20"/>
                <w:lang w:val="ru-RU"/>
              </w:rPr>
              <w:t xml:space="preserve"> мест на 1000 </w:t>
            </w:r>
            <w:r w:rsidR="004128C9">
              <w:rPr>
                <w:iCs/>
                <w:sz w:val="20"/>
                <w:szCs w:val="20"/>
                <w:lang w:val="ru-RU"/>
              </w:rPr>
              <w:t>чел</w:t>
            </w:r>
            <w:r w:rsidR="00EC7B12" w:rsidRPr="008F5717">
              <w:rPr>
                <w:iCs/>
                <w:sz w:val="20"/>
                <w:szCs w:val="20"/>
                <w:lang w:val="ru-RU"/>
              </w:rPr>
              <w:t xml:space="preserve">. </w:t>
            </w:r>
          </w:p>
          <w:bookmarkEnd w:id="155"/>
          <w:p w14:paraId="783D5F4D" w14:textId="4A73871B" w:rsidR="009B2F75" w:rsidRPr="00346A34" w:rsidRDefault="009B2F75" w:rsidP="001B5A7B">
            <w:pPr>
              <w:pStyle w:val="aff5"/>
              <w:ind w:firstLine="0"/>
              <w:rPr>
                <w:iCs/>
                <w:sz w:val="20"/>
                <w:szCs w:val="20"/>
                <w:lang w:val="ru-RU"/>
              </w:rPr>
            </w:pPr>
            <w:r w:rsidRPr="008F5717">
              <w:rPr>
                <w:iCs/>
                <w:sz w:val="20"/>
                <w:szCs w:val="20"/>
                <w:lang w:val="ru-RU"/>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w:t>
            </w:r>
            <w:r w:rsidR="0048348E" w:rsidRPr="0048348E">
              <w:rPr>
                <w:iCs/>
                <w:sz w:val="20"/>
                <w:szCs w:val="20"/>
                <w:lang w:val="ru-RU"/>
              </w:rPr>
              <w:t xml:space="preserve">от 04.05.2016 </w:t>
            </w:r>
            <w:r w:rsidR="005527C7">
              <w:rPr>
                <w:iCs/>
                <w:sz w:val="20"/>
                <w:szCs w:val="20"/>
                <w:lang w:val="ru-RU"/>
              </w:rPr>
              <w:t>№ </w:t>
            </w:r>
            <w:r w:rsidR="0048348E" w:rsidRPr="0048348E">
              <w:rPr>
                <w:iCs/>
                <w:sz w:val="20"/>
                <w:szCs w:val="20"/>
                <w:lang w:val="ru-RU"/>
              </w:rPr>
              <w:t xml:space="preserve">АК-950/02 </w:t>
            </w:r>
            <w:r w:rsidR="002E76F8">
              <w:rPr>
                <w:iCs/>
                <w:sz w:val="20"/>
                <w:szCs w:val="20"/>
                <w:lang w:val="ru-RU"/>
              </w:rPr>
              <w:t>«</w:t>
            </w:r>
            <w:r w:rsidR="0048348E" w:rsidRPr="0048348E">
              <w:rPr>
                <w:iCs/>
                <w:sz w:val="20"/>
                <w:szCs w:val="20"/>
                <w:lang w:val="ru-RU"/>
              </w:rPr>
              <w:t>О методических рекомендациях</w:t>
            </w:r>
            <w:r w:rsidR="002E76F8">
              <w:rPr>
                <w:iCs/>
                <w:sz w:val="20"/>
                <w:szCs w:val="20"/>
                <w:lang w:val="ru-RU"/>
              </w:rPr>
              <w:t>»</w:t>
            </w:r>
            <w:r w:rsidR="0048348E" w:rsidRPr="0048348E">
              <w:rPr>
                <w:iCs/>
                <w:sz w:val="20"/>
                <w:szCs w:val="20"/>
                <w:lang w:val="ru-RU"/>
              </w:rPr>
              <w:t xml:space="preserve"> Примерные значения для установления критериев по оптимальному размещению </w:t>
            </w:r>
            <w:r w:rsidR="0048348E" w:rsidRPr="0048348E">
              <w:rPr>
                <w:iCs/>
                <w:sz w:val="20"/>
                <w:szCs w:val="20"/>
                <w:lang w:val="ru-RU"/>
              </w:rPr>
              <w:lastRenderedPageBreak/>
              <w:t>на территориях субъектов Российской Федерации объектов образования</w:t>
            </w:r>
            <w:r w:rsidR="002E76F8">
              <w:rPr>
                <w:iCs/>
                <w:sz w:val="20"/>
                <w:szCs w:val="20"/>
                <w:lang w:val="ru-RU"/>
              </w:rPr>
              <w:t>»</w:t>
            </w:r>
            <w:r w:rsidR="0048348E" w:rsidRPr="0048348E">
              <w:rPr>
                <w:iCs/>
                <w:sz w:val="20"/>
                <w:szCs w:val="20"/>
                <w:lang w:val="ru-RU"/>
              </w:rPr>
              <w:t xml:space="preserve"> (ред. от 08.08.2016)</w:t>
            </w:r>
            <w:r w:rsidR="0048348E">
              <w:rPr>
                <w:iCs/>
                <w:sz w:val="20"/>
                <w:szCs w:val="20"/>
                <w:lang w:val="ru-RU"/>
              </w:rPr>
              <w:t xml:space="preserve"> (далее – письмо </w:t>
            </w:r>
            <w:r w:rsidR="0048348E" w:rsidRPr="008F5717">
              <w:rPr>
                <w:iCs/>
                <w:sz w:val="20"/>
                <w:szCs w:val="20"/>
                <w:lang w:val="ru-RU"/>
              </w:rPr>
              <w:t>Минобрнауки России</w:t>
            </w:r>
            <w:r w:rsidR="0048348E">
              <w:rPr>
                <w:iCs/>
                <w:sz w:val="20"/>
                <w:szCs w:val="20"/>
                <w:lang w:val="ru-RU"/>
              </w:rPr>
              <w:t xml:space="preserve"> </w:t>
            </w:r>
            <w:r w:rsidR="005527C7">
              <w:rPr>
                <w:iCs/>
                <w:sz w:val="20"/>
                <w:szCs w:val="20"/>
                <w:lang w:val="ru-RU"/>
              </w:rPr>
              <w:t>№ </w:t>
            </w:r>
            <w:r w:rsidR="0048348E" w:rsidRPr="0048348E">
              <w:rPr>
                <w:iCs/>
                <w:sz w:val="20"/>
                <w:szCs w:val="20"/>
                <w:lang w:val="ru-RU"/>
              </w:rPr>
              <w:t>АК-950/02</w:t>
            </w:r>
            <w:r w:rsidR="0048348E">
              <w:rPr>
                <w:iCs/>
                <w:sz w:val="20"/>
                <w:szCs w:val="20"/>
                <w:lang w:val="ru-RU"/>
              </w:rPr>
              <w:t>)</w:t>
            </w:r>
            <w:r w:rsidR="00346A34">
              <w:rPr>
                <w:iCs/>
                <w:sz w:val="20"/>
                <w:szCs w:val="20"/>
                <w:lang w:val="ru-RU"/>
              </w:rPr>
              <w:t>.</w:t>
            </w:r>
          </w:p>
          <w:p w14:paraId="760BD231" w14:textId="4A8D4E87" w:rsidR="00A934EC" w:rsidRPr="008F5717" w:rsidRDefault="009B2F75" w:rsidP="001B5A7B">
            <w:pPr>
              <w:pStyle w:val="aff5"/>
              <w:spacing w:after="4"/>
              <w:ind w:firstLine="0"/>
              <w:rPr>
                <w:iCs/>
                <w:sz w:val="20"/>
                <w:szCs w:val="20"/>
                <w:lang w:val="ru-RU"/>
              </w:rPr>
            </w:pPr>
            <w:r w:rsidRPr="008F5717">
              <w:rPr>
                <w:iCs/>
                <w:sz w:val="20"/>
                <w:szCs w:val="20"/>
                <w:lang w:val="ru-RU"/>
              </w:rPr>
              <w:t xml:space="preserve">Размеры земельных участков </w:t>
            </w:r>
            <w:r w:rsidR="006D5C0B">
              <w:rPr>
                <w:iCs/>
                <w:sz w:val="20"/>
                <w:szCs w:val="20"/>
                <w:lang w:val="ru-RU"/>
              </w:rPr>
              <w:t xml:space="preserve">дошкольных образовательных организаций </w:t>
            </w:r>
            <w:r w:rsidRPr="008F5717">
              <w:rPr>
                <w:iCs/>
                <w:sz w:val="20"/>
                <w:szCs w:val="20"/>
                <w:lang w:val="ru-RU"/>
              </w:rPr>
              <w:t xml:space="preserve">определены согласно </w:t>
            </w:r>
            <w:r w:rsidR="0048348E">
              <w:rPr>
                <w:iCs/>
                <w:sz w:val="20"/>
                <w:szCs w:val="20"/>
                <w:lang w:val="ru-RU"/>
              </w:rPr>
              <w:t xml:space="preserve">таблице </w:t>
            </w:r>
            <w:r w:rsidR="001B5A7B">
              <w:rPr>
                <w:iCs/>
                <w:sz w:val="20"/>
                <w:szCs w:val="20"/>
                <w:lang w:val="ru-RU"/>
              </w:rPr>
              <w:t>11</w:t>
            </w:r>
            <w:r w:rsidR="0048348E">
              <w:rPr>
                <w:iCs/>
                <w:sz w:val="20"/>
                <w:szCs w:val="20"/>
                <w:lang w:val="ru-RU"/>
              </w:rPr>
              <w:t xml:space="preserve"> РНГП Ханты-Мансийского автономного округа – Югры</w:t>
            </w:r>
          </w:p>
        </w:tc>
      </w:tr>
      <w:tr w:rsidR="00F42EC2" w:rsidRPr="008F5717" w14:paraId="1C966414" w14:textId="77777777" w:rsidTr="008E452F">
        <w:tc>
          <w:tcPr>
            <w:tcW w:w="1550" w:type="dxa"/>
            <w:vMerge/>
            <w:shd w:val="clear" w:color="auto" w:fill="auto"/>
          </w:tcPr>
          <w:p w14:paraId="0DC472D6" w14:textId="77777777" w:rsidR="00F42EC2" w:rsidRPr="008F5717" w:rsidRDefault="00F42EC2" w:rsidP="004B2C74">
            <w:pPr>
              <w:pStyle w:val="aff5"/>
              <w:spacing w:after="4"/>
              <w:ind w:firstLine="0"/>
              <w:jc w:val="left"/>
              <w:rPr>
                <w:iCs/>
                <w:sz w:val="20"/>
                <w:szCs w:val="20"/>
                <w:lang w:val="ru-RU"/>
              </w:rPr>
            </w:pPr>
          </w:p>
        </w:tc>
        <w:tc>
          <w:tcPr>
            <w:tcW w:w="2409" w:type="dxa"/>
            <w:shd w:val="clear" w:color="auto" w:fill="auto"/>
          </w:tcPr>
          <w:p w14:paraId="44762AF2"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45A7064" w14:textId="1F7B266C" w:rsidR="00F42EC2" w:rsidRPr="008F5717" w:rsidRDefault="006D5C0B" w:rsidP="001B5A7B">
            <w:pPr>
              <w:pStyle w:val="aff5"/>
              <w:spacing w:after="4"/>
              <w:ind w:firstLine="0"/>
              <w:rPr>
                <w:iCs/>
                <w:sz w:val="20"/>
                <w:szCs w:val="20"/>
                <w:lang w:val="ru-RU"/>
              </w:rPr>
            </w:pPr>
            <w:r>
              <w:rPr>
                <w:iCs/>
                <w:sz w:val="20"/>
                <w:szCs w:val="20"/>
                <w:lang w:val="ru-RU"/>
              </w:rPr>
              <w:t>Территориальная (пешеходная и транспортная)</w:t>
            </w:r>
            <w:r w:rsidR="00F42EC2" w:rsidRPr="008F5717">
              <w:rPr>
                <w:iCs/>
                <w:sz w:val="20"/>
                <w:szCs w:val="20"/>
                <w:lang w:val="ru-RU"/>
              </w:rPr>
              <w:t xml:space="preserve"> доступность принята </w:t>
            </w:r>
            <w:bookmarkStart w:id="156" w:name="OLE_LINK256"/>
            <w:r w:rsidR="00F42EC2" w:rsidRPr="008F5717">
              <w:rPr>
                <w:iCs/>
                <w:sz w:val="20"/>
                <w:szCs w:val="20"/>
                <w:lang w:val="ru-RU"/>
              </w:rPr>
              <w:t xml:space="preserve">согласно </w:t>
            </w:r>
            <w:r w:rsidR="00B0454E">
              <w:rPr>
                <w:iCs/>
                <w:sz w:val="20"/>
                <w:szCs w:val="20"/>
                <w:lang w:val="ru-RU"/>
              </w:rPr>
              <w:t xml:space="preserve">таблице </w:t>
            </w:r>
            <w:r w:rsidR="001B5A7B">
              <w:rPr>
                <w:iCs/>
                <w:sz w:val="20"/>
                <w:szCs w:val="20"/>
                <w:lang w:val="ru-RU"/>
              </w:rPr>
              <w:t>11</w:t>
            </w:r>
            <w:r w:rsidR="00B0454E">
              <w:rPr>
                <w:iCs/>
                <w:sz w:val="20"/>
                <w:szCs w:val="20"/>
                <w:lang w:val="ru-RU"/>
              </w:rPr>
              <w:t xml:space="preserve"> РНГП </w:t>
            </w:r>
            <w:r w:rsidR="00057600">
              <w:rPr>
                <w:iCs/>
                <w:sz w:val="20"/>
                <w:szCs w:val="20"/>
                <w:lang w:val="ru-RU"/>
              </w:rPr>
              <w:t>Ханты-Мансийского автономного округа – Югры</w:t>
            </w:r>
            <w:bookmarkEnd w:id="156"/>
          </w:p>
        </w:tc>
      </w:tr>
      <w:tr w:rsidR="00F42EC2" w:rsidRPr="008F5717" w14:paraId="4DB6D462" w14:textId="77777777" w:rsidTr="008E452F">
        <w:tc>
          <w:tcPr>
            <w:tcW w:w="1550" w:type="dxa"/>
            <w:vMerge w:val="restart"/>
            <w:shd w:val="clear" w:color="auto" w:fill="auto"/>
          </w:tcPr>
          <w:p w14:paraId="508A0C23" w14:textId="77777777" w:rsidR="00F42EC2" w:rsidRPr="008F5717" w:rsidRDefault="00F42EC2" w:rsidP="001166BD">
            <w:pPr>
              <w:pStyle w:val="aff5"/>
              <w:spacing w:after="4"/>
              <w:ind w:firstLine="0"/>
              <w:rPr>
                <w:iCs/>
                <w:sz w:val="20"/>
                <w:szCs w:val="20"/>
                <w:lang w:val="ru-RU"/>
              </w:rPr>
            </w:pPr>
            <w:r w:rsidRPr="008F5717">
              <w:rPr>
                <w:iCs/>
                <w:sz w:val="20"/>
                <w:szCs w:val="20"/>
                <w:lang w:val="ru-RU"/>
              </w:rPr>
              <w:t>Общеобразовательные</w:t>
            </w:r>
            <w:r w:rsidRPr="008F5717">
              <w:rPr>
                <w:iCs/>
                <w:sz w:val="20"/>
                <w:szCs w:val="20"/>
              </w:rPr>
              <w:t xml:space="preserve"> </w:t>
            </w:r>
            <w:r w:rsidRPr="008F5717">
              <w:rPr>
                <w:iCs/>
                <w:sz w:val="20"/>
                <w:szCs w:val="20"/>
                <w:lang w:val="ru-RU"/>
              </w:rPr>
              <w:t>организации</w:t>
            </w:r>
          </w:p>
        </w:tc>
        <w:tc>
          <w:tcPr>
            <w:tcW w:w="2409" w:type="dxa"/>
            <w:shd w:val="clear" w:color="auto" w:fill="auto"/>
          </w:tcPr>
          <w:p w14:paraId="5B006F62" w14:textId="77777777" w:rsidR="00F42EC2" w:rsidRPr="008F5717" w:rsidRDefault="00F42EC2" w:rsidP="001166BD">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254CC790" w14:textId="3BD2DA9F" w:rsidR="00DC745A" w:rsidRPr="0048348E" w:rsidRDefault="0062323A" w:rsidP="001166BD">
            <w:pPr>
              <w:pStyle w:val="aff5"/>
              <w:spacing w:after="4"/>
              <w:ind w:firstLine="0"/>
              <w:rPr>
                <w:iCs/>
                <w:sz w:val="20"/>
                <w:szCs w:val="20"/>
                <w:lang w:val="ru-RU"/>
              </w:rPr>
            </w:pPr>
            <w:r w:rsidRPr="008F5717">
              <w:rPr>
                <w:iCs/>
                <w:sz w:val="20"/>
                <w:szCs w:val="20"/>
                <w:lang w:val="ru-RU"/>
              </w:rPr>
              <w:t xml:space="preserve">Количество мест в общеобразовательных организациях определено расчетным путем в соответствии с </w:t>
            </w:r>
            <w:r w:rsidR="008220F7">
              <w:rPr>
                <w:iCs/>
                <w:sz w:val="20"/>
                <w:szCs w:val="20"/>
                <w:lang w:val="ru-RU"/>
              </w:rPr>
              <w:t xml:space="preserve">таблицей </w:t>
            </w:r>
            <w:r w:rsidR="001B5A7B">
              <w:rPr>
                <w:iCs/>
                <w:sz w:val="20"/>
                <w:szCs w:val="20"/>
                <w:lang w:val="ru-RU"/>
              </w:rPr>
              <w:t>11</w:t>
            </w:r>
            <w:r w:rsidR="008220F7">
              <w:rPr>
                <w:iCs/>
                <w:sz w:val="20"/>
                <w:szCs w:val="20"/>
                <w:lang w:val="ru-RU"/>
              </w:rPr>
              <w:t xml:space="preserve"> РНГП </w:t>
            </w:r>
            <w:r w:rsidR="00057600">
              <w:rPr>
                <w:iCs/>
                <w:sz w:val="20"/>
                <w:szCs w:val="20"/>
                <w:lang w:val="ru-RU"/>
              </w:rPr>
              <w:t>Ханты-Мансийского автономного округа – Югры</w:t>
            </w:r>
            <w:r w:rsidR="008220F7">
              <w:rPr>
                <w:iCs/>
                <w:sz w:val="20"/>
                <w:szCs w:val="20"/>
                <w:lang w:val="ru-RU"/>
              </w:rPr>
              <w:t>, согласно которой необходимо обеспечить местами в общеобразовательных организациях 100% детей возрастной группы от 7 до 15 лет</w:t>
            </w:r>
            <w:r w:rsidR="002837E6">
              <w:rPr>
                <w:iCs/>
                <w:sz w:val="20"/>
                <w:szCs w:val="20"/>
                <w:lang w:val="ru-RU"/>
              </w:rPr>
              <w:t xml:space="preserve"> включительно</w:t>
            </w:r>
            <w:r w:rsidR="008220F7">
              <w:rPr>
                <w:iCs/>
                <w:sz w:val="20"/>
                <w:szCs w:val="20"/>
                <w:lang w:val="ru-RU"/>
              </w:rPr>
              <w:t xml:space="preserve"> </w:t>
            </w:r>
            <w:r w:rsidR="00346A34">
              <w:rPr>
                <w:iCs/>
                <w:sz w:val="20"/>
                <w:szCs w:val="20"/>
                <w:lang w:val="ru-RU"/>
              </w:rPr>
              <w:t>(основное общее образование</w:t>
            </w:r>
            <w:r w:rsidR="002837E6">
              <w:rPr>
                <w:iCs/>
                <w:sz w:val="20"/>
                <w:szCs w:val="20"/>
                <w:lang w:val="ru-RU"/>
              </w:rPr>
              <w:t>, возраст 7-15 лет в таблице 2.2</w:t>
            </w:r>
            <w:r w:rsidR="00346A34">
              <w:rPr>
                <w:iCs/>
                <w:sz w:val="20"/>
                <w:szCs w:val="20"/>
                <w:lang w:val="ru-RU"/>
              </w:rPr>
              <w:t xml:space="preserve">) </w:t>
            </w:r>
            <w:r w:rsidR="008220F7">
              <w:rPr>
                <w:iCs/>
                <w:sz w:val="20"/>
                <w:szCs w:val="20"/>
                <w:lang w:val="ru-RU"/>
              </w:rPr>
              <w:t xml:space="preserve">и </w:t>
            </w:r>
            <w:r w:rsidR="00DC745A">
              <w:rPr>
                <w:iCs/>
                <w:sz w:val="20"/>
                <w:szCs w:val="20"/>
                <w:lang w:val="ru-RU"/>
              </w:rPr>
              <w:t>50</w:t>
            </w:r>
            <w:r w:rsidR="008220F7">
              <w:rPr>
                <w:iCs/>
                <w:sz w:val="20"/>
                <w:szCs w:val="20"/>
                <w:lang w:val="ru-RU"/>
              </w:rPr>
              <w:t xml:space="preserve">% детей возрастной группы от 16 до </w:t>
            </w:r>
            <w:r w:rsidR="00DC745A">
              <w:rPr>
                <w:iCs/>
                <w:sz w:val="20"/>
                <w:szCs w:val="20"/>
                <w:lang w:val="ru-RU"/>
              </w:rPr>
              <w:t>18</w:t>
            </w:r>
            <w:r w:rsidR="008220F7">
              <w:rPr>
                <w:iCs/>
                <w:sz w:val="20"/>
                <w:szCs w:val="20"/>
                <w:lang w:val="ru-RU"/>
              </w:rPr>
              <w:t xml:space="preserve"> лет</w:t>
            </w:r>
            <w:r w:rsidR="009E4BE0">
              <w:rPr>
                <w:iCs/>
                <w:sz w:val="20"/>
                <w:szCs w:val="20"/>
                <w:lang w:val="ru-RU"/>
              </w:rPr>
              <w:t xml:space="preserve"> (среднее общее образование</w:t>
            </w:r>
            <w:r w:rsidR="002837E6">
              <w:rPr>
                <w:iCs/>
                <w:sz w:val="20"/>
                <w:szCs w:val="20"/>
                <w:lang w:val="ru-RU"/>
              </w:rPr>
              <w:t>, возраст 16-17 лет в таблице 2.2</w:t>
            </w:r>
            <w:r w:rsidR="009E4BE0">
              <w:rPr>
                <w:iCs/>
                <w:sz w:val="20"/>
                <w:szCs w:val="20"/>
                <w:lang w:val="ru-RU"/>
              </w:rPr>
              <w:t>)</w:t>
            </w:r>
            <w:r w:rsidR="008220F7">
              <w:rPr>
                <w:iCs/>
                <w:sz w:val="20"/>
                <w:szCs w:val="20"/>
                <w:lang w:val="ru-RU"/>
              </w:rPr>
              <w:t>.</w:t>
            </w:r>
            <w:r w:rsidR="00DC745A">
              <w:rPr>
                <w:iCs/>
                <w:sz w:val="20"/>
                <w:szCs w:val="20"/>
                <w:lang w:val="ru-RU"/>
              </w:rPr>
              <w:t xml:space="preserve"> </w:t>
            </w:r>
          </w:p>
          <w:p w14:paraId="03AF2D52" w14:textId="77777777" w:rsidR="0062323A" w:rsidRPr="00E62959" w:rsidRDefault="0062323A" w:rsidP="001166BD">
            <w:pPr>
              <w:pStyle w:val="aff5"/>
              <w:ind w:firstLine="0"/>
              <w:rPr>
                <w:i/>
                <w:sz w:val="20"/>
                <w:szCs w:val="20"/>
                <w:lang w:val="ru-RU"/>
              </w:rPr>
            </w:pPr>
            <w:r w:rsidRPr="00E62959">
              <w:rPr>
                <w:i/>
                <w:sz w:val="20"/>
                <w:szCs w:val="20"/>
                <w:lang w:val="ru-RU"/>
              </w:rPr>
              <w:t>Расчет:</w:t>
            </w:r>
          </w:p>
          <w:p w14:paraId="5457D45C" w14:textId="49A74E65" w:rsidR="00DC745A" w:rsidRDefault="00DC745A" w:rsidP="001166BD">
            <w:pPr>
              <w:pStyle w:val="aff5"/>
              <w:spacing w:after="4"/>
              <w:ind w:firstLine="0"/>
              <w:rPr>
                <w:iCs/>
                <w:sz w:val="20"/>
                <w:szCs w:val="20"/>
                <w:lang w:val="ru-RU"/>
              </w:rPr>
            </w:pPr>
            <w:bookmarkStart w:id="157" w:name="OLE_LINK387"/>
            <w:bookmarkStart w:id="158" w:name="OLE_LINK386"/>
            <w:r w:rsidRPr="008F5717">
              <w:rPr>
                <w:iCs/>
                <w:sz w:val="20"/>
                <w:szCs w:val="20"/>
                <w:lang w:val="ru-RU"/>
              </w:rPr>
              <w:t xml:space="preserve">Численность </w:t>
            </w:r>
            <w:r>
              <w:rPr>
                <w:iCs/>
                <w:sz w:val="20"/>
                <w:szCs w:val="20"/>
                <w:lang w:val="ru-RU"/>
              </w:rPr>
              <w:t>детей</w:t>
            </w:r>
            <w:r w:rsidRPr="008F5717">
              <w:rPr>
                <w:iCs/>
                <w:sz w:val="20"/>
                <w:szCs w:val="20"/>
                <w:lang w:val="ru-RU"/>
              </w:rPr>
              <w:t xml:space="preserve"> </w:t>
            </w:r>
            <w:r w:rsidR="000E039D">
              <w:rPr>
                <w:iCs/>
                <w:sz w:val="20"/>
                <w:szCs w:val="20"/>
                <w:lang w:val="ru-RU"/>
              </w:rPr>
              <w:t>Ханты-Мансийско</w:t>
            </w:r>
            <w:r>
              <w:rPr>
                <w:iCs/>
                <w:sz w:val="20"/>
                <w:szCs w:val="20"/>
                <w:lang w:val="ru-RU"/>
              </w:rPr>
              <w:t xml:space="preserve">го района в </w:t>
            </w:r>
            <w:r w:rsidRPr="008F5717">
              <w:rPr>
                <w:iCs/>
                <w:sz w:val="20"/>
                <w:szCs w:val="20"/>
                <w:lang w:val="ru-RU"/>
              </w:rPr>
              <w:t>возраст</w:t>
            </w:r>
            <w:r>
              <w:rPr>
                <w:iCs/>
                <w:sz w:val="20"/>
                <w:szCs w:val="20"/>
                <w:lang w:val="ru-RU"/>
              </w:rPr>
              <w:t>е от 7 до 15 лет</w:t>
            </w:r>
            <w:r w:rsidRPr="008F5717">
              <w:rPr>
                <w:iCs/>
                <w:sz w:val="20"/>
                <w:szCs w:val="20"/>
                <w:lang w:val="ru-RU"/>
              </w:rPr>
              <w:t xml:space="preserve"> </w:t>
            </w:r>
            <w:r w:rsidR="00571238">
              <w:rPr>
                <w:iCs/>
                <w:sz w:val="20"/>
                <w:szCs w:val="20"/>
                <w:lang w:val="ru-RU"/>
              </w:rPr>
              <w:t>(включительно)</w:t>
            </w:r>
            <w:r w:rsidR="00571238" w:rsidRPr="008F5717">
              <w:rPr>
                <w:iCs/>
                <w:sz w:val="20"/>
                <w:szCs w:val="20"/>
                <w:lang w:val="ru-RU"/>
              </w:rPr>
              <w:t xml:space="preserve"> </w:t>
            </w:r>
            <w:r>
              <w:rPr>
                <w:iCs/>
                <w:sz w:val="20"/>
                <w:szCs w:val="20"/>
                <w:lang w:val="ru-RU"/>
              </w:rPr>
              <w:t xml:space="preserve">на начало </w:t>
            </w:r>
            <w:r w:rsidR="00137D31">
              <w:rPr>
                <w:iCs/>
                <w:sz w:val="20"/>
                <w:szCs w:val="20"/>
                <w:lang w:val="ru-RU"/>
              </w:rPr>
              <w:t>2024</w:t>
            </w:r>
            <w:r>
              <w:rPr>
                <w:iCs/>
                <w:sz w:val="20"/>
                <w:szCs w:val="20"/>
                <w:lang w:val="ru-RU"/>
              </w:rPr>
              <w:t xml:space="preserve"> года составляла</w:t>
            </w:r>
            <w:r w:rsidR="00137D31">
              <w:rPr>
                <w:iCs/>
                <w:sz w:val="20"/>
                <w:szCs w:val="20"/>
                <w:lang w:val="ru-RU"/>
              </w:rPr>
              <w:t xml:space="preserve"> 2418 </w:t>
            </w:r>
            <w:r>
              <w:rPr>
                <w:iCs/>
                <w:sz w:val="20"/>
                <w:szCs w:val="20"/>
                <w:lang w:val="ru-RU"/>
              </w:rPr>
              <w:t xml:space="preserve">чел. </w:t>
            </w:r>
            <w:r w:rsidRPr="008F5717">
              <w:rPr>
                <w:iCs/>
                <w:sz w:val="20"/>
                <w:szCs w:val="20"/>
                <w:lang w:val="ru-RU"/>
              </w:rPr>
              <w:t xml:space="preserve">Численность </w:t>
            </w:r>
            <w:r>
              <w:rPr>
                <w:iCs/>
                <w:sz w:val="20"/>
                <w:szCs w:val="20"/>
                <w:lang w:val="ru-RU"/>
              </w:rPr>
              <w:t>населения</w:t>
            </w:r>
            <w:r w:rsidRPr="008F5717">
              <w:rPr>
                <w:iCs/>
                <w:sz w:val="20"/>
                <w:szCs w:val="20"/>
                <w:lang w:val="ru-RU"/>
              </w:rPr>
              <w:t xml:space="preserve"> </w:t>
            </w:r>
            <w:r w:rsidR="000E039D">
              <w:rPr>
                <w:iCs/>
                <w:sz w:val="20"/>
                <w:szCs w:val="20"/>
                <w:lang w:val="ru-RU"/>
              </w:rPr>
              <w:t>Ханты-Мансийско</w:t>
            </w:r>
            <w:r>
              <w:rPr>
                <w:iCs/>
                <w:sz w:val="20"/>
                <w:szCs w:val="20"/>
                <w:lang w:val="ru-RU"/>
              </w:rPr>
              <w:t xml:space="preserve">го района в </w:t>
            </w:r>
            <w:r w:rsidRPr="008F5717">
              <w:rPr>
                <w:iCs/>
                <w:sz w:val="20"/>
                <w:szCs w:val="20"/>
                <w:lang w:val="ru-RU"/>
              </w:rPr>
              <w:t>возраст</w:t>
            </w:r>
            <w:r>
              <w:rPr>
                <w:iCs/>
                <w:sz w:val="20"/>
                <w:szCs w:val="20"/>
                <w:lang w:val="ru-RU"/>
              </w:rPr>
              <w:t xml:space="preserve">е от 16 до 18 лет на начало </w:t>
            </w:r>
            <w:r w:rsidR="00137D31">
              <w:rPr>
                <w:iCs/>
                <w:sz w:val="20"/>
                <w:szCs w:val="20"/>
                <w:lang w:val="ru-RU"/>
              </w:rPr>
              <w:t>2024</w:t>
            </w:r>
            <w:r>
              <w:rPr>
                <w:iCs/>
                <w:sz w:val="20"/>
                <w:szCs w:val="20"/>
                <w:lang w:val="ru-RU"/>
              </w:rPr>
              <w:t xml:space="preserve"> года составляла</w:t>
            </w:r>
            <w:r w:rsidR="00137D31">
              <w:rPr>
                <w:iCs/>
                <w:sz w:val="20"/>
                <w:szCs w:val="20"/>
                <w:lang w:val="ru-RU"/>
              </w:rPr>
              <w:t xml:space="preserve"> 482</w:t>
            </w:r>
            <w:r>
              <w:rPr>
                <w:iCs/>
                <w:sz w:val="20"/>
                <w:szCs w:val="20"/>
                <w:lang w:val="ru-RU"/>
              </w:rPr>
              <w:t xml:space="preserve"> чел. </w:t>
            </w:r>
          </w:p>
          <w:p w14:paraId="46B1A568" w14:textId="3FDB8A10" w:rsidR="00DC745A" w:rsidRDefault="00DC745A" w:rsidP="001166BD">
            <w:pPr>
              <w:pStyle w:val="aff5"/>
              <w:spacing w:after="4"/>
              <w:ind w:firstLine="0"/>
              <w:rPr>
                <w:iCs/>
                <w:sz w:val="20"/>
                <w:szCs w:val="20"/>
                <w:lang w:val="ru-RU"/>
              </w:rPr>
            </w:pPr>
            <w:r>
              <w:rPr>
                <w:iCs/>
                <w:sz w:val="20"/>
                <w:szCs w:val="20"/>
                <w:lang w:val="ru-RU"/>
              </w:rPr>
              <w:t>Общая численность</w:t>
            </w:r>
            <w:r w:rsidR="00C329DA">
              <w:rPr>
                <w:iCs/>
                <w:sz w:val="20"/>
                <w:szCs w:val="20"/>
                <w:lang w:val="ru-RU"/>
              </w:rPr>
              <w:t xml:space="preserve"> </w:t>
            </w:r>
            <w:r>
              <w:rPr>
                <w:iCs/>
                <w:sz w:val="20"/>
                <w:szCs w:val="20"/>
                <w:lang w:val="ru-RU"/>
              </w:rPr>
              <w:t xml:space="preserve">населения – </w:t>
            </w:r>
            <w:r w:rsidR="00137D31">
              <w:rPr>
                <w:iCs/>
                <w:sz w:val="20"/>
                <w:szCs w:val="20"/>
                <w:lang w:val="ru-RU"/>
              </w:rPr>
              <w:t>19022</w:t>
            </w:r>
            <w:r>
              <w:rPr>
                <w:iCs/>
                <w:sz w:val="20"/>
                <w:szCs w:val="20"/>
                <w:lang w:val="ru-RU"/>
              </w:rPr>
              <w:t xml:space="preserve"> чел</w:t>
            </w:r>
            <w:r w:rsidR="00137D31">
              <w:rPr>
                <w:iCs/>
                <w:sz w:val="20"/>
                <w:szCs w:val="20"/>
                <w:lang w:val="ru-RU"/>
              </w:rPr>
              <w:t>.</w:t>
            </w:r>
          </w:p>
          <w:p w14:paraId="28235ED3" w14:textId="79E8163D" w:rsidR="00DC745A" w:rsidRDefault="00DC745A" w:rsidP="001166BD">
            <w:pPr>
              <w:pStyle w:val="aff5"/>
              <w:spacing w:after="4"/>
              <w:ind w:firstLine="0"/>
              <w:rPr>
                <w:iCs/>
                <w:sz w:val="20"/>
                <w:szCs w:val="20"/>
                <w:lang w:val="ru-RU"/>
              </w:rPr>
            </w:pPr>
            <w:r>
              <w:rPr>
                <w:iCs/>
                <w:sz w:val="20"/>
                <w:szCs w:val="20"/>
                <w:lang w:val="ru-RU"/>
              </w:rPr>
              <w:t>Норматив обеспеченности местами в общеобразовательных организациях</w:t>
            </w:r>
            <w:r w:rsidR="00137D31">
              <w:rPr>
                <w:iCs/>
                <w:sz w:val="20"/>
                <w:szCs w:val="20"/>
                <w:lang w:val="ru-RU"/>
              </w:rPr>
              <w:t xml:space="preserve"> Ханты-Мансийского района</w:t>
            </w:r>
            <w:r>
              <w:rPr>
                <w:iCs/>
                <w:sz w:val="20"/>
                <w:szCs w:val="20"/>
                <w:lang w:val="ru-RU"/>
              </w:rPr>
              <w:t>:</w:t>
            </w:r>
          </w:p>
          <w:p w14:paraId="6FF98889" w14:textId="0690DF31" w:rsidR="00DC745A" w:rsidRDefault="00DC745A" w:rsidP="001166BD">
            <w:pPr>
              <w:pStyle w:val="aff5"/>
              <w:spacing w:after="4"/>
              <w:ind w:firstLine="0"/>
              <w:rPr>
                <w:iCs/>
                <w:sz w:val="20"/>
                <w:szCs w:val="20"/>
                <w:lang w:val="ru-RU"/>
              </w:rPr>
            </w:pPr>
            <w:r>
              <w:rPr>
                <w:iCs/>
                <w:sz w:val="20"/>
                <w:szCs w:val="20"/>
                <w:lang w:val="ru-RU"/>
              </w:rPr>
              <w:t>(</w:t>
            </w:r>
            <w:r w:rsidR="00137D31">
              <w:rPr>
                <w:iCs/>
                <w:sz w:val="20"/>
                <w:szCs w:val="20"/>
                <w:lang w:val="ru-RU"/>
              </w:rPr>
              <w:t>2418</w:t>
            </w:r>
            <w:r>
              <w:rPr>
                <w:iCs/>
                <w:sz w:val="20"/>
                <w:szCs w:val="20"/>
                <w:lang w:val="ru-RU"/>
              </w:rPr>
              <w:t>+</w:t>
            </w:r>
            <w:r w:rsidR="00137D31">
              <w:rPr>
                <w:iCs/>
                <w:sz w:val="20"/>
                <w:szCs w:val="20"/>
                <w:lang w:val="ru-RU"/>
              </w:rPr>
              <w:t>482</w:t>
            </w:r>
            <w:r w:rsidRPr="008F5717">
              <w:rPr>
                <w:iCs/>
                <w:sz w:val="20"/>
                <w:szCs w:val="20"/>
                <w:lang w:val="ru-RU"/>
              </w:rPr>
              <w:t>*</w:t>
            </w:r>
            <w:r>
              <w:rPr>
                <w:iCs/>
                <w:sz w:val="20"/>
                <w:szCs w:val="20"/>
                <w:lang w:val="ru-RU"/>
              </w:rPr>
              <w:t>50%)/</w:t>
            </w:r>
            <w:r w:rsidR="00137D31">
              <w:rPr>
                <w:iCs/>
                <w:sz w:val="20"/>
                <w:szCs w:val="20"/>
                <w:lang w:val="ru-RU"/>
              </w:rPr>
              <w:t>19022</w:t>
            </w:r>
            <w:r w:rsidRPr="008F5717">
              <w:rPr>
                <w:iCs/>
                <w:sz w:val="20"/>
                <w:szCs w:val="20"/>
                <w:lang w:val="ru-RU"/>
              </w:rPr>
              <w:t>*1000=</w:t>
            </w:r>
            <w:r w:rsidR="00137D31">
              <w:rPr>
                <w:iCs/>
                <w:sz w:val="20"/>
                <w:szCs w:val="20"/>
                <w:lang w:val="ru-RU"/>
              </w:rPr>
              <w:t>140</w:t>
            </w:r>
            <w:r w:rsidRPr="008F5717">
              <w:rPr>
                <w:iCs/>
                <w:sz w:val="20"/>
                <w:szCs w:val="20"/>
                <w:lang w:val="ru-RU"/>
              </w:rPr>
              <w:t xml:space="preserve"> мест на 1000 </w:t>
            </w:r>
            <w:r w:rsidR="004128C9">
              <w:rPr>
                <w:iCs/>
                <w:sz w:val="20"/>
                <w:szCs w:val="20"/>
                <w:lang w:val="ru-RU"/>
              </w:rPr>
              <w:t>чел</w:t>
            </w:r>
            <w:r w:rsidRPr="008F5717">
              <w:rPr>
                <w:iCs/>
                <w:sz w:val="20"/>
                <w:szCs w:val="20"/>
                <w:lang w:val="ru-RU"/>
              </w:rPr>
              <w:t xml:space="preserve">. </w:t>
            </w:r>
          </w:p>
          <w:bookmarkEnd w:id="157"/>
          <w:bookmarkEnd w:id="158"/>
          <w:p w14:paraId="0BE1BBD0" w14:textId="6D6A0229" w:rsidR="00E62959" w:rsidRPr="00117530" w:rsidRDefault="00E62959" w:rsidP="001166BD">
            <w:pPr>
              <w:pStyle w:val="aff5"/>
              <w:ind w:firstLine="0"/>
              <w:rPr>
                <w:sz w:val="20"/>
                <w:szCs w:val="20"/>
                <w:lang w:val="ru-RU"/>
              </w:rPr>
            </w:pPr>
            <w:r w:rsidRPr="00117530">
              <w:rPr>
                <w:sz w:val="20"/>
                <w:szCs w:val="20"/>
                <w:lang w:val="ru-RU"/>
              </w:rPr>
              <w:t xml:space="preserve">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w:t>
            </w:r>
            <w:r w:rsidR="005527C7">
              <w:rPr>
                <w:sz w:val="20"/>
                <w:szCs w:val="20"/>
                <w:lang w:val="ru-RU"/>
              </w:rPr>
              <w:t>№ </w:t>
            </w:r>
            <w:r w:rsidRPr="00117530">
              <w:rPr>
                <w:sz w:val="20"/>
                <w:szCs w:val="20"/>
                <w:lang w:val="ru-RU"/>
              </w:rPr>
              <w:t>АК-950/02.</w:t>
            </w:r>
          </w:p>
          <w:p w14:paraId="22345BEA" w14:textId="55A4DB0E" w:rsidR="00F42EC2" w:rsidRPr="008F5717" w:rsidRDefault="00445617" w:rsidP="001166BD">
            <w:pPr>
              <w:pStyle w:val="aff5"/>
              <w:spacing w:after="4"/>
              <w:ind w:firstLine="0"/>
              <w:rPr>
                <w:iCs/>
                <w:sz w:val="20"/>
                <w:szCs w:val="20"/>
                <w:lang w:val="ru-RU"/>
              </w:rPr>
            </w:pPr>
            <w:r w:rsidRPr="008F5717">
              <w:rPr>
                <w:iCs/>
                <w:sz w:val="20"/>
                <w:szCs w:val="20"/>
                <w:lang w:val="ru-RU"/>
              </w:rPr>
              <w:t xml:space="preserve">Размеры земельных участков </w:t>
            </w:r>
            <w:r>
              <w:rPr>
                <w:iCs/>
                <w:sz w:val="20"/>
                <w:szCs w:val="20"/>
                <w:lang w:val="ru-RU"/>
              </w:rPr>
              <w:t xml:space="preserve">общеобразовательных организаций </w:t>
            </w:r>
            <w:r w:rsidRPr="008F5717">
              <w:rPr>
                <w:iCs/>
                <w:sz w:val="20"/>
                <w:szCs w:val="20"/>
                <w:lang w:val="ru-RU"/>
              </w:rPr>
              <w:t xml:space="preserve">определены согласно </w:t>
            </w:r>
            <w:r>
              <w:rPr>
                <w:iCs/>
                <w:sz w:val="20"/>
                <w:szCs w:val="20"/>
                <w:lang w:val="ru-RU"/>
              </w:rPr>
              <w:t xml:space="preserve">таблице </w:t>
            </w:r>
            <w:r w:rsidR="00137D31">
              <w:rPr>
                <w:iCs/>
                <w:sz w:val="20"/>
                <w:szCs w:val="20"/>
                <w:lang w:val="ru-RU"/>
              </w:rPr>
              <w:t>11</w:t>
            </w:r>
            <w:r>
              <w:rPr>
                <w:iCs/>
                <w:sz w:val="20"/>
                <w:szCs w:val="20"/>
                <w:lang w:val="ru-RU"/>
              </w:rPr>
              <w:t xml:space="preserve"> РНГП Ханты-Мансийского автономного округа – Югры</w:t>
            </w:r>
          </w:p>
        </w:tc>
      </w:tr>
      <w:tr w:rsidR="00F42EC2" w:rsidRPr="008F5717" w14:paraId="3EBAD33B" w14:textId="77777777" w:rsidTr="008E452F">
        <w:tc>
          <w:tcPr>
            <w:tcW w:w="1550" w:type="dxa"/>
            <w:vMerge/>
            <w:shd w:val="clear" w:color="auto" w:fill="auto"/>
          </w:tcPr>
          <w:p w14:paraId="79FE8C2A" w14:textId="77777777" w:rsidR="00F42EC2" w:rsidRPr="008F5717" w:rsidRDefault="00F42EC2" w:rsidP="001166BD">
            <w:pPr>
              <w:pStyle w:val="aff5"/>
              <w:spacing w:after="4"/>
              <w:ind w:firstLine="0"/>
              <w:rPr>
                <w:iCs/>
                <w:sz w:val="20"/>
                <w:szCs w:val="20"/>
                <w:lang w:val="ru-RU"/>
              </w:rPr>
            </w:pPr>
          </w:p>
        </w:tc>
        <w:tc>
          <w:tcPr>
            <w:tcW w:w="2409" w:type="dxa"/>
            <w:shd w:val="clear" w:color="auto" w:fill="auto"/>
          </w:tcPr>
          <w:p w14:paraId="35541BEC" w14:textId="77777777" w:rsidR="00F42EC2" w:rsidRPr="008F5717" w:rsidRDefault="00F42EC2" w:rsidP="001166BD">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76BFFF87" w14:textId="67A5468B" w:rsidR="00F42EC2" w:rsidRPr="008F5717" w:rsidRDefault="00445617" w:rsidP="001166BD">
            <w:pPr>
              <w:pStyle w:val="aff5"/>
              <w:spacing w:after="4"/>
              <w:ind w:firstLine="0"/>
              <w:rPr>
                <w:iCs/>
                <w:sz w:val="20"/>
                <w:szCs w:val="20"/>
                <w:lang w:val="ru-RU"/>
              </w:rPr>
            </w:pPr>
            <w:r>
              <w:rPr>
                <w:iCs/>
                <w:sz w:val="20"/>
                <w:szCs w:val="20"/>
                <w:lang w:val="ru-RU"/>
              </w:rPr>
              <w:t>Территориальная (пешеходная и транспортная)</w:t>
            </w:r>
            <w:r w:rsidRPr="008F5717">
              <w:rPr>
                <w:iCs/>
                <w:sz w:val="20"/>
                <w:szCs w:val="20"/>
                <w:lang w:val="ru-RU"/>
              </w:rPr>
              <w:t xml:space="preserve"> доступность принята согласно </w:t>
            </w:r>
            <w:r>
              <w:rPr>
                <w:iCs/>
                <w:sz w:val="20"/>
                <w:szCs w:val="20"/>
                <w:lang w:val="ru-RU"/>
              </w:rPr>
              <w:t xml:space="preserve">таблице </w:t>
            </w:r>
            <w:r w:rsidR="00137D31">
              <w:rPr>
                <w:iCs/>
                <w:sz w:val="20"/>
                <w:szCs w:val="20"/>
                <w:lang w:val="ru-RU"/>
              </w:rPr>
              <w:t>11</w:t>
            </w:r>
            <w:r>
              <w:rPr>
                <w:iCs/>
                <w:sz w:val="20"/>
                <w:szCs w:val="20"/>
                <w:lang w:val="ru-RU"/>
              </w:rPr>
              <w:t xml:space="preserve"> РНГП Ханты-Мансийского автономного округа – Югры</w:t>
            </w:r>
          </w:p>
        </w:tc>
      </w:tr>
      <w:tr w:rsidR="00445617" w:rsidRPr="008F5717" w14:paraId="45477EC2" w14:textId="77777777" w:rsidTr="008E452F">
        <w:tc>
          <w:tcPr>
            <w:tcW w:w="1550" w:type="dxa"/>
            <w:vMerge w:val="restart"/>
            <w:shd w:val="clear" w:color="auto" w:fill="auto"/>
          </w:tcPr>
          <w:p w14:paraId="1E47BA89" w14:textId="77777777" w:rsidR="00445617" w:rsidRPr="008F5717" w:rsidRDefault="00445617" w:rsidP="001166BD">
            <w:pPr>
              <w:pStyle w:val="aff5"/>
              <w:spacing w:after="4"/>
              <w:ind w:firstLine="0"/>
              <w:rPr>
                <w:iCs/>
                <w:sz w:val="20"/>
                <w:szCs w:val="20"/>
                <w:lang w:val="ru-RU"/>
              </w:rPr>
            </w:pPr>
            <w:r w:rsidRPr="008F5717">
              <w:rPr>
                <w:iCs/>
                <w:sz w:val="20"/>
                <w:szCs w:val="20"/>
                <w:lang w:val="ru-RU"/>
              </w:rPr>
              <w:t>Организации дополнительного образования</w:t>
            </w:r>
          </w:p>
        </w:tc>
        <w:tc>
          <w:tcPr>
            <w:tcW w:w="2409" w:type="dxa"/>
            <w:shd w:val="clear" w:color="auto" w:fill="auto"/>
          </w:tcPr>
          <w:p w14:paraId="40CBE0A7" w14:textId="77777777" w:rsidR="00445617" w:rsidRPr="008F5717" w:rsidRDefault="00445617" w:rsidP="001166BD">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6306A216" w14:textId="050A8D94" w:rsidR="00445617" w:rsidRPr="00445617" w:rsidRDefault="00445617" w:rsidP="001166BD">
            <w:pPr>
              <w:pStyle w:val="aff5"/>
              <w:spacing w:after="4"/>
              <w:ind w:firstLine="0"/>
              <w:rPr>
                <w:iCs/>
                <w:sz w:val="20"/>
                <w:szCs w:val="20"/>
                <w:lang w:val="ru-RU"/>
              </w:rPr>
            </w:pPr>
            <w:r w:rsidRPr="008F5717">
              <w:rPr>
                <w:iCs/>
                <w:sz w:val="20"/>
                <w:szCs w:val="20"/>
                <w:lang w:val="ru-RU"/>
              </w:rPr>
              <w:t>Количество мест в организациях дополнительного образования определено расчетным путем в соответствии с</w:t>
            </w:r>
            <w:r>
              <w:rPr>
                <w:iCs/>
                <w:sz w:val="20"/>
                <w:szCs w:val="20"/>
                <w:lang w:val="ru-RU"/>
              </w:rPr>
              <w:t xml:space="preserve"> таблицей </w:t>
            </w:r>
            <w:r w:rsidR="008079EB">
              <w:rPr>
                <w:iCs/>
                <w:sz w:val="20"/>
                <w:szCs w:val="20"/>
                <w:lang w:val="ru-RU"/>
              </w:rPr>
              <w:t>11</w:t>
            </w:r>
            <w:r>
              <w:rPr>
                <w:iCs/>
                <w:sz w:val="20"/>
                <w:szCs w:val="20"/>
                <w:lang w:val="ru-RU"/>
              </w:rPr>
              <w:t xml:space="preserve"> РНГП Ханты-Мансийского автономного округа – Югры, согласно которой необходимо обеспечить местами в организациях дополнительного образования 85% детей возрастной группы от 5 до 18 лет, при этом 45% детей данной возрастной группы должны быть обеспечены дополнительным образованием на </w:t>
            </w:r>
            <w:r w:rsidRPr="00445617">
              <w:rPr>
                <w:iCs/>
                <w:sz w:val="20"/>
                <w:szCs w:val="20"/>
                <w:lang w:val="ru-RU"/>
              </w:rPr>
              <w:t>базе общеобразовательных организаций, дошкольных образовательных организаций.</w:t>
            </w:r>
          </w:p>
          <w:p w14:paraId="1A9E5806" w14:textId="77777777" w:rsidR="00445617" w:rsidRPr="007A3FA2" w:rsidRDefault="00445617" w:rsidP="001166BD">
            <w:pPr>
              <w:pStyle w:val="aff5"/>
              <w:ind w:firstLine="0"/>
              <w:rPr>
                <w:i/>
                <w:sz w:val="20"/>
                <w:szCs w:val="20"/>
                <w:lang w:val="ru-RU"/>
              </w:rPr>
            </w:pPr>
            <w:r w:rsidRPr="007A3FA2">
              <w:rPr>
                <w:i/>
                <w:sz w:val="20"/>
                <w:szCs w:val="20"/>
                <w:lang w:val="ru-RU"/>
              </w:rPr>
              <w:t>Расчет:</w:t>
            </w:r>
          </w:p>
          <w:p w14:paraId="6FD0C24C" w14:textId="2B2E7C48" w:rsidR="00445617" w:rsidRDefault="00445617" w:rsidP="001166BD">
            <w:pPr>
              <w:pStyle w:val="aff5"/>
              <w:spacing w:after="4"/>
              <w:ind w:firstLine="0"/>
              <w:rPr>
                <w:iCs/>
                <w:sz w:val="20"/>
                <w:szCs w:val="20"/>
                <w:lang w:val="ru-RU"/>
              </w:rPr>
            </w:pPr>
            <w:r w:rsidRPr="008F5717">
              <w:rPr>
                <w:iCs/>
                <w:sz w:val="20"/>
                <w:szCs w:val="20"/>
                <w:lang w:val="ru-RU"/>
              </w:rPr>
              <w:t xml:space="preserve">Численность </w:t>
            </w:r>
            <w:r>
              <w:rPr>
                <w:iCs/>
                <w:sz w:val="20"/>
                <w:szCs w:val="20"/>
                <w:lang w:val="ru-RU"/>
              </w:rPr>
              <w:t>населения</w:t>
            </w:r>
            <w:r w:rsidRPr="008F5717">
              <w:rPr>
                <w:iCs/>
                <w:sz w:val="20"/>
                <w:szCs w:val="20"/>
                <w:lang w:val="ru-RU"/>
              </w:rPr>
              <w:t xml:space="preserve"> </w:t>
            </w:r>
            <w:r w:rsidR="000E039D">
              <w:rPr>
                <w:iCs/>
                <w:sz w:val="20"/>
                <w:szCs w:val="20"/>
                <w:lang w:val="ru-RU"/>
              </w:rPr>
              <w:t>Ханты-Мансийско</w:t>
            </w:r>
            <w:r>
              <w:rPr>
                <w:iCs/>
                <w:sz w:val="20"/>
                <w:szCs w:val="20"/>
                <w:lang w:val="ru-RU"/>
              </w:rPr>
              <w:t xml:space="preserve">го района в </w:t>
            </w:r>
            <w:r w:rsidRPr="008F5717">
              <w:rPr>
                <w:iCs/>
                <w:sz w:val="20"/>
                <w:szCs w:val="20"/>
                <w:lang w:val="ru-RU"/>
              </w:rPr>
              <w:t>возраст</w:t>
            </w:r>
            <w:r>
              <w:rPr>
                <w:iCs/>
                <w:sz w:val="20"/>
                <w:szCs w:val="20"/>
                <w:lang w:val="ru-RU"/>
              </w:rPr>
              <w:t xml:space="preserve">е от 5 до 18 лет </w:t>
            </w:r>
            <w:r w:rsidR="00571238">
              <w:rPr>
                <w:iCs/>
                <w:sz w:val="20"/>
                <w:szCs w:val="20"/>
                <w:lang w:val="ru-RU"/>
              </w:rPr>
              <w:t xml:space="preserve">(возраст 5-17 лет по таблице 2.2) </w:t>
            </w:r>
            <w:r>
              <w:rPr>
                <w:iCs/>
                <w:sz w:val="20"/>
                <w:szCs w:val="20"/>
                <w:lang w:val="ru-RU"/>
              </w:rPr>
              <w:t xml:space="preserve">на начало </w:t>
            </w:r>
            <w:r w:rsidR="008079EB">
              <w:rPr>
                <w:iCs/>
                <w:sz w:val="20"/>
                <w:szCs w:val="20"/>
                <w:lang w:val="ru-RU"/>
              </w:rPr>
              <w:t>2024</w:t>
            </w:r>
            <w:r>
              <w:rPr>
                <w:iCs/>
                <w:sz w:val="20"/>
                <w:szCs w:val="20"/>
                <w:lang w:val="ru-RU"/>
              </w:rPr>
              <w:t xml:space="preserve"> года составляла</w:t>
            </w:r>
            <w:r w:rsidR="008079EB">
              <w:rPr>
                <w:iCs/>
                <w:sz w:val="20"/>
                <w:szCs w:val="20"/>
                <w:lang w:val="ru-RU"/>
              </w:rPr>
              <w:t xml:space="preserve"> 3279 чел.</w:t>
            </w:r>
          </w:p>
          <w:p w14:paraId="47A39A59" w14:textId="3162A43C" w:rsidR="00445617" w:rsidRPr="008F5717" w:rsidRDefault="00445617" w:rsidP="001166BD">
            <w:pPr>
              <w:pStyle w:val="aff5"/>
              <w:spacing w:after="4"/>
              <w:ind w:firstLine="0"/>
              <w:rPr>
                <w:iCs/>
                <w:sz w:val="20"/>
                <w:szCs w:val="20"/>
                <w:lang w:val="ru-RU"/>
              </w:rPr>
            </w:pPr>
            <w:r w:rsidRPr="008F5717">
              <w:rPr>
                <w:iCs/>
                <w:sz w:val="20"/>
                <w:szCs w:val="20"/>
                <w:lang w:val="ru-RU"/>
              </w:rPr>
              <w:t>Минимальная обеспеченность местами в организациях дополнительного образования:</w:t>
            </w:r>
          </w:p>
          <w:p w14:paraId="6A651CB3" w14:textId="0F64610D" w:rsidR="00445617" w:rsidRDefault="008079EB" w:rsidP="001166BD">
            <w:pPr>
              <w:pStyle w:val="aff5"/>
              <w:spacing w:after="4"/>
              <w:ind w:firstLine="0"/>
              <w:rPr>
                <w:iCs/>
                <w:sz w:val="20"/>
                <w:szCs w:val="20"/>
                <w:lang w:val="ru-RU"/>
              </w:rPr>
            </w:pPr>
            <w:r>
              <w:rPr>
                <w:iCs/>
                <w:sz w:val="20"/>
                <w:szCs w:val="20"/>
                <w:lang w:val="ru-RU"/>
              </w:rPr>
              <w:t>3279</w:t>
            </w:r>
            <w:r w:rsidR="00445617" w:rsidRPr="008F5717">
              <w:rPr>
                <w:iCs/>
                <w:sz w:val="20"/>
                <w:szCs w:val="20"/>
                <w:lang w:val="ru-RU"/>
              </w:rPr>
              <w:sym w:font="Symbol" w:char="F0D7"/>
            </w:r>
            <w:r w:rsidR="00445617">
              <w:rPr>
                <w:iCs/>
                <w:sz w:val="20"/>
                <w:szCs w:val="20"/>
                <w:lang w:val="ru-RU"/>
              </w:rPr>
              <w:t>85%</w:t>
            </w:r>
            <w:r w:rsidR="00445617" w:rsidRPr="008F5717">
              <w:rPr>
                <w:iCs/>
                <w:sz w:val="20"/>
                <w:szCs w:val="20"/>
                <w:lang w:val="ru-RU"/>
              </w:rPr>
              <w:t>/</w:t>
            </w:r>
            <w:r>
              <w:rPr>
                <w:iCs/>
                <w:sz w:val="20"/>
                <w:szCs w:val="20"/>
                <w:lang w:val="ru-RU"/>
              </w:rPr>
              <w:t>19022</w:t>
            </w:r>
            <w:r w:rsidR="00445617">
              <w:rPr>
                <w:iCs/>
                <w:sz w:val="20"/>
                <w:szCs w:val="20"/>
                <w:lang w:val="ru-RU"/>
              </w:rPr>
              <w:t>*1000</w:t>
            </w:r>
            <w:r w:rsidR="00445617" w:rsidRPr="008F5717">
              <w:rPr>
                <w:iCs/>
                <w:sz w:val="20"/>
                <w:szCs w:val="20"/>
                <w:lang w:val="ru-RU"/>
              </w:rPr>
              <w:t>=</w:t>
            </w:r>
            <w:r>
              <w:rPr>
                <w:iCs/>
                <w:sz w:val="20"/>
                <w:szCs w:val="20"/>
                <w:lang w:val="ru-RU"/>
              </w:rPr>
              <w:t>147</w:t>
            </w:r>
            <w:r w:rsidR="00445617" w:rsidRPr="008F5717">
              <w:rPr>
                <w:iCs/>
                <w:sz w:val="20"/>
                <w:szCs w:val="20"/>
                <w:lang w:val="ru-RU"/>
              </w:rPr>
              <w:t xml:space="preserve"> мест на 1000 чел.</w:t>
            </w:r>
            <w:r w:rsidR="00445617">
              <w:rPr>
                <w:iCs/>
                <w:sz w:val="20"/>
                <w:szCs w:val="20"/>
                <w:lang w:val="ru-RU"/>
              </w:rPr>
              <w:t>,</w:t>
            </w:r>
          </w:p>
          <w:p w14:paraId="440AED19" w14:textId="0E6F3F17" w:rsidR="00445617" w:rsidRDefault="00445617" w:rsidP="001166BD">
            <w:pPr>
              <w:pStyle w:val="aff5"/>
              <w:spacing w:after="4"/>
              <w:ind w:firstLine="0"/>
              <w:rPr>
                <w:iCs/>
                <w:sz w:val="20"/>
                <w:szCs w:val="20"/>
                <w:lang w:val="ru-RU"/>
              </w:rPr>
            </w:pPr>
            <w:r>
              <w:rPr>
                <w:iCs/>
                <w:sz w:val="20"/>
                <w:szCs w:val="20"/>
                <w:lang w:val="ru-RU"/>
              </w:rPr>
              <w:t>в том числе на базе общеобразовательных и дошкольных образовательных организаций:</w:t>
            </w:r>
          </w:p>
          <w:p w14:paraId="7236AB66" w14:textId="3AF476EF" w:rsidR="00445617" w:rsidRDefault="008079EB" w:rsidP="001166BD">
            <w:pPr>
              <w:pStyle w:val="aff5"/>
              <w:spacing w:after="4"/>
              <w:ind w:firstLine="0"/>
              <w:rPr>
                <w:iCs/>
                <w:sz w:val="20"/>
                <w:szCs w:val="20"/>
                <w:lang w:val="ru-RU"/>
              </w:rPr>
            </w:pPr>
            <w:r>
              <w:rPr>
                <w:iCs/>
                <w:sz w:val="20"/>
                <w:szCs w:val="20"/>
                <w:lang w:val="ru-RU"/>
              </w:rPr>
              <w:lastRenderedPageBreak/>
              <w:t>3279</w:t>
            </w:r>
            <w:r w:rsidR="00445617">
              <w:rPr>
                <w:iCs/>
                <w:sz w:val="20"/>
                <w:szCs w:val="20"/>
                <w:lang w:val="ru-RU"/>
              </w:rPr>
              <w:t>*45%/</w:t>
            </w:r>
            <w:r>
              <w:rPr>
                <w:iCs/>
                <w:sz w:val="20"/>
                <w:szCs w:val="20"/>
                <w:lang w:val="ru-RU"/>
              </w:rPr>
              <w:t>19022</w:t>
            </w:r>
            <w:r w:rsidR="00445617">
              <w:rPr>
                <w:iCs/>
                <w:sz w:val="20"/>
                <w:szCs w:val="20"/>
                <w:lang w:val="ru-RU"/>
              </w:rPr>
              <w:t>*1000=</w:t>
            </w:r>
            <w:r>
              <w:rPr>
                <w:iCs/>
                <w:sz w:val="20"/>
                <w:szCs w:val="20"/>
                <w:lang w:val="ru-RU"/>
              </w:rPr>
              <w:t>78</w:t>
            </w:r>
            <w:r w:rsidR="00445617" w:rsidRPr="008F5717">
              <w:rPr>
                <w:iCs/>
                <w:sz w:val="20"/>
                <w:szCs w:val="20"/>
                <w:lang w:val="ru-RU"/>
              </w:rPr>
              <w:t xml:space="preserve"> мест</w:t>
            </w:r>
            <w:r w:rsidR="00C329DA">
              <w:rPr>
                <w:iCs/>
                <w:sz w:val="20"/>
                <w:szCs w:val="20"/>
                <w:lang w:val="ru-RU"/>
              </w:rPr>
              <w:t>а</w:t>
            </w:r>
            <w:r w:rsidR="00445617" w:rsidRPr="008F5717">
              <w:rPr>
                <w:iCs/>
                <w:sz w:val="20"/>
                <w:szCs w:val="20"/>
                <w:lang w:val="ru-RU"/>
              </w:rPr>
              <w:t xml:space="preserve"> на 1000 чел.</w:t>
            </w:r>
          </w:p>
          <w:p w14:paraId="05DC3F63" w14:textId="72D4565C" w:rsidR="008079EB" w:rsidRDefault="008079EB" w:rsidP="001166BD">
            <w:pPr>
              <w:pStyle w:val="aff5"/>
              <w:spacing w:after="4"/>
              <w:ind w:firstLine="0"/>
              <w:rPr>
                <w:iCs/>
                <w:sz w:val="20"/>
                <w:szCs w:val="20"/>
                <w:lang w:val="ru-RU"/>
              </w:rPr>
            </w:pPr>
            <w:r>
              <w:rPr>
                <w:iCs/>
                <w:sz w:val="20"/>
                <w:szCs w:val="20"/>
                <w:lang w:val="ru-RU"/>
              </w:rPr>
              <w:t>за</w:t>
            </w:r>
            <w:r w:rsidRPr="008079EB">
              <w:rPr>
                <w:iCs/>
                <w:sz w:val="20"/>
                <w:szCs w:val="20"/>
                <w:lang w:val="ru-RU"/>
              </w:rPr>
              <w:t xml:space="preserve"> исключением кружков/секций дополнительного образования на базе дошкольных и общеобразовательных организаций</w:t>
            </w:r>
            <w:r>
              <w:rPr>
                <w:iCs/>
                <w:sz w:val="20"/>
                <w:szCs w:val="20"/>
                <w:lang w:val="ru-RU"/>
              </w:rPr>
              <w:t>:</w:t>
            </w:r>
          </w:p>
          <w:p w14:paraId="398C6F84" w14:textId="55F39880" w:rsidR="008079EB" w:rsidRDefault="008079EB" w:rsidP="001166BD">
            <w:pPr>
              <w:pStyle w:val="aff5"/>
              <w:spacing w:after="4"/>
              <w:ind w:firstLine="0"/>
              <w:rPr>
                <w:iCs/>
                <w:sz w:val="20"/>
                <w:szCs w:val="20"/>
                <w:lang w:val="ru-RU"/>
              </w:rPr>
            </w:pPr>
            <w:r>
              <w:rPr>
                <w:iCs/>
                <w:sz w:val="20"/>
                <w:szCs w:val="20"/>
                <w:lang w:val="ru-RU"/>
              </w:rPr>
              <w:t xml:space="preserve">147-78=69 мест на </w:t>
            </w:r>
            <w:r w:rsidRPr="008F5717">
              <w:rPr>
                <w:iCs/>
                <w:sz w:val="20"/>
                <w:szCs w:val="20"/>
                <w:lang w:val="ru-RU"/>
              </w:rPr>
              <w:t>1000 чел.</w:t>
            </w:r>
          </w:p>
          <w:p w14:paraId="03615D15" w14:textId="6C57CE54" w:rsidR="008079EB" w:rsidRDefault="008079EB" w:rsidP="001166BD">
            <w:pPr>
              <w:pStyle w:val="aff5"/>
              <w:spacing w:after="4"/>
              <w:ind w:firstLine="0"/>
              <w:rPr>
                <w:iCs/>
                <w:sz w:val="20"/>
                <w:szCs w:val="20"/>
                <w:lang w:val="ru-RU"/>
              </w:rPr>
            </w:pPr>
            <w:r>
              <w:rPr>
                <w:iCs/>
                <w:sz w:val="20"/>
                <w:szCs w:val="20"/>
                <w:lang w:val="ru-RU"/>
              </w:rPr>
              <w:t>Для поселка Горноправдинск в соответствии с таблицей 5</w:t>
            </w:r>
            <w:r w:rsidR="004509A3">
              <w:rPr>
                <w:iCs/>
                <w:sz w:val="20"/>
                <w:szCs w:val="20"/>
                <w:lang w:val="ru-RU"/>
              </w:rPr>
              <w:t>1 РНГП Ханты-Мансийского автономного округа – Югры</w:t>
            </w:r>
            <w:r>
              <w:rPr>
                <w:iCs/>
                <w:sz w:val="20"/>
                <w:szCs w:val="20"/>
                <w:lang w:val="ru-RU"/>
              </w:rPr>
              <w:t xml:space="preserve"> </w:t>
            </w:r>
            <w:r w:rsidR="004F6634">
              <w:rPr>
                <w:iCs/>
                <w:sz w:val="20"/>
                <w:szCs w:val="20"/>
                <w:lang w:val="ru-RU"/>
              </w:rPr>
              <w:t>применяется поправочный коэффициент</w:t>
            </w:r>
            <w:r w:rsidR="004509A3">
              <w:rPr>
                <w:iCs/>
                <w:sz w:val="20"/>
                <w:szCs w:val="20"/>
                <w:lang w:val="ru-RU"/>
              </w:rPr>
              <w:t xml:space="preserve"> 1,6</w:t>
            </w:r>
            <w:r w:rsidR="004F6634">
              <w:rPr>
                <w:iCs/>
                <w:sz w:val="20"/>
                <w:szCs w:val="20"/>
                <w:lang w:val="ru-RU"/>
              </w:rPr>
              <w:t xml:space="preserve"> для о</w:t>
            </w:r>
            <w:r w:rsidR="004F6634" w:rsidRPr="004F6634">
              <w:rPr>
                <w:iCs/>
                <w:sz w:val="20"/>
                <w:szCs w:val="20"/>
                <w:lang w:val="ru-RU"/>
              </w:rPr>
              <w:t>рганизаци</w:t>
            </w:r>
            <w:r w:rsidR="004F6634">
              <w:rPr>
                <w:iCs/>
                <w:sz w:val="20"/>
                <w:szCs w:val="20"/>
                <w:lang w:val="ru-RU"/>
              </w:rPr>
              <w:t>й</w:t>
            </w:r>
            <w:r w:rsidR="004F6634" w:rsidRPr="004F6634">
              <w:rPr>
                <w:iCs/>
                <w:sz w:val="20"/>
                <w:szCs w:val="20"/>
                <w:lang w:val="ru-RU"/>
              </w:rPr>
              <w:t xml:space="preserve"> дополнительного образования (за исключением кружков/секций дополнительного образования на базе дошкольных и общеобразовательных организаций)</w:t>
            </w:r>
            <w:r w:rsidR="004F6634">
              <w:rPr>
                <w:iCs/>
                <w:sz w:val="20"/>
                <w:szCs w:val="20"/>
                <w:lang w:val="ru-RU"/>
              </w:rPr>
              <w:t>:</w:t>
            </w:r>
          </w:p>
          <w:p w14:paraId="2254F960" w14:textId="76BF3CC8" w:rsidR="004F6634" w:rsidRDefault="004F6634" w:rsidP="001166BD">
            <w:pPr>
              <w:pStyle w:val="aff5"/>
              <w:spacing w:after="4"/>
              <w:ind w:firstLine="0"/>
              <w:rPr>
                <w:iCs/>
                <w:sz w:val="20"/>
                <w:szCs w:val="20"/>
                <w:lang w:val="ru-RU"/>
              </w:rPr>
            </w:pPr>
            <w:r>
              <w:rPr>
                <w:iCs/>
                <w:sz w:val="20"/>
                <w:szCs w:val="20"/>
                <w:lang w:val="ru-RU"/>
              </w:rPr>
              <w:t>69*1,6=110 мест на 1000 чел.</w:t>
            </w:r>
          </w:p>
          <w:p w14:paraId="6C1968CD" w14:textId="3524E5A5" w:rsidR="001166BD" w:rsidRPr="008F5717" w:rsidRDefault="001166BD" w:rsidP="001166BD">
            <w:pPr>
              <w:pStyle w:val="aff5"/>
              <w:spacing w:after="4"/>
              <w:ind w:firstLine="0"/>
              <w:rPr>
                <w:iCs/>
                <w:sz w:val="20"/>
                <w:szCs w:val="20"/>
                <w:lang w:val="ru-RU"/>
              </w:rPr>
            </w:pPr>
            <w:r w:rsidRPr="008F5717">
              <w:rPr>
                <w:iCs/>
                <w:sz w:val="20"/>
                <w:szCs w:val="20"/>
                <w:lang w:val="ru-RU"/>
              </w:rPr>
              <w:t>Минимальная обеспеченность местами в организациях дополнительного образования</w:t>
            </w:r>
            <w:r>
              <w:rPr>
                <w:iCs/>
                <w:sz w:val="20"/>
                <w:szCs w:val="20"/>
                <w:lang w:val="ru-RU"/>
              </w:rPr>
              <w:t xml:space="preserve"> поселка Горноправдинск</w:t>
            </w:r>
            <w:r w:rsidRPr="008F5717">
              <w:rPr>
                <w:iCs/>
                <w:sz w:val="20"/>
                <w:szCs w:val="20"/>
                <w:lang w:val="ru-RU"/>
              </w:rPr>
              <w:t>:</w:t>
            </w:r>
          </w:p>
          <w:p w14:paraId="365A67A9" w14:textId="6A6175AE" w:rsidR="00445617" w:rsidRPr="008F5717" w:rsidRDefault="001166BD" w:rsidP="001166BD">
            <w:pPr>
              <w:pStyle w:val="aff5"/>
              <w:spacing w:after="4"/>
              <w:ind w:firstLine="0"/>
              <w:rPr>
                <w:iCs/>
                <w:sz w:val="20"/>
                <w:szCs w:val="20"/>
                <w:lang w:val="ru-RU"/>
              </w:rPr>
            </w:pPr>
            <w:r>
              <w:rPr>
                <w:iCs/>
                <w:sz w:val="20"/>
                <w:szCs w:val="20"/>
                <w:lang w:val="ru-RU"/>
              </w:rPr>
              <w:t>78+110=188 мест на 1000 чел.</w:t>
            </w:r>
          </w:p>
        </w:tc>
      </w:tr>
      <w:tr w:rsidR="00445617" w:rsidRPr="008F5717" w14:paraId="75E9B238" w14:textId="77777777" w:rsidTr="008E452F">
        <w:tc>
          <w:tcPr>
            <w:tcW w:w="1550" w:type="dxa"/>
            <w:vMerge/>
            <w:shd w:val="clear" w:color="auto" w:fill="auto"/>
          </w:tcPr>
          <w:p w14:paraId="62D6B370" w14:textId="77777777" w:rsidR="00445617" w:rsidRPr="008F5717" w:rsidRDefault="00445617" w:rsidP="001166BD">
            <w:pPr>
              <w:pStyle w:val="aff5"/>
              <w:spacing w:after="4"/>
              <w:ind w:firstLine="0"/>
              <w:rPr>
                <w:iCs/>
                <w:sz w:val="20"/>
                <w:szCs w:val="20"/>
                <w:lang w:val="ru-RU"/>
              </w:rPr>
            </w:pPr>
          </w:p>
        </w:tc>
        <w:tc>
          <w:tcPr>
            <w:tcW w:w="2409" w:type="dxa"/>
            <w:shd w:val="clear" w:color="auto" w:fill="auto"/>
          </w:tcPr>
          <w:p w14:paraId="61AEBD28" w14:textId="77777777" w:rsidR="00445617" w:rsidRPr="008F5717" w:rsidRDefault="00445617" w:rsidP="001166BD">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079B8FD6" w14:textId="140E6545" w:rsidR="00445617" w:rsidRPr="008F5717" w:rsidRDefault="00445617" w:rsidP="001166BD">
            <w:pPr>
              <w:pStyle w:val="aff5"/>
              <w:spacing w:after="4"/>
              <w:ind w:firstLine="0"/>
              <w:rPr>
                <w:iCs/>
                <w:sz w:val="20"/>
                <w:szCs w:val="20"/>
                <w:lang w:val="ru-RU"/>
              </w:rPr>
            </w:pPr>
            <w:r>
              <w:rPr>
                <w:iCs/>
                <w:sz w:val="20"/>
                <w:szCs w:val="20"/>
                <w:lang w:val="ru-RU"/>
              </w:rPr>
              <w:t>Территориальная (пешеходная и транспортная)</w:t>
            </w:r>
            <w:r w:rsidRPr="008F5717">
              <w:rPr>
                <w:iCs/>
                <w:sz w:val="20"/>
                <w:szCs w:val="20"/>
                <w:lang w:val="ru-RU"/>
              </w:rPr>
              <w:t xml:space="preserve"> доступность принята согласно </w:t>
            </w:r>
            <w:r>
              <w:rPr>
                <w:iCs/>
                <w:sz w:val="20"/>
                <w:szCs w:val="20"/>
                <w:lang w:val="ru-RU"/>
              </w:rPr>
              <w:t xml:space="preserve">таблице </w:t>
            </w:r>
            <w:r w:rsidR="001166BD">
              <w:rPr>
                <w:iCs/>
                <w:sz w:val="20"/>
                <w:szCs w:val="20"/>
                <w:lang w:val="ru-RU"/>
              </w:rPr>
              <w:t>11</w:t>
            </w:r>
            <w:r>
              <w:rPr>
                <w:iCs/>
                <w:sz w:val="20"/>
                <w:szCs w:val="20"/>
                <w:lang w:val="ru-RU"/>
              </w:rPr>
              <w:t xml:space="preserve"> РНГП Ханты-Мансийского автономного округа – Югры</w:t>
            </w:r>
          </w:p>
        </w:tc>
      </w:tr>
      <w:tr w:rsidR="00B20D88" w:rsidRPr="008F5717" w14:paraId="5CBBD1A4" w14:textId="77777777" w:rsidTr="008E452F">
        <w:tc>
          <w:tcPr>
            <w:tcW w:w="1550" w:type="dxa"/>
            <w:vMerge w:val="restart"/>
            <w:shd w:val="clear" w:color="auto" w:fill="auto"/>
          </w:tcPr>
          <w:p w14:paraId="207D46AE" w14:textId="3F7084CB" w:rsidR="00B20D88" w:rsidRPr="00184B32" w:rsidRDefault="00184B32" w:rsidP="001166BD">
            <w:pPr>
              <w:pStyle w:val="aff5"/>
              <w:spacing w:after="4"/>
              <w:ind w:firstLine="0"/>
              <w:rPr>
                <w:iCs/>
                <w:sz w:val="20"/>
                <w:szCs w:val="20"/>
                <w:lang w:val="ru-RU"/>
              </w:rPr>
            </w:pPr>
            <w:r w:rsidRPr="00184B32">
              <w:rPr>
                <w:sz w:val="20"/>
                <w:szCs w:val="20"/>
                <w:lang w:val="ru-RU"/>
              </w:rPr>
              <w:t>Центры психолого-педагогической, медицинской и социальной помощи</w:t>
            </w:r>
          </w:p>
        </w:tc>
        <w:tc>
          <w:tcPr>
            <w:tcW w:w="2409" w:type="dxa"/>
            <w:shd w:val="clear" w:color="auto" w:fill="auto"/>
          </w:tcPr>
          <w:p w14:paraId="010D568F" w14:textId="0EE06813" w:rsidR="00B20D88" w:rsidRPr="008F5717" w:rsidRDefault="00B20D88" w:rsidP="001166BD">
            <w:pPr>
              <w:pStyle w:val="aff5"/>
              <w:spacing w:after="4"/>
              <w:ind w:firstLine="0"/>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670" w:type="dxa"/>
            <w:shd w:val="clear" w:color="auto" w:fill="auto"/>
          </w:tcPr>
          <w:p w14:paraId="77BE5B27" w14:textId="43B42AD4" w:rsidR="00B20D88" w:rsidRPr="00184B32" w:rsidRDefault="00184B32" w:rsidP="001166BD">
            <w:pPr>
              <w:pStyle w:val="aff5"/>
              <w:spacing w:after="4"/>
              <w:ind w:firstLine="0"/>
              <w:rPr>
                <w:iCs/>
                <w:sz w:val="20"/>
                <w:szCs w:val="20"/>
                <w:lang w:val="ru-RU"/>
              </w:rPr>
            </w:pPr>
            <w:r>
              <w:rPr>
                <w:iCs/>
                <w:sz w:val="20"/>
                <w:szCs w:val="20"/>
                <w:lang w:val="ru-RU"/>
              </w:rPr>
              <w:t xml:space="preserve">Не менее 1 объекта на район принято согласно таблице </w:t>
            </w:r>
            <w:r w:rsidR="001166BD">
              <w:rPr>
                <w:iCs/>
                <w:sz w:val="20"/>
                <w:szCs w:val="20"/>
                <w:lang w:val="ru-RU"/>
              </w:rPr>
              <w:t>11</w:t>
            </w:r>
            <w:r>
              <w:rPr>
                <w:iCs/>
                <w:sz w:val="20"/>
                <w:szCs w:val="20"/>
                <w:lang w:val="ru-RU"/>
              </w:rPr>
              <w:t xml:space="preserve"> РНГП Ханты-Мансийского автономного округа – Югры</w:t>
            </w:r>
          </w:p>
        </w:tc>
      </w:tr>
      <w:tr w:rsidR="00B20D88" w:rsidRPr="008F5717" w14:paraId="703402C0" w14:textId="77777777" w:rsidTr="008E452F">
        <w:tc>
          <w:tcPr>
            <w:tcW w:w="1550" w:type="dxa"/>
            <w:vMerge/>
            <w:shd w:val="clear" w:color="auto" w:fill="auto"/>
          </w:tcPr>
          <w:p w14:paraId="2C666A4E" w14:textId="77777777" w:rsidR="00B20D88" w:rsidRPr="008F5717" w:rsidRDefault="00B20D88" w:rsidP="001166BD">
            <w:pPr>
              <w:pStyle w:val="aff5"/>
              <w:spacing w:after="4"/>
              <w:ind w:firstLine="0"/>
              <w:rPr>
                <w:iCs/>
                <w:sz w:val="20"/>
                <w:szCs w:val="20"/>
                <w:lang w:val="ru-RU"/>
              </w:rPr>
            </w:pPr>
          </w:p>
        </w:tc>
        <w:tc>
          <w:tcPr>
            <w:tcW w:w="2409" w:type="dxa"/>
            <w:shd w:val="clear" w:color="auto" w:fill="auto"/>
          </w:tcPr>
          <w:p w14:paraId="7008F120" w14:textId="52054D2F" w:rsidR="00B20D88" w:rsidRPr="008F5717" w:rsidRDefault="00B20D88" w:rsidP="001166BD">
            <w:pPr>
              <w:pStyle w:val="aff5"/>
              <w:spacing w:after="4"/>
              <w:ind w:firstLine="0"/>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670" w:type="dxa"/>
            <w:shd w:val="clear" w:color="auto" w:fill="auto"/>
          </w:tcPr>
          <w:p w14:paraId="22173AB5" w14:textId="2316C34F" w:rsidR="00B20D88" w:rsidRPr="008F5717" w:rsidRDefault="00B20D88" w:rsidP="001166BD">
            <w:pPr>
              <w:pStyle w:val="aff5"/>
              <w:spacing w:after="4"/>
              <w:ind w:firstLine="0"/>
              <w:jc w:val="center"/>
              <w:rPr>
                <w:iCs/>
                <w:sz w:val="20"/>
                <w:szCs w:val="20"/>
                <w:lang w:val="ru-RU"/>
              </w:rPr>
            </w:pPr>
            <w:r>
              <w:rPr>
                <w:iCs/>
                <w:sz w:val="20"/>
                <w:szCs w:val="20"/>
                <w:lang w:val="ru-RU"/>
              </w:rPr>
              <w:t>Не нормируется</w:t>
            </w:r>
          </w:p>
        </w:tc>
      </w:tr>
    </w:tbl>
    <w:bookmarkEnd w:id="154"/>
    <w:p w14:paraId="63E5CB67" w14:textId="44E99763" w:rsidR="00CD0CB0" w:rsidRPr="00CD0CB0" w:rsidRDefault="00CD0CB0" w:rsidP="005A741A">
      <w:pPr>
        <w:keepNext/>
        <w:spacing w:before="120"/>
        <w:jc w:val="right"/>
        <w:rPr>
          <w:bCs/>
          <w:iCs/>
          <w:lang w:val="en-US"/>
        </w:rPr>
      </w:pPr>
      <w:r w:rsidRPr="00FD6278">
        <w:rPr>
          <w:bCs/>
          <w:iCs/>
        </w:rPr>
        <w:t>Таблица 2.</w:t>
      </w:r>
      <w:r w:rsidR="008066BA">
        <w:rPr>
          <w:bCs/>
          <w:iCs/>
        </w:rPr>
        <w:t>10</w:t>
      </w:r>
    </w:p>
    <w:p w14:paraId="01B90F28" w14:textId="77777777" w:rsidR="00CD0CB0" w:rsidRDefault="00CD0CB0" w:rsidP="00CD0CB0">
      <w:pPr>
        <w:pStyle w:val="5"/>
      </w:pPr>
      <w:r>
        <w:t>Объекты</w:t>
      </w:r>
      <w:r w:rsidRPr="00FD627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268"/>
        <w:gridCol w:w="5811"/>
      </w:tblGrid>
      <w:tr w:rsidR="00CD0CB0" w:rsidRPr="0038718A" w14:paraId="393678D3" w14:textId="77777777" w:rsidTr="005C2314">
        <w:trPr>
          <w:tblHeader/>
        </w:trPr>
        <w:tc>
          <w:tcPr>
            <w:tcW w:w="1550" w:type="dxa"/>
            <w:shd w:val="clear" w:color="auto" w:fill="auto"/>
          </w:tcPr>
          <w:p w14:paraId="338711C0" w14:textId="77777777" w:rsidR="00CD0CB0" w:rsidRPr="0038718A" w:rsidRDefault="00CD0CB0" w:rsidP="000C1BA0">
            <w:pPr>
              <w:pStyle w:val="aff5"/>
              <w:keepNext/>
              <w:widowControl w:val="0"/>
              <w:ind w:firstLine="0"/>
              <w:jc w:val="center"/>
              <w:rPr>
                <w:b/>
                <w:iCs/>
                <w:sz w:val="20"/>
                <w:szCs w:val="20"/>
                <w:lang w:val="ru-RU"/>
              </w:rPr>
            </w:pPr>
            <w:r w:rsidRPr="0038718A">
              <w:rPr>
                <w:b/>
                <w:iCs/>
                <w:sz w:val="20"/>
                <w:szCs w:val="20"/>
                <w:lang w:val="ru-RU"/>
              </w:rPr>
              <w:t>Наименование вида объекта</w:t>
            </w:r>
          </w:p>
        </w:tc>
        <w:tc>
          <w:tcPr>
            <w:tcW w:w="2268" w:type="dxa"/>
            <w:shd w:val="clear" w:color="auto" w:fill="auto"/>
          </w:tcPr>
          <w:p w14:paraId="5FC0D0A3" w14:textId="77777777" w:rsidR="00CD0CB0" w:rsidRPr="0038718A" w:rsidRDefault="00CD0CB0" w:rsidP="000C1BA0">
            <w:pPr>
              <w:pStyle w:val="aff5"/>
              <w:keepNext/>
              <w:widowControl w:val="0"/>
              <w:ind w:firstLine="0"/>
              <w:jc w:val="center"/>
              <w:rPr>
                <w:b/>
                <w:iCs/>
                <w:sz w:val="20"/>
                <w:szCs w:val="20"/>
                <w:lang w:val="ru-RU"/>
              </w:rPr>
            </w:pPr>
            <w:r w:rsidRPr="0038718A">
              <w:rPr>
                <w:b/>
                <w:iCs/>
                <w:sz w:val="20"/>
                <w:szCs w:val="20"/>
                <w:lang w:val="ru-RU"/>
              </w:rPr>
              <w:t>Тип расчетного показателя</w:t>
            </w:r>
          </w:p>
        </w:tc>
        <w:tc>
          <w:tcPr>
            <w:tcW w:w="5811" w:type="dxa"/>
            <w:shd w:val="clear" w:color="auto" w:fill="auto"/>
          </w:tcPr>
          <w:p w14:paraId="0310DE8D" w14:textId="77777777" w:rsidR="00CD0CB0" w:rsidRPr="0038718A" w:rsidRDefault="00CD0CB0" w:rsidP="000C1BA0">
            <w:pPr>
              <w:pStyle w:val="aff5"/>
              <w:keepNext/>
              <w:widowControl w:val="0"/>
              <w:ind w:firstLine="0"/>
              <w:jc w:val="center"/>
              <w:rPr>
                <w:b/>
                <w:iCs/>
                <w:sz w:val="20"/>
                <w:szCs w:val="20"/>
                <w:lang w:val="ru-RU"/>
              </w:rPr>
            </w:pPr>
            <w:r w:rsidRPr="0038718A">
              <w:rPr>
                <w:b/>
                <w:iCs/>
                <w:sz w:val="20"/>
                <w:szCs w:val="20"/>
                <w:lang w:val="ru-RU"/>
              </w:rPr>
              <w:t>Обоснование расчетного показателя</w:t>
            </w:r>
          </w:p>
        </w:tc>
      </w:tr>
      <w:tr w:rsidR="00CD0CB0" w:rsidRPr="0038718A" w14:paraId="6480ABA8" w14:textId="77777777" w:rsidTr="005C2314">
        <w:trPr>
          <w:trHeight w:val="5109"/>
        </w:trPr>
        <w:tc>
          <w:tcPr>
            <w:tcW w:w="1550" w:type="dxa"/>
            <w:vMerge w:val="restart"/>
            <w:shd w:val="clear" w:color="auto" w:fill="auto"/>
          </w:tcPr>
          <w:p w14:paraId="79C619EE" w14:textId="77777777" w:rsidR="00CD0CB0" w:rsidRPr="0038718A" w:rsidRDefault="00CD0CB0" w:rsidP="000C1BA0">
            <w:pPr>
              <w:pStyle w:val="aff5"/>
              <w:ind w:firstLine="0"/>
              <w:rPr>
                <w:iCs/>
                <w:sz w:val="20"/>
                <w:szCs w:val="20"/>
                <w:lang w:val="ru-RU" w:eastAsia="ru-RU"/>
              </w:rPr>
            </w:pPr>
            <w:r w:rsidRPr="0038718A">
              <w:rPr>
                <w:iCs/>
                <w:sz w:val="20"/>
                <w:szCs w:val="20"/>
                <w:lang w:val="ru-RU"/>
              </w:rPr>
              <w:t>Объекты физической культуры спорта (всего)</w:t>
            </w:r>
          </w:p>
        </w:tc>
        <w:tc>
          <w:tcPr>
            <w:tcW w:w="2268" w:type="dxa"/>
            <w:shd w:val="clear" w:color="auto" w:fill="auto"/>
          </w:tcPr>
          <w:p w14:paraId="3FDDCA27" w14:textId="77777777" w:rsidR="00CD0CB0" w:rsidRPr="0038718A" w:rsidRDefault="00CD0CB0" w:rsidP="000C1BA0">
            <w:pPr>
              <w:pStyle w:val="aff5"/>
              <w:ind w:firstLine="0"/>
              <w:rPr>
                <w:iCs/>
                <w:sz w:val="20"/>
                <w:szCs w:val="20"/>
                <w:lang w:val="ru-RU"/>
              </w:rPr>
            </w:pPr>
            <w:r w:rsidRPr="0038718A">
              <w:rPr>
                <w:iCs/>
                <w:sz w:val="20"/>
                <w:szCs w:val="20"/>
                <w:lang w:val="ru-RU"/>
              </w:rPr>
              <w:t>Расчетный показатель минимально допустимого уровня обеспеченности</w:t>
            </w:r>
          </w:p>
        </w:tc>
        <w:tc>
          <w:tcPr>
            <w:tcW w:w="5811" w:type="dxa"/>
            <w:shd w:val="clear" w:color="auto" w:fill="auto"/>
          </w:tcPr>
          <w:p w14:paraId="3AA11C66" w14:textId="57FD5BB5" w:rsidR="00CD0CB0" w:rsidRDefault="00CD0CB0" w:rsidP="006C5AC5">
            <w:pPr>
              <w:pStyle w:val="aff5"/>
              <w:ind w:firstLine="0"/>
              <w:rPr>
                <w:iCs/>
                <w:sz w:val="20"/>
                <w:szCs w:val="20"/>
                <w:lang w:val="ru-RU"/>
              </w:rPr>
            </w:pPr>
            <w:r w:rsidRPr="0038718A">
              <w:rPr>
                <w:iCs/>
                <w:sz w:val="20"/>
                <w:szCs w:val="20"/>
                <w:lang w:val="ru-RU"/>
              </w:rPr>
              <w:t xml:space="preserve">Обеспеченность объектами спорта определяется исходя из Единовременной пропускной способности </w:t>
            </w:r>
            <w:r w:rsidR="000D4B78">
              <w:rPr>
                <w:iCs/>
                <w:sz w:val="20"/>
                <w:szCs w:val="20"/>
                <w:lang w:val="ru-RU"/>
              </w:rPr>
              <w:t xml:space="preserve">(ЕПС) </w:t>
            </w:r>
            <w:r w:rsidRPr="0038718A">
              <w:rPr>
                <w:iCs/>
                <w:sz w:val="20"/>
                <w:szCs w:val="20"/>
                <w:lang w:val="ru-RU"/>
              </w:rPr>
              <w:t xml:space="preserve">объекта спорта в 122 чел. на 1000 чел.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w:t>
            </w:r>
            <w:r w:rsidR="005527C7">
              <w:rPr>
                <w:iCs/>
                <w:sz w:val="20"/>
                <w:szCs w:val="20"/>
                <w:lang w:val="ru-RU"/>
              </w:rPr>
              <w:t>№ </w:t>
            </w:r>
            <w:r w:rsidRPr="0038718A">
              <w:rPr>
                <w:iCs/>
                <w:sz w:val="20"/>
                <w:szCs w:val="20"/>
                <w:lang w:val="ru-RU"/>
              </w:rPr>
              <w:t xml:space="preserve">244 (ред. от 14.04.2020) (далее – приказ Минспорта России </w:t>
            </w:r>
            <w:r w:rsidR="005527C7">
              <w:rPr>
                <w:iCs/>
                <w:sz w:val="20"/>
                <w:szCs w:val="20"/>
                <w:lang w:val="ru-RU"/>
              </w:rPr>
              <w:t>№ </w:t>
            </w:r>
            <w:r w:rsidRPr="0038718A">
              <w:rPr>
                <w:iCs/>
                <w:sz w:val="20"/>
                <w:szCs w:val="20"/>
                <w:lang w:val="ru-RU"/>
              </w:rPr>
              <w:t>244).</w:t>
            </w:r>
          </w:p>
          <w:p w14:paraId="3273EE89" w14:textId="27231746" w:rsidR="000D4B78" w:rsidRDefault="005A741A" w:rsidP="006C5AC5">
            <w:pPr>
              <w:pStyle w:val="aff5"/>
              <w:ind w:firstLine="0"/>
              <w:rPr>
                <w:iCs/>
                <w:sz w:val="20"/>
                <w:szCs w:val="20"/>
                <w:lang w:val="ru-RU"/>
              </w:rPr>
            </w:pPr>
            <w:r>
              <w:rPr>
                <w:iCs/>
                <w:sz w:val="20"/>
                <w:szCs w:val="20"/>
                <w:lang w:val="ru-RU"/>
              </w:rPr>
              <w:t>М</w:t>
            </w:r>
            <w:r w:rsidR="000D4B78">
              <w:rPr>
                <w:iCs/>
                <w:sz w:val="20"/>
                <w:szCs w:val="20"/>
                <w:lang w:val="ru-RU"/>
              </w:rPr>
              <w:t xml:space="preserve">инимальная обеспеченность </w:t>
            </w:r>
            <w:r w:rsidR="000D4B78" w:rsidRPr="0038718A">
              <w:rPr>
                <w:iCs/>
                <w:sz w:val="20"/>
                <w:szCs w:val="20"/>
                <w:lang w:val="ru-RU"/>
              </w:rPr>
              <w:t>объектами спорта</w:t>
            </w:r>
            <w:r w:rsidR="000D4B78">
              <w:rPr>
                <w:iCs/>
                <w:sz w:val="20"/>
                <w:szCs w:val="20"/>
                <w:lang w:val="ru-RU"/>
              </w:rPr>
              <w:t xml:space="preserve"> принимается по таблице 12 РНГП Ханты-Мансийского автономного округа – Югры (</w:t>
            </w:r>
            <w:r w:rsidR="001166BD">
              <w:rPr>
                <w:iCs/>
                <w:sz w:val="20"/>
                <w:szCs w:val="20"/>
                <w:lang w:val="ru-RU"/>
              </w:rPr>
              <w:t>95</w:t>
            </w:r>
            <w:r w:rsidR="000D4B78">
              <w:rPr>
                <w:iCs/>
                <w:sz w:val="20"/>
                <w:szCs w:val="20"/>
                <w:lang w:val="ru-RU"/>
              </w:rPr>
              <w:t xml:space="preserve"> чел. на 1000 чел.</w:t>
            </w:r>
            <w:r w:rsidR="001166BD">
              <w:rPr>
                <w:iCs/>
                <w:sz w:val="20"/>
                <w:szCs w:val="20"/>
                <w:lang w:val="ru-RU"/>
              </w:rPr>
              <w:t xml:space="preserve"> для Ханты-Мансийского района</w:t>
            </w:r>
            <w:r w:rsidR="000D4B78">
              <w:rPr>
                <w:iCs/>
                <w:sz w:val="20"/>
                <w:szCs w:val="20"/>
                <w:lang w:val="ru-RU"/>
              </w:rPr>
              <w:t xml:space="preserve">), а рекомендуемый показатель – на уровне 100% норматива, установленного </w:t>
            </w:r>
            <w:r w:rsidR="000D4B78" w:rsidRPr="0038718A">
              <w:rPr>
                <w:iCs/>
                <w:sz w:val="20"/>
                <w:szCs w:val="20"/>
                <w:lang w:val="ru-RU"/>
              </w:rPr>
              <w:t>приказ</w:t>
            </w:r>
            <w:r w:rsidR="000D4B78">
              <w:rPr>
                <w:iCs/>
                <w:sz w:val="20"/>
                <w:szCs w:val="20"/>
                <w:lang w:val="ru-RU"/>
              </w:rPr>
              <w:t>ом</w:t>
            </w:r>
            <w:r w:rsidR="000D4B78" w:rsidRPr="0038718A">
              <w:rPr>
                <w:iCs/>
                <w:sz w:val="20"/>
                <w:szCs w:val="20"/>
                <w:lang w:val="ru-RU"/>
              </w:rPr>
              <w:t xml:space="preserve"> Минспорта России </w:t>
            </w:r>
            <w:r w:rsidR="005527C7">
              <w:rPr>
                <w:iCs/>
                <w:sz w:val="20"/>
                <w:szCs w:val="20"/>
                <w:lang w:val="ru-RU"/>
              </w:rPr>
              <w:t>№ </w:t>
            </w:r>
            <w:r w:rsidR="000D4B78" w:rsidRPr="0038718A">
              <w:rPr>
                <w:iCs/>
                <w:sz w:val="20"/>
                <w:szCs w:val="20"/>
                <w:lang w:val="ru-RU"/>
              </w:rPr>
              <w:t>244</w:t>
            </w:r>
            <w:r w:rsidR="000D4B78">
              <w:rPr>
                <w:iCs/>
                <w:sz w:val="20"/>
                <w:szCs w:val="20"/>
                <w:lang w:val="ru-RU"/>
              </w:rPr>
              <w:t xml:space="preserve"> (122 чел. на 1000 чел.).</w:t>
            </w:r>
          </w:p>
          <w:p w14:paraId="005F1034" w14:textId="77777777" w:rsidR="00CD0CB0" w:rsidRPr="0038718A" w:rsidRDefault="00CD0CB0" w:rsidP="006C5AC5">
            <w:pPr>
              <w:pStyle w:val="aff5"/>
              <w:ind w:firstLine="0"/>
              <w:rPr>
                <w:rFonts w:eastAsiaTheme="minorEastAsia"/>
                <w:iCs/>
                <w:sz w:val="20"/>
                <w:szCs w:val="20"/>
                <w:lang w:val="ru-RU"/>
              </w:rPr>
            </w:pPr>
            <w:r w:rsidRPr="0038718A">
              <w:rPr>
                <w:rFonts w:eastAsiaTheme="minorEastAsia"/>
                <w:iCs/>
                <w:sz w:val="20"/>
                <w:szCs w:val="20"/>
                <w:lang w:val="ru-RU"/>
              </w:rPr>
              <w:t xml:space="preserve">Решения о видах создаваемых спортивных объектов органы местного самоуправления принимают самостоятельно, исходя из </w:t>
            </w:r>
            <w:r w:rsidRPr="006C5AC5">
              <w:rPr>
                <w:iCs/>
                <w:sz w:val="20"/>
                <w:szCs w:val="20"/>
                <w:lang w:val="ru-RU"/>
              </w:rPr>
              <w:t>предпочтений</w:t>
            </w:r>
            <w:r w:rsidRPr="0038718A">
              <w:rPr>
                <w:rFonts w:eastAsiaTheme="minorEastAsia"/>
                <w:iCs/>
                <w:sz w:val="20"/>
                <w:szCs w:val="20"/>
                <w:lang w:val="ru-RU"/>
              </w:rPr>
              <w:t xml:space="preserve"> местного населения, имеющихся финансовых ресурсов, </w:t>
            </w:r>
            <w:r w:rsidRPr="006C5AC5">
              <w:rPr>
                <w:iCs/>
                <w:sz w:val="20"/>
                <w:szCs w:val="20"/>
                <w:lang w:val="ru-RU"/>
              </w:rPr>
              <w:t>включая</w:t>
            </w:r>
            <w:r w:rsidRPr="0038718A">
              <w:rPr>
                <w:rFonts w:eastAsiaTheme="minorEastAsia"/>
                <w:iCs/>
                <w:sz w:val="20"/>
                <w:szCs w:val="20"/>
                <w:lang w:val="ru-RU"/>
              </w:rPr>
              <w:t xml:space="preserve">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59FD4659" w14:textId="77777777" w:rsidR="00CD0CB0" w:rsidRPr="0038718A" w:rsidRDefault="00CD0CB0" w:rsidP="000C1BA0">
            <w:pPr>
              <w:pStyle w:val="aff5"/>
              <w:ind w:firstLine="0"/>
              <w:rPr>
                <w:iCs/>
                <w:sz w:val="20"/>
                <w:szCs w:val="20"/>
                <w:lang w:val="ru-RU"/>
              </w:rPr>
            </w:pPr>
            <w:r w:rsidRPr="0038718A">
              <w:rPr>
                <w:iCs/>
                <w:sz w:val="20"/>
                <w:szCs w:val="20"/>
                <w:lang w:val="ru-RU"/>
              </w:rPr>
              <w:t xml:space="preserve">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w:t>
            </w:r>
            <w:r>
              <w:rPr>
                <w:iCs/>
                <w:sz w:val="20"/>
                <w:szCs w:val="20"/>
                <w:lang w:val="ru-RU"/>
              </w:rPr>
              <w:t>поселений</w:t>
            </w:r>
          </w:p>
        </w:tc>
      </w:tr>
      <w:tr w:rsidR="00CD0CB0" w:rsidRPr="0038718A" w14:paraId="0ACCB9F9" w14:textId="77777777" w:rsidTr="005C2314">
        <w:trPr>
          <w:trHeight w:val="30"/>
        </w:trPr>
        <w:tc>
          <w:tcPr>
            <w:tcW w:w="1550" w:type="dxa"/>
            <w:vMerge/>
            <w:shd w:val="clear" w:color="auto" w:fill="auto"/>
          </w:tcPr>
          <w:p w14:paraId="374646C4" w14:textId="77777777" w:rsidR="00CD0CB0" w:rsidRPr="0038718A" w:rsidRDefault="00CD0CB0" w:rsidP="000C1BA0">
            <w:pPr>
              <w:pStyle w:val="aff5"/>
              <w:ind w:firstLine="0"/>
              <w:jc w:val="left"/>
              <w:rPr>
                <w:iCs/>
                <w:sz w:val="20"/>
                <w:szCs w:val="20"/>
                <w:lang w:val="ru-RU" w:eastAsia="ru-RU"/>
              </w:rPr>
            </w:pPr>
          </w:p>
        </w:tc>
        <w:tc>
          <w:tcPr>
            <w:tcW w:w="2268" w:type="dxa"/>
            <w:shd w:val="clear" w:color="auto" w:fill="auto"/>
          </w:tcPr>
          <w:p w14:paraId="1E1594E9" w14:textId="77777777" w:rsidR="00CD0CB0" w:rsidRPr="0038718A" w:rsidRDefault="00CD0CB0" w:rsidP="000C1BA0">
            <w:pPr>
              <w:pStyle w:val="aff5"/>
              <w:ind w:firstLine="0"/>
              <w:rPr>
                <w:iCs/>
                <w:sz w:val="20"/>
                <w:szCs w:val="20"/>
                <w:lang w:val="ru-RU"/>
              </w:rPr>
            </w:pPr>
            <w:r w:rsidRPr="0038718A">
              <w:rPr>
                <w:iCs/>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3CFE81F7" w14:textId="0B90D96A" w:rsidR="00CD0CB0" w:rsidRPr="0038718A" w:rsidRDefault="001166BD" w:rsidP="004509A3">
            <w:pPr>
              <w:pStyle w:val="aff5"/>
              <w:ind w:firstLine="0"/>
              <w:rPr>
                <w:iCs/>
                <w:sz w:val="20"/>
                <w:szCs w:val="20"/>
                <w:lang w:val="ru-RU"/>
              </w:rPr>
            </w:pPr>
            <w:r>
              <w:rPr>
                <w:sz w:val="20"/>
                <w:szCs w:val="20"/>
                <w:lang w:val="ru-RU"/>
              </w:rPr>
              <w:t>Устанавливается в соответствии с видом объекта физкультуры и спорта</w:t>
            </w:r>
          </w:p>
        </w:tc>
      </w:tr>
      <w:tr w:rsidR="00194541" w:rsidRPr="0038718A" w14:paraId="14D4AAE2" w14:textId="77777777" w:rsidTr="005C2314">
        <w:trPr>
          <w:trHeight w:val="478"/>
        </w:trPr>
        <w:tc>
          <w:tcPr>
            <w:tcW w:w="1550" w:type="dxa"/>
            <w:vMerge w:val="restart"/>
            <w:shd w:val="clear" w:color="auto" w:fill="auto"/>
          </w:tcPr>
          <w:p w14:paraId="6C02CD40" w14:textId="47155C45" w:rsidR="00194541" w:rsidRPr="0038718A" w:rsidRDefault="00194541" w:rsidP="00FE14BD">
            <w:pPr>
              <w:pStyle w:val="aff5"/>
              <w:ind w:firstLine="0"/>
              <w:jc w:val="left"/>
              <w:rPr>
                <w:iCs/>
                <w:sz w:val="20"/>
                <w:szCs w:val="20"/>
                <w:lang w:val="ru-RU"/>
              </w:rPr>
            </w:pPr>
            <w:r w:rsidRPr="0038718A">
              <w:rPr>
                <w:iCs/>
                <w:sz w:val="20"/>
                <w:szCs w:val="20"/>
                <w:lang w:val="ru-RU" w:eastAsia="ru-RU"/>
              </w:rPr>
              <w:t>Спортивные залы общего пользования</w:t>
            </w:r>
          </w:p>
        </w:tc>
        <w:tc>
          <w:tcPr>
            <w:tcW w:w="2268" w:type="dxa"/>
            <w:shd w:val="clear" w:color="auto" w:fill="auto"/>
          </w:tcPr>
          <w:p w14:paraId="4288F64D" w14:textId="77777777" w:rsidR="00194541" w:rsidRPr="0038718A" w:rsidRDefault="00194541" w:rsidP="00FE14BD">
            <w:pPr>
              <w:pStyle w:val="aff5"/>
              <w:ind w:firstLine="0"/>
              <w:rPr>
                <w:iCs/>
                <w:sz w:val="20"/>
                <w:szCs w:val="20"/>
                <w:lang w:val="ru-RU"/>
              </w:rPr>
            </w:pPr>
            <w:r w:rsidRPr="0038718A">
              <w:rPr>
                <w:iCs/>
                <w:sz w:val="20"/>
                <w:szCs w:val="20"/>
                <w:lang w:val="ru-RU"/>
              </w:rPr>
              <w:t>Расчетный показатель минимально допустимого уровня обеспеченности</w:t>
            </w:r>
          </w:p>
        </w:tc>
        <w:tc>
          <w:tcPr>
            <w:tcW w:w="5811" w:type="dxa"/>
            <w:shd w:val="clear" w:color="auto" w:fill="auto"/>
          </w:tcPr>
          <w:p w14:paraId="792B7FD9" w14:textId="6A797333" w:rsidR="00194541" w:rsidRPr="0038718A" w:rsidRDefault="00194541" w:rsidP="00FE14BD">
            <w:pPr>
              <w:pStyle w:val="aff5"/>
              <w:ind w:firstLine="0"/>
              <w:rPr>
                <w:iCs/>
                <w:sz w:val="20"/>
                <w:szCs w:val="20"/>
                <w:lang w:val="ru-RU"/>
              </w:rPr>
            </w:pPr>
            <w:r w:rsidRPr="0038718A">
              <w:rPr>
                <w:iCs/>
                <w:sz w:val="20"/>
                <w:szCs w:val="20"/>
                <w:lang w:val="ru-RU"/>
              </w:rPr>
              <w:t xml:space="preserve">Площадь пола спортивного зала общего пользования в </w:t>
            </w:r>
            <w:r>
              <w:rPr>
                <w:iCs/>
                <w:sz w:val="20"/>
                <w:szCs w:val="20"/>
                <w:lang w:val="ru-RU"/>
              </w:rPr>
              <w:t>360</w:t>
            </w:r>
            <w:r w:rsidRPr="0038718A">
              <w:rPr>
                <w:iCs/>
                <w:sz w:val="20"/>
                <w:szCs w:val="20"/>
                <w:lang w:val="ru-RU"/>
              </w:rPr>
              <w:t xml:space="preserve"> кв. м на 1 000 чел. принята в соответствии с таблицей </w:t>
            </w:r>
            <w:r>
              <w:rPr>
                <w:iCs/>
                <w:sz w:val="20"/>
                <w:szCs w:val="20"/>
                <w:lang w:val="ru-RU"/>
              </w:rPr>
              <w:t>12</w:t>
            </w:r>
            <w:r w:rsidRPr="0038718A">
              <w:rPr>
                <w:iCs/>
                <w:sz w:val="20"/>
                <w:szCs w:val="20"/>
                <w:lang w:val="ru-RU"/>
              </w:rPr>
              <w:t xml:space="preserve"> РНГП </w:t>
            </w:r>
            <w:r>
              <w:rPr>
                <w:iCs/>
                <w:sz w:val="20"/>
                <w:szCs w:val="20"/>
                <w:lang w:val="ru-RU"/>
              </w:rPr>
              <w:t>Ханты-Мансийского автономного округа – Югры.</w:t>
            </w:r>
            <w:r w:rsidRPr="0038718A">
              <w:rPr>
                <w:iCs/>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tc>
      </w:tr>
      <w:tr w:rsidR="00194541" w:rsidRPr="0038718A" w14:paraId="0E596546" w14:textId="77777777" w:rsidTr="005C2314">
        <w:trPr>
          <w:trHeight w:val="30"/>
        </w:trPr>
        <w:tc>
          <w:tcPr>
            <w:tcW w:w="1550" w:type="dxa"/>
            <w:vMerge/>
            <w:shd w:val="clear" w:color="auto" w:fill="auto"/>
          </w:tcPr>
          <w:p w14:paraId="3DAC6E1A" w14:textId="77777777" w:rsidR="00194541" w:rsidRPr="0038718A" w:rsidRDefault="00194541" w:rsidP="00FE14BD">
            <w:pPr>
              <w:pStyle w:val="aff5"/>
              <w:ind w:firstLine="0"/>
              <w:jc w:val="left"/>
              <w:rPr>
                <w:iCs/>
                <w:sz w:val="20"/>
                <w:szCs w:val="20"/>
                <w:lang w:val="ru-RU"/>
              </w:rPr>
            </w:pPr>
          </w:p>
        </w:tc>
        <w:tc>
          <w:tcPr>
            <w:tcW w:w="2268" w:type="dxa"/>
            <w:shd w:val="clear" w:color="auto" w:fill="auto"/>
          </w:tcPr>
          <w:p w14:paraId="1B08B8A9" w14:textId="77777777" w:rsidR="00194541" w:rsidRPr="0038718A" w:rsidRDefault="00194541" w:rsidP="00FE14BD">
            <w:pPr>
              <w:pStyle w:val="aff5"/>
              <w:ind w:firstLine="0"/>
              <w:rPr>
                <w:iCs/>
                <w:sz w:val="20"/>
                <w:szCs w:val="20"/>
                <w:lang w:val="ru-RU"/>
              </w:rPr>
            </w:pPr>
            <w:r w:rsidRPr="0038718A">
              <w:rPr>
                <w:iCs/>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38A0DD5F" w14:textId="21359098" w:rsidR="00194541" w:rsidRPr="0038718A" w:rsidRDefault="00E22881" w:rsidP="00FE14BD">
            <w:pPr>
              <w:pStyle w:val="aff5"/>
              <w:ind w:firstLine="0"/>
              <w:rPr>
                <w:iCs/>
                <w:sz w:val="20"/>
                <w:szCs w:val="20"/>
                <w:lang w:val="ru-RU"/>
              </w:rPr>
            </w:pPr>
            <w:r>
              <w:rPr>
                <w:iCs/>
                <w:sz w:val="20"/>
                <w:szCs w:val="20"/>
                <w:lang w:val="ru-RU"/>
              </w:rPr>
              <w:t>Транспортная доступность 30 мин. принята согласно таблице</w:t>
            </w:r>
            <w:r w:rsidRPr="0038718A">
              <w:rPr>
                <w:iCs/>
                <w:sz w:val="20"/>
                <w:szCs w:val="20"/>
                <w:lang w:val="ru-RU"/>
              </w:rPr>
              <w:t xml:space="preserve"> </w:t>
            </w:r>
            <w:r>
              <w:rPr>
                <w:iCs/>
                <w:sz w:val="20"/>
                <w:szCs w:val="20"/>
                <w:lang w:val="ru-RU"/>
              </w:rPr>
              <w:t>12</w:t>
            </w:r>
            <w:r w:rsidRPr="0038718A">
              <w:rPr>
                <w:iCs/>
                <w:sz w:val="20"/>
                <w:szCs w:val="20"/>
                <w:lang w:val="ru-RU"/>
              </w:rPr>
              <w:t xml:space="preserve"> РНГП </w:t>
            </w:r>
            <w:r>
              <w:rPr>
                <w:iCs/>
                <w:sz w:val="20"/>
                <w:szCs w:val="20"/>
                <w:lang w:val="ru-RU"/>
              </w:rPr>
              <w:t>Ханты-Мансийского автономного округа – Югры</w:t>
            </w:r>
          </w:p>
        </w:tc>
      </w:tr>
      <w:tr w:rsidR="00CD0CB0" w:rsidRPr="0038718A" w14:paraId="423838CF" w14:textId="77777777" w:rsidTr="005C2314">
        <w:trPr>
          <w:trHeight w:val="346"/>
        </w:trPr>
        <w:tc>
          <w:tcPr>
            <w:tcW w:w="1550" w:type="dxa"/>
            <w:vMerge w:val="restart"/>
            <w:shd w:val="clear" w:color="auto" w:fill="auto"/>
          </w:tcPr>
          <w:p w14:paraId="6B0745BE" w14:textId="77777777" w:rsidR="00CD0CB0" w:rsidRPr="0038718A" w:rsidRDefault="00CD0CB0" w:rsidP="000C1BA0">
            <w:pPr>
              <w:pStyle w:val="aff5"/>
              <w:ind w:firstLine="0"/>
              <w:rPr>
                <w:iCs/>
                <w:sz w:val="20"/>
                <w:szCs w:val="20"/>
                <w:lang w:val="ru-RU"/>
              </w:rPr>
            </w:pPr>
            <w:r w:rsidRPr="0038718A">
              <w:rPr>
                <w:iCs/>
                <w:sz w:val="20"/>
                <w:szCs w:val="20"/>
                <w:lang w:val="ru-RU" w:eastAsia="ru-RU"/>
              </w:rPr>
              <w:t>Плоскостные спортивные сооружения</w:t>
            </w:r>
          </w:p>
        </w:tc>
        <w:tc>
          <w:tcPr>
            <w:tcW w:w="2268" w:type="dxa"/>
            <w:shd w:val="clear" w:color="auto" w:fill="auto"/>
          </w:tcPr>
          <w:p w14:paraId="110B8462" w14:textId="77777777" w:rsidR="00CD0CB0" w:rsidRPr="0038718A" w:rsidRDefault="00CD0CB0" w:rsidP="000C1BA0">
            <w:pPr>
              <w:pStyle w:val="aff5"/>
              <w:ind w:firstLine="0"/>
              <w:rPr>
                <w:iCs/>
                <w:sz w:val="20"/>
                <w:szCs w:val="20"/>
                <w:lang w:val="ru-RU"/>
              </w:rPr>
            </w:pPr>
            <w:r w:rsidRPr="0038718A">
              <w:rPr>
                <w:iCs/>
                <w:sz w:val="20"/>
                <w:szCs w:val="20"/>
                <w:lang w:val="ru-RU"/>
              </w:rPr>
              <w:t>Расчетный показатель минимально допустимого уровня обеспеченности</w:t>
            </w:r>
          </w:p>
        </w:tc>
        <w:tc>
          <w:tcPr>
            <w:tcW w:w="5811" w:type="dxa"/>
            <w:shd w:val="clear" w:color="auto" w:fill="auto"/>
          </w:tcPr>
          <w:p w14:paraId="66C582CF" w14:textId="69DF0C2A" w:rsidR="00CD0CB0" w:rsidRPr="0038718A" w:rsidRDefault="00CD0CB0" w:rsidP="000C1BA0">
            <w:pPr>
              <w:pStyle w:val="aff5"/>
              <w:ind w:firstLine="0"/>
              <w:rPr>
                <w:iCs/>
                <w:sz w:val="20"/>
                <w:szCs w:val="20"/>
                <w:lang w:val="ru-RU"/>
              </w:rPr>
            </w:pPr>
            <w:r w:rsidRPr="0038718A">
              <w:rPr>
                <w:iCs/>
                <w:sz w:val="20"/>
                <w:szCs w:val="20"/>
                <w:lang w:val="ru-RU"/>
              </w:rPr>
              <w:t xml:space="preserve">Площадь территории плоскостных спортивных сооружений принята </w:t>
            </w:r>
            <w:r w:rsidR="00194541">
              <w:rPr>
                <w:iCs/>
                <w:sz w:val="20"/>
                <w:szCs w:val="20"/>
                <w:lang w:val="ru-RU"/>
              </w:rPr>
              <w:t>согласно таблице</w:t>
            </w:r>
            <w:r w:rsidRPr="0038718A">
              <w:rPr>
                <w:iCs/>
                <w:sz w:val="20"/>
                <w:szCs w:val="20"/>
                <w:lang w:val="ru-RU"/>
              </w:rPr>
              <w:t xml:space="preserve"> </w:t>
            </w:r>
            <w:r w:rsidR="00194541">
              <w:rPr>
                <w:iCs/>
                <w:sz w:val="20"/>
                <w:szCs w:val="20"/>
                <w:lang w:val="ru-RU"/>
              </w:rPr>
              <w:t>12</w:t>
            </w:r>
            <w:r w:rsidRPr="0038718A">
              <w:rPr>
                <w:iCs/>
                <w:sz w:val="20"/>
                <w:szCs w:val="20"/>
                <w:lang w:val="ru-RU"/>
              </w:rPr>
              <w:t xml:space="preserve"> РНГП </w:t>
            </w:r>
            <w:r>
              <w:rPr>
                <w:iCs/>
                <w:sz w:val="20"/>
                <w:szCs w:val="20"/>
                <w:lang w:val="ru-RU"/>
              </w:rPr>
              <w:t>Ханты-Мансийского автономного округа – Югры</w:t>
            </w:r>
          </w:p>
        </w:tc>
      </w:tr>
      <w:tr w:rsidR="00CD0CB0" w:rsidRPr="0038718A" w14:paraId="475CBF91" w14:textId="77777777" w:rsidTr="005C2314">
        <w:trPr>
          <w:trHeight w:val="30"/>
        </w:trPr>
        <w:tc>
          <w:tcPr>
            <w:tcW w:w="1550" w:type="dxa"/>
            <w:vMerge/>
            <w:shd w:val="clear" w:color="auto" w:fill="auto"/>
          </w:tcPr>
          <w:p w14:paraId="01E8467A" w14:textId="77777777" w:rsidR="00CD0CB0" w:rsidRPr="0038718A" w:rsidRDefault="00CD0CB0" w:rsidP="000C1BA0">
            <w:pPr>
              <w:pStyle w:val="aff5"/>
              <w:ind w:firstLine="0"/>
              <w:rPr>
                <w:iCs/>
                <w:sz w:val="20"/>
                <w:szCs w:val="20"/>
                <w:lang w:val="ru-RU"/>
              </w:rPr>
            </w:pPr>
          </w:p>
        </w:tc>
        <w:tc>
          <w:tcPr>
            <w:tcW w:w="2268" w:type="dxa"/>
            <w:shd w:val="clear" w:color="auto" w:fill="auto"/>
          </w:tcPr>
          <w:p w14:paraId="46E471AA" w14:textId="77777777" w:rsidR="00CD0CB0" w:rsidRPr="0038718A" w:rsidRDefault="00CD0CB0" w:rsidP="000C1BA0">
            <w:pPr>
              <w:pStyle w:val="aff5"/>
              <w:ind w:firstLine="0"/>
              <w:rPr>
                <w:iCs/>
                <w:sz w:val="20"/>
                <w:szCs w:val="20"/>
                <w:lang w:val="ru-RU"/>
              </w:rPr>
            </w:pPr>
            <w:r w:rsidRPr="0038718A">
              <w:rPr>
                <w:iCs/>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44E95B34" w14:textId="1B45072F" w:rsidR="00CD0CB0" w:rsidRPr="0038718A" w:rsidRDefault="00194541" w:rsidP="000C1BA0">
            <w:pPr>
              <w:pStyle w:val="aff5"/>
              <w:ind w:firstLine="0"/>
              <w:rPr>
                <w:iCs/>
                <w:sz w:val="20"/>
                <w:szCs w:val="20"/>
                <w:lang w:val="ru-RU"/>
              </w:rPr>
            </w:pPr>
            <w:r>
              <w:rPr>
                <w:iCs/>
                <w:sz w:val="20"/>
                <w:szCs w:val="20"/>
                <w:lang w:val="ru-RU"/>
              </w:rPr>
              <w:t>Пешеходная доступность 15 мин. принята согласно таблице</w:t>
            </w:r>
            <w:r w:rsidRPr="0038718A">
              <w:rPr>
                <w:iCs/>
                <w:sz w:val="20"/>
                <w:szCs w:val="20"/>
                <w:lang w:val="ru-RU"/>
              </w:rPr>
              <w:t xml:space="preserve"> </w:t>
            </w:r>
            <w:r>
              <w:rPr>
                <w:iCs/>
                <w:sz w:val="20"/>
                <w:szCs w:val="20"/>
                <w:lang w:val="ru-RU"/>
              </w:rPr>
              <w:t>12</w:t>
            </w:r>
            <w:r w:rsidRPr="0038718A">
              <w:rPr>
                <w:iCs/>
                <w:sz w:val="20"/>
                <w:szCs w:val="20"/>
                <w:lang w:val="ru-RU"/>
              </w:rPr>
              <w:t xml:space="preserve"> РНГП </w:t>
            </w:r>
            <w:r>
              <w:rPr>
                <w:iCs/>
                <w:sz w:val="20"/>
                <w:szCs w:val="20"/>
                <w:lang w:val="ru-RU"/>
              </w:rPr>
              <w:t>Ханты-Мансийского автономного округа – Югры</w:t>
            </w:r>
          </w:p>
        </w:tc>
      </w:tr>
      <w:tr w:rsidR="00CD0CB0" w:rsidRPr="0038718A" w14:paraId="5DC34507" w14:textId="77777777" w:rsidTr="005C2314">
        <w:trPr>
          <w:trHeight w:val="30"/>
        </w:trPr>
        <w:tc>
          <w:tcPr>
            <w:tcW w:w="1550" w:type="dxa"/>
            <w:vMerge w:val="restart"/>
            <w:shd w:val="clear" w:color="auto" w:fill="auto"/>
          </w:tcPr>
          <w:p w14:paraId="35FF5261" w14:textId="5B96DDB0" w:rsidR="00CD0CB0" w:rsidRPr="0038718A" w:rsidRDefault="00194541" w:rsidP="000C1BA0">
            <w:pPr>
              <w:pStyle w:val="aff5"/>
              <w:ind w:firstLine="0"/>
              <w:jc w:val="left"/>
              <w:rPr>
                <w:iCs/>
                <w:sz w:val="20"/>
                <w:szCs w:val="20"/>
                <w:lang w:val="ru-RU"/>
              </w:rPr>
            </w:pPr>
            <w:r>
              <w:rPr>
                <w:iCs/>
                <w:sz w:val="20"/>
                <w:szCs w:val="20"/>
                <w:lang w:val="ru-RU" w:eastAsia="ru-RU"/>
              </w:rPr>
              <w:t>П</w:t>
            </w:r>
            <w:r w:rsidR="00CD0CB0" w:rsidRPr="0038718A">
              <w:rPr>
                <w:iCs/>
                <w:sz w:val="20"/>
                <w:szCs w:val="20"/>
                <w:lang w:val="ru-RU" w:eastAsia="ru-RU"/>
              </w:rPr>
              <w:t>лавательны</w:t>
            </w:r>
            <w:r w:rsidR="00CD0CB0">
              <w:rPr>
                <w:iCs/>
                <w:sz w:val="20"/>
                <w:szCs w:val="20"/>
                <w:lang w:val="ru-RU" w:eastAsia="ru-RU"/>
              </w:rPr>
              <w:t>е</w:t>
            </w:r>
            <w:r w:rsidR="00CD0CB0" w:rsidRPr="0038718A">
              <w:rPr>
                <w:iCs/>
                <w:sz w:val="20"/>
                <w:szCs w:val="20"/>
                <w:lang w:val="ru-RU" w:eastAsia="ru-RU"/>
              </w:rPr>
              <w:t xml:space="preserve"> бассейн</w:t>
            </w:r>
            <w:r w:rsidR="00CD0CB0">
              <w:rPr>
                <w:iCs/>
                <w:sz w:val="20"/>
                <w:szCs w:val="20"/>
                <w:lang w:val="ru-RU" w:eastAsia="ru-RU"/>
              </w:rPr>
              <w:t>ы</w:t>
            </w:r>
            <w:r w:rsidR="00CD0CB0" w:rsidRPr="0038718A">
              <w:rPr>
                <w:iCs/>
                <w:sz w:val="20"/>
                <w:szCs w:val="20"/>
                <w:lang w:val="ru-RU" w:eastAsia="ru-RU"/>
              </w:rPr>
              <w:t xml:space="preserve"> общего пользования</w:t>
            </w:r>
          </w:p>
        </w:tc>
        <w:tc>
          <w:tcPr>
            <w:tcW w:w="2268" w:type="dxa"/>
            <w:shd w:val="clear" w:color="auto" w:fill="auto"/>
          </w:tcPr>
          <w:p w14:paraId="1F081866" w14:textId="77777777" w:rsidR="00CD0CB0" w:rsidRPr="0038718A" w:rsidRDefault="00CD0CB0" w:rsidP="000C1BA0">
            <w:pPr>
              <w:pStyle w:val="aff5"/>
              <w:ind w:firstLine="0"/>
              <w:rPr>
                <w:iCs/>
                <w:sz w:val="20"/>
                <w:szCs w:val="20"/>
                <w:lang w:val="ru-RU"/>
              </w:rPr>
            </w:pPr>
            <w:r w:rsidRPr="0038718A">
              <w:rPr>
                <w:iCs/>
                <w:sz w:val="20"/>
                <w:szCs w:val="20"/>
                <w:lang w:val="ru-RU"/>
              </w:rPr>
              <w:t>Расчетный показатель минимально допустимого уровня обеспеченности</w:t>
            </w:r>
          </w:p>
        </w:tc>
        <w:tc>
          <w:tcPr>
            <w:tcW w:w="5811" w:type="dxa"/>
            <w:shd w:val="clear" w:color="auto" w:fill="auto"/>
          </w:tcPr>
          <w:p w14:paraId="5E898BC1" w14:textId="4B56E8F0" w:rsidR="00CD0CB0" w:rsidRPr="0038718A" w:rsidRDefault="00CD0CB0" w:rsidP="000C1BA0">
            <w:pPr>
              <w:pStyle w:val="aff5"/>
              <w:ind w:firstLine="0"/>
              <w:rPr>
                <w:iCs/>
                <w:sz w:val="20"/>
                <w:szCs w:val="20"/>
                <w:lang w:val="ru-RU"/>
              </w:rPr>
            </w:pPr>
            <w:r w:rsidRPr="0038718A">
              <w:rPr>
                <w:iCs/>
                <w:sz w:val="20"/>
                <w:szCs w:val="20"/>
                <w:lang w:val="ru-RU"/>
              </w:rPr>
              <w:t xml:space="preserve">Площадь зеркала воды бассейна общего пользования </w:t>
            </w:r>
            <w:r w:rsidR="00B15CB6">
              <w:rPr>
                <w:iCs/>
                <w:sz w:val="20"/>
                <w:szCs w:val="20"/>
                <w:lang w:val="ru-RU"/>
              </w:rPr>
              <w:t>25</w:t>
            </w:r>
            <w:r w:rsidRPr="0038718A">
              <w:rPr>
                <w:iCs/>
                <w:sz w:val="20"/>
                <w:szCs w:val="20"/>
                <w:lang w:val="ru-RU"/>
              </w:rPr>
              <w:t xml:space="preserve"> кв. м на 1 000 чел. принята в соответствии с </w:t>
            </w:r>
            <w:r w:rsidR="00B15CB6">
              <w:rPr>
                <w:iCs/>
                <w:sz w:val="20"/>
                <w:szCs w:val="20"/>
                <w:lang w:val="ru-RU"/>
              </w:rPr>
              <w:t>таблицей</w:t>
            </w:r>
            <w:r w:rsidR="00B15CB6" w:rsidRPr="0038718A">
              <w:rPr>
                <w:iCs/>
                <w:sz w:val="20"/>
                <w:szCs w:val="20"/>
                <w:lang w:val="ru-RU"/>
              </w:rPr>
              <w:t xml:space="preserve"> </w:t>
            </w:r>
            <w:r w:rsidR="00B15CB6">
              <w:rPr>
                <w:iCs/>
                <w:sz w:val="20"/>
                <w:szCs w:val="20"/>
                <w:lang w:val="ru-RU"/>
              </w:rPr>
              <w:t>12</w:t>
            </w:r>
            <w:r w:rsidR="00B15CB6" w:rsidRPr="0038718A">
              <w:rPr>
                <w:iCs/>
                <w:sz w:val="20"/>
                <w:szCs w:val="20"/>
                <w:lang w:val="ru-RU"/>
              </w:rPr>
              <w:t xml:space="preserve"> РНГП </w:t>
            </w:r>
            <w:r w:rsidR="00B15CB6">
              <w:rPr>
                <w:iCs/>
                <w:sz w:val="20"/>
                <w:szCs w:val="20"/>
                <w:lang w:val="ru-RU"/>
              </w:rPr>
              <w:t>Ханты-Мансийского автономного округа – Югры</w:t>
            </w:r>
          </w:p>
        </w:tc>
      </w:tr>
      <w:tr w:rsidR="00CD0CB0" w:rsidRPr="0038718A" w14:paraId="3C9E9D45" w14:textId="77777777" w:rsidTr="005C2314">
        <w:trPr>
          <w:trHeight w:val="30"/>
        </w:trPr>
        <w:tc>
          <w:tcPr>
            <w:tcW w:w="1550" w:type="dxa"/>
            <w:vMerge/>
            <w:shd w:val="clear" w:color="auto" w:fill="auto"/>
          </w:tcPr>
          <w:p w14:paraId="273BF62F" w14:textId="77777777" w:rsidR="00CD0CB0" w:rsidRPr="0038718A" w:rsidRDefault="00CD0CB0" w:rsidP="000C1BA0">
            <w:pPr>
              <w:pStyle w:val="aff5"/>
              <w:ind w:firstLine="0"/>
              <w:rPr>
                <w:iCs/>
                <w:sz w:val="20"/>
                <w:szCs w:val="20"/>
                <w:lang w:val="ru-RU"/>
              </w:rPr>
            </w:pPr>
          </w:p>
        </w:tc>
        <w:tc>
          <w:tcPr>
            <w:tcW w:w="2268" w:type="dxa"/>
            <w:shd w:val="clear" w:color="auto" w:fill="auto"/>
          </w:tcPr>
          <w:p w14:paraId="42603E58" w14:textId="77777777" w:rsidR="00CD0CB0" w:rsidRPr="0038718A" w:rsidRDefault="00CD0CB0" w:rsidP="000C1BA0">
            <w:pPr>
              <w:pStyle w:val="aff5"/>
              <w:ind w:firstLine="0"/>
              <w:rPr>
                <w:iCs/>
                <w:sz w:val="20"/>
                <w:szCs w:val="20"/>
                <w:lang w:val="ru-RU"/>
              </w:rPr>
            </w:pPr>
            <w:r w:rsidRPr="0038718A">
              <w:rPr>
                <w:iCs/>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01448493" w14:textId="2384EF4A" w:rsidR="00CD0CB0" w:rsidRPr="0038718A" w:rsidRDefault="00E22881" w:rsidP="00E22881">
            <w:pPr>
              <w:pStyle w:val="aff5"/>
              <w:ind w:firstLine="0"/>
              <w:rPr>
                <w:iCs/>
                <w:sz w:val="20"/>
                <w:szCs w:val="20"/>
                <w:highlight w:val="yellow"/>
                <w:lang w:val="ru-RU"/>
              </w:rPr>
            </w:pPr>
            <w:r>
              <w:rPr>
                <w:iCs/>
                <w:sz w:val="20"/>
                <w:szCs w:val="20"/>
                <w:lang w:val="ru-RU"/>
              </w:rPr>
              <w:t>Транспортная доступность 30 мин. принята согласно таблице</w:t>
            </w:r>
            <w:r w:rsidRPr="0038718A">
              <w:rPr>
                <w:iCs/>
                <w:sz w:val="20"/>
                <w:szCs w:val="20"/>
                <w:lang w:val="ru-RU"/>
              </w:rPr>
              <w:t xml:space="preserve"> </w:t>
            </w:r>
            <w:r>
              <w:rPr>
                <w:iCs/>
                <w:sz w:val="20"/>
                <w:szCs w:val="20"/>
                <w:lang w:val="ru-RU"/>
              </w:rPr>
              <w:t>12</w:t>
            </w:r>
            <w:r w:rsidRPr="0038718A">
              <w:rPr>
                <w:iCs/>
                <w:sz w:val="20"/>
                <w:szCs w:val="20"/>
                <w:lang w:val="ru-RU"/>
              </w:rPr>
              <w:t xml:space="preserve"> РНГП </w:t>
            </w:r>
            <w:r>
              <w:rPr>
                <w:iCs/>
                <w:sz w:val="20"/>
                <w:szCs w:val="20"/>
                <w:lang w:val="ru-RU"/>
              </w:rPr>
              <w:t>Ханты-Мансийского автономного округа – Югры</w:t>
            </w:r>
          </w:p>
        </w:tc>
      </w:tr>
      <w:tr w:rsidR="00237FED" w:rsidRPr="0038718A" w14:paraId="7CA4008A" w14:textId="77777777" w:rsidTr="005C2314">
        <w:trPr>
          <w:trHeight w:val="30"/>
        </w:trPr>
        <w:tc>
          <w:tcPr>
            <w:tcW w:w="1550" w:type="dxa"/>
            <w:vMerge w:val="restart"/>
            <w:shd w:val="clear" w:color="auto" w:fill="auto"/>
          </w:tcPr>
          <w:p w14:paraId="11589E55" w14:textId="66308356" w:rsidR="00237FED" w:rsidRPr="0038718A" w:rsidRDefault="00237FED" w:rsidP="00237FED">
            <w:pPr>
              <w:pStyle w:val="aff5"/>
              <w:ind w:firstLine="0"/>
              <w:rPr>
                <w:iCs/>
                <w:sz w:val="20"/>
                <w:szCs w:val="20"/>
                <w:lang w:val="ru-RU"/>
              </w:rPr>
            </w:pPr>
            <w:r>
              <w:rPr>
                <w:bCs/>
                <w:iCs/>
                <w:sz w:val="20"/>
                <w:szCs w:val="20"/>
                <w:lang w:val="ru-RU" w:eastAsia="ru-RU"/>
              </w:rPr>
              <w:t>Лыжные базы</w:t>
            </w:r>
          </w:p>
        </w:tc>
        <w:tc>
          <w:tcPr>
            <w:tcW w:w="2268" w:type="dxa"/>
            <w:shd w:val="clear" w:color="auto" w:fill="auto"/>
          </w:tcPr>
          <w:p w14:paraId="0FBEE6A8" w14:textId="78D47AF2" w:rsidR="00237FED" w:rsidRPr="0038718A" w:rsidRDefault="00237FED" w:rsidP="00237FED">
            <w:pPr>
              <w:pStyle w:val="aff5"/>
              <w:ind w:firstLine="0"/>
              <w:rPr>
                <w:iCs/>
                <w:sz w:val="20"/>
                <w:szCs w:val="20"/>
                <w:lang w:val="ru-RU"/>
              </w:rPr>
            </w:pPr>
            <w:r w:rsidRPr="0038718A">
              <w:rPr>
                <w:iCs/>
                <w:sz w:val="20"/>
                <w:szCs w:val="20"/>
                <w:lang w:val="ru-RU"/>
              </w:rPr>
              <w:t>Расчетный показатель минимально допустимого уровня обеспеченности</w:t>
            </w:r>
          </w:p>
        </w:tc>
        <w:tc>
          <w:tcPr>
            <w:tcW w:w="5811" w:type="dxa"/>
            <w:shd w:val="clear" w:color="auto" w:fill="auto"/>
          </w:tcPr>
          <w:p w14:paraId="29A3669B" w14:textId="270CC51F" w:rsidR="00237FED" w:rsidRDefault="00237FED" w:rsidP="00237FED">
            <w:pPr>
              <w:pStyle w:val="aff5"/>
              <w:ind w:firstLine="0"/>
              <w:rPr>
                <w:iCs/>
                <w:sz w:val="20"/>
                <w:szCs w:val="20"/>
                <w:lang w:val="ru-RU"/>
              </w:rPr>
            </w:pPr>
            <w:r>
              <w:rPr>
                <w:iCs/>
                <w:sz w:val="20"/>
                <w:szCs w:val="20"/>
                <w:lang w:val="ru-RU"/>
              </w:rPr>
              <w:t>Не менее 1 объекта</w:t>
            </w:r>
            <w:r w:rsidR="005A741A">
              <w:rPr>
                <w:iCs/>
                <w:sz w:val="20"/>
                <w:szCs w:val="20"/>
                <w:lang w:val="ru-RU"/>
              </w:rPr>
              <w:t xml:space="preserve"> на 20 тыс. чел.</w:t>
            </w:r>
            <w:r>
              <w:rPr>
                <w:iCs/>
                <w:sz w:val="20"/>
                <w:szCs w:val="20"/>
                <w:lang w:val="ru-RU"/>
              </w:rPr>
              <w:t xml:space="preserve"> принято согласно таблице 12</w:t>
            </w:r>
            <w:r w:rsidRPr="0038718A">
              <w:rPr>
                <w:iCs/>
                <w:sz w:val="20"/>
                <w:szCs w:val="20"/>
                <w:lang w:val="ru-RU"/>
              </w:rPr>
              <w:t xml:space="preserve"> РНГП </w:t>
            </w:r>
            <w:r>
              <w:rPr>
                <w:iCs/>
                <w:sz w:val="20"/>
                <w:szCs w:val="20"/>
                <w:lang w:val="ru-RU"/>
              </w:rPr>
              <w:t>Ханты-Мансийского автономного округа – Югры</w:t>
            </w:r>
          </w:p>
        </w:tc>
      </w:tr>
      <w:tr w:rsidR="00237FED" w:rsidRPr="0038718A" w14:paraId="6AD2F10C" w14:textId="77777777" w:rsidTr="005C2314">
        <w:trPr>
          <w:trHeight w:val="30"/>
        </w:trPr>
        <w:tc>
          <w:tcPr>
            <w:tcW w:w="1550" w:type="dxa"/>
            <w:vMerge/>
            <w:shd w:val="clear" w:color="auto" w:fill="auto"/>
          </w:tcPr>
          <w:p w14:paraId="7C762945" w14:textId="77777777" w:rsidR="00237FED" w:rsidRDefault="00237FED" w:rsidP="00237FED">
            <w:pPr>
              <w:pStyle w:val="aff5"/>
              <w:ind w:firstLine="0"/>
              <w:rPr>
                <w:bCs/>
                <w:iCs/>
                <w:sz w:val="20"/>
                <w:szCs w:val="20"/>
                <w:lang w:val="ru-RU" w:eastAsia="ru-RU"/>
              </w:rPr>
            </w:pPr>
          </w:p>
        </w:tc>
        <w:tc>
          <w:tcPr>
            <w:tcW w:w="2268" w:type="dxa"/>
            <w:shd w:val="clear" w:color="auto" w:fill="auto"/>
          </w:tcPr>
          <w:p w14:paraId="5C1A4675" w14:textId="39765691" w:rsidR="00237FED" w:rsidRPr="0038718A" w:rsidRDefault="00237FED" w:rsidP="00237FED">
            <w:pPr>
              <w:pStyle w:val="aff5"/>
              <w:ind w:firstLine="0"/>
              <w:rPr>
                <w:iCs/>
                <w:sz w:val="20"/>
                <w:szCs w:val="20"/>
                <w:lang w:val="ru-RU"/>
              </w:rPr>
            </w:pPr>
            <w:r w:rsidRPr="0038718A">
              <w:rPr>
                <w:iCs/>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Pr>
          <w:p w14:paraId="770DE339" w14:textId="23D87555" w:rsidR="00237FED" w:rsidRDefault="00237FED" w:rsidP="00237FED">
            <w:pPr>
              <w:pStyle w:val="aff5"/>
              <w:ind w:firstLine="0"/>
              <w:jc w:val="center"/>
              <w:rPr>
                <w:iCs/>
                <w:sz w:val="20"/>
                <w:szCs w:val="20"/>
                <w:lang w:val="ru-RU"/>
              </w:rPr>
            </w:pPr>
            <w:r>
              <w:rPr>
                <w:iCs/>
                <w:sz w:val="20"/>
                <w:szCs w:val="20"/>
                <w:lang w:val="ru-RU"/>
              </w:rPr>
              <w:t>Не нормируется</w:t>
            </w:r>
          </w:p>
        </w:tc>
      </w:tr>
    </w:tbl>
    <w:p w14:paraId="169A6E6C" w14:textId="7FCFEEE9" w:rsidR="000516A4" w:rsidRPr="00E579D8" w:rsidRDefault="000516A4" w:rsidP="000516A4">
      <w:pPr>
        <w:keepNext/>
        <w:spacing w:before="120"/>
        <w:jc w:val="right"/>
        <w:rPr>
          <w:bCs/>
          <w:iCs/>
        </w:rPr>
      </w:pPr>
      <w:r w:rsidRPr="00E579D8">
        <w:rPr>
          <w:bCs/>
          <w:iCs/>
        </w:rPr>
        <w:t xml:space="preserve">Таблица </w:t>
      </w:r>
      <w:r>
        <w:rPr>
          <w:bCs/>
          <w:iCs/>
        </w:rPr>
        <w:t>2.</w:t>
      </w:r>
      <w:r w:rsidR="008066BA">
        <w:rPr>
          <w:bCs/>
          <w:iCs/>
        </w:rPr>
        <w:t>11</w:t>
      </w:r>
    </w:p>
    <w:p w14:paraId="3D8AD770" w14:textId="77777777" w:rsidR="000516A4" w:rsidRDefault="000516A4" w:rsidP="000516A4">
      <w:pPr>
        <w:pStyle w:val="5"/>
      </w:pPr>
      <w:r>
        <w:t>Объекты</w:t>
      </w:r>
      <w:r w:rsidRPr="00E579D8">
        <w:t xml:space="preserve"> местного значения муниципального района в области </w:t>
      </w:r>
      <w:r>
        <w:t>молодежной политики</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2"/>
        <w:gridCol w:w="3124"/>
        <w:gridCol w:w="5103"/>
      </w:tblGrid>
      <w:tr w:rsidR="000516A4" w:rsidRPr="005770D6" w14:paraId="00F5CC3E" w14:textId="77777777" w:rsidTr="004509A3">
        <w:trPr>
          <w:tblHeader/>
        </w:trPr>
        <w:tc>
          <w:tcPr>
            <w:tcW w:w="1402" w:type="dxa"/>
            <w:shd w:val="clear" w:color="auto" w:fill="auto"/>
          </w:tcPr>
          <w:p w14:paraId="1277B1FE" w14:textId="77777777" w:rsidR="000516A4" w:rsidRPr="005770D6" w:rsidRDefault="000516A4" w:rsidP="000516A4">
            <w:pPr>
              <w:pStyle w:val="aff5"/>
              <w:keepNext/>
              <w:widowControl w:val="0"/>
              <w:ind w:firstLine="0"/>
              <w:jc w:val="center"/>
              <w:rPr>
                <w:b/>
                <w:iCs/>
                <w:sz w:val="20"/>
                <w:szCs w:val="20"/>
                <w:lang w:val="ru-RU"/>
              </w:rPr>
            </w:pPr>
            <w:r w:rsidRPr="005770D6">
              <w:rPr>
                <w:b/>
                <w:iCs/>
                <w:sz w:val="20"/>
                <w:szCs w:val="20"/>
                <w:lang w:val="ru-RU"/>
              </w:rPr>
              <w:t>Наименование вида объекта</w:t>
            </w:r>
          </w:p>
        </w:tc>
        <w:tc>
          <w:tcPr>
            <w:tcW w:w="3124" w:type="dxa"/>
            <w:shd w:val="clear" w:color="auto" w:fill="auto"/>
          </w:tcPr>
          <w:p w14:paraId="14F409A2" w14:textId="26F77937" w:rsidR="000516A4" w:rsidRPr="005770D6" w:rsidRDefault="000516A4" w:rsidP="000516A4">
            <w:pPr>
              <w:pStyle w:val="aff5"/>
              <w:keepNext/>
              <w:widowControl w:val="0"/>
              <w:ind w:firstLine="0"/>
              <w:jc w:val="center"/>
              <w:rPr>
                <w:b/>
                <w:iCs/>
                <w:sz w:val="20"/>
                <w:szCs w:val="20"/>
                <w:lang w:val="ru-RU"/>
              </w:rPr>
            </w:pPr>
            <w:r w:rsidRPr="008F5717">
              <w:rPr>
                <w:b/>
                <w:iCs/>
                <w:sz w:val="20"/>
                <w:szCs w:val="20"/>
                <w:lang w:val="ru-RU"/>
              </w:rPr>
              <w:t>Тип расчетного показателя</w:t>
            </w:r>
          </w:p>
        </w:tc>
        <w:tc>
          <w:tcPr>
            <w:tcW w:w="5103" w:type="dxa"/>
            <w:shd w:val="clear" w:color="auto" w:fill="auto"/>
          </w:tcPr>
          <w:p w14:paraId="712253B5" w14:textId="24AF3F50" w:rsidR="000516A4" w:rsidRPr="005770D6" w:rsidRDefault="000516A4" w:rsidP="000516A4">
            <w:pPr>
              <w:pStyle w:val="aff5"/>
              <w:keepNext/>
              <w:widowControl w:val="0"/>
              <w:ind w:firstLine="0"/>
              <w:jc w:val="center"/>
              <w:rPr>
                <w:b/>
                <w:iCs/>
                <w:sz w:val="20"/>
                <w:szCs w:val="20"/>
                <w:lang w:val="ru-RU"/>
              </w:rPr>
            </w:pPr>
            <w:r w:rsidRPr="008F5717">
              <w:rPr>
                <w:b/>
                <w:iCs/>
                <w:sz w:val="20"/>
                <w:szCs w:val="20"/>
                <w:lang w:val="ru-RU"/>
              </w:rPr>
              <w:t>Обоснование расчетного показателя</w:t>
            </w:r>
          </w:p>
        </w:tc>
      </w:tr>
      <w:tr w:rsidR="000516A4" w:rsidRPr="005770D6" w14:paraId="6760A93F" w14:textId="77777777" w:rsidTr="004509A3">
        <w:trPr>
          <w:trHeight w:val="30"/>
        </w:trPr>
        <w:tc>
          <w:tcPr>
            <w:tcW w:w="1402" w:type="dxa"/>
            <w:vMerge w:val="restart"/>
            <w:shd w:val="clear" w:color="auto" w:fill="auto"/>
          </w:tcPr>
          <w:p w14:paraId="70A90F22" w14:textId="77777777" w:rsidR="000516A4" w:rsidRPr="005770D6" w:rsidRDefault="000516A4" w:rsidP="000516A4">
            <w:pPr>
              <w:pStyle w:val="aff5"/>
              <w:ind w:firstLine="0"/>
              <w:rPr>
                <w:bCs/>
                <w:iCs/>
                <w:sz w:val="20"/>
                <w:szCs w:val="20"/>
                <w:lang w:val="ru-RU" w:eastAsia="ru-RU"/>
              </w:rPr>
            </w:pPr>
            <w:r w:rsidRPr="002954A7">
              <w:rPr>
                <w:sz w:val="20"/>
                <w:szCs w:val="20"/>
                <w:lang w:val="ru-RU"/>
              </w:rPr>
              <w:t>Многофункциональные молодежные центры</w:t>
            </w:r>
          </w:p>
        </w:tc>
        <w:tc>
          <w:tcPr>
            <w:tcW w:w="3124" w:type="dxa"/>
            <w:shd w:val="clear" w:color="auto" w:fill="auto"/>
          </w:tcPr>
          <w:p w14:paraId="20B6766D" w14:textId="77777777" w:rsidR="000516A4" w:rsidRPr="005770D6" w:rsidRDefault="000516A4" w:rsidP="000516A4">
            <w:pPr>
              <w:pStyle w:val="aff5"/>
              <w:ind w:firstLine="0"/>
              <w:rPr>
                <w:bCs/>
                <w:iCs/>
                <w:sz w:val="20"/>
                <w:szCs w:val="20"/>
                <w:lang w:val="ru-RU"/>
              </w:rPr>
            </w:pPr>
            <w:r w:rsidRPr="005770D6">
              <w:rPr>
                <w:bCs/>
                <w:iCs/>
                <w:sz w:val="20"/>
                <w:szCs w:val="20"/>
                <w:lang w:val="ru-RU"/>
              </w:rPr>
              <w:t>Расчетный показатель минимально допустимого уровня обеспеченности</w:t>
            </w:r>
          </w:p>
        </w:tc>
        <w:tc>
          <w:tcPr>
            <w:tcW w:w="5103" w:type="dxa"/>
            <w:shd w:val="clear" w:color="auto" w:fill="auto"/>
          </w:tcPr>
          <w:p w14:paraId="3D0B412D" w14:textId="77777777" w:rsidR="000516A4" w:rsidRDefault="000516A4" w:rsidP="000516A4">
            <w:pPr>
              <w:pStyle w:val="aff5"/>
              <w:ind w:firstLine="0"/>
              <w:rPr>
                <w:iCs/>
                <w:sz w:val="20"/>
                <w:szCs w:val="20"/>
                <w:lang w:val="ru-RU"/>
              </w:rPr>
            </w:pPr>
            <w:r>
              <w:rPr>
                <w:sz w:val="20"/>
                <w:szCs w:val="20"/>
                <w:lang w:val="ru-RU"/>
              </w:rPr>
              <w:t>Не менее 1 объекта на район принято согласно таблице 13</w:t>
            </w:r>
            <w:r>
              <w:rPr>
                <w:iCs/>
                <w:sz w:val="20"/>
                <w:szCs w:val="20"/>
                <w:lang w:val="ru-RU"/>
              </w:rPr>
              <w:t xml:space="preserve"> РНГП Ханты-Мансийского автономного округа – Югры.</w:t>
            </w:r>
          </w:p>
          <w:p w14:paraId="12EA0858" w14:textId="21AEB036" w:rsidR="000516A4" w:rsidRPr="005770D6" w:rsidRDefault="000516A4" w:rsidP="000516A4">
            <w:pPr>
              <w:pStyle w:val="aff5"/>
              <w:ind w:firstLine="0"/>
              <w:rPr>
                <w:bCs/>
                <w:iCs/>
                <w:sz w:val="20"/>
                <w:szCs w:val="20"/>
                <w:lang w:val="ru-RU"/>
              </w:rPr>
            </w:pPr>
            <w:r>
              <w:rPr>
                <w:sz w:val="20"/>
                <w:szCs w:val="20"/>
                <w:lang w:val="ru-RU"/>
              </w:rPr>
              <w:t>Размер земельного участка 0,45 га на объект принят согласно таблице 13</w:t>
            </w:r>
            <w:r>
              <w:rPr>
                <w:iCs/>
                <w:sz w:val="20"/>
                <w:szCs w:val="20"/>
                <w:lang w:val="ru-RU"/>
              </w:rPr>
              <w:t xml:space="preserve"> РНГП Ханты-Мансийского автономного округа – Югры</w:t>
            </w:r>
            <w:r>
              <w:rPr>
                <w:sz w:val="20"/>
                <w:szCs w:val="20"/>
                <w:lang w:val="ru-RU"/>
              </w:rPr>
              <w:t xml:space="preserve"> </w:t>
            </w:r>
          </w:p>
        </w:tc>
      </w:tr>
      <w:tr w:rsidR="000516A4" w:rsidRPr="005770D6" w14:paraId="71C40707" w14:textId="77777777" w:rsidTr="004509A3">
        <w:trPr>
          <w:trHeight w:val="30"/>
        </w:trPr>
        <w:tc>
          <w:tcPr>
            <w:tcW w:w="1402" w:type="dxa"/>
            <w:vMerge/>
            <w:shd w:val="clear" w:color="auto" w:fill="auto"/>
          </w:tcPr>
          <w:p w14:paraId="3F9EBCE4" w14:textId="77777777" w:rsidR="000516A4" w:rsidRPr="002954A7" w:rsidRDefault="000516A4" w:rsidP="000516A4">
            <w:pPr>
              <w:pStyle w:val="aff5"/>
              <w:ind w:firstLine="0"/>
              <w:rPr>
                <w:sz w:val="20"/>
                <w:szCs w:val="20"/>
                <w:lang w:val="ru-RU"/>
              </w:rPr>
            </w:pPr>
          </w:p>
        </w:tc>
        <w:tc>
          <w:tcPr>
            <w:tcW w:w="3124" w:type="dxa"/>
            <w:shd w:val="clear" w:color="auto" w:fill="auto"/>
          </w:tcPr>
          <w:p w14:paraId="47C14C95" w14:textId="441E3F5C" w:rsidR="000516A4" w:rsidRPr="005770D6" w:rsidRDefault="000516A4" w:rsidP="000516A4">
            <w:pPr>
              <w:pStyle w:val="aff5"/>
              <w:ind w:firstLine="0"/>
              <w:rPr>
                <w:bCs/>
                <w:iCs/>
                <w:sz w:val="20"/>
                <w:szCs w:val="20"/>
                <w:lang w:val="ru-RU"/>
              </w:rPr>
            </w:pPr>
            <w:r w:rsidRPr="0038718A">
              <w:rPr>
                <w:iCs/>
                <w:sz w:val="20"/>
                <w:szCs w:val="20"/>
                <w:lang w:val="ru-RU"/>
              </w:rPr>
              <w:t>Расчетный показатель максимально допустимого уровня территориальной доступности</w:t>
            </w:r>
          </w:p>
        </w:tc>
        <w:tc>
          <w:tcPr>
            <w:tcW w:w="5103" w:type="dxa"/>
            <w:shd w:val="clear" w:color="auto" w:fill="auto"/>
          </w:tcPr>
          <w:p w14:paraId="5DA3D8E1" w14:textId="577187FC" w:rsidR="000516A4" w:rsidRDefault="000516A4" w:rsidP="004509A3">
            <w:pPr>
              <w:pStyle w:val="aff5"/>
              <w:ind w:firstLine="0"/>
              <w:jc w:val="center"/>
              <w:rPr>
                <w:sz w:val="20"/>
                <w:szCs w:val="20"/>
                <w:lang w:val="ru-RU"/>
              </w:rPr>
            </w:pPr>
            <w:r>
              <w:rPr>
                <w:iCs/>
                <w:sz w:val="20"/>
                <w:szCs w:val="20"/>
                <w:lang w:val="ru-RU"/>
              </w:rPr>
              <w:t>Не нормируется</w:t>
            </w:r>
          </w:p>
        </w:tc>
      </w:tr>
    </w:tbl>
    <w:p w14:paraId="16DBDCD6" w14:textId="1F3C208E" w:rsidR="004128C9" w:rsidRPr="008F5717" w:rsidRDefault="004128C9" w:rsidP="004128C9">
      <w:pPr>
        <w:keepNext/>
        <w:spacing w:before="120"/>
        <w:jc w:val="right"/>
        <w:rPr>
          <w:bCs/>
          <w:iCs/>
        </w:rPr>
      </w:pPr>
      <w:r w:rsidRPr="008F5717">
        <w:rPr>
          <w:bCs/>
          <w:iCs/>
        </w:rPr>
        <w:lastRenderedPageBreak/>
        <w:t>Таблица 2.</w:t>
      </w:r>
      <w:r w:rsidR="008066BA">
        <w:rPr>
          <w:bCs/>
          <w:iCs/>
        </w:rPr>
        <w:t>12</w:t>
      </w:r>
    </w:p>
    <w:p w14:paraId="0BB3B68B" w14:textId="3DBA8BEB" w:rsidR="004128C9" w:rsidRPr="008F5717" w:rsidRDefault="004128C9" w:rsidP="004128C9">
      <w:pPr>
        <w:pStyle w:val="5"/>
      </w:pPr>
      <w:r w:rsidRPr="008F5717">
        <w:t xml:space="preserve">Объекты местного значения муниципального района в области </w:t>
      </w:r>
      <w:r>
        <w:t>отдыха и оздоровления детей</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126"/>
        <w:gridCol w:w="5953"/>
      </w:tblGrid>
      <w:tr w:rsidR="004128C9" w:rsidRPr="008F5717" w14:paraId="53F1409D" w14:textId="77777777" w:rsidTr="002F4FE6">
        <w:trPr>
          <w:tblHeader/>
        </w:trPr>
        <w:tc>
          <w:tcPr>
            <w:tcW w:w="1550" w:type="dxa"/>
            <w:shd w:val="clear" w:color="auto" w:fill="auto"/>
          </w:tcPr>
          <w:p w14:paraId="086E99D6" w14:textId="77777777" w:rsidR="004128C9" w:rsidRPr="008F5717" w:rsidRDefault="004128C9" w:rsidP="000C1BA0">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16106815" w14:textId="77777777" w:rsidR="004128C9" w:rsidRPr="008F5717" w:rsidRDefault="004128C9" w:rsidP="000C1BA0">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5953" w:type="dxa"/>
            <w:shd w:val="clear" w:color="auto" w:fill="auto"/>
          </w:tcPr>
          <w:p w14:paraId="0E75B018" w14:textId="77777777" w:rsidR="004128C9" w:rsidRPr="008F5717" w:rsidRDefault="004128C9" w:rsidP="000C1BA0">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89062C" w:rsidRPr="008F5717" w14:paraId="43E92795" w14:textId="77777777" w:rsidTr="002F4FE6">
        <w:trPr>
          <w:trHeight w:val="36"/>
        </w:trPr>
        <w:tc>
          <w:tcPr>
            <w:tcW w:w="1550" w:type="dxa"/>
            <w:vMerge w:val="restart"/>
            <w:shd w:val="clear" w:color="auto" w:fill="auto"/>
          </w:tcPr>
          <w:p w14:paraId="6948B434" w14:textId="72DABE1C" w:rsidR="0089062C" w:rsidRPr="008F5717" w:rsidRDefault="0089062C" w:rsidP="004128C9">
            <w:pPr>
              <w:pStyle w:val="aff5"/>
              <w:spacing w:after="4"/>
              <w:ind w:firstLine="0"/>
              <w:jc w:val="left"/>
              <w:rPr>
                <w:iCs/>
                <w:sz w:val="20"/>
                <w:szCs w:val="20"/>
                <w:lang w:val="ru-RU"/>
              </w:rPr>
            </w:pPr>
            <w:r w:rsidRPr="000C671F">
              <w:rPr>
                <w:bCs/>
                <w:iCs/>
                <w:sz w:val="20"/>
                <w:szCs w:val="20"/>
                <w:lang w:val="ru-RU"/>
              </w:rPr>
              <w:t>Организации отдыха</w:t>
            </w:r>
            <w:r>
              <w:rPr>
                <w:bCs/>
                <w:iCs/>
                <w:sz w:val="20"/>
                <w:szCs w:val="20"/>
                <w:lang w:val="ru-RU"/>
              </w:rPr>
              <w:t xml:space="preserve"> </w:t>
            </w:r>
            <w:r w:rsidRPr="000C671F">
              <w:rPr>
                <w:bCs/>
                <w:iCs/>
                <w:sz w:val="20"/>
                <w:szCs w:val="20"/>
                <w:lang w:val="ru-RU"/>
              </w:rPr>
              <w:t>детей и их</w:t>
            </w:r>
            <w:r>
              <w:rPr>
                <w:bCs/>
                <w:iCs/>
                <w:sz w:val="20"/>
                <w:szCs w:val="20"/>
                <w:lang w:val="ru-RU"/>
              </w:rPr>
              <w:t xml:space="preserve"> </w:t>
            </w:r>
            <w:r w:rsidRPr="000C671F">
              <w:rPr>
                <w:bCs/>
                <w:iCs/>
                <w:sz w:val="20"/>
                <w:szCs w:val="20"/>
                <w:lang w:val="ru-RU"/>
              </w:rPr>
              <w:t>оздоровления</w:t>
            </w:r>
            <w:r>
              <w:rPr>
                <w:bCs/>
                <w:iCs/>
                <w:sz w:val="20"/>
                <w:szCs w:val="20"/>
                <w:lang w:val="ru-RU"/>
              </w:rPr>
              <w:t xml:space="preserve"> </w:t>
            </w:r>
            <w:r w:rsidRPr="000C671F">
              <w:rPr>
                <w:bCs/>
                <w:iCs/>
                <w:sz w:val="20"/>
                <w:szCs w:val="20"/>
                <w:lang w:val="ru-RU"/>
              </w:rPr>
              <w:t>(загородные</w:t>
            </w:r>
            <w:r>
              <w:rPr>
                <w:bCs/>
                <w:iCs/>
                <w:sz w:val="20"/>
                <w:szCs w:val="20"/>
                <w:lang w:val="ru-RU"/>
              </w:rPr>
              <w:t xml:space="preserve"> </w:t>
            </w:r>
            <w:r w:rsidRPr="000C671F">
              <w:rPr>
                <w:bCs/>
                <w:iCs/>
                <w:sz w:val="20"/>
                <w:szCs w:val="20"/>
                <w:lang w:val="ru-RU"/>
              </w:rPr>
              <w:t>оздоровительные</w:t>
            </w:r>
            <w:r>
              <w:rPr>
                <w:bCs/>
                <w:iCs/>
                <w:sz w:val="20"/>
                <w:szCs w:val="20"/>
                <w:lang w:val="ru-RU"/>
              </w:rPr>
              <w:t xml:space="preserve"> </w:t>
            </w:r>
            <w:r w:rsidRPr="000C671F">
              <w:rPr>
                <w:bCs/>
                <w:iCs/>
                <w:sz w:val="20"/>
                <w:szCs w:val="20"/>
                <w:lang w:val="ru-RU"/>
              </w:rPr>
              <w:t>лагеря)</w:t>
            </w:r>
          </w:p>
        </w:tc>
        <w:tc>
          <w:tcPr>
            <w:tcW w:w="2126" w:type="dxa"/>
            <w:shd w:val="clear" w:color="auto" w:fill="auto"/>
          </w:tcPr>
          <w:p w14:paraId="253621AF" w14:textId="77777777" w:rsidR="0089062C" w:rsidRPr="008F5717" w:rsidRDefault="0089062C" w:rsidP="004128C9">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00FF5220" w14:textId="77777777" w:rsidR="0089062C" w:rsidRDefault="0089062C" w:rsidP="000516A4">
            <w:pPr>
              <w:pStyle w:val="aff5"/>
              <w:spacing w:after="4"/>
              <w:ind w:firstLine="0"/>
              <w:rPr>
                <w:iCs/>
                <w:sz w:val="20"/>
                <w:szCs w:val="20"/>
                <w:lang w:val="ru-RU"/>
              </w:rPr>
            </w:pPr>
            <w:r w:rsidRPr="008F5717">
              <w:rPr>
                <w:iCs/>
                <w:sz w:val="20"/>
                <w:szCs w:val="20"/>
                <w:lang w:val="ru-RU"/>
              </w:rPr>
              <w:t xml:space="preserve">Количество объектов на район по заданию на проектирование принято в соответствии с </w:t>
            </w:r>
            <w:r>
              <w:rPr>
                <w:iCs/>
                <w:sz w:val="20"/>
                <w:szCs w:val="20"/>
                <w:lang w:val="ru-RU"/>
              </w:rPr>
              <w:t>п</w:t>
            </w:r>
            <w:r w:rsidRPr="008F5717">
              <w:rPr>
                <w:iCs/>
                <w:sz w:val="20"/>
                <w:szCs w:val="20"/>
                <w:lang w:val="ru-RU"/>
              </w:rPr>
              <w:t>риложением Д СП 42.13330.2016.</w:t>
            </w:r>
          </w:p>
          <w:p w14:paraId="6B7F3068" w14:textId="34AFB211" w:rsidR="0089062C" w:rsidRDefault="0089062C" w:rsidP="000516A4">
            <w:pPr>
              <w:pStyle w:val="aff5"/>
              <w:spacing w:after="4"/>
              <w:ind w:firstLine="0"/>
              <w:rPr>
                <w:iCs/>
                <w:sz w:val="20"/>
                <w:szCs w:val="20"/>
                <w:lang w:val="ru-RU"/>
              </w:rPr>
            </w:pPr>
            <w:r>
              <w:rPr>
                <w:iCs/>
                <w:sz w:val="20"/>
                <w:szCs w:val="20"/>
                <w:lang w:val="ru-RU"/>
              </w:rPr>
              <w:t>Рекомендуемое к</w:t>
            </w:r>
            <w:r w:rsidRPr="008F5717">
              <w:rPr>
                <w:iCs/>
                <w:sz w:val="20"/>
                <w:szCs w:val="20"/>
                <w:lang w:val="ru-RU"/>
              </w:rPr>
              <w:t xml:space="preserve">оличество мест </w:t>
            </w:r>
            <w:r>
              <w:rPr>
                <w:iCs/>
                <w:sz w:val="20"/>
                <w:szCs w:val="20"/>
                <w:lang w:val="ru-RU"/>
              </w:rPr>
              <w:t xml:space="preserve">в организациях </w:t>
            </w:r>
            <w:r w:rsidRPr="000C671F">
              <w:rPr>
                <w:bCs/>
                <w:iCs/>
                <w:sz w:val="20"/>
                <w:szCs w:val="20"/>
                <w:lang w:val="ru-RU"/>
              </w:rPr>
              <w:t>отдыха</w:t>
            </w:r>
            <w:r>
              <w:rPr>
                <w:bCs/>
                <w:iCs/>
                <w:sz w:val="20"/>
                <w:szCs w:val="20"/>
                <w:lang w:val="ru-RU"/>
              </w:rPr>
              <w:t xml:space="preserve"> </w:t>
            </w:r>
            <w:r w:rsidRPr="000C671F">
              <w:rPr>
                <w:bCs/>
                <w:iCs/>
                <w:sz w:val="20"/>
                <w:szCs w:val="20"/>
                <w:lang w:val="ru-RU"/>
              </w:rPr>
              <w:t>детей и их</w:t>
            </w:r>
            <w:r>
              <w:rPr>
                <w:bCs/>
                <w:iCs/>
                <w:sz w:val="20"/>
                <w:szCs w:val="20"/>
                <w:lang w:val="ru-RU"/>
              </w:rPr>
              <w:t xml:space="preserve"> </w:t>
            </w:r>
            <w:r w:rsidRPr="000C671F">
              <w:rPr>
                <w:bCs/>
                <w:iCs/>
                <w:sz w:val="20"/>
                <w:szCs w:val="20"/>
                <w:lang w:val="ru-RU"/>
              </w:rPr>
              <w:t>оздоровления</w:t>
            </w:r>
            <w:r>
              <w:rPr>
                <w:bCs/>
                <w:iCs/>
                <w:sz w:val="20"/>
                <w:szCs w:val="20"/>
                <w:lang w:val="ru-RU"/>
              </w:rPr>
              <w:t xml:space="preserve"> о</w:t>
            </w:r>
            <w:r>
              <w:rPr>
                <w:iCs/>
                <w:sz w:val="20"/>
                <w:szCs w:val="20"/>
                <w:lang w:val="ru-RU"/>
              </w:rPr>
              <w:t xml:space="preserve">пределялось расчетным путем в соответствии с таблицей </w:t>
            </w:r>
            <w:r w:rsidR="000516A4">
              <w:rPr>
                <w:iCs/>
                <w:sz w:val="20"/>
                <w:szCs w:val="20"/>
                <w:lang w:val="ru-RU"/>
              </w:rPr>
              <w:t>14</w:t>
            </w:r>
            <w:r>
              <w:rPr>
                <w:iCs/>
                <w:sz w:val="20"/>
                <w:szCs w:val="20"/>
                <w:lang w:val="ru-RU"/>
              </w:rPr>
              <w:t xml:space="preserve"> РНГП Ханты-Мансийского автономного округа – Югры, согласно которой необходимо обеспечить 15 мест в загородных оздоровительных лагерях на 1000 детей в возрасте от 7 до 18 лет.</w:t>
            </w:r>
          </w:p>
          <w:p w14:paraId="0DD0344B" w14:textId="77777777" w:rsidR="0089062C" w:rsidRPr="008F5717" w:rsidRDefault="0089062C" w:rsidP="000516A4">
            <w:pPr>
              <w:pStyle w:val="aff5"/>
              <w:spacing w:after="4"/>
              <w:ind w:firstLine="0"/>
              <w:rPr>
                <w:i/>
                <w:sz w:val="20"/>
                <w:szCs w:val="20"/>
                <w:lang w:val="ru-RU"/>
              </w:rPr>
            </w:pPr>
            <w:r w:rsidRPr="008F5717">
              <w:rPr>
                <w:i/>
                <w:sz w:val="20"/>
                <w:szCs w:val="20"/>
                <w:lang w:val="ru-RU"/>
              </w:rPr>
              <w:t>Расчет:</w:t>
            </w:r>
          </w:p>
          <w:p w14:paraId="7A4CC241" w14:textId="223322D6" w:rsidR="0089062C" w:rsidRDefault="0089062C" w:rsidP="000516A4">
            <w:pPr>
              <w:pStyle w:val="aff5"/>
              <w:spacing w:after="4"/>
              <w:ind w:firstLine="0"/>
              <w:rPr>
                <w:iCs/>
                <w:sz w:val="20"/>
                <w:szCs w:val="20"/>
                <w:lang w:val="ru-RU"/>
              </w:rPr>
            </w:pPr>
            <w:r w:rsidRPr="008F5717">
              <w:rPr>
                <w:iCs/>
                <w:sz w:val="20"/>
                <w:szCs w:val="20"/>
                <w:lang w:val="ru-RU"/>
              </w:rPr>
              <w:t xml:space="preserve">Численность </w:t>
            </w:r>
            <w:r>
              <w:rPr>
                <w:iCs/>
                <w:sz w:val="20"/>
                <w:szCs w:val="20"/>
                <w:lang w:val="ru-RU"/>
              </w:rPr>
              <w:t>населения</w:t>
            </w:r>
            <w:r w:rsidRPr="008F5717">
              <w:rPr>
                <w:iCs/>
                <w:sz w:val="20"/>
                <w:szCs w:val="20"/>
                <w:lang w:val="ru-RU"/>
              </w:rPr>
              <w:t xml:space="preserve"> </w:t>
            </w:r>
            <w:r w:rsidR="000E039D">
              <w:rPr>
                <w:iCs/>
                <w:sz w:val="20"/>
                <w:szCs w:val="20"/>
                <w:lang w:val="ru-RU"/>
              </w:rPr>
              <w:t>Ханты-Мансийско</w:t>
            </w:r>
            <w:r>
              <w:rPr>
                <w:iCs/>
                <w:sz w:val="20"/>
                <w:szCs w:val="20"/>
                <w:lang w:val="ru-RU"/>
              </w:rPr>
              <w:t xml:space="preserve">го района в </w:t>
            </w:r>
            <w:r w:rsidRPr="008F5717">
              <w:rPr>
                <w:iCs/>
                <w:sz w:val="20"/>
                <w:szCs w:val="20"/>
                <w:lang w:val="ru-RU"/>
              </w:rPr>
              <w:t>возраст</w:t>
            </w:r>
            <w:r>
              <w:rPr>
                <w:iCs/>
                <w:sz w:val="20"/>
                <w:szCs w:val="20"/>
                <w:lang w:val="ru-RU"/>
              </w:rPr>
              <w:t>е от 7 до 18 лет (</w:t>
            </w:r>
            <w:r w:rsidR="00422A1A">
              <w:rPr>
                <w:iCs/>
                <w:sz w:val="20"/>
                <w:szCs w:val="20"/>
                <w:lang w:val="ru-RU"/>
              </w:rPr>
              <w:t>возраст 7-17 лет по таблице 2.2</w:t>
            </w:r>
            <w:r>
              <w:rPr>
                <w:iCs/>
                <w:sz w:val="20"/>
                <w:szCs w:val="20"/>
                <w:lang w:val="ru-RU"/>
              </w:rPr>
              <w:t>)</w:t>
            </w:r>
            <w:r w:rsidRPr="008F5717">
              <w:rPr>
                <w:iCs/>
                <w:sz w:val="20"/>
                <w:szCs w:val="20"/>
                <w:lang w:val="ru-RU"/>
              </w:rPr>
              <w:t xml:space="preserve"> </w:t>
            </w:r>
            <w:r>
              <w:rPr>
                <w:iCs/>
                <w:sz w:val="20"/>
                <w:szCs w:val="20"/>
                <w:lang w:val="ru-RU"/>
              </w:rPr>
              <w:t xml:space="preserve">на начало </w:t>
            </w:r>
            <w:r w:rsidR="000516A4">
              <w:rPr>
                <w:iCs/>
                <w:sz w:val="20"/>
                <w:szCs w:val="20"/>
                <w:lang w:val="ru-RU"/>
              </w:rPr>
              <w:t>2024</w:t>
            </w:r>
            <w:r>
              <w:rPr>
                <w:iCs/>
                <w:sz w:val="20"/>
                <w:szCs w:val="20"/>
                <w:lang w:val="ru-RU"/>
              </w:rPr>
              <w:t xml:space="preserve"> года составляла </w:t>
            </w:r>
            <w:r w:rsidR="000516A4">
              <w:rPr>
                <w:iCs/>
                <w:sz w:val="20"/>
                <w:szCs w:val="20"/>
                <w:lang w:val="ru-RU"/>
              </w:rPr>
              <w:t>2900</w:t>
            </w:r>
            <w:r>
              <w:rPr>
                <w:iCs/>
                <w:sz w:val="20"/>
                <w:szCs w:val="20"/>
                <w:lang w:val="ru-RU"/>
              </w:rPr>
              <w:t xml:space="preserve"> чел. Общая численность населения </w:t>
            </w:r>
            <w:r w:rsidR="000E039D">
              <w:rPr>
                <w:iCs/>
                <w:sz w:val="20"/>
                <w:szCs w:val="20"/>
                <w:lang w:val="ru-RU"/>
              </w:rPr>
              <w:t>Ханты-Мансийско</w:t>
            </w:r>
            <w:r>
              <w:rPr>
                <w:iCs/>
                <w:sz w:val="20"/>
                <w:szCs w:val="20"/>
                <w:lang w:val="ru-RU"/>
              </w:rPr>
              <w:t xml:space="preserve">го района – </w:t>
            </w:r>
            <w:r w:rsidR="000516A4">
              <w:rPr>
                <w:iCs/>
                <w:sz w:val="20"/>
                <w:szCs w:val="20"/>
                <w:lang w:val="ru-RU"/>
              </w:rPr>
              <w:t>19002</w:t>
            </w:r>
            <w:r>
              <w:rPr>
                <w:iCs/>
                <w:sz w:val="20"/>
                <w:szCs w:val="20"/>
                <w:lang w:val="ru-RU"/>
              </w:rPr>
              <w:t xml:space="preserve"> чел.</w:t>
            </w:r>
          </w:p>
          <w:p w14:paraId="0772D2C7" w14:textId="6F1130A4" w:rsidR="0089062C" w:rsidRDefault="0089062C" w:rsidP="000516A4">
            <w:pPr>
              <w:pStyle w:val="aff5"/>
              <w:spacing w:after="4"/>
              <w:ind w:firstLine="0"/>
              <w:rPr>
                <w:bCs/>
                <w:iCs/>
                <w:sz w:val="20"/>
                <w:szCs w:val="20"/>
                <w:lang w:val="ru-RU"/>
              </w:rPr>
            </w:pPr>
            <w:r>
              <w:rPr>
                <w:iCs/>
                <w:sz w:val="20"/>
                <w:szCs w:val="20"/>
                <w:lang w:val="ru-RU"/>
              </w:rPr>
              <w:t>Рекомендуемое к</w:t>
            </w:r>
            <w:r w:rsidRPr="008F5717">
              <w:rPr>
                <w:iCs/>
                <w:sz w:val="20"/>
                <w:szCs w:val="20"/>
                <w:lang w:val="ru-RU"/>
              </w:rPr>
              <w:t xml:space="preserve">оличество мест </w:t>
            </w:r>
            <w:r>
              <w:rPr>
                <w:iCs/>
                <w:sz w:val="20"/>
                <w:szCs w:val="20"/>
                <w:lang w:val="ru-RU"/>
              </w:rPr>
              <w:t xml:space="preserve">в организациях </w:t>
            </w:r>
            <w:r w:rsidRPr="000C671F">
              <w:rPr>
                <w:bCs/>
                <w:iCs/>
                <w:sz w:val="20"/>
                <w:szCs w:val="20"/>
                <w:lang w:val="ru-RU"/>
              </w:rPr>
              <w:t>отдыха</w:t>
            </w:r>
            <w:r>
              <w:rPr>
                <w:bCs/>
                <w:iCs/>
                <w:sz w:val="20"/>
                <w:szCs w:val="20"/>
                <w:lang w:val="ru-RU"/>
              </w:rPr>
              <w:t xml:space="preserve"> </w:t>
            </w:r>
            <w:r w:rsidRPr="000C671F">
              <w:rPr>
                <w:bCs/>
                <w:iCs/>
                <w:sz w:val="20"/>
                <w:szCs w:val="20"/>
                <w:lang w:val="ru-RU"/>
              </w:rPr>
              <w:t>детей и их</w:t>
            </w:r>
            <w:r>
              <w:rPr>
                <w:bCs/>
                <w:iCs/>
                <w:sz w:val="20"/>
                <w:szCs w:val="20"/>
                <w:lang w:val="ru-RU"/>
              </w:rPr>
              <w:t xml:space="preserve"> </w:t>
            </w:r>
            <w:r w:rsidRPr="000C671F">
              <w:rPr>
                <w:bCs/>
                <w:iCs/>
                <w:sz w:val="20"/>
                <w:szCs w:val="20"/>
                <w:lang w:val="ru-RU"/>
              </w:rPr>
              <w:t>оздоровления</w:t>
            </w:r>
            <w:r>
              <w:rPr>
                <w:bCs/>
                <w:iCs/>
                <w:sz w:val="20"/>
                <w:szCs w:val="20"/>
                <w:lang w:val="ru-RU"/>
              </w:rPr>
              <w:t>:</w:t>
            </w:r>
          </w:p>
          <w:p w14:paraId="00F5584E" w14:textId="7646894E" w:rsidR="0089062C" w:rsidRDefault="000516A4" w:rsidP="000516A4">
            <w:pPr>
              <w:pStyle w:val="aff5"/>
              <w:spacing w:after="4"/>
              <w:ind w:firstLine="0"/>
              <w:rPr>
                <w:iCs/>
                <w:sz w:val="20"/>
                <w:szCs w:val="20"/>
                <w:lang w:val="ru-RU"/>
              </w:rPr>
            </w:pPr>
            <w:r>
              <w:rPr>
                <w:iCs/>
                <w:sz w:val="20"/>
                <w:szCs w:val="20"/>
                <w:lang w:val="ru-RU"/>
              </w:rPr>
              <w:t>2900</w:t>
            </w:r>
            <w:r w:rsidR="0089062C" w:rsidRPr="008F5717">
              <w:rPr>
                <w:iCs/>
                <w:sz w:val="20"/>
                <w:szCs w:val="20"/>
                <w:lang w:val="ru-RU"/>
              </w:rPr>
              <w:t>*</w:t>
            </w:r>
            <w:r w:rsidR="0089062C">
              <w:rPr>
                <w:iCs/>
                <w:sz w:val="20"/>
                <w:szCs w:val="20"/>
                <w:lang w:val="ru-RU"/>
              </w:rPr>
              <w:t>15/1000</w:t>
            </w:r>
            <w:r w:rsidR="0089062C" w:rsidRPr="008F5717">
              <w:rPr>
                <w:iCs/>
                <w:sz w:val="20"/>
                <w:szCs w:val="20"/>
                <w:lang w:val="ru-RU"/>
              </w:rPr>
              <w:t>=</w:t>
            </w:r>
            <w:r>
              <w:rPr>
                <w:iCs/>
                <w:sz w:val="20"/>
                <w:szCs w:val="20"/>
                <w:lang w:val="ru-RU"/>
              </w:rPr>
              <w:t>44</w:t>
            </w:r>
            <w:r w:rsidR="0089062C" w:rsidRPr="008F5717">
              <w:rPr>
                <w:iCs/>
                <w:sz w:val="20"/>
                <w:szCs w:val="20"/>
                <w:lang w:val="ru-RU"/>
              </w:rPr>
              <w:t xml:space="preserve"> мест</w:t>
            </w:r>
            <w:r w:rsidR="00475E22">
              <w:rPr>
                <w:iCs/>
                <w:sz w:val="20"/>
                <w:szCs w:val="20"/>
                <w:lang w:val="ru-RU"/>
              </w:rPr>
              <w:t>а</w:t>
            </w:r>
            <w:r w:rsidR="002F4FE6">
              <w:rPr>
                <w:iCs/>
                <w:sz w:val="20"/>
                <w:szCs w:val="20"/>
                <w:lang w:val="ru-RU"/>
              </w:rPr>
              <w:t xml:space="preserve"> (округление до целого в большую сторону).</w:t>
            </w:r>
          </w:p>
          <w:p w14:paraId="4F938C9B" w14:textId="2496E3E6" w:rsidR="0089062C" w:rsidRDefault="0089062C" w:rsidP="000516A4">
            <w:pPr>
              <w:pStyle w:val="aff5"/>
              <w:spacing w:after="4"/>
              <w:ind w:firstLine="0"/>
              <w:rPr>
                <w:bCs/>
                <w:iCs/>
                <w:sz w:val="20"/>
                <w:szCs w:val="20"/>
                <w:lang w:val="ru-RU"/>
              </w:rPr>
            </w:pPr>
            <w:r>
              <w:rPr>
                <w:iCs/>
                <w:sz w:val="20"/>
                <w:szCs w:val="20"/>
                <w:lang w:val="ru-RU"/>
              </w:rPr>
              <w:t xml:space="preserve">Количество мест в организациях </w:t>
            </w:r>
            <w:r w:rsidRPr="000C671F">
              <w:rPr>
                <w:bCs/>
                <w:iCs/>
                <w:sz w:val="20"/>
                <w:szCs w:val="20"/>
                <w:lang w:val="ru-RU"/>
              </w:rPr>
              <w:t>отдыха</w:t>
            </w:r>
            <w:r>
              <w:rPr>
                <w:bCs/>
                <w:iCs/>
                <w:sz w:val="20"/>
                <w:szCs w:val="20"/>
                <w:lang w:val="ru-RU"/>
              </w:rPr>
              <w:t xml:space="preserve"> </w:t>
            </w:r>
            <w:r w:rsidRPr="000C671F">
              <w:rPr>
                <w:bCs/>
                <w:iCs/>
                <w:sz w:val="20"/>
                <w:szCs w:val="20"/>
                <w:lang w:val="ru-RU"/>
              </w:rPr>
              <w:t>детей и их</w:t>
            </w:r>
            <w:r>
              <w:rPr>
                <w:bCs/>
                <w:iCs/>
                <w:sz w:val="20"/>
                <w:szCs w:val="20"/>
                <w:lang w:val="ru-RU"/>
              </w:rPr>
              <w:t xml:space="preserve"> </w:t>
            </w:r>
            <w:r w:rsidRPr="000C671F">
              <w:rPr>
                <w:bCs/>
                <w:iCs/>
                <w:sz w:val="20"/>
                <w:szCs w:val="20"/>
                <w:lang w:val="ru-RU"/>
              </w:rPr>
              <w:t>оздоровления</w:t>
            </w:r>
            <w:r>
              <w:rPr>
                <w:bCs/>
                <w:iCs/>
                <w:sz w:val="20"/>
                <w:szCs w:val="20"/>
                <w:lang w:val="ru-RU"/>
              </w:rPr>
              <w:t xml:space="preserve"> в расчете на 1000 человек населения:</w:t>
            </w:r>
          </w:p>
          <w:p w14:paraId="7C4DD449" w14:textId="510A4C5C" w:rsidR="0089062C" w:rsidRDefault="000516A4" w:rsidP="000516A4">
            <w:pPr>
              <w:pStyle w:val="aff5"/>
              <w:spacing w:after="4"/>
              <w:ind w:firstLine="0"/>
              <w:rPr>
                <w:iCs/>
                <w:sz w:val="20"/>
                <w:szCs w:val="20"/>
                <w:lang w:val="ru-RU"/>
              </w:rPr>
            </w:pPr>
            <w:r>
              <w:rPr>
                <w:bCs/>
                <w:iCs/>
                <w:sz w:val="20"/>
                <w:szCs w:val="20"/>
                <w:lang w:val="ru-RU"/>
              </w:rPr>
              <w:t>44</w:t>
            </w:r>
            <w:r w:rsidR="0089062C">
              <w:rPr>
                <w:bCs/>
                <w:iCs/>
                <w:sz w:val="20"/>
                <w:szCs w:val="20"/>
                <w:lang w:val="ru-RU"/>
              </w:rPr>
              <w:t>/</w:t>
            </w:r>
            <w:r>
              <w:rPr>
                <w:bCs/>
                <w:iCs/>
                <w:sz w:val="20"/>
                <w:szCs w:val="20"/>
                <w:lang w:val="ru-RU"/>
              </w:rPr>
              <w:t>19002</w:t>
            </w:r>
            <w:r w:rsidR="0089062C">
              <w:rPr>
                <w:bCs/>
                <w:iCs/>
                <w:sz w:val="20"/>
                <w:szCs w:val="20"/>
                <w:lang w:val="ru-RU"/>
              </w:rPr>
              <w:t>*1000=</w:t>
            </w:r>
            <w:r>
              <w:rPr>
                <w:bCs/>
                <w:iCs/>
                <w:sz w:val="20"/>
                <w:szCs w:val="20"/>
                <w:lang w:val="ru-RU"/>
              </w:rPr>
              <w:t>2,31</w:t>
            </w:r>
            <w:r w:rsidR="0089062C">
              <w:rPr>
                <w:bCs/>
                <w:iCs/>
                <w:sz w:val="20"/>
                <w:szCs w:val="20"/>
                <w:lang w:val="ru-RU"/>
              </w:rPr>
              <w:t xml:space="preserve"> мест на 1000 чел.</w:t>
            </w:r>
          </w:p>
          <w:p w14:paraId="22E19A4C" w14:textId="339736CA" w:rsidR="0089062C" w:rsidRPr="008F5717" w:rsidRDefault="0089062C" w:rsidP="000516A4">
            <w:pPr>
              <w:pStyle w:val="aff5"/>
              <w:spacing w:after="4"/>
              <w:ind w:firstLine="0"/>
              <w:rPr>
                <w:iCs/>
                <w:sz w:val="20"/>
                <w:szCs w:val="20"/>
                <w:lang w:val="ru-RU"/>
              </w:rPr>
            </w:pPr>
            <w:r w:rsidRPr="008F5717">
              <w:rPr>
                <w:iCs/>
                <w:sz w:val="20"/>
                <w:szCs w:val="20"/>
                <w:lang w:val="ru-RU"/>
              </w:rPr>
              <w:t xml:space="preserve">Расчетная площадь земельного участка оздоровительного лагеря принята в соответствии с </w:t>
            </w:r>
            <w:r>
              <w:rPr>
                <w:iCs/>
                <w:sz w:val="20"/>
                <w:szCs w:val="20"/>
                <w:lang w:val="ru-RU"/>
              </w:rPr>
              <w:t>п</w:t>
            </w:r>
            <w:r w:rsidRPr="008F5717">
              <w:rPr>
                <w:iCs/>
                <w:sz w:val="20"/>
                <w:szCs w:val="20"/>
                <w:lang w:val="ru-RU"/>
              </w:rPr>
              <w:t>риложением Д СП 42.13330.2016</w:t>
            </w:r>
          </w:p>
        </w:tc>
      </w:tr>
      <w:tr w:rsidR="0089062C" w:rsidRPr="008F5717" w14:paraId="7D03EB86" w14:textId="77777777" w:rsidTr="002F4FE6">
        <w:trPr>
          <w:trHeight w:val="36"/>
        </w:trPr>
        <w:tc>
          <w:tcPr>
            <w:tcW w:w="1550" w:type="dxa"/>
            <w:vMerge/>
            <w:shd w:val="clear" w:color="auto" w:fill="auto"/>
          </w:tcPr>
          <w:p w14:paraId="62BE35FE" w14:textId="77777777" w:rsidR="0089062C" w:rsidRPr="000C671F" w:rsidRDefault="0089062C" w:rsidP="0089062C">
            <w:pPr>
              <w:pStyle w:val="aff5"/>
              <w:spacing w:after="4"/>
              <w:ind w:firstLine="0"/>
              <w:jc w:val="left"/>
              <w:rPr>
                <w:bCs/>
                <w:iCs/>
                <w:sz w:val="20"/>
                <w:szCs w:val="20"/>
                <w:lang w:val="ru-RU"/>
              </w:rPr>
            </w:pPr>
          </w:p>
        </w:tc>
        <w:tc>
          <w:tcPr>
            <w:tcW w:w="2126" w:type="dxa"/>
            <w:shd w:val="clear" w:color="auto" w:fill="auto"/>
          </w:tcPr>
          <w:p w14:paraId="362A38E6" w14:textId="357A8B1A" w:rsidR="0089062C" w:rsidRPr="008F5717" w:rsidRDefault="0089062C" w:rsidP="0089062C">
            <w:pPr>
              <w:pStyle w:val="aff5"/>
              <w:spacing w:after="4"/>
              <w:ind w:firstLine="0"/>
              <w:jc w:val="left"/>
              <w:rPr>
                <w:iCs/>
                <w:sz w:val="20"/>
                <w:szCs w:val="20"/>
                <w:lang w:val="ru-RU"/>
              </w:rPr>
            </w:pPr>
            <w:r w:rsidRPr="0038718A">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CD5B16A" w14:textId="39372350" w:rsidR="0089062C" w:rsidRPr="008F5717" w:rsidRDefault="0089062C" w:rsidP="0089062C">
            <w:pPr>
              <w:pStyle w:val="aff5"/>
              <w:spacing w:after="4"/>
              <w:ind w:firstLine="0"/>
              <w:jc w:val="center"/>
              <w:rPr>
                <w:iCs/>
                <w:sz w:val="20"/>
                <w:szCs w:val="20"/>
                <w:lang w:val="ru-RU"/>
              </w:rPr>
            </w:pPr>
            <w:r w:rsidRPr="0038718A">
              <w:rPr>
                <w:iCs/>
                <w:sz w:val="20"/>
                <w:szCs w:val="20"/>
                <w:lang w:val="ru-RU"/>
              </w:rPr>
              <w:t>Не нормируется</w:t>
            </w:r>
          </w:p>
        </w:tc>
      </w:tr>
    </w:tbl>
    <w:p w14:paraId="1E4A24D9" w14:textId="0320DD99" w:rsidR="00FA0C8E" w:rsidRPr="002E4FF7" w:rsidRDefault="00FA0C8E" w:rsidP="00207C63">
      <w:pPr>
        <w:keepNext/>
        <w:spacing w:before="120"/>
        <w:jc w:val="right"/>
        <w:rPr>
          <w:bCs/>
          <w:iCs/>
        </w:rPr>
      </w:pPr>
      <w:r w:rsidRPr="002E4FF7">
        <w:rPr>
          <w:bCs/>
          <w:iCs/>
        </w:rPr>
        <w:t>Таблица 2.</w:t>
      </w:r>
      <w:r w:rsidR="008066BA">
        <w:rPr>
          <w:bCs/>
          <w:iCs/>
        </w:rPr>
        <w:t>13</w:t>
      </w:r>
    </w:p>
    <w:p w14:paraId="1D746B2E" w14:textId="3CF51BEC" w:rsidR="00FA0C8E" w:rsidRPr="00FA0C8E" w:rsidRDefault="00FA0C8E" w:rsidP="00FA0C8E">
      <w:pPr>
        <w:pStyle w:val="5"/>
      </w:pPr>
      <w:bookmarkStart w:id="159" w:name="OLE_LINK1008"/>
      <w:bookmarkStart w:id="160" w:name="OLE_LINK1009"/>
      <w:bookmarkStart w:id="161" w:name="OLE_LINK1010"/>
      <w:r>
        <w:t>Объекты</w:t>
      </w:r>
      <w:r w:rsidRPr="002E4FF7">
        <w:t xml:space="preserve"> </w:t>
      </w:r>
      <w:bookmarkEnd w:id="159"/>
      <w:bookmarkEnd w:id="160"/>
      <w:bookmarkEnd w:id="161"/>
      <w:r w:rsidRPr="002E4FF7">
        <w:t>местного значения муниципального района в области культуры</w:t>
      </w:r>
      <w:r>
        <w:t xml:space="preserve"> и искусства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415"/>
        <w:gridCol w:w="5811"/>
      </w:tblGrid>
      <w:tr w:rsidR="00FA0C8E" w:rsidRPr="00722162" w14:paraId="3B350039" w14:textId="77777777" w:rsidTr="003D6185">
        <w:trPr>
          <w:cantSplit/>
          <w:tblHeader/>
        </w:trPr>
        <w:tc>
          <w:tcPr>
            <w:tcW w:w="1403" w:type="dxa"/>
            <w:shd w:val="clear" w:color="auto" w:fill="auto"/>
            <w:tcMar>
              <w:bottom w:w="28" w:type="dxa"/>
            </w:tcMar>
          </w:tcPr>
          <w:p w14:paraId="16408F17" w14:textId="77777777" w:rsidR="00FA0C8E" w:rsidRPr="0092027C" w:rsidRDefault="00FA0C8E" w:rsidP="003E6F78">
            <w:pPr>
              <w:pStyle w:val="aff5"/>
              <w:ind w:firstLine="0"/>
              <w:jc w:val="center"/>
              <w:rPr>
                <w:b/>
                <w:iCs/>
                <w:sz w:val="20"/>
                <w:szCs w:val="20"/>
                <w:lang w:val="ru-RU"/>
              </w:rPr>
            </w:pPr>
            <w:bookmarkStart w:id="162" w:name="OLE_LINK398"/>
            <w:bookmarkStart w:id="163" w:name="OLE_LINK493"/>
            <w:bookmarkStart w:id="164" w:name="OLE_LINK494"/>
            <w:bookmarkStart w:id="165" w:name="OLE_LINK452"/>
            <w:bookmarkStart w:id="166" w:name="OLE_LINK453"/>
            <w:r w:rsidRPr="0092027C">
              <w:rPr>
                <w:b/>
                <w:iCs/>
                <w:sz w:val="20"/>
                <w:szCs w:val="20"/>
                <w:lang w:val="ru-RU"/>
              </w:rPr>
              <w:t>Наименование вида объекта</w:t>
            </w:r>
          </w:p>
        </w:tc>
        <w:tc>
          <w:tcPr>
            <w:tcW w:w="2415" w:type="dxa"/>
            <w:shd w:val="clear" w:color="auto" w:fill="auto"/>
            <w:tcMar>
              <w:bottom w:w="28" w:type="dxa"/>
            </w:tcMar>
          </w:tcPr>
          <w:p w14:paraId="45BE34DB" w14:textId="77777777" w:rsidR="00FA0C8E" w:rsidRPr="0092027C" w:rsidRDefault="00FA0C8E" w:rsidP="003E6F78">
            <w:pPr>
              <w:pStyle w:val="aff5"/>
              <w:ind w:firstLine="0"/>
              <w:jc w:val="center"/>
              <w:rPr>
                <w:b/>
                <w:iCs/>
                <w:sz w:val="20"/>
                <w:szCs w:val="20"/>
                <w:lang w:val="ru-RU"/>
              </w:rPr>
            </w:pPr>
            <w:r w:rsidRPr="0092027C">
              <w:rPr>
                <w:b/>
                <w:iCs/>
                <w:sz w:val="20"/>
                <w:szCs w:val="20"/>
                <w:lang w:val="ru-RU"/>
              </w:rPr>
              <w:t>Тип расчетного показателя</w:t>
            </w:r>
          </w:p>
        </w:tc>
        <w:tc>
          <w:tcPr>
            <w:tcW w:w="5811" w:type="dxa"/>
            <w:shd w:val="clear" w:color="auto" w:fill="auto"/>
            <w:tcMar>
              <w:bottom w:w="28" w:type="dxa"/>
            </w:tcMar>
          </w:tcPr>
          <w:p w14:paraId="2CFE84AF" w14:textId="77777777" w:rsidR="00FA0C8E" w:rsidRPr="0092027C" w:rsidRDefault="00FA0C8E" w:rsidP="003E6F78">
            <w:pPr>
              <w:pStyle w:val="aff5"/>
              <w:ind w:firstLine="0"/>
              <w:jc w:val="center"/>
              <w:rPr>
                <w:iCs/>
                <w:sz w:val="20"/>
                <w:szCs w:val="20"/>
                <w:lang w:val="ru-RU"/>
              </w:rPr>
            </w:pPr>
            <w:r w:rsidRPr="0092027C">
              <w:rPr>
                <w:b/>
                <w:iCs/>
                <w:sz w:val="20"/>
                <w:szCs w:val="20"/>
                <w:lang w:val="ru-RU"/>
              </w:rPr>
              <w:t>Обоснование расчетного показателя</w:t>
            </w:r>
          </w:p>
        </w:tc>
      </w:tr>
      <w:tr w:rsidR="00FA0C8E" w:rsidRPr="00722162" w14:paraId="628D1EAF" w14:textId="77777777" w:rsidTr="003D6185">
        <w:trPr>
          <w:cantSplit/>
          <w:trHeight w:val="690"/>
        </w:trPr>
        <w:tc>
          <w:tcPr>
            <w:tcW w:w="1403" w:type="dxa"/>
            <w:vMerge w:val="restart"/>
            <w:shd w:val="clear" w:color="auto" w:fill="auto"/>
            <w:tcMar>
              <w:bottom w:w="28" w:type="dxa"/>
            </w:tcMar>
          </w:tcPr>
          <w:p w14:paraId="7B564B97" w14:textId="7311A3E2" w:rsidR="00FA0C8E" w:rsidRPr="00FF1DE6" w:rsidRDefault="00EE10FA" w:rsidP="00AE0E10">
            <w:pPr>
              <w:pStyle w:val="aff5"/>
              <w:ind w:firstLine="0"/>
              <w:rPr>
                <w:sz w:val="20"/>
                <w:szCs w:val="20"/>
                <w:lang w:val="ru-RU"/>
              </w:rPr>
            </w:pPr>
            <w:bookmarkStart w:id="167" w:name="_Hlk490346184"/>
            <w:r>
              <w:rPr>
                <w:sz w:val="20"/>
                <w:szCs w:val="20"/>
                <w:lang w:val="ru-RU"/>
              </w:rPr>
              <w:t>Библиотеки</w:t>
            </w:r>
          </w:p>
        </w:tc>
        <w:tc>
          <w:tcPr>
            <w:tcW w:w="2415" w:type="dxa"/>
            <w:shd w:val="clear" w:color="auto" w:fill="auto"/>
            <w:tcMar>
              <w:bottom w:w="28" w:type="dxa"/>
            </w:tcMar>
          </w:tcPr>
          <w:p w14:paraId="389EEB99" w14:textId="77777777" w:rsidR="00FA0C8E" w:rsidRPr="00722162" w:rsidRDefault="00FA0C8E" w:rsidP="00AE0E10">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Mar>
              <w:bottom w:w="28" w:type="dxa"/>
            </w:tcMar>
          </w:tcPr>
          <w:p w14:paraId="43C11D48" w14:textId="4493C05C" w:rsidR="00FA0C8E" w:rsidRPr="00722162" w:rsidRDefault="00FA0C8E" w:rsidP="00AE0E10">
            <w:pPr>
              <w:pStyle w:val="Default"/>
              <w:jc w:val="both"/>
              <w:rPr>
                <w:color w:val="auto"/>
                <w:sz w:val="20"/>
                <w:szCs w:val="20"/>
              </w:rPr>
            </w:pPr>
            <w:r w:rsidRPr="00722162">
              <w:rPr>
                <w:color w:val="auto"/>
                <w:sz w:val="20"/>
                <w:szCs w:val="20"/>
              </w:rPr>
              <w:t xml:space="preserve">Не менее 1 </w:t>
            </w:r>
            <w:proofErr w:type="spellStart"/>
            <w:r w:rsidR="00EE10FA">
              <w:rPr>
                <w:color w:val="auto"/>
                <w:sz w:val="20"/>
                <w:szCs w:val="20"/>
              </w:rPr>
              <w:t>межпоселенческой</w:t>
            </w:r>
            <w:proofErr w:type="spellEnd"/>
            <w:r w:rsidR="00EE10FA">
              <w:rPr>
                <w:color w:val="auto"/>
                <w:sz w:val="20"/>
                <w:szCs w:val="20"/>
              </w:rPr>
              <w:t xml:space="preserve"> библиотеки и 1 детской библиотеки</w:t>
            </w:r>
            <w:r w:rsidRPr="00722162">
              <w:rPr>
                <w:color w:val="auto"/>
                <w:sz w:val="20"/>
                <w:szCs w:val="20"/>
              </w:rPr>
              <w:t xml:space="preserve"> принято в соответствии с таблицей 1 </w:t>
            </w:r>
            <w:bookmarkStart w:id="168" w:name="OLE_LINK941"/>
            <w:bookmarkStart w:id="169" w:name="OLE_LINK942"/>
            <w:bookmarkStart w:id="170" w:name="OLE_LINK943"/>
            <w:r>
              <w:rPr>
                <w:color w:val="auto"/>
                <w:sz w:val="20"/>
                <w:szCs w:val="20"/>
              </w:rPr>
              <w:t>р</w:t>
            </w:r>
            <w:r w:rsidRPr="00722162">
              <w:rPr>
                <w:color w:val="auto"/>
                <w:sz w:val="20"/>
                <w:szCs w:val="20"/>
              </w:rPr>
              <w:t xml:space="preserve">аспоряжения Минкультуры России </w:t>
            </w:r>
            <w:bookmarkEnd w:id="168"/>
            <w:bookmarkEnd w:id="169"/>
            <w:bookmarkEnd w:id="170"/>
            <w:r w:rsidR="005527C7" w:rsidRPr="005527C7">
              <w:rPr>
                <w:color w:val="auto"/>
                <w:sz w:val="20"/>
                <w:szCs w:val="20"/>
              </w:rPr>
              <w:t xml:space="preserve">от 23.10.2023 </w:t>
            </w:r>
            <w:r w:rsidR="005527C7">
              <w:rPr>
                <w:color w:val="auto"/>
                <w:sz w:val="20"/>
                <w:szCs w:val="20"/>
              </w:rPr>
              <w:t>№ </w:t>
            </w:r>
            <w:r w:rsidR="005527C7" w:rsidRPr="005527C7">
              <w:rPr>
                <w:color w:val="auto"/>
                <w:sz w:val="20"/>
                <w:szCs w:val="20"/>
              </w:rPr>
              <w:t>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5527C7">
              <w:rPr>
                <w:sz w:val="20"/>
                <w:szCs w:val="20"/>
              </w:rPr>
              <w:t xml:space="preserve"> </w:t>
            </w:r>
            <w:r>
              <w:rPr>
                <w:sz w:val="20"/>
                <w:szCs w:val="20"/>
              </w:rPr>
              <w:t>(далее – р</w:t>
            </w:r>
            <w:r w:rsidRPr="000A3113">
              <w:rPr>
                <w:sz w:val="20"/>
                <w:szCs w:val="20"/>
              </w:rPr>
              <w:t>аспоряжени</w:t>
            </w:r>
            <w:r>
              <w:rPr>
                <w:sz w:val="20"/>
                <w:szCs w:val="20"/>
              </w:rPr>
              <w:t>е</w:t>
            </w:r>
            <w:r w:rsidRPr="000A3113">
              <w:rPr>
                <w:sz w:val="20"/>
                <w:szCs w:val="20"/>
              </w:rPr>
              <w:t xml:space="preserve"> Минкультуры России </w:t>
            </w:r>
            <w:r w:rsidR="005527C7">
              <w:rPr>
                <w:sz w:val="20"/>
                <w:szCs w:val="20"/>
              </w:rPr>
              <w:t>от 23.10.2023 № Р-2879</w:t>
            </w:r>
            <w:r>
              <w:rPr>
                <w:sz w:val="20"/>
                <w:szCs w:val="20"/>
              </w:rPr>
              <w:t xml:space="preserve">) и таблицей 15 РНГП </w:t>
            </w:r>
            <w:r>
              <w:rPr>
                <w:iCs/>
                <w:sz w:val="20"/>
                <w:szCs w:val="20"/>
              </w:rPr>
              <w:t>Ханты-Мансийского автономного округа – Югры</w:t>
            </w:r>
          </w:p>
        </w:tc>
      </w:tr>
      <w:bookmarkEnd w:id="167"/>
      <w:tr w:rsidR="002A45F9" w:rsidRPr="00722162" w14:paraId="780FF466" w14:textId="77777777" w:rsidTr="003D6185">
        <w:trPr>
          <w:cantSplit/>
        </w:trPr>
        <w:tc>
          <w:tcPr>
            <w:tcW w:w="1403" w:type="dxa"/>
            <w:vMerge/>
            <w:shd w:val="clear" w:color="auto" w:fill="auto"/>
            <w:tcMar>
              <w:bottom w:w="28" w:type="dxa"/>
            </w:tcMar>
          </w:tcPr>
          <w:p w14:paraId="5ADEFD02" w14:textId="77777777" w:rsidR="002A45F9" w:rsidRPr="00722162" w:rsidRDefault="002A45F9" w:rsidP="00AE0E10">
            <w:pPr>
              <w:pStyle w:val="aff5"/>
              <w:ind w:firstLine="0"/>
              <w:rPr>
                <w:sz w:val="20"/>
                <w:szCs w:val="20"/>
                <w:lang w:val="ru-RU"/>
              </w:rPr>
            </w:pPr>
          </w:p>
        </w:tc>
        <w:tc>
          <w:tcPr>
            <w:tcW w:w="2415" w:type="dxa"/>
            <w:shd w:val="clear" w:color="auto" w:fill="auto"/>
            <w:tcMar>
              <w:bottom w:w="28" w:type="dxa"/>
            </w:tcMar>
          </w:tcPr>
          <w:p w14:paraId="379D22F9" w14:textId="68DE277A" w:rsidR="002A45F9" w:rsidRPr="00722162" w:rsidRDefault="002A45F9" w:rsidP="00AE0E10">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Mar>
              <w:bottom w:w="28" w:type="dxa"/>
            </w:tcMar>
          </w:tcPr>
          <w:p w14:paraId="22537DDB" w14:textId="08215E80" w:rsidR="002A45F9" w:rsidRPr="00722162" w:rsidRDefault="002A45F9" w:rsidP="00AE0E10">
            <w:pPr>
              <w:pStyle w:val="Default"/>
              <w:jc w:val="both"/>
              <w:rPr>
                <w:color w:val="auto"/>
                <w:sz w:val="20"/>
                <w:szCs w:val="20"/>
              </w:rPr>
            </w:pPr>
            <w:r w:rsidRPr="002A71E5">
              <w:rPr>
                <w:sz w:val="20"/>
                <w:szCs w:val="20"/>
              </w:rPr>
              <w:t xml:space="preserve">Транспортная доступность </w:t>
            </w:r>
            <w:r>
              <w:rPr>
                <w:sz w:val="20"/>
                <w:szCs w:val="20"/>
              </w:rPr>
              <w:t xml:space="preserve">установлена </w:t>
            </w:r>
            <w:r w:rsidRPr="002A71E5">
              <w:rPr>
                <w:sz w:val="20"/>
                <w:szCs w:val="20"/>
              </w:rPr>
              <w:t>из максимально возможного времени преодоления пути к объекту</w:t>
            </w:r>
            <w:r>
              <w:rPr>
                <w:sz w:val="20"/>
                <w:szCs w:val="20"/>
              </w:rPr>
              <w:t xml:space="preserve">. </w:t>
            </w:r>
            <w:r>
              <w:rPr>
                <w:iCs/>
                <w:sz w:val="20"/>
                <w:szCs w:val="20"/>
              </w:rPr>
              <w:t xml:space="preserve">Транспортная доступность для </w:t>
            </w:r>
            <w:r w:rsidRPr="0028357B">
              <w:rPr>
                <w:iCs/>
                <w:sz w:val="20"/>
                <w:szCs w:val="20"/>
              </w:rPr>
              <w:t>населенны</w:t>
            </w:r>
            <w:r>
              <w:rPr>
                <w:iCs/>
                <w:sz w:val="20"/>
                <w:szCs w:val="20"/>
              </w:rPr>
              <w:t>х</w:t>
            </w:r>
            <w:r w:rsidRPr="0028357B">
              <w:rPr>
                <w:iCs/>
                <w:sz w:val="20"/>
                <w:szCs w:val="20"/>
              </w:rPr>
              <w:t xml:space="preserve"> пункт</w:t>
            </w:r>
            <w:r>
              <w:rPr>
                <w:iCs/>
                <w:sz w:val="20"/>
                <w:szCs w:val="20"/>
              </w:rPr>
              <w:t>ов</w:t>
            </w:r>
            <w:r w:rsidRPr="0028357B">
              <w:rPr>
                <w:iCs/>
                <w:sz w:val="20"/>
                <w:szCs w:val="20"/>
              </w:rPr>
              <w:t>, к котор</w:t>
            </w:r>
            <w:r>
              <w:rPr>
                <w:iCs/>
                <w:sz w:val="20"/>
                <w:szCs w:val="20"/>
              </w:rPr>
              <w:t>ым</w:t>
            </w:r>
            <w:r w:rsidRPr="0028357B">
              <w:rPr>
                <w:iCs/>
                <w:sz w:val="20"/>
                <w:szCs w:val="20"/>
              </w:rPr>
              <w:t xml:space="preserve"> не обеспечивается подъезд по автомобильной дороге с твердым покрытием</w:t>
            </w:r>
            <w:r>
              <w:rPr>
                <w:iCs/>
                <w:sz w:val="20"/>
                <w:szCs w:val="20"/>
              </w:rPr>
              <w:t>, не нормируется</w:t>
            </w:r>
          </w:p>
        </w:tc>
      </w:tr>
      <w:tr w:rsidR="002A45F9" w:rsidRPr="00722162" w14:paraId="7966846E" w14:textId="77777777" w:rsidTr="003D6185">
        <w:trPr>
          <w:cantSplit/>
        </w:trPr>
        <w:tc>
          <w:tcPr>
            <w:tcW w:w="1403" w:type="dxa"/>
            <w:vMerge w:val="restart"/>
            <w:shd w:val="clear" w:color="auto" w:fill="auto"/>
            <w:tcMar>
              <w:bottom w:w="28" w:type="dxa"/>
            </w:tcMar>
          </w:tcPr>
          <w:p w14:paraId="5FAD3BB8" w14:textId="4CB6E306" w:rsidR="002A45F9" w:rsidRPr="00722162" w:rsidRDefault="002A45F9" w:rsidP="00AE0E10">
            <w:pPr>
              <w:pStyle w:val="aff5"/>
              <w:ind w:firstLine="0"/>
              <w:rPr>
                <w:sz w:val="20"/>
                <w:szCs w:val="20"/>
              </w:rPr>
            </w:pPr>
            <w:r>
              <w:rPr>
                <w:sz w:val="20"/>
                <w:szCs w:val="20"/>
                <w:lang w:val="ru-RU"/>
              </w:rPr>
              <w:t>Краеведческий музей / Художественный музей</w:t>
            </w:r>
            <w:r w:rsidRPr="00722162">
              <w:rPr>
                <w:sz w:val="20"/>
                <w:szCs w:val="20"/>
              </w:rPr>
              <w:t xml:space="preserve"> </w:t>
            </w:r>
          </w:p>
        </w:tc>
        <w:tc>
          <w:tcPr>
            <w:tcW w:w="2415" w:type="dxa"/>
            <w:shd w:val="clear" w:color="auto" w:fill="auto"/>
            <w:tcMar>
              <w:bottom w:w="28" w:type="dxa"/>
            </w:tcMar>
          </w:tcPr>
          <w:p w14:paraId="13D8D8D7" w14:textId="77777777" w:rsidR="002A45F9" w:rsidRPr="00722162" w:rsidRDefault="002A45F9" w:rsidP="00AE0E10">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Mar>
              <w:bottom w:w="28" w:type="dxa"/>
            </w:tcMar>
          </w:tcPr>
          <w:p w14:paraId="01035F2A" w14:textId="7ABB9BC2" w:rsidR="002A45F9" w:rsidRPr="00722162" w:rsidRDefault="002A45F9" w:rsidP="00AE0E10">
            <w:pPr>
              <w:pStyle w:val="Default"/>
              <w:jc w:val="both"/>
              <w:rPr>
                <w:color w:val="auto"/>
                <w:sz w:val="20"/>
                <w:szCs w:val="20"/>
              </w:rPr>
            </w:pPr>
            <w:r w:rsidRPr="00722162">
              <w:rPr>
                <w:color w:val="auto"/>
                <w:sz w:val="20"/>
                <w:szCs w:val="20"/>
              </w:rPr>
              <w:t xml:space="preserve">Не менее 1 объекта принято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 xml:space="preserve">от 23.10.2023 № Р-2879 </w:t>
            </w:r>
            <w:r>
              <w:rPr>
                <w:sz w:val="20"/>
                <w:szCs w:val="20"/>
              </w:rPr>
              <w:t xml:space="preserve">и таблицей 15 РНГП </w:t>
            </w:r>
            <w:r>
              <w:rPr>
                <w:iCs/>
                <w:sz w:val="20"/>
                <w:szCs w:val="20"/>
              </w:rPr>
              <w:t>Ханты-Мансийского автономного округа – Югры</w:t>
            </w:r>
          </w:p>
        </w:tc>
      </w:tr>
      <w:tr w:rsidR="002A45F9" w:rsidRPr="00722162" w14:paraId="75B3B97F" w14:textId="77777777" w:rsidTr="003D6185">
        <w:trPr>
          <w:cantSplit/>
          <w:trHeight w:val="723"/>
        </w:trPr>
        <w:tc>
          <w:tcPr>
            <w:tcW w:w="1403" w:type="dxa"/>
            <w:vMerge/>
            <w:shd w:val="clear" w:color="auto" w:fill="auto"/>
            <w:tcMar>
              <w:bottom w:w="28" w:type="dxa"/>
            </w:tcMar>
          </w:tcPr>
          <w:p w14:paraId="6CF35650" w14:textId="77777777" w:rsidR="002A45F9" w:rsidRPr="00722162" w:rsidRDefault="002A45F9" w:rsidP="00AE0E10">
            <w:pPr>
              <w:pStyle w:val="aff5"/>
              <w:ind w:firstLine="0"/>
              <w:rPr>
                <w:sz w:val="20"/>
                <w:szCs w:val="20"/>
                <w:lang w:val="ru-RU"/>
              </w:rPr>
            </w:pPr>
          </w:p>
        </w:tc>
        <w:tc>
          <w:tcPr>
            <w:tcW w:w="2415" w:type="dxa"/>
            <w:shd w:val="clear" w:color="auto" w:fill="auto"/>
            <w:tcMar>
              <w:bottom w:w="28" w:type="dxa"/>
            </w:tcMar>
          </w:tcPr>
          <w:p w14:paraId="4E432516" w14:textId="502ED86E" w:rsidR="002A45F9" w:rsidRPr="00722162" w:rsidRDefault="002A45F9" w:rsidP="00AE0E10">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Mar>
              <w:bottom w:w="28" w:type="dxa"/>
            </w:tcMar>
          </w:tcPr>
          <w:p w14:paraId="00F297BC" w14:textId="03772EB7" w:rsidR="002A45F9" w:rsidRPr="00722162" w:rsidRDefault="002A45F9" w:rsidP="00AE0E10">
            <w:pPr>
              <w:pStyle w:val="Default"/>
              <w:jc w:val="both"/>
              <w:rPr>
                <w:color w:val="auto"/>
                <w:sz w:val="20"/>
                <w:szCs w:val="20"/>
              </w:rPr>
            </w:pPr>
            <w:r w:rsidRPr="002A71E5">
              <w:rPr>
                <w:sz w:val="20"/>
                <w:szCs w:val="20"/>
              </w:rPr>
              <w:t xml:space="preserve">Транспортная доступность </w:t>
            </w:r>
            <w:r>
              <w:rPr>
                <w:sz w:val="20"/>
                <w:szCs w:val="20"/>
              </w:rPr>
              <w:t xml:space="preserve">установлена </w:t>
            </w:r>
            <w:r w:rsidRPr="002A71E5">
              <w:rPr>
                <w:sz w:val="20"/>
                <w:szCs w:val="20"/>
              </w:rPr>
              <w:t>из максимально возможного времени преодоления пути к объекту</w:t>
            </w:r>
            <w:r>
              <w:rPr>
                <w:sz w:val="20"/>
                <w:szCs w:val="20"/>
              </w:rPr>
              <w:t xml:space="preserve">. </w:t>
            </w:r>
            <w:r>
              <w:rPr>
                <w:iCs/>
                <w:sz w:val="20"/>
                <w:szCs w:val="20"/>
              </w:rPr>
              <w:t xml:space="preserve">Транспортная доступность для </w:t>
            </w:r>
            <w:r w:rsidRPr="0028357B">
              <w:rPr>
                <w:iCs/>
                <w:sz w:val="20"/>
                <w:szCs w:val="20"/>
              </w:rPr>
              <w:t>населенны</w:t>
            </w:r>
            <w:r>
              <w:rPr>
                <w:iCs/>
                <w:sz w:val="20"/>
                <w:szCs w:val="20"/>
              </w:rPr>
              <w:t>х</w:t>
            </w:r>
            <w:r w:rsidRPr="0028357B">
              <w:rPr>
                <w:iCs/>
                <w:sz w:val="20"/>
                <w:szCs w:val="20"/>
              </w:rPr>
              <w:t xml:space="preserve"> пункт</w:t>
            </w:r>
            <w:r>
              <w:rPr>
                <w:iCs/>
                <w:sz w:val="20"/>
                <w:szCs w:val="20"/>
              </w:rPr>
              <w:t>ов</w:t>
            </w:r>
            <w:r w:rsidRPr="0028357B">
              <w:rPr>
                <w:iCs/>
                <w:sz w:val="20"/>
                <w:szCs w:val="20"/>
              </w:rPr>
              <w:t>, к котор</w:t>
            </w:r>
            <w:r>
              <w:rPr>
                <w:iCs/>
                <w:sz w:val="20"/>
                <w:szCs w:val="20"/>
              </w:rPr>
              <w:t>ым</w:t>
            </w:r>
            <w:r w:rsidRPr="0028357B">
              <w:rPr>
                <w:iCs/>
                <w:sz w:val="20"/>
                <w:szCs w:val="20"/>
              </w:rPr>
              <w:t xml:space="preserve"> не обеспечивается подъезд по автомобильной дороге с твердым покрытием</w:t>
            </w:r>
            <w:r>
              <w:rPr>
                <w:iCs/>
                <w:sz w:val="20"/>
                <w:szCs w:val="20"/>
              </w:rPr>
              <w:t>, не нормируется</w:t>
            </w:r>
          </w:p>
        </w:tc>
      </w:tr>
      <w:tr w:rsidR="002A45F9" w:rsidRPr="00722162" w14:paraId="27E94421" w14:textId="77777777" w:rsidTr="003D6185">
        <w:trPr>
          <w:cantSplit/>
        </w:trPr>
        <w:tc>
          <w:tcPr>
            <w:tcW w:w="1403" w:type="dxa"/>
            <w:vMerge w:val="restart"/>
            <w:shd w:val="clear" w:color="auto" w:fill="auto"/>
            <w:tcMar>
              <w:bottom w:w="28" w:type="dxa"/>
            </w:tcMar>
          </w:tcPr>
          <w:p w14:paraId="0AE031CE" w14:textId="30D7FEEB" w:rsidR="002A45F9" w:rsidRPr="00722162" w:rsidRDefault="00EE10FA" w:rsidP="00AE0E10">
            <w:pPr>
              <w:pStyle w:val="aff5"/>
              <w:ind w:firstLine="0"/>
              <w:rPr>
                <w:sz w:val="20"/>
                <w:szCs w:val="20"/>
              </w:rPr>
            </w:pPr>
            <w:bookmarkStart w:id="171" w:name="_Hlk490346367"/>
            <w:r>
              <w:rPr>
                <w:iCs/>
                <w:sz w:val="20"/>
                <w:szCs w:val="20"/>
                <w:lang w:val="ru-RU"/>
              </w:rPr>
              <w:lastRenderedPageBreak/>
              <w:t>Учреждения культуры клубного типа</w:t>
            </w:r>
          </w:p>
        </w:tc>
        <w:tc>
          <w:tcPr>
            <w:tcW w:w="2415" w:type="dxa"/>
            <w:shd w:val="clear" w:color="auto" w:fill="auto"/>
            <w:tcMar>
              <w:bottom w:w="28" w:type="dxa"/>
            </w:tcMar>
          </w:tcPr>
          <w:p w14:paraId="55E363CE" w14:textId="77777777" w:rsidR="002A45F9" w:rsidRPr="00722162" w:rsidRDefault="002A45F9" w:rsidP="00AE0E10">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Mar>
              <w:bottom w:w="28" w:type="dxa"/>
            </w:tcMar>
          </w:tcPr>
          <w:p w14:paraId="0F78C9FA" w14:textId="16D479BB" w:rsidR="002A45F9" w:rsidRPr="00722162" w:rsidRDefault="002A45F9" w:rsidP="00AE0E10">
            <w:pPr>
              <w:pStyle w:val="Default"/>
              <w:jc w:val="both"/>
              <w:rPr>
                <w:color w:val="auto"/>
                <w:sz w:val="20"/>
                <w:szCs w:val="20"/>
              </w:rPr>
            </w:pPr>
            <w:r w:rsidRPr="00722162">
              <w:rPr>
                <w:color w:val="auto"/>
                <w:sz w:val="20"/>
                <w:szCs w:val="20"/>
              </w:rPr>
              <w:t xml:space="preserve">1 </w:t>
            </w:r>
            <w:r w:rsidR="00EE10FA">
              <w:rPr>
                <w:color w:val="auto"/>
                <w:sz w:val="20"/>
                <w:szCs w:val="20"/>
              </w:rPr>
              <w:t>центр культурного развития и 1 передвижной многофункциональный центр</w:t>
            </w:r>
            <w:r w:rsidRPr="00722162">
              <w:rPr>
                <w:color w:val="auto"/>
                <w:sz w:val="20"/>
                <w:szCs w:val="20"/>
              </w:rPr>
              <w:t xml:space="preserve"> независимо от количества населения принято в соответствии с таблицей 6 </w:t>
            </w:r>
            <w:r>
              <w:rPr>
                <w:color w:val="auto"/>
                <w:sz w:val="20"/>
                <w:szCs w:val="20"/>
              </w:rPr>
              <w:t>р</w:t>
            </w:r>
            <w:r w:rsidRPr="00722162">
              <w:rPr>
                <w:color w:val="auto"/>
                <w:sz w:val="20"/>
                <w:szCs w:val="20"/>
              </w:rPr>
              <w:t xml:space="preserve">аспоряжения Минкультуры России </w:t>
            </w:r>
            <w:r>
              <w:rPr>
                <w:color w:val="auto"/>
                <w:sz w:val="20"/>
                <w:szCs w:val="20"/>
              </w:rPr>
              <w:t xml:space="preserve">от 23.10.2023 № Р-2879 </w:t>
            </w:r>
            <w:r>
              <w:rPr>
                <w:sz w:val="20"/>
                <w:szCs w:val="20"/>
              </w:rPr>
              <w:t xml:space="preserve">и таблицей 15 РНГП </w:t>
            </w:r>
            <w:r>
              <w:rPr>
                <w:iCs/>
                <w:sz w:val="20"/>
                <w:szCs w:val="20"/>
              </w:rPr>
              <w:t>Ханты-Мансийского автономного округа – Югры</w:t>
            </w:r>
          </w:p>
        </w:tc>
      </w:tr>
      <w:tr w:rsidR="002A45F9" w:rsidRPr="00722162" w14:paraId="69E56053" w14:textId="77777777" w:rsidTr="003D6185">
        <w:trPr>
          <w:cantSplit/>
        </w:trPr>
        <w:tc>
          <w:tcPr>
            <w:tcW w:w="1403" w:type="dxa"/>
            <w:vMerge/>
            <w:shd w:val="clear" w:color="auto" w:fill="auto"/>
            <w:tcMar>
              <w:bottom w:w="28" w:type="dxa"/>
            </w:tcMar>
          </w:tcPr>
          <w:p w14:paraId="3AE76454" w14:textId="77777777" w:rsidR="002A45F9" w:rsidRPr="00722162" w:rsidRDefault="002A45F9" w:rsidP="00AE0E10">
            <w:pPr>
              <w:pStyle w:val="aff5"/>
              <w:ind w:firstLine="0"/>
              <w:rPr>
                <w:sz w:val="20"/>
                <w:szCs w:val="20"/>
                <w:lang w:val="ru-RU"/>
              </w:rPr>
            </w:pPr>
          </w:p>
        </w:tc>
        <w:tc>
          <w:tcPr>
            <w:tcW w:w="2415" w:type="dxa"/>
            <w:shd w:val="clear" w:color="auto" w:fill="auto"/>
            <w:tcMar>
              <w:bottom w:w="28" w:type="dxa"/>
            </w:tcMar>
          </w:tcPr>
          <w:p w14:paraId="5A00C926" w14:textId="79DE395F" w:rsidR="002A45F9" w:rsidRPr="00722162" w:rsidRDefault="002A45F9" w:rsidP="00AE0E10">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Mar>
              <w:bottom w:w="28" w:type="dxa"/>
            </w:tcMar>
          </w:tcPr>
          <w:p w14:paraId="6B31A074" w14:textId="41D315DA" w:rsidR="002A45F9" w:rsidRPr="00722162" w:rsidRDefault="002A45F9" w:rsidP="00AE0E10">
            <w:pPr>
              <w:pStyle w:val="Default"/>
              <w:jc w:val="both"/>
              <w:rPr>
                <w:color w:val="auto"/>
                <w:sz w:val="20"/>
                <w:szCs w:val="20"/>
              </w:rPr>
            </w:pPr>
            <w:r w:rsidRPr="002A71E5">
              <w:rPr>
                <w:sz w:val="20"/>
                <w:szCs w:val="20"/>
              </w:rPr>
              <w:t xml:space="preserve">Транспортная доступность </w:t>
            </w:r>
            <w:r>
              <w:rPr>
                <w:sz w:val="20"/>
                <w:szCs w:val="20"/>
              </w:rPr>
              <w:t xml:space="preserve">установлена </w:t>
            </w:r>
            <w:r w:rsidRPr="002A71E5">
              <w:rPr>
                <w:sz w:val="20"/>
                <w:szCs w:val="20"/>
              </w:rPr>
              <w:t>из максимально возможного времени преодоления пути к объекту</w:t>
            </w:r>
            <w:r>
              <w:rPr>
                <w:sz w:val="20"/>
                <w:szCs w:val="20"/>
              </w:rPr>
              <w:t xml:space="preserve">. </w:t>
            </w:r>
            <w:r>
              <w:rPr>
                <w:iCs/>
                <w:sz w:val="20"/>
                <w:szCs w:val="20"/>
              </w:rPr>
              <w:t xml:space="preserve">Транспортная доступность для </w:t>
            </w:r>
            <w:r w:rsidRPr="0028357B">
              <w:rPr>
                <w:iCs/>
                <w:sz w:val="20"/>
                <w:szCs w:val="20"/>
              </w:rPr>
              <w:t>населенны</w:t>
            </w:r>
            <w:r>
              <w:rPr>
                <w:iCs/>
                <w:sz w:val="20"/>
                <w:szCs w:val="20"/>
              </w:rPr>
              <w:t>х</w:t>
            </w:r>
            <w:r w:rsidRPr="0028357B">
              <w:rPr>
                <w:iCs/>
                <w:sz w:val="20"/>
                <w:szCs w:val="20"/>
              </w:rPr>
              <w:t xml:space="preserve"> пункт</w:t>
            </w:r>
            <w:r>
              <w:rPr>
                <w:iCs/>
                <w:sz w:val="20"/>
                <w:szCs w:val="20"/>
              </w:rPr>
              <w:t>ов</w:t>
            </w:r>
            <w:r w:rsidRPr="0028357B">
              <w:rPr>
                <w:iCs/>
                <w:sz w:val="20"/>
                <w:szCs w:val="20"/>
              </w:rPr>
              <w:t>, к котор</w:t>
            </w:r>
            <w:r>
              <w:rPr>
                <w:iCs/>
                <w:sz w:val="20"/>
                <w:szCs w:val="20"/>
              </w:rPr>
              <w:t>ым</w:t>
            </w:r>
            <w:r w:rsidRPr="0028357B">
              <w:rPr>
                <w:iCs/>
                <w:sz w:val="20"/>
                <w:szCs w:val="20"/>
              </w:rPr>
              <w:t xml:space="preserve"> не обеспечивается подъезд по автомобильной дороге с твердым покрытием</w:t>
            </w:r>
            <w:r>
              <w:rPr>
                <w:iCs/>
                <w:sz w:val="20"/>
                <w:szCs w:val="20"/>
              </w:rPr>
              <w:t>, не нормируется</w:t>
            </w:r>
          </w:p>
        </w:tc>
      </w:tr>
      <w:tr w:rsidR="002A45F9" w:rsidRPr="00722162" w14:paraId="1198008E" w14:textId="77777777" w:rsidTr="003D6185">
        <w:trPr>
          <w:cantSplit/>
        </w:trPr>
        <w:tc>
          <w:tcPr>
            <w:tcW w:w="1403" w:type="dxa"/>
            <w:vMerge w:val="restart"/>
            <w:shd w:val="clear" w:color="auto" w:fill="auto"/>
            <w:tcMar>
              <w:bottom w:w="28" w:type="dxa"/>
            </w:tcMar>
          </w:tcPr>
          <w:p w14:paraId="5D293DC0" w14:textId="4F27FC21" w:rsidR="002A45F9" w:rsidRPr="00722162" w:rsidRDefault="002A45F9" w:rsidP="00AE0E10">
            <w:pPr>
              <w:pStyle w:val="aff5"/>
              <w:ind w:firstLine="0"/>
              <w:rPr>
                <w:sz w:val="20"/>
                <w:szCs w:val="20"/>
                <w:lang w:val="ru-RU"/>
              </w:rPr>
            </w:pPr>
            <w:r>
              <w:rPr>
                <w:sz w:val="20"/>
                <w:szCs w:val="20"/>
                <w:lang w:val="ru-RU"/>
              </w:rPr>
              <w:t>Концертный зал</w:t>
            </w:r>
          </w:p>
        </w:tc>
        <w:tc>
          <w:tcPr>
            <w:tcW w:w="2415" w:type="dxa"/>
            <w:shd w:val="clear" w:color="auto" w:fill="auto"/>
            <w:tcMar>
              <w:bottom w:w="28" w:type="dxa"/>
            </w:tcMar>
          </w:tcPr>
          <w:p w14:paraId="1232DBB3" w14:textId="09F02C7D" w:rsidR="002A45F9" w:rsidRPr="00722162" w:rsidRDefault="002A45F9" w:rsidP="00AE0E10">
            <w:pPr>
              <w:pStyle w:val="aff5"/>
              <w:ind w:firstLine="0"/>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Mar>
              <w:bottom w:w="28" w:type="dxa"/>
            </w:tcMar>
          </w:tcPr>
          <w:p w14:paraId="4423198D" w14:textId="4E88BBA1" w:rsidR="002A45F9" w:rsidRPr="00722162" w:rsidRDefault="002A45F9" w:rsidP="00AE0E10">
            <w:pPr>
              <w:pStyle w:val="Default"/>
              <w:jc w:val="both"/>
              <w:rPr>
                <w:color w:val="auto"/>
                <w:sz w:val="20"/>
                <w:szCs w:val="20"/>
              </w:rPr>
            </w:pPr>
            <w:r w:rsidRPr="00722162">
              <w:rPr>
                <w:color w:val="auto"/>
                <w:sz w:val="20"/>
                <w:szCs w:val="20"/>
              </w:rPr>
              <w:t xml:space="preserve">1 объект независимо от количества населения принято в соответствии с таблицей </w:t>
            </w:r>
            <w:r>
              <w:rPr>
                <w:color w:val="auto"/>
                <w:sz w:val="20"/>
                <w:szCs w:val="20"/>
              </w:rPr>
              <w:t>4</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 xml:space="preserve">от 23.10.2023 № Р-2879 </w:t>
            </w:r>
            <w:r>
              <w:rPr>
                <w:sz w:val="20"/>
                <w:szCs w:val="20"/>
              </w:rPr>
              <w:t xml:space="preserve">и таблицей 15 РНГП </w:t>
            </w:r>
            <w:r>
              <w:rPr>
                <w:iCs/>
                <w:sz w:val="20"/>
                <w:szCs w:val="20"/>
              </w:rPr>
              <w:t>Ханты-Мансийского автономного округа – Югры</w:t>
            </w:r>
          </w:p>
        </w:tc>
      </w:tr>
      <w:tr w:rsidR="002A45F9" w:rsidRPr="00722162" w14:paraId="6BEA97A4" w14:textId="77777777" w:rsidTr="003D6185">
        <w:trPr>
          <w:cantSplit/>
        </w:trPr>
        <w:tc>
          <w:tcPr>
            <w:tcW w:w="1403" w:type="dxa"/>
            <w:vMerge/>
            <w:shd w:val="clear" w:color="auto" w:fill="auto"/>
            <w:tcMar>
              <w:bottom w:w="28" w:type="dxa"/>
            </w:tcMar>
          </w:tcPr>
          <w:p w14:paraId="471D2C12" w14:textId="77777777" w:rsidR="002A45F9" w:rsidRDefault="002A45F9" w:rsidP="00AE0E10">
            <w:pPr>
              <w:pStyle w:val="aff5"/>
              <w:ind w:firstLine="0"/>
              <w:rPr>
                <w:sz w:val="20"/>
                <w:szCs w:val="20"/>
                <w:lang w:val="ru-RU"/>
              </w:rPr>
            </w:pPr>
          </w:p>
        </w:tc>
        <w:tc>
          <w:tcPr>
            <w:tcW w:w="2415" w:type="dxa"/>
            <w:shd w:val="clear" w:color="auto" w:fill="auto"/>
            <w:tcMar>
              <w:bottom w:w="28" w:type="dxa"/>
            </w:tcMar>
          </w:tcPr>
          <w:p w14:paraId="453085E8" w14:textId="21C856CE" w:rsidR="002A45F9" w:rsidRPr="00722162" w:rsidRDefault="002A45F9" w:rsidP="00AE0E10">
            <w:pPr>
              <w:pStyle w:val="aff5"/>
              <w:ind w:firstLine="0"/>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5811" w:type="dxa"/>
            <w:shd w:val="clear" w:color="auto" w:fill="auto"/>
            <w:tcMar>
              <w:bottom w:w="28" w:type="dxa"/>
            </w:tcMar>
          </w:tcPr>
          <w:p w14:paraId="718DE72D" w14:textId="4F19010C" w:rsidR="002A45F9" w:rsidRPr="00722162" w:rsidRDefault="002A45F9" w:rsidP="00AE0E10">
            <w:pPr>
              <w:pStyle w:val="Default"/>
              <w:spacing w:after="20"/>
              <w:jc w:val="both"/>
              <w:rPr>
                <w:color w:val="auto"/>
                <w:sz w:val="20"/>
                <w:szCs w:val="20"/>
              </w:rPr>
            </w:pPr>
            <w:r w:rsidRPr="002A71E5">
              <w:rPr>
                <w:sz w:val="20"/>
                <w:szCs w:val="20"/>
              </w:rPr>
              <w:t xml:space="preserve">Транспортная доступность </w:t>
            </w:r>
            <w:r>
              <w:rPr>
                <w:sz w:val="20"/>
                <w:szCs w:val="20"/>
              </w:rPr>
              <w:t xml:space="preserve">установлена </w:t>
            </w:r>
            <w:r w:rsidRPr="002A71E5">
              <w:rPr>
                <w:sz w:val="20"/>
                <w:szCs w:val="20"/>
              </w:rPr>
              <w:t>из максимально возможного времени преодоления пути к объекту</w:t>
            </w:r>
            <w:r>
              <w:rPr>
                <w:sz w:val="20"/>
                <w:szCs w:val="20"/>
              </w:rPr>
              <w:t xml:space="preserve">. </w:t>
            </w:r>
            <w:r>
              <w:rPr>
                <w:iCs/>
                <w:sz w:val="20"/>
                <w:szCs w:val="20"/>
              </w:rPr>
              <w:t xml:space="preserve">Транспортная доступность для </w:t>
            </w:r>
            <w:r w:rsidRPr="0028357B">
              <w:rPr>
                <w:iCs/>
                <w:sz w:val="20"/>
                <w:szCs w:val="20"/>
              </w:rPr>
              <w:t>населенны</w:t>
            </w:r>
            <w:r>
              <w:rPr>
                <w:iCs/>
                <w:sz w:val="20"/>
                <w:szCs w:val="20"/>
              </w:rPr>
              <w:t>х</w:t>
            </w:r>
            <w:r w:rsidRPr="0028357B">
              <w:rPr>
                <w:iCs/>
                <w:sz w:val="20"/>
                <w:szCs w:val="20"/>
              </w:rPr>
              <w:t xml:space="preserve"> пункт</w:t>
            </w:r>
            <w:r>
              <w:rPr>
                <w:iCs/>
                <w:sz w:val="20"/>
                <w:szCs w:val="20"/>
              </w:rPr>
              <w:t>ов</w:t>
            </w:r>
            <w:r w:rsidRPr="0028357B">
              <w:rPr>
                <w:iCs/>
                <w:sz w:val="20"/>
                <w:szCs w:val="20"/>
              </w:rPr>
              <w:t>, к котор</w:t>
            </w:r>
            <w:r>
              <w:rPr>
                <w:iCs/>
                <w:sz w:val="20"/>
                <w:szCs w:val="20"/>
              </w:rPr>
              <w:t>ым</w:t>
            </w:r>
            <w:r w:rsidRPr="0028357B">
              <w:rPr>
                <w:iCs/>
                <w:sz w:val="20"/>
                <w:szCs w:val="20"/>
              </w:rPr>
              <w:t xml:space="preserve"> не обеспечивается подъезд по автомобильной дороге с твердым покрытием</w:t>
            </w:r>
            <w:r>
              <w:rPr>
                <w:iCs/>
                <w:sz w:val="20"/>
                <w:szCs w:val="20"/>
              </w:rPr>
              <w:t>, не нормируется</w:t>
            </w:r>
          </w:p>
        </w:tc>
      </w:tr>
    </w:tbl>
    <w:bookmarkEnd w:id="162"/>
    <w:bookmarkEnd w:id="163"/>
    <w:bookmarkEnd w:id="164"/>
    <w:bookmarkEnd w:id="165"/>
    <w:bookmarkEnd w:id="166"/>
    <w:bookmarkEnd w:id="171"/>
    <w:p w14:paraId="311364C8" w14:textId="06532564" w:rsidR="000B2A8F" w:rsidRPr="00CD1B79" w:rsidRDefault="000B2A8F" w:rsidP="00207C63">
      <w:pPr>
        <w:keepNext/>
        <w:spacing w:before="120"/>
        <w:jc w:val="right"/>
        <w:rPr>
          <w:bCs/>
          <w:iCs/>
        </w:rPr>
      </w:pPr>
      <w:r w:rsidRPr="00CD1B79">
        <w:rPr>
          <w:bCs/>
          <w:iCs/>
        </w:rPr>
        <w:t>Таблица 2.</w:t>
      </w:r>
      <w:r w:rsidR="008066BA">
        <w:rPr>
          <w:bCs/>
          <w:iCs/>
        </w:rPr>
        <w:t>14</w:t>
      </w:r>
    </w:p>
    <w:p w14:paraId="500E284B" w14:textId="414006FE" w:rsidR="000B2A8F" w:rsidRDefault="006866C8" w:rsidP="00516266">
      <w:pPr>
        <w:pStyle w:val="5"/>
        <w:keepNext w:val="0"/>
      </w:pPr>
      <w:r w:rsidRPr="006866C8">
        <w:t>Объекты</w:t>
      </w:r>
      <w:r w:rsidR="000B2A8F" w:rsidRPr="006866C8">
        <w:t xml:space="preserve"> местного значения муниципального района в области </w:t>
      </w:r>
      <w:r w:rsidR="00C92812" w:rsidRPr="00C92812">
        <w:t>накоплени</w:t>
      </w:r>
      <w:r w:rsidR="00C92812">
        <w:t>я</w:t>
      </w:r>
      <w:r w:rsidR="00C92812" w:rsidRPr="00C92812">
        <w:t xml:space="preserve"> (в том числе раздельно</w:t>
      </w:r>
      <w:r w:rsidR="00C92812">
        <w:t>го</w:t>
      </w:r>
      <w:r w:rsidR="00C92812" w:rsidRPr="00C92812">
        <w:t xml:space="preserve"> накоплени</w:t>
      </w:r>
      <w:r w:rsidR="00C92812">
        <w:t>я</w:t>
      </w:r>
      <w:r w:rsidR="00C92812" w:rsidRPr="00C92812">
        <w:t>),</w:t>
      </w:r>
      <w:r w:rsidR="00C92812">
        <w:t xml:space="preserve"> </w:t>
      </w:r>
      <w:r w:rsidR="00C92812" w:rsidRPr="00C92812">
        <w:t>сбор</w:t>
      </w:r>
      <w:r w:rsidR="00C92812">
        <w:t>а</w:t>
      </w:r>
      <w:r w:rsidR="00C92812" w:rsidRPr="00C92812">
        <w:t>, транспортировани</w:t>
      </w:r>
      <w:r w:rsidR="00C92812">
        <w:t>я</w:t>
      </w:r>
      <w:r w:rsidR="00C92812" w:rsidRPr="00C92812">
        <w:t>, обработк</w:t>
      </w:r>
      <w:r w:rsidR="00C92812">
        <w:t>и</w:t>
      </w:r>
      <w:r w:rsidR="00C92812" w:rsidRPr="00C92812">
        <w:t>, утилизации, обезвреживани</w:t>
      </w:r>
      <w:r w:rsidR="00C92812">
        <w:t>я</w:t>
      </w:r>
      <w:r w:rsidR="00C92812" w:rsidRPr="00C92812">
        <w:t xml:space="preserve"> и захоронени</w:t>
      </w:r>
      <w:r w:rsidR="00C92812">
        <w:t>я твердых коммунальных</w:t>
      </w:r>
      <w:r w:rsidR="00C92812" w:rsidRPr="00C92812">
        <w:t xml:space="preserve"> </w:t>
      </w:r>
      <w:r w:rsidR="00C92812" w:rsidRPr="00CD1B79">
        <w:t>отходов</w:t>
      </w:r>
    </w:p>
    <w:tbl>
      <w:tblPr>
        <w:tblW w:w="9629" w:type="dxa"/>
        <w:tblLayout w:type="fixed"/>
        <w:tblCellMar>
          <w:left w:w="10" w:type="dxa"/>
          <w:right w:w="10" w:type="dxa"/>
        </w:tblCellMar>
        <w:tblLook w:val="04A0" w:firstRow="1" w:lastRow="0" w:firstColumn="1" w:lastColumn="0" w:noHBand="0" w:noVBand="1"/>
      </w:tblPr>
      <w:tblGrid>
        <w:gridCol w:w="1691"/>
        <w:gridCol w:w="1842"/>
        <w:gridCol w:w="6096"/>
      </w:tblGrid>
      <w:tr w:rsidR="00CD1B79" w:rsidRPr="007962D1" w14:paraId="556DA0AC" w14:textId="77777777" w:rsidTr="003D6185">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6DA48" w14:textId="77777777" w:rsidR="00CD1B79" w:rsidRPr="007962D1" w:rsidRDefault="00CD1B79" w:rsidP="00516266">
            <w:pPr>
              <w:pStyle w:val="aff5"/>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0E55B" w14:textId="77777777" w:rsidR="00CD1B79" w:rsidRPr="007962D1" w:rsidRDefault="00CD1B79" w:rsidP="00516266">
            <w:pPr>
              <w:pStyle w:val="aff5"/>
              <w:spacing w:after="4"/>
              <w:ind w:firstLine="0"/>
              <w:jc w:val="center"/>
              <w:rPr>
                <w:b/>
                <w:sz w:val="20"/>
                <w:szCs w:val="20"/>
                <w:lang w:val="ru-RU"/>
              </w:rPr>
            </w:pPr>
            <w:r w:rsidRPr="007962D1">
              <w:rPr>
                <w:b/>
                <w:sz w:val="20"/>
                <w:szCs w:val="20"/>
                <w:lang w:val="ru-RU"/>
              </w:rPr>
              <w:t>Тип расчетного показателя</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FBAECC" w14:textId="6E93A242" w:rsidR="00CD1B79" w:rsidRPr="007962D1" w:rsidRDefault="00CD1B79" w:rsidP="00516266">
            <w:pPr>
              <w:pStyle w:val="aff5"/>
              <w:spacing w:after="4"/>
              <w:ind w:firstLine="0"/>
              <w:jc w:val="center"/>
              <w:rPr>
                <w:lang w:val="ru-RU"/>
              </w:rPr>
            </w:pPr>
            <w:r w:rsidRPr="007962D1">
              <w:rPr>
                <w:b/>
                <w:sz w:val="20"/>
                <w:szCs w:val="20"/>
                <w:lang w:val="ru-RU"/>
              </w:rPr>
              <w:t>Обоснование значения расчетного показателя</w:t>
            </w:r>
          </w:p>
        </w:tc>
      </w:tr>
      <w:tr w:rsidR="00EB5188" w:rsidRPr="007962D1" w14:paraId="55548CD8" w14:textId="77777777" w:rsidTr="003D6185">
        <w:trPr>
          <w:trHeight w:val="36"/>
        </w:trPr>
        <w:tc>
          <w:tcPr>
            <w:tcW w:w="169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9133721" w14:textId="4047D6F0" w:rsidR="00EB5188" w:rsidRPr="007962D1" w:rsidRDefault="00EB5188" w:rsidP="0087062C">
            <w:pPr>
              <w:pStyle w:val="aff5"/>
              <w:spacing w:after="4"/>
              <w:ind w:firstLine="0"/>
              <w:rPr>
                <w:sz w:val="20"/>
                <w:szCs w:val="20"/>
                <w:lang w:val="ru-RU"/>
              </w:rPr>
            </w:pPr>
            <w:r w:rsidRPr="00D333AB">
              <w:rPr>
                <w:sz w:val="20"/>
                <w:szCs w:val="20"/>
                <w:lang w:val="ru-RU"/>
              </w:rPr>
              <w:t>Объекты в области организации</w:t>
            </w:r>
            <w:r>
              <w:rPr>
                <w:sz w:val="20"/>
                <w:szCs w:val="20"/>
                <w:lang w:val="ru-RU"/>
              </w:rPr>
              <w:t xml:space="preserve"> </w:t>
            </w:r>
            <w:r w:rsidRPr="00D333AB">
              <w:rPr>
                <w:sz w:val="20"/>
                <w:szCs w:val="20"/>
                <w:lang w:val="ru-RU"/>
              </w:rPr>
              <w:t>деятельности по накоплению (в том</w:t>
            </w:r>
            <w:r>
              <w:rPr>
                <w:sz w:val="20"/>
                <w:szCs w:val="20"/>
                <w:lang w:val="ru-RU"/>
              </w:rPr>
              <w:t xml:space="preserve"> </w:t>
            </w:r>
            <w:r w:rsidRPr="00D333AB">
              <w:rPr>
                <w:sz w:val="20"/>
                <w:szCs w:val="20"/>
                <w:lang w:val="ru-RU"/>
              </w:rPr>
              <w:t>числе раздельному накоплению),</w:t>
            </w:r>
            <w:r w:rsidR="00015C46">
              <w:rPr>
                <w:sz w:val="20"/>
                <w:szCs w:val="20"/>
                <w:lang w:val="ru-RU"/>
              </w:rPr>
              <w:t xml:space="preserve"> </w:t>
            </w:r>
            <w:r w:rsidRPr="00D333AB">
              <w:rPr>
                <w:sz w:val="20"/>
                <w:szCs w:val="20"/>
                <w:lang w:val="ru-RU"/>
              </w:rPr>
              <w:t>сбору, транспортированию,</w:t>
            </w:r>
            <w:r>
              <w:rPr>
                <w:sz w:val="20"/>
                <w:szCs w:val="20"/>
                <w:lang w:val="ru-RU"/>
              </w:rPr>
              <w:t xml:space="preserve"> </w:t>
            </w:r>
            <w:r w:rsidRPr="00D333AB">
              <w:rPr>
                <w:sz w:val="20"/>
                <w:szCs w:val="20"/>
                <w:lang w:val="ru-RU"/>
              </w:rPr>
              <w:t>обработке, утилизации,</w:t>
            </w:r>
            <w:r>
              <w:rPr>
                <w:sz w:val="20"/>
                <w:szCs w:val="20"/>
                <w:lang w:val="ru-RU"/>
              </w:rPr>
              <w:t xml:space="preserve"> </w:t>
            </w:r>
            <w:r w:rsidRPr="00D333AB">
              <w:rPr>
                <w:sz w:val="20"/>
                <w:szCs w:val="20"/>
                <w:lang w:val="ru-RU"/>
              </w:rPr>
              <w:t>обезвреживанию и захоронению</w:t>
            </w:r>
            <w:r>
              <w:rPr>
                <w:sz w:val="20"/>
                <w:szCs w:val="20"/>
                <w:lang w:val="ru-RU"/>
              </w:rPr>
              <w:t xml:space="preserve">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36A902" w14:textId="46929DF0" w:rsidR="00EB5188" w:rsidRPr="007962D1" w:rsidRDefault="00EB5188" w:rsidP="0087062C">
            <w:pPr>
              <w:pStyle w:val="aff5"/>
              <w:spacing w:after="4"/>
              <w:ind w:firstLine="0"/>
              <w:rPr>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FE7828" w14:textId="3D527D9F" w:rsidR="00EB5188" w:rsidRPr="007962D1" w:rsidRDefault="00EB5188" w:rsidP="0087062C">
            <w:pPr>
              <w:pStyle w:val="aff5"/>
              <w:ind w:firstLine="0"/>
              <w:rPr>
                <w:sz w:val="20"/>
                <w:szCs w:val="20"/>
                <w:lang w:val="ru-RU"/>
              </w:rPr>
            </w:pPr>
            <w:r w:rsidRPr="00D333AB">
              <w:rPr>
                <w:sz w:val="20"/>
                <w:szCs w:val="20"/>
                <w:lang w:val="ru-RU"/>
              </w:rPr>
              <w:t>Объекты в области организации</w:t>
            </w:r>
            <w:r>
              <w:rPr>
                <w:sz w:val="20"/>
                <w:szCs w:val="20"/>
                <w:lang w:val="ru-RU"/>
              </w:rPr>
              <w:t xml:space="preserve"> </w:t>
            </w:r>
            <w:r w:rsidRPr="00D333AB">
              <w:rPr>
                <w:sz w:val="20"/>
                <w:szCs w:val="20"/>
                <w:lang w:val="ru-RU"/>
              </w:rPr>
              <w:t>деятельности по накоплению (в том</w:t>
            </w:r>
            <w:r>
              <w:rPr>
                <w:sz w:val="20"/>
                <w:szCs w:val="20"/>
                <w:lang w:val="ru-RU"/>
              </w:rPr>
              <w:t xml:space="preserve"> </w:t>
            </w:r>
            <w:r w:rsidRPr="00D333AB">
              <w:rPr>
                <w:sz w:val="20"/>
                <w:szCs w:val="20"/>
                <w:lang w:val="ru-RU"/>
              </w:rPr>
              <w:t>числе раздельному накоплению),</w:t>
            </w:r>
            <w:r>
              <w:rPr>
                <w:sz w:val="20"/>
                <w:szCs w:val="20"/>
                <w:lang w:val="ru-RU"/>
              </w:rPr>
              <w:t xml:space="preserve"> </w:t>
            </w:r>
            <w:r w:rsidRPr="00D333AB">
              <w:rPr>
                <w:sz w:val="20"/>
                <w:szCs w:val="20"/>
                <w:lang w:val="ru-RU"/>
              </w:rPr>
              <w:t>сбору, транспортированию,</w:t>
            </w:r>
            <w:r>
              <w:rPr>
                <w:sz w:val="20"/>
                <w:szCs w:val="20"/>
                <w:lang w:val="ru-RU"/>
              </w:rPr>
              <w:t xml:space="preserve"> </w:t>
            </w:r>
            <w:r w:rsidRPr="00D333AB">
              <w:rPr>
                <w:sz w:val="20"/>
                <w:szCs w:val="20"/>
                <w:lang w:val="ru-RU"/>
              </w:rPr>
              <w:t>обработке, утилизации,</w:t>
            </w:r>
            <w:r>
              <w:rPr>
                <w:sz w:val="20"/>
                <w:szCs w:val="20"/>
                <w:lang w:val="ru-RU"/>
              </w:rPr>
              <w:t xml:space="preserve"> </w:t>
            </w:r>
            <w:r w:rsidRPr="00D333AB">
              <w:rPr>
                <w:sz w:val="20"/>
                <w:szCs w:val="20"/>
                <w:lang w:val="ru-RU"/>
              </w:rPr>
              <w:t>обезвреживанию и захоронению</w:t>
            </w:r>
            <w:r>
              <w:rPr>
                <w:sz w:val="20"/>
                <w:szCs w:val="20"/>
                <w:lang w:val="ru-RU"/>
              </w:rPr>
              <w:t xml:space="preserve"> ТКО</w:t>
            </w:r>
            <w:r w:rsidRPr="00D333AB">
              <w:rPr>
                <w:sz w:val="20"/>
                <w:szCs w:val="20"/>
                <w:lang w:val="ru-RU"/>
              </w:rPr>
              <w:t xml:space="preserve"> определяются в соответствии с</w:t>
            </w:r>
            <w:r>
              <w:rPr>
                <w:sz w:val="20"/>
                <w:szCs w:val="20"/>
                <w:lang w:val="ru-RU"/>
              </w:rPr>
              <w:t xml:space="preserve"> </w:t>
            </w:r>
            <w:r w:rsidRPr="00D333AB">
              <w:rPr>
                <w:sz w:val="20"/>
                <w:szCs w:val="20"/>
                <w:lang w:val="ru-RU"/>
              </w:rPr>
              <w:t>территориальной схемой обращения с</w:t>
            </w:r>
            <w:r>
              <w:rPr>
                <w:sz w:val="20"/>
                <w:szCs w:val="20"/>
                <w:lang w:val="ru-RU"/>
              </w:rPr>
              <w:t xml:space="preserve"> </w:t>
            </w:r>
            <w:r w:rsidRPr="00D333AB">
              <w:rPr>
                <w:sz w:val="20"/>
                <w:szCs w:val="20"/>
                <w:lang w:val="ru-RU"/>
              </w:rPr>
              <w:t>отходами на территории Ханты-Мансийского</w:t>
            </w:r>
            <w:r>
              <w:rPr>
                <w:sz w:val="20"/>
                <w:szCs w:val="20"/>
                <w:lang w:val="ru-RU"/>
              </w:rPr>
              <w:t xml:space="preserve"> </w:t>
            </w:r>
            <w:r w:rsidRPr="00D333AB">
              <w:rPr>
                <w:sz w:val="20"/>
                <w:szCs w:val="20"/>
                <w:lang w:val="ru-RU"/>
              </w:rPr>
              <w:t xml:space="preserve">автономного округа </w:t>
            </w:r>
            <w:r>
              <w:rPr>
                <w:sz w:val="20"/>
                <w:szCs w:val="20"/>
                <w:lang w:val="ru-RU"/>
              </w:rPr>
              <w:t>–</w:t>
            </w:r>
            <w:r w:rsidRPr="00D333AB">
              <w:rPr>
                <w:sz w:val="20"/>
                <w:szCs w:val="20"/>
                <w:lang w:val="ru-RU"/>
              </w:rPr>
              <w:t xml:space="preserve"> Югры</w:t>
            </w:r>
            <w:r>
              <w:rPr>
                <w:sz w:val="20"/>
                <w:szCs w:val="20"/>
                <w:lang w:val="ru-RU"/>
              </w:rPr>
              <w:t xml:space="preserve"> </w:t>
            </w:r>
            <w:r w:rsidRPr="00B25A4D">
              <w:rPr>
                <w:sz w:val="20"/>
                <w:szCs w:val="20"/>
                <w:lang w:val="ru-RU"/>
              </w:rPr>
              <w:t>согласно</w:t>
            </w:r>
            <w:r>
              <w:rPr>
                <w:sz w:val="20"/>
                <w:szCs w:val="20"/>
                <w:lang w:val="ru-RU"/>
              </w:rPr>
              <w:t xml:space="preserve"> </w:t>
            </w:r>
            <w:r w:rsidRPr="00B25A4D">
              <w:rPr>
                <w:sz w:val="20"/>
                <w:szCs w:val="20"/>
                <w:lang w:val="ru-RU"/>
              </w:rPr>
              <w:t xml:space="preserve">распоряжению Правительства ХМАО - Югры от 21.10.2016 </w:t>
            </w:r>
            <w:r w:rsidR="005527C7">
              <w:rPr>
                <w:sz w:val="20"/>
                <w:szCs w:val="20"/>
                <w:lang w:val="ru-RU"/>
              </w:rPr>
              <w:t>№ </w:t>
            </w:r>
            <w:r w:rsidRPr="00B25A4D">
              <w:rPr>
                <w:sz w:val="20"/>
                <w:szCs w:val="20"/>
                <w:lang w:val="ru-RU"/>
              </w:rPr>
              <w:t>559-рп</w:t>
            </w:r>
            <w:r>
              <w:rPr>
                <w:sz w:val="20"/>
                <w:szCs w:val="20"/>
                <w:lang w:val="ru-RU"/>
              </w:rPr>
              <w:t xml:space="preserve"> </w:t>
            </w:r>
            <w:r w:rsidR="002E76F8">
              <w:rPr>
                <w:sz w:val="20"/>
                <w:szCs w:val="20"/>
                <w:lang w:val="ru-RU"/>
              </w:rPr>
              <w:t>«</w:t>
            </w:r>
            <w:r w:rsidRPr="00B25A4D">
              <w:rPr>
                <w:sz w:val="20"/>
                <w:szCs w:val="20"/>
                <w:lang w:val="ru-RU"/>
              </w:rPr>
              <w:t xml:space="preserve">О Территориальной схеме обращения с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w:t>
            </w:r>
            <w:r>
              <w:rPr>
                <w:sz w:val="20"/>
                <w:szCs w:val="20"/>
                <w:lang w:val="ru-RU"/>
              </w:rPr>
              <w:t>–</w:t>
            </w:r>
            <w:r w:rsidRPr="00B25A4D">
              <w:rPr>
                <w:sz w:val="20"/>
                <w:szCs w:val="20"/>
                <w:lang w:val="ru-RU"/>
              </w:rPr>
              <w:t xml:space="preserve"> Югры</w:t>
            </w:r>
            <w:r w:rsidR="002E76F8">
              <w:rPr>
                <w:sz w:val="20"/>
                <w:szCs w:val="20"/>
                <w:lang w:val="ru-RU"/>
              </w:rPr>
              <w:t>»</w:t>
            </w:r>
            <w:r w:rsidRPr="00B25A4D">
              <w:rPr>
                <w:sz w:val="20"/>
                <w:szCs w:val="20"/>
                <w:lang w:val="ru-RU"/>
              </w:rPr>
              <w:t xml:space="preserve"> (ред. от </w:t>
            </w:r>
            <w:r w:rsidR="00DD6557" w:rsidRPr="00DD6557">
              <w:rPr>
                <w:sz w:val="20"/>
                <w:szCs w:val="20"/>
                <w:lang w:val="ru-RU"/>
              </w:rPr>
              <w:t>10.11.2023</w:t>
            </w:r>
            <w:r w:rsidRPr="00B25A4D">
              <w:rPr>
                <w:sz w:val="20"/>
                <w:szCs w:val="20"/>
                <w:lang w:val="ru-RU"/>
              </w:rPr>
              <w:t>)</w:t>
            </w:r>
          </w:p>
        </w:tc>
      </w:tr>
      <w:tr w:rsidR="00EB5188" w:rsidRPr="007962D1" w14:paraId="40E645AE" w14:textId="77777777" w:rsidTr="003D6185">
        <w:trPr>
          <w:trHeight w:val="36"/>
        </w:trPr>
        <w:tc>
          <w:tcPr>
            <w:tcW w:w="1691"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AC0D1E" w14:textId="77777777" w:rsidR="00EB5188" w:rsidRPr="007962D1" w:rsidRDefault="00EB5188" w:rsidP="00EB5188">
            <w:pPr>
              <w:pStyle w:val="aff5"/>
              <w:spacing w:after="4"/>
              <w:ind w:firstLine="0"/>
              <w:jc w:val="left"/>
              <w:rPr>
                <w:sz w:val="20"/>
                <w:szCs w:val="20"/>
                <w:lang w:val="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FF8CA" w14:textId="0AA204A9" w:rsidR="00EB5188" w:rsidRPr="007962D1" w:rsidRDefault="00EB5188" w:rsidP="0087062C">
            <w:pPr>
              <w:pStyle w:val="aff5"/>
              <w:spacing w:after="4"/>
              <w:ind w:firstLine="0"/>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781C65" w14:textId="0E08DA54" w:rsidR="00EB5188" w:rsidRPr="007962D1" w:rsidRDefault="00EB5188" w:rsidP="00EB5188">
            <w:pPr>
              <w:pStyle w:val="aff5"/>
              <w:ind w:firstLine="0"/>
              <w:jc w:val="center"/>
              <w:rPr>
                <w:sz w:val="20"/>
                <w:szCs w:val="20"/>
                <w:lang w:val="ru-RU"/>
              </w:rPr>
            </w:pPr>
            <w:r w:rsidRPr="001C7072">
              <w:rPr>
                <w:iCs/>
                <w:sz w:val="20"/>
                <w:szCs w:val="20"/>
              </w:rPr>
              <w:t>Не нормируется</w:t>
            </w:r>
          </w:p>
        </w:tc>
      </w:tr>
      <w:tr w:rsidR="00EB5188" w:rsidRPr="007962D1" w14:paraId="3A337767" w14:textId="77777777" w:rsidTr="003D6185">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9DB25" w14:textId="77777777" w:rsidR="00EB5188" w:rsidRPr="007962D1" w:rsidRDefault="00EB5188" w:rsidP="0087062C">
            <w:pPr>
              <w:pStyle w:val="aff5"/>
              <w:spacing w:after="4"/>
              <w:ind w:firstLine="0"/>
              <w:rPr>
                <w:sz w:val="20"/>
                <w:szCs w:val="20"/>
                <w:lang w:val="ru-RU"/>
              </w:rPr>
            </w:pPr>
            <w:r w:rsidRPr="007962D1">
              <w:rPr>
                <w:sz w:val="20"/>
                <w:szCs w:val="20"/>
                <w:lang w:val="ru-RU"/>
              </w:rPr>
              <w:t>Места накопления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91387" w14:textId="77777777" w:rsidR="00EB5188" w:rsidRPr="007962D1" w:rsidRDefault="00EB5188" w:rsidP="0087062C">
            <w:pPr>
              <w:pStyle w:val="aff5"/>
              <w:spacing w:after="4"/>
              <w:ind w:firstLine="0"/>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EE9E6" w14:textId="77777777" w:rsidR="00EB5188" w:rsidRPr="007962D1" w:rsidRDefault="00EB5188" w:rsidP="0087062C">
            <w:pPr>
              <w:pStyle w:val="aff5"/>
              <w:ind w:firstLine="0"/>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EB5188" w:rsidRPr="007962D1" w:rsidRDefault="00EB5188" w:rsidP="0087062C">
            <w:pPr>
              <w:pStyle w:val="aff5"/>
              <w:ind w:firstLine="0"/>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EB5188" w:rsidRPr="007962D1" w:rsidRDefault="00EB5188" w:rsidP="0087062C">
            <w:pPr>
              <w:pStyle w:val="aff5"/>
              <w:ind w:firstLine="0"/>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EB5188" w:rsidRPr="007962D1" w:rsidRDefault="00EB5188" w:rsidP="0087062C">
            <w:pPr>
              <w:pStyle w:val="aff5"/>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EB5188" w:rsidRPr="007962D1" w:rsidRDefault="00EB5188" w:rsidP="0087062C">
            <w:pPr>
              <w:pStyle w:val="aff5"/>
              <w:ind w:firstLine="0"/>
              <w:rPr>
                <w:lang w:val="ru-RU"/>
              </w:rPr>
            </w:pPr>
            <w:r w:rsidRPr="007962D1">
              <w:rPr>
                <w:sz w:val="20"/>
                <w:szCs w:val="20"/>
                <w:lang w:val="ru-RU"/>
              </w:rPr>
              <w:t xml:space="preserve">где: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44F263AF" w14:textId="77777777" w:rsidR="00EB5188" w:rsidRPr="007962D1" w:rsidRDefault="00EB5188" w:rsidP="0087062C">
            <w:pPr>
              <w:pStyle w:val="aff5"/>
              <w:spacing w:after="4"/>
              <w:ind w:firstLine="0"/>
              <w:rPr>
                <w:sz w:val="20"/>
                <w:szCs w:val="20"/>
                <w:lang w:val="ru-RU"/>
              </w:rPr>
            </w:pPr>
            <w:r w:rsidRPr="007962D1">
              <w:rPr>
                <w:sz w:val="20"/>
                <w:szCs w:val="20"/>
                <w:lang w:val="ru-RU"/>
              </w:rPr>
              <w:lastRenderedPageBreak/>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21E71C40" w14:textId="77777777" w:rsidR="00EB5188" w:rsidRPr="007962D1" w:rsidRDefault="00EB5188" w:rsidP="0087062C">
            <w:pPr>
              <w:pStyle w:val="aff5"/>
              <w:spacing w:after="4"/>
              <w:ind w:firstLine="0"/>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EB5188" w:rsidRPr="007962D1" w14:paraId="3904A4DF" w14:textId="77777777" w:rsidTr="003D6185">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86E14" w14:textId="77777777" w:rsidR="00EB5188" w:rsidRPr="007962D1" w:rsidRDefault="00EB5188" w:rsidP="0087062C">
            <w:pPr>
              <w:ind w:firstLine="0"/>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3CFEE" w14:textId="77777777" w:rsidR="00EB5188" w:rsidRPr="007962D1" w:rsidRDefault="00EB5188" w:rsidP="0087062C">
            <w:pPr>
              <w:pStyle w:val="aff5"/>
              <w:spacing w:after="4"/>
              <w:ind w:firstLine="0"/>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CAF0E" w14:textId="77777777" w:rsidR="00EB5188" w:rsidRPr="007962D1" w:rsidRDefault="00EB5188" w:rsidP="0087062C">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5DEA47B6" w14:textId="241E4E7B" w:rsidR="00752037" w:rsidRPr="001C7072" w:rsidRDefault="00752037" w:rsidP="00207C63">
      <w:pPr>
        <w:keepNext/>
        <w:spacing w:before="120"/>
        <w:jc w:val="right"/>
        <w:rPr>
          <w:bCs/>
          <w:iCs/>
        </w:rPr>
      </w:pPr>
      <w:r w:rsidRPr="001C7072">
        <w:rPr>
          <w:bCs/>
          <w:iCs/>
        </w:rPr>
        <w:t>Таблица 2.</w:t>
      </w:r>
      <w:r w:rsidR="008066BA">
        <w:rPr>
          <w:bCs/>
          <w:iCs/>
        </w:rPr>
        <w:t>15</w:t>
      </w:r>
    </w:p>
    <w:p w14:paraId="7FCDEF00" w14:textId="383755FE" w:rsidR="00752037" w:rsidRPr="001C7072" w:rsidRDefault="001C7072" w:rsidP="00BF4359">
      <w:pPr>
        <w:pStyle w:val="5"/>
      </w:pPr>
      <w:r>
        <w:t>Объекты</w:t>
      </w:r>
      <w:r w:rsidR="00752037" w:rsidRPr="001C7072">
        <w:t xml:space="preserve"> местного значения муниципального района в области </w:t>
      </w:r>
      <w:r w:rsidR="00D1567A">
        <w:t xml:space="preserve">ритуальных услуг и </w:t>
      </w:r>
      <w:r w:rsidR="00D1567A" w:rsidRPr="005F3685">
        <w:t xml:space="preserve">содержания </w:t>
      </w:r>
      <w:proofErr w:type="spellStart"/>
      <w:r w:rsidR="00D1567A">
        <w:t>межпоселенческих</w:t>
      </w:r>
      <w:proofErr w:type="spellEnd"/>
      <w:r w:rsidR="00D1567A">
        <w:t xml:space="preserve"> </w:t>
      </w:r>
      <w:r w:rsidR="00D1567A" w:rsidRPr="005F3685">
        <w:t>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1848"/>
        <w:gridCol w:w="6095"/>
      </w:tblGrid>
      <w:tr w:rsidR="00752037" w:rsidRPr="001C7072" w14:paraId="080721A6" w14:textId="77777777" w:rsidTr="003D6185">
        <w:trPr>
          <w:cantSplit/>
          <w:tblHeader/>
        </w:trPr>
        <w:tc>
          <w:tcPr>
            <w:tcW w:w="1686" w:type="dxa"/>
            <w:shd w:val="clear" w:color="auto" w:fill="auto"/>
          </w:tcPr>
          <w:p w14:paraId="1A56C3B2" w14:textId="77777777" w:rsidR="00752037" w:rsidRPr="001C7072" w:rsidRDefault="00752037" w:rsidP="00516266">
            <w:pPr>
              <w:pStyle w:val="aff5"/>
              <w:widowControl w:val="0"/>
              <w:spacing w:after="20"/>
              <w:ind w:firstLine="0"/>
              <w:jc w:val="center"/>
              <w:rPr>
                <w:b/>
                <w:iCs/>
                <w:sz w:val="20"/>
                <w:szCs w:val="20"/>
                <w:lang w:val="ru-RU"/>
              </w:rPr>
            </w:pPr>
            <w:bookmarkStart w:id="172" w:name="_Hlk497494131"/>
            <w:r w:rsidRPr="001C7072">
              <w:rPr>
                <w:b/>
                <w:iCs/>
                <w:sz w:val="20"/>
                <w:szCs w:val="20"/>
                <w:lang w:val="ru-RU"/>
              </w:rPr>
              <w:t>Наименование вида объекта</w:t>
            </w:r>
          </w:p>
        </w:tc>
        <w:tc>
          <w:tcPr>
            <w:tcW w:w="1848" w:type="dxa"/>
            <w:shd w:val="clear" w:color="auto" w:fill="auto"/>
          </w:tcPr>
          <w:p w14:paraId="0D9E3E56" w14:textId="77777777" w:rsidR="00752037" w:rsidRPr="001C7072" w:rsidRDefault="00752037" w:rsidP="00516266">
            <w:pPr>
              <w:pStyle w:val="aff5"/>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6095" w:type="dxa"/>
            <w:shd w:val="clear" w:color="auto" w:fill="auto"/>
          </w:tcPr>
          <w:p w14:paraId="0ACA2557" w14:textId="77777777" w:rsidR="00752037" w:rsidRPr="001C7072" w:rsidRDefault="00752037" w:rsidP="00516266">
            <w:pPr>
              <w:pStyle w:val="aff5"/>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14:paraId="6A39BB82" w14:textId="77777777" w:rsidTr="003D6185">
        <w:trPr>
          <w:cantSplit/>
        </w:trPr>
        <w:tc>
          <w:tcPr>
            <w:tcW w:w="1686" w:type="dxa"/>
            <w:vMerge w:val="restart"/>
            <w:shd w:val="clear" w:color="auto" w:fill="auto"/>
          </w:tcPr>
          <w:p w14:paraId="3C6B5619" w14:textId="2EE339EF" w:rsidR="00752037" w:rsidRPr="001C7072" w:rsidRDefault="005950AA" w:rsidP="00516266">
            <w:pPr>
              <w:pStyle w:val="aff5"/>
              <w:widowControl w:val="0"/>
              <w:spacing w:after="20"/>
              <w:ind w:firstLine="0"/>
              <w:jc w:val="left"/>
              <w:rPr>
                <w:rFonts w:eastAsiaTheme="minorEastAsia"/>
                <w:iCs/>
                <w:sz w:val="20"/>
                <w:szCs w:val="20"/>
                <w:lang w:val="ru-RU"/>
              </w:rPr>
            </w:pPr>
            <w:r w:rsidRPr="005F3685">
              <w:rPr>
                <w:iCs/>
                <w:sz w:val="20"/>
                <w:szCs w:val="20"/>
                <w:lang w:val="ru-RU"/>
              </w:rPr>
              <w:t>Кладбище</w:t>
            </w:r>
            <w:r>
              <w:rPr>
                <w:iCs/>
                <w:sz w:val="20"/>
                <w:szCs w:val="20"/>
                <w:lang w:val="ru-RU"/>
              </w:rPr>
              <w:t xml:space="preserve"> смешанного и</w:t>
            </w:r>
            <w:r w:rsidRPr="005F3685">
              <w:rPr>
                <w:iCs/>
                <w:sz w:val="20"/>
                <w:szCs w:val="20"/>
                <w:lang w:val="ru-RU"/>
              </w:rPr>
              <w:t xml:space="preserve"> традиционного захоронения</w:t>
            </w:r>
          </w:p>
        </w:tc>
        <w:tc>
          <w:tcPr>
            <w:tcW w:w="1848" w:type="dxa"/>
            <w:shd w:val="clear" w:color="auto" w:fill="auto"/>
          </w:tcPr>
          <w:p w14:paraId="7CD2DA37" w14:textId="77777777" w:rsidR="00752037" w:rsidRPr="001C7072" w:rsidRDefault="00752037" w:rsidP="00516266">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0072535E" w14:textId="63ECF77B" w:rsidR="00752037" w:rsidRDefault="00752037" w:rsidP="003D6185">
            <w:pPr>
              <w:pStyle w:val="aff5"/>
              <w:widowControl w:val="0"/>
              <w:spacing w:after="20"/>
              <w:ind w:firstLine="0"/>
              <w:rPr>
                <w:iCs/>
                <w:sz w:val="20"/>
                <w:szCs w:val="20"/>
                <w:lang w:val="ru-RU"/>
              </w:rPr>
            </w:pPr>
            <w:r w:rsidRPr="001C7072">
              <w:rPr>
                <w:iCs/>
                <w:sz w:val="20"/>
                <w:szCs w:val="20"/>
                <w:lang w:val="ru-RU"/>
              </w:rPr>
              <w:t xml:space="preserve">Площадь кладбищ </w:t>
            </w:r>
            <w:r w:rsidR="003D6185">
              <w:rPr>
                <w:iCs/>
                <w:sz w:val="20"/>
                <w:szCs w:val="20"/>
                <w:lang w:val="ru-RU"/>
              </w:rPr>
              <w:t>смешанного и</w:t>
            </w:r>
            <w:r w:rsidR="003D6185" w:rsidRPr="005F3685">
              <w:rPr>
                <w:iCs/>
                <w:sz w:val="20"/>
                <w:szCs w:val="20"/>
                <w:lang w:val="ru-RU"/>
              </w:rPr>
              <w:t xml:space="preserve"> традиционного захоронения</w:t>
            </w:r>
            <w:r w:rsidR="003D6185" w:rsidRPr="001C7072">
              <w:rPr>
                <w:iCs/>
                <w:sz w:val="20"/>
                <w:szCs w:val="20"/>
                <w:lang w:val="ru-RU"/>
              </w:rPr>
              <w:t xml:space="preserve"> </w:t>
            </w:r>
            <w:r w:rsidRPr="001C7072">
              <w:rPr>
                <w:iCs/>
                <w:sz w:val="20"/>
                <w:szCs w:val="20"/>
                <w:lang w:val="ru-RU"/>
              </w:rPr>
              <w:t xml:space="preserve">принята в соответствии с </w:t>
            </w:r>
            <w:r w:rsidR="00F35D00">
              <w:rPr>
                <w:iCs/>
                <w:sz w:val="20"/>
                <w:szCs w:val="20"/>
                <w:lang w:val="ru-RU"/>
              </w:rPr>
              <w:t>п</w:t>
            </w:r>
            <w:r w:rsidRPr="001C7072">
              <w:rPr>
                <w:iCs/>
                <w:sz w:val="20"/>
                <w:szCs w:val="20"/>
                <w:lang w:val="ru-RU"/>
              </w:rPr>
              <w:t>риложением Д СП 42.13330.2016</w:t>
            </w:r>
            <w:r w:rsidR="00F35D00">
              <w:rPr>
                <w:iCs/>
                <w:sz w:val="20"/>
                <w:szCs w:val="20"/>
                <w:lang w:val="ru-RU"/>
              </w:rPr>
              <w:t xml:space="preserve"> и таблицей </w:t>
            </w:r>
            <w:r w:rsidR="005950AA">
              <w:rPr>
                <w:iCs/>
                <w:sz w:val="20"/>
                <w:szCs w:val="20"/>
                <w:lang w:val="ru-RU"/>
              </w:rPr>
              <w:t>16</w:t>
            </w:r>
            <w:r w:rsidR="00F35D00">
              <w:rPr>
                <w:iCs/>
                <w:sz w:val="20"/>
                <w:szCs w:val="20"/>
                <w:lang w:val="ru-RU"/>
              </w:rPr>
              <w:t xml:space="preserve"> РНГП </w:t>
            </w:r>
            <w:r w:rsidR="00057600">
              <w:rPr>
                <w:iCs/>
                <w:sz w:val="20"/>
                <w:szCs w:val="20"/>
                <w:lang w:val="ru-RU"/>
              </w:rPr>
              <w:t>Ханты-Мансийского автономного округа – Югры</w:t>
            </w:r>
            <w:r w:rsidRPr="001C7072">
              <w:rPr>
                <w:iCs/>
                <w:sz w:val="20"/>
                <w:szCs w:val="20"/>
                <w:lang w:val="ru-RU"/>
              </w:rPr>
              <w:t xml:space="preserve"> (0,24 га на 1000 жителей</w:t>
            </w:r>
            <w:r w:rsidR="005E1F32" w:rsidRPr="001C7072">
              <w:rPr>
                <w:iCs/>
                <w:sz w:val="20"/>
                <w:szCs w:val="20"/>
                <w:lang w:val="ru-RU"/>
              </w:rPr>
              <w:t xml:space="preserve"> для кладбища традиционного захоронения</w:t>
            </w:r>
            <w:r w:rsidRPr="001C7072">
              <w:rPr>
                <w:iCs/>
                <w:sz w:val="20"/>
                <w:szCs w:val="20"/>
                <w:lang w:val="ru-RU"/>
              </w:rPr>
              <w:t>)</w:t>
            </w:r>
            <w:r w:rsidR="005950AA">
              <w:rPr>
                <w:iCs/>
                <w:sz w:val="20"/>
                <w:szCs w:val="20"/>
                <w:lang w:val="ru-RU"/>
              </w:rPr>
              <w:t>.</w:t>
            </w:r>
          </w:p>
          <w:p w14:paraId="400A67B7" w14:textId="7290AAF8" w:rsidR="005950AA" w:rsidRPr="001C7072" w:rsidRDefault="005950AA" w:rsidP="003D6185">
            <w:pPr>
              <w:pStyle w:val="aff5"/>
              <w:widowControl w:val="0"/>
              <w:spacing w:after="20"/>
              <w:ind w:firstLine="0"/>
              <w:rPr>
                <w:iCs/>
                <w:sz w:val="20"/>
                <w:szCs w:val="20"/>
                <w:lang w:val="ru-RU"/>
              </w:rPr>
            </w:pPr>
            <w:r>
              <w:rPr>
                <w:iCs/>
                <w:sz w:val="20"/>
                <w:szCs w:val="20"/>
                <w:lang w:val="ru-RU"/>
              </w:rPr>
              <w:t xml:space="preserve">Минимальные расстояния </w:t>
            </w:r>
            <w:r w:rsidRPr="00D1567A">
              <w:rPr>
                <w:iCs/>
                <w:sz w:val="20"/>
                <w:szCs w:val="20"/>
                <w:lang w:val="ru-RU"/>
              </w:rPr>
              <w:t>до жилой застройки включая отдельные жилые дома; до ландшафтно-рекреационных зон, зон отдыха, санаториев и</w:t>
            </w:r>
            <w:r>
              <w:rPr>
                <w:iCs/>
                <w:sz w:val="20"/>
                <w:szCs w:val="20"/>
                <w:lang w:val="ru-RU"/>
              </w:rPr>
              <w:t xml:space="preserve"> </w:t>
            </w:r>
            <w:r w:rsidRPr="00D1567A">
              <w:rPr>
                <w:iCs/>
                <w:sz w:val="20"/>
                <w:szCs w:val="20"/>
                <w:lang w:val="ru-RU"/>
              </w:rPr>
              <w:t xml:space="preserve">домов отдыха, </w:t>
            </w:r>
            <w:r>
              <w:rPr>
                <w:iCs/>
                <w:sz w:val="20"/>
                <w:szCs w:val="20"/>
                <w:lang w:val="ru-RU"/>
              </w:rPr>
              <w:t>т</w:t>
            </w:r>
            <w:r w:rsidRPr="00D1567A">
              <w:rPr>
                <w:iCs/>
                <w:sz w:val="20"/>
                <w:szCs w:val="20"/>
                <w:lang w:val="ru-RU"/>
              </w:rPr>
              <w:t>ерриторий</w:t>
            </w:r>
            <w:r>
              <w:rPr>
                <w:iCs/>
                <w:sz w:val="20"/>
                <w:szCs w:val="20"/>
                <w:lang w:val="ru-RU"/>
              </w:rPr>
              <w:t xml:space="preserve"> </w:t>
            </w:r>
            <w:r w:rsidRPr="00D1567A">
              <w:rPr>
                <w:iCs/>
                <w:sz w:val="20"/>
                <w:szCs w:val="20"/>
                <w:lang w:val="ru-RU"/>
              </w:rPr>
              <w:t>садоводческих</w:t>
            </w:r>
            <w:r>
              <w:rPr>
                <w:iCs/>
                <w:sz w:val="20"/>
                <w:szCs w:val="20"/>
                <w:lang w:val="ru-RU"/>
              </w:rPr>
              <w:t xml:space="preserve"> </w:t>
            </w:r>
            <w:r w:rsidRPr="00D1567A">
              <w:rPr>
                <w:iCs/>
                <w:sz w:val="20"/>
                <w:szCs w:val="20"/>
                <w:lang w:val="ru-RU"/>
              </w:rPr>
              <w:t>товариществ и коттеджной</w:t>
            </w:r>
            <w:r>
              <w:rPr>
                <w:iCs/>
                <w:sz w:val="20"/>
                <w:szCs w:val="20"/>
                <w:lang w:val="ru-RU"/>
              </w:rPr>
              <w:t xml:space="preserve"> </w:t>
            </w:r>
            <w:r w:rsidRPr="00D1567A">
              <w:rPr>
                <w:iCs/>
                <w:sz w:val="20"/>
                <w:szCs w:val="20"/>
                <w:lang w:val="ru-RU"/>
              </w:rPr>
              <w:t>застройки, коллективных</w:t>
            </w:r>
            <w:r>
              <w:rPr>
                <w:iCs/>
                <w:sz w:val="20"/>
                <w:szCs w:val="20"/>
                <w:lang w:val="ru-RU"/>
              </w:rPr>
              <w:t xml:space="preserve"> </w:t>
            </w:r>
            <w:r w:rsidRPr="00D1567A">
              <w:rPr>
                <w:iCs/>
                <w:sz w:val="20"/>
                <w:szCs w:val="20"/>
                <w:lang w:val="ru-RU"/>
              </w:rPr>
              <w:t>или индивидуальных</w:t>
            </w:r>
            <w:r>
              <w:rPr>
                <w:iCs/>
                <w:sz w:val="20"/>
                <w:szCs w:val="20"/>
                <w:lang w:val="ru-RU"/>
              </w:rPr>
              <w:t xml:space="preserve"> </w:t>
            </w:r>
            <w:r w:rsidRPr="00D1567A">
              <w:rPr>
                <w:iCs/>
                <w:sz w:val="20"/>
                <w:szCs w:val="20"/>
                <w:lang w:val="ru-RU"/>
              </w:rPr>
              <w:t>дачных и садово-огородных</w:t>
            </w:r>
            <w:r>
              <w:rPr>
                <w:iCs/>
                <w:sz w:val="20"/>
                <w:szCs w:val="20"/>
                <w:lang w:val="ru-RU"/>
              </w:rPr>
              <w:t xml:space="preserve"> </w:t>
            </w:r>
            <w:r w:rsidRPr="00D1567A">
              <w:rPr>
                <w:iCs/>
                <w:sz w:val="20"/>
                <w:szCs w:val="20"/>
                <w:lang w:val="ru-RU"/>
              </w:rPr>
              <w:t>участков; спортивных</w:t>
            </w:r>
            <w:r>
              <w:rPr>
                <w:iCs/>
                <w:sz w:val="20"/>
                <w:szCs w:val="20"/>
                <w:lang w:val="ru-RU"/>
              </w:rPr>
              <w:t xml:space="preserve"> </w:t>
            </w:r>
            <w:r w:rsidRPr="00D1567A">
              <w:rPr>
                <w:iCs/>
                <w:sz w:val="20"/>
                <w:szCs w:val="20"/>
                <w:lang w:val="ru-RU"/>
              </w:rPr>
              <w:t>сооружений, детских</w:t>
            </w:r>
            <w:r>
              <w:rPr>
                <w:iCs/>
                <w:sz w:val="20"/>
                <w:szCs w:val="20"/>
                <w:lang w:val="ru-RU"/>
              </w:rPr>
              <w:t xml:space="preserve"> </w:t>
            </w:r>
            <w:r w:rsidRPr="00D1567A">
              <w:rPr>
                <w:iCs/>
                <w:sz w:val="20"/>
                <w:szCs w:val="20"/>
                <w:lang w:val="ru-RU"/>
              </w:rPr>
              <w:t>площадок,</w:t>
            </w:r>
            <w:r>
              <w:rPr>
                <w:iCs/>
                <w:sz w:val="20"/>
                <w:szCs w:val="20"/>
                <w:lang w:val="ru-RU"/>
              </w:rPr>
              <w:t xml:space="preserve"> </w:t>
            </w:r>
            <w:r w:rsidRPr="00D1567A">
              <w:rPr>
                <w:iCs/>
                <w:sz w:val="20"/>
                <w:szCs w:val="20"/>
                <w:lang w:val="ru-RU"/>
              </w:rPr>
              <w:t>общеобразовательных</w:t>
            </w:r>
            <w:r>
              <w:rPr>
                <w:iCs/>
                <w:sz w:val="20"/>
                <w:szCs w:val="20"/>
                <w:lang w:val="ru-RU"/>
              </w:rPr>
              <w:t xml:space="preserve"> </w:t>
            </w:r>
            <w:r w:rsidRPr="00D1567A">
              <w:rPr>
                <w:iCs/>
                <w:sz w:val="20"/>
                <w:szCs w:val="20"/>
                <w:lang w:val="ru-RU"/>
              </w:rPr>
              <w:t>организаций, дошкольных</w:t>
            </w:r>
            <w:r>
              <w:rPr>
                <w:iCs/>
                <w:sz w:val="20"/>
                <w:szCs w:val="20"/>
                <w:lang w:val="ru-RU"/>
              </w:rPr>
              <w:t xml:space="preserve"> </w:t>
            </w:r>
            <w:r w:rsidRPr="00D1567A">
              <w:rPr>
                <w:iCs/>
                <w:sz w:val="20"/>
                <w:szCs w:val="20"/>
                <w:lang w:val="ru-RU"/>
              </w:rPr>
              <w:t>образовательных</w:t>
            </w:r>
            <w:r>
              <w:rPr>
                <w:iCs/>
                <w:sz w:val="20"/>
                <w:szCs w:val="20"/>
                <w:lang w:val="ru-RU"/>
              </w:rPr>
              <w:t xml:space="preserve"> </w:t>
            </w:r>
            <w:r w:rsidRPr="00D1567A">
              <w:rPr>
                <w:iCs/>
                <w:sz w:val="20"/>
                <w:szCs w:val="20"/>
                <w:lang w:val="ru-RU"/>
              </w:rPr>
              <w:t>организаций, лечебно-профилактических</w:t>
            </w:r>
            <w:r>
              <w:rPr>
                <w:iCs/>
                <w:sz w:val="20"/>
                <w:szCs w:val="20"/>
                <w:lang w:val="ru-RU"/>
              </w:rPr>
              <w:t xml:space="preserve"> </w:t>
            </w:r>
            <w:r w:rsidRPr="00D1567A">
              <w:rPr>
                <w:iCs/>
                <w:sz w:val="20"/>
                <w:szCs w:val="20"/>
                <w:lang w:val="ru-RU"/>
              </w:rPr>
              <w:t>медицинских организаций</w:t>
            </w:r>
            <w:r>
              <w:rPr>
                <w:iCs/>
                <w:sz w:val="20"/>
                <w:szCs w:val="20"/>
                <w:lang w:val="ru-RU"/>
              </w:rPr>
              <w:t xml:space="preserve"> приняты согласно таблице 16 РНГП Ханты-Мансийского автономного округа – Югры</w:t>
            </w:r>
          </w:p>
        </w:tc>
      </w:tr>
      <w:tr w:rsidR="00752037" w:rsidRPr="001C7072" w14:paraId="18787AD4" w14:textId="77777777" w:rsidTr="003D6185">
        <w:trPr>
          <w:cantSplit/>
        </w:trPr>
        <w:tc>
          <w:tcPr>
            <w:tcW w:w="1686" w:type="dxa"/>
            <w:vMerge/>
            <w:shd w:val="clear" w:color="auto" w:fill="auto"/>
          </w:tcPr>
          <w:p w14:paraId="43DB56DF" w14:textId="77777777" w:rsidR="00752037" w:rsidRPr="001C7072" w:rsidRDefault="00752037" w:rsidP="00516266">
            <w:pPr>
              <w:pStyle w:val="aff5"/>
              <w:widowControl w:val="0"/>
              <w:spacing w:after="20"/>
              <w:ind w:firstLine="0"/>
              <w:rPr>
                <w:iCs/>
                <w:sz w:val="20"/>
                <w:szCs w:val="20"/>
                <w:lang w:val="ru-RU"/>
              </w:rPr>
            </w:pPr>
          </w:p>
        </w:tc>
        <w:tc>
          <w:tcPr>
            <w:tcW w:w="1848" w:type="dxa"/>
            <w:shd w:val="clear" w:color="auto" w:fill="auto"/>
          </w:tcPr>
          <w:p w14:paraId="50A09163" w14:textId="77777777" w:rsidR="00752037" w:rsidRPr="001C7072" w:rsidRDefault="00752037" w:rsidP="00516266">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3AF65DC7" w14:textId="3657F80B" w:rsidR="00752037" w:rsidRPr="001C7072" w:rsidRDefault="005E1F32" w:rsidP="005950AA">
            <w:pPr>
              <w:pStyle w:val="Default"/>
              <w:widowControl w:val="0"/>
              <w:spacing w:after="20"/>
              <w:jc w:val="center"/>
              <w:rPr>
                <w:iCs/>
                <w:sz w:val="20"/>
                <w:szCs w:val="20"/>
              </w:rPr>
            </w:pPr>
            <w:r w:rsidRPr="001C7072">
              <w:rPr>
                <w:iCs/>
                <w:sz w:val="20"/>
                <w:szCs w:val="20"/>
              </w:rPr>
              <w:t>Не нормируется</w:t>
            </w:r>
          </w:p>
        </w:tc>
      </w:tr>
      <w:tr w:rsidR="003D6185" w:rsidRPr="001C7072" w14:paraId="31C9393C" w14:textId="77777777" w:rsidTr="003D6185">
        <w:trPr>
          <w:cantSplit/>
        </w:trPr>
        <w:tc>
          <w:tcPr>
            <w:tcW w:w="1686" w:type="dxa"/>
            <w:vMerge w:val="restart"/>
            <w:shd w:val="clear" w:color="auto" w:fill="auto"/>
          </w:tcPr>
          <w:p w14:paraId="316F5E37" w14:textId="27A4A740" w:rsidR="003D6185" w:rsidRPr="001C7072" w:rsidRDefault="003D6185" w:rsidP="005950AA">
            <w:pPr>
              <w:pStyle w:val="aff5"/>
              <w:widowControl w:val="0"/>
              <w:spacing w:after="20"/>
              <w:ind w:firstLine="0"/>
              <w:rPr>
                <w:iCs/>
                <w:sz w:val="20"/>
                <w:szCs w:val="20"/>
                <w:lang w:val="ru-RU"/>
              </w:rPr>
            </w:pPr>
            <w:r w:rsidRPr="005F3685">
              <w:rPr>
                <w:iCs/>
                <w:sz w:val="20"/>
                <w:szCs w:val="20"/>
                <w:lang w:val="ru-RU"/>
              </w:rPr>
              <w:t>Кладбище</w:t>
            </w:r>
            <w:r>
              <w:rPr>
                <w:iCs/>
                <w:sz w:val="20"/>
                <w:szCs w:val="20"/>
                <w:lang w:val="ru-RU"/>
              </w:rPr>
              <w:t xml:space="preserve"> для погребения после кремации</w:t>
            </w:r>
          </w:p>
        </w:tc>
        <w:tc>
          <w:tcPr>
            <w:tcW w:w="1848" w:type="dxa"/>
            <w:shd w:val="clear" w:color="auto" w:fill="auto"/>
          </w:tcPr>
          <w:p w14:paraId="187E3129" w14:textId="12E4EB48" w:rsidR="003D6185" w:rsidRPr="001C7072" w:rsidRDefault="003D6185" w:rsidP="005950AA">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22BA76DA" w14:textId="649BD5D1" w:rsidR="003D6185" w:rsidRDefault="003D6185" w:rsidP="003D6185">
            <w:pPr>
              <w:pStyle w:val="aff5"/>
              <w:widowControl w:val="0"/>
              <w:spacing w:after="20"/>
              <w:ind w:firstLine="0"/>
              <w:rPr>
                <w:iCs/>
                <w:sz w:val="20"/>
                <w:szCs w:val="20"/>
                <w:lang w:val="ru-RU"/>
              </w:rPr>
            </w:pPr>
            <w:r w:rsidRPr="001C7072">
              <w:rPr>
                <w:iCs/>
                <w:sz w:val="20"/>
                <w:szCs w:val="20"/>
                <w:lang w:val="ru-RU"/>
              </w:rPr>
              <w:t xml:space="preserve">Площадь кладбищ </w:t>
            </w:r>
            <w:r>
              <w:rPr>
                <w:iCs/>
                <w:sz w:val="20"/>
                <w:szCs w:val="20"/>
                <w:lang w:val="ru-RU"/>
              </w:rPr>
              <w:t>для погребения после кремации</w:t>
            </w:r>
            <w:r w:rsidRPr="001C7072">
              <w:rPr>
                <w:iCs/>
                <w:sz w:val="20"/>
                <w:szCs w:val="20"/>
                <w:lang w:val="ru-RU"/>
              </w:rPr>
              <w:t xml:space="preserve"> принята в соответствии с </w:t>
            </w:r>
            <w:r>
              <w:rPr>
                <w:iCs/>
                <w:sz w:val="20"/>
                <w:szCs w:val="20"/>
                <w:lang w:val="ru-RU"/>
              </w:rPr>
              <w:t>п</w:t>
            </w:r>
            <w:r w:rsidRPr="001C7072">
              <w:rPr>
                <w:iCs/>
                <w:sz w:val="20"/>
                <w:szCs w:val="20"/>
                <w:lang w:val="ru-RU"/>
              </w:rPr>
              <w:t>риложением Д СП 42.13330.2016</w:t>
            </w:r>
            <w:r>
              <w:rPr>
                <w:iCs/>
                <w:sz w:val="20"/>
                <w:szCs w:val="20"/>
                <w:lang w:val="ru-RU"/>
              </w:rPr>
              <w:t xml:space="preserve"> и таблицей 16 РНГП Ханты-Мансийского автономного округа – Югры</w:t>
            </w:r>
            <w:r w:rsidRPr="001C7072">
              <w:rPr>
                <w:iCs/>
                <w:sz w:val="20"/>
                <w:szCs w:val="20"/>
                <w:lang w:val="ru-RU"/>
              </w:rPr>
              <w:t xml:space="preserve"> (0,</w:t>
            </w:r>
            <w:r>
              <w:rPr>
                <w:iCs/>
                <w:sz w:val="20"/>
                <w:szCs w:val="20"/>
                <w:lang w:val="ru-RU"/>
              </w:rPr>
              <w:t>02</w:t>
            </w:r>
            <w:r w:rsidRPr="001C7072">
              <w:rPr>
                <w:iCs/>
                <w:sz w:val="20"/>
                <w:szCs w:val="20"/>
                <w:lang w:val="ru-RU"/>
              </w:rPr>
              <w:t xml:space="preserve"> га на 1000 жителей для кладбища традиционного захоронения)</w:t>
            </w:r>
            <w:r>
              <w:rPr>
                <w:iCs/>
                <w:sz w:val="20"/>
                <w:szCs w:val="20"/>
                <w:lang w:val="ru-RU"/>
              </w:rPr>
              <w:t>.</w:t>
            </w:r>
          </w:p>
          <w:p w14:paraId="3C30A8D1" w14:textId="313B80A5" w:rsidR="003D6185" w:rsidRPr="001C4B79" w:rsidRDefault="003D6185" w:rsidP="003D6185">
            <w:pPr>
              <w:pStyle w:val="aff5"/>
              <w:widowControl w:val="0"/>
              <w:spacing w:after="20"/>
              <w:ind w:firstLine="0"/>
              <w:rPr>
                <w:iCs/>
                <w:sz w:val="20"/>
                <w:szCs w:val="20"/>
                <w:lang w:val="ru-RU"/>
              </w:rPr>
            </w:pPr>
            <w:r>
              <w:rPr>
                <w:iCs/>
                <w:sz w:val="20"/>
                <w:szCs w:val="20"/>
                <w:lang w:val="ru-RU"/>
              </w:rPr>
              <w:t xml:space="preserve">Минимальные расстояния </w:t>
            </w:r>
            <w:r w:rsidRPr="00D1567A">
              <w:rPr>
                <w:iCs/>
                <w:sz w:val="20"/>
                <w:szCs w:val="20"/>
                <w:lang w:val="ru-RU"/>
              </w:rPr>
              <w:t>до жилой застройки включая отдельные жилые дома; до ландшафтно-рекреационных зон, зон отдыха, санаториев и</w:t>
            </w:r>
            <w:r>
              <w:rPr>
                <w:iCs/>
                <w:sz w:val="20"/>
                <w:szCs w:val="20"/>
                <w:lang w:val="ru-RU"/>
              </w:rPr>
              <w:t xml:space="preserve"> </w:t>
            </w:r>
            <w:r w:rsidRPr="00D1567A">
              <w:rPr>
                <w:iCs/>
                <w:sz w:val="20"/>
                <w:szCs w:val="20"/>
                <w:lang w:val="ru-RU"/>
              </w:rPr>
              <w:t xml:space="preserve">домов отдыха, </w:t>
            </w:r>
            <w:r>
              <w:rPr>
                <w:iCs/>
                <w:sz w:val="20"/>
                <w:szCs w:val="20"/>
                <w:lang w:val="ru-RU"/>
              </w:rPr>
              <w:t>т</w:t>
            </w:r>
            <w:r w:rsidRPr="00D1567A">
              <w:rPr>
                <w:iCs/>
                <w:sz w:val="20"/>
                <w:szCs w:val="20"/>
                <w:lang w:val="ru-RU"/>
              </w:rPr>
              <w:t>ерриторий</w:t>
            </w:r>
            <w:r>
              <w:rPr>
                <w:iCs/>
                <w:sz w:val="20"/>
                <w:szCs w:val="20"/>
                <w:lang w:val="ru-RU"/>
              </w:rPr>
              <w:t xml:space="preserve"> </w:t>
            </w:r>
            <w:r w:rsidRPr="00D1567A">
              <w:rPr>
                <w:iCs/>
                <w:sz w:val="20"/>
                <w:szCs w:val="20"/>
                <w:lang w:val="ru-RU"/>
              </w:rPr>
              <w:t>садоводческих</w:t>
            </w:r>
            <w:r>
              <w:rPr>
                <w:iCs/>
                <w:sz w:val="20"/>
                <w:szCs w:val="20"/>
                <w:lang w:val="ru-RU"/>
              </w:rPr>
              <w:t xml:space="preserve"> </w:t>
            </w:r>
            <w:r w:rsidRPr="00D1567A">
              <w:rPr>
                <w:iCs/>
                <w:sz w:val="20"/>
                <w:szCs w:val="20"/>
                <w:lang w:val="ru-RU"/>
              </w:rPr>
              <w:t>товариществ и коттеджной</w:t>
            </w:r>
            <w:r>
              <w:rPr>
                <w:iCs/>
                <w:sz w:val="20"/>
                <w:szCs w:val="20"/>
                <w:lang w:val="ru-RU"/>
              </w:rPr>
              <w:t xml:space="preserve"> </w:t>
            </w:r>
            <w:r w:rsidRPr="00D1567A">
              <w:rPr>
                <w:iCs/>
                <w:sz w:val="20"/>
                <w:szCs w:val="20"/>
                <w:lang w:val="ru-RU"/>
              </w:rPr>
              <w:t>застройки, коллективных</w:t>
            </w:r>
            <w:r>
              <w:rPr>
                <w:iCs/>
                <w:sz w:val="20"/>
                <w:szCs w:val="20"/>
                <w:lang w:val="ru-RU"/>
              </w:rPr>
              <w:t xml:space="preserve"> </w:t>
            </w:r>
            <w:r w:rsidRPr="00D1567A">
              <w:rPr>
                <w:iCs/>
                <w:sz w:val="20"/>
                <w:szCs w:val="20"/>
                <w:lang w:val="ru-RU"/>
              </w:rPr>
              <w:t>или индивидуальных</w:t>
            </w:r>
            <w:r>
              <w:rPr>
                <w:iCs/>
                <w:sz w:val="20"/>
                <w:szCs w:val="20"/>
                <w:lang w:val="ru-RU"/>
              </w:rPr>
              <w:t xml:space="preserve"> </w:t>
            </w:r>
            <w:r w:rsidRPr="00D1567A">
              <w:rPr>
                <w:iCs/>
                <w:sz w:val="20"/>
                <w:szCs w:val="20"/>
                <w:lang w:val="ru-RU"/>
              </w:rPr>
              <w:t>дачных и садово-огородных</w:t>
            </w:r>
            <w:r>
              <w:rPr>
                <w:iCs/>
                <w:sz w:val="20"/>
                <w:szCs w:val="20"/>
                <w:lang w:val="ru-RU"/>
              </w:rPr>
              <w:t xml:space="preserve"> </w:t>
            </w:r>
            <w:r w:rsidRPr="00D1567A">
              <w:rPr>
                <w:iCs/>
                <w:sz w:val="20"/>
                <w:szCs w:val="20"/>
                <w:lang w:val="ru-RU"/>
              </w:rPr>
              <w:t>участков; спортивных</w:t>
            </w:r>
            <w:r>
              <w:rPr>
                <w:iCs/>
                <w:sz w:val="20"/>
                <w:szCs w:val="20"/>
                <w:lang w:val="ru-RU"/>
              </w:rPr>
              <w:t xml:space="preserve"> </w:t>
            </w:r>
            <w:r w:rsidRPr="00D1567A">
              <w:rPr>
                <w:iCs/>
                <w:sz w:val="20"/>
                <w:szCs w:val="20"/>
                <w:lang w:val="ru-RU"/>
              </w:rPr>
              <w:t>сооружений, детских</w:t>
            </w:r>
            <w:r>
              <w:rPr>
                <w:iCs/>
                <w:sz w:val="20"/>
                <w:szCs w:val="20"/>
                <w:lang w:val="ru-RU"/>
              </w:rPr>
              <w:t xml:space="preserve"> </w:t>
            </w:r>
            <w:r w:rsidRPr="00D1567A">
              <w:rPr>
                <w:iCs/>
                <w:sz w:val="20"/>
                <w:szCs w:val="20"/>
                <w:lang w:val="ru-RU"/>
              </w:rPr>
              <w:t>площадок,</w:t>
            </w:r>
            <w:r>
              <w:rPr>
                <w:iCs/>
                <w:sz w:val="20"/>
                <w:szCs w:val="20"/>
                <w:lang w:val="ru-RU"/>
              </w:rPr>
              <w:t xml:space="preserve"> </w:t>
            </w:r>
            <w:r w:rsidRPr="00D1567A">
              <w:rPr>
                <w:iCs/>
                <w:sz w:val="20"/>
                <w:szCs w:val="20"/>
                <w:lang w:val="ru-RU"/>
              </w:rPr>
              <w:t>общеобразовательных</w:t>
            </w:r>
            <w:r>
              <w:rPr>
                <w:iCs/>
                <w:sz w:val="20"/>
                <w:szCs w:val="20"/>
                <w:lang w:val="ru-RU"/>
              </w:rPr>
              <w:t xml:space="preserve"> </w:t>
            </w:r>
            <w:r w:rsidRPr="00D1567A">
              <w:rPr>
                <w:iCs/>
                <w:sz w:val="20"/>
                <w:szCs w:val="20"/>
                <w:lang w:val="ru-RU"/>
              </w:rPr>
              <w:t>организаций, дошкольных</w:t>
            </w:r>
            <w:r>
              <w:rPr>
                <w:iCs/>
                <w:sz w:val="20"/>
                <w:szCs w:val="20"/>
                <w:lang w:val="ru-RU"/>
              </w:rPr>
              <w:t xml:space="preserve"> </w:t>
            </w:r>
            <w:r w:rsidRPr="00D1567A">
              <w:rPr>
                <w:iCs/>
                <w:sz w:val="20"/>
                <w:szCs w:val="20"/>
                <w:lang w:val="ru-RU"/>
              </w:rPr>
              <w:t>образовательных</w:t>
            </w:r>
            <w:r>
              <w:rPr>
                <w:iCs/>
                <w:sz w:val="20"/>
                <w:szCs w:val="20"/>
                <w:lang w:val="ru-RU"/>
              </w:rPr>
              <w:t xml:space="preserve"> </w:t>
            </w:r>
            <w:r w:rsidRPr="00D1567A">
              <w:rPr>
                <w:iCs/>
                <w:sz w:val="20"/>
                <w:szCs w:val="20"/>
                <w:lang w:val="ru-RU"/>
              </w:rPr>
              <w:t>организаций, лечебно-профилактических</w:t>
            </w:r>
            <w:r>
              <w:rPr>
                <w:iCs/>
                <w:sz w:val="20"/>
                <w:szCs w:val="20"/>
                <w:lang w:val="ru-RU"/>
              </w:rPr>
              <w:t xml:space="preserve"> </w:t>
            </w:r>
            <w:r w:rsidRPr="00D1567A">
              <w:rPr>
                <w:iCs/>
                <w:sz w:val="20"/>
                <w:szCs w:val="20"/>
                <w:lang w:val="ru-RU"/>
              </w:rPr>
              <w:t>медицинских организаций</w:t>
            </w:r>
            <w:r>
              <w:rPr>
                <w:iCs/>
                <w:sz w:val="20"/>
                <w:szCs w:val="20"/>
                <w:lang w:val="ru-RU"/>
              </w:rPr>
              <w:t xml:space="preserve"> приняты согласно таблице 16 РНГП Ханты-Мансийского автономного округа – Югры</w:t>
            </w:r>
          </w:p>
        </w:tc>
      </w:tr>
      <w:tr w:rsidR="003D6185" w:rsidRPr="001C7072" w14:paraId="57C8D7A6" w14:textId="77777777" w:rsidTr="003D6185">
        <w:trPr>
          <w:cantSplit/>
        </w:trPr>
        <w:tc>
          <w:tcPr>
            <w:tcW w:w="1686" w:type="dxa"/>
            <w:vMerge/>
            <w:shd w:val="clear" w:color="auto" w:fill="auto"/>
          </w:tcPr>
          <w:p w14:paraId="0FA58E70" w14:textId="77777777" w:rsidR="003D6185" w:rsidRPr="001C7072" w:rsidRDefault="003D6185" w:rsidP="005950AA">
            <w:pPr>
              <w:pStyle w:val="aff5"/>
              <w:widowControl w:val="0"/>
              <w:spacing w:after="20"/>
              <w:ind w:firstLine="0"/>
              <w:rPr>
                <w:iCs/>
                <w:sz w:val="20"/>
                <w:szCs w:val="20"/>
                <w:lang w:val="ru-RU"/>
              </w:rPr>
            </w:pPr>
          </w:p>
        </w:tc>
        <w:tc>
          <w:tcPr>
            <w:tcW w:w="1848" w:type="dxa"/>
            <w:shd w:val="clear" w:color="auto" w:fill="auto"/>
          </w:tcPr>
          <w:p w14:paraId="5D5617C8" w14:textId="7322D5F6" w:rsidR="003D6185" w:rsidRPr="001C7072" w:rsidRDefault="003D6185" w:rsidP="005950AA">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ADB3D3B" w14:textId="63DC5172" w:rsidR="003D6185" w:rsidRPr="001C7072" w:rsidRDefault="003D6185" w:rsidP="005950AA">
            <w:pPr>
              <w:pStyle w:val="Default"/>
              <w:spacing w:after="20"/>
              <w:jc w:val="center"/>
              <w:rPr>
                <w:iCs/>
                <w:sz w:val="20"/>
                <w:szCs w:val="20"/>
              </w:rPr>
            </w:pPr>
            <w:r w:rsidRPr="001C7072">
              <w:rPr>
                <w:iCs/>
                <w:sz w:val="20"/>
                <w:szCs w:val="20"/>
              </w:rPr>
              <w:t>Не нормируется</w:t>
            </w:r>
          </w:p>
        </w:tc>
      </w:tr>
    </w:tbl>
    <w:bookmarkEnd w:id="172"/>
    <w:p w14:paraId="2ABD7B5F" w14:textId="60A29E54" w:rsidR="00752037" w:rsidRPr="0095757E" w:rsidRDefault="00752037" w:rsidP="00894817">
      <w:pPr>
        <w:keepNext/>
        <w:spacing w:before="120"/>
        <w:jc w:val="right"/>
        <w:rPr>
          <w:bCs/>
          <w:iCs/>
        </w:rPr>
      </w:pPr>
      <w:r w:rsidRPr="0095757E">
        <w:rPr>
          <w:bCs/>
          <w:iCs/>
        </w:rPr>
        <w:lastRenderedPageBreak/>
        <w:t>Таб</w:t>
      </w:r>
      <w:bookmarkStart w:id="173" w:name="OLE_LINK1103"/>
      <w:bookmarkStart w:id="174" w:name="OLE_LINK1104"/>
      <w:r w:rsidRPr="0095757E">
        <w:rPr>
          <w:bCs/>
          <w:iCs/>
        </w:rPr>
        <w:t>лица 2.</w:t>
      </w:r>
      <w:r w:rsidR="008066BA">
        <w:rPr>
          <w:bCs/>
          <w:iCs/>
        </w:rPr>
        <w:t>16</w:t>
      </w:r>
    </w:p>
    <w:p w14:paraId="4232AE33" w14:textId="73672A48" w:rsidR="00752037" w:rsidRDefault="0095757E" w:rsidP="0095757E">
      <w:pPr>
        <w:pStyle w:val="5"/>
      </w:pPr>
      <w:bookmarkStart w:id="175" w:name="OLE_LINK1100"/>
      <w:bookmarkStart w:id="176" w:name="OLE_LINK1101"/>
      <w:bookmarkStart w:id="177" w:name="OLE_LINK1102"/>
      <w:bookmarkEnd w:id="173"/>
      <w:bookmarkEnd w:id="174"/>
      <w:r>
        <w:t>Объекты</w:t>
      </w:r>
      <w:r w:rsidR="00752037" w:rsidRPr="001B1BE7">
        <w:t xml:space="preserve"> </w:t>
      </w:r>
      <w:bookmarkEnd w:id="175"/>
      <w:bookmarkEnd w:id="176"/>
      <w:bookmarkEnd w:id="177"/>
      <w:r w:rsidR="00752037">
        <w:t>местного значения муниципального района</w:t>
      </w:r>
      <w:r w:rsidR="00752037" w:rsidRPr="00752A28">
        <w:t xml:space="preserve">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807460" w:rsidRPr="00846622" w14:paraId="02DDB2B4" w14:textId="77777777" w:rsidTr="003E6F78">
        <w:trPr>
          <w:cantSplit/>
          <w:tblHeader/>
        </w:trPr>
        <w:tc>
          <w:tcPr>
            <w:tcW w:w="1403" w:type="dxa"/>
            <w:shd w:val="clear" w:color="auto" w:fill="auto"/>
          </w:tcPr>
          <w:p w14:paraId="2F7C3F8E" w14:textId="77777777" w:rsidR="00807460" w:rsidRPr="00846622" w:rsidRDefault="00807460" w:rsidP="003E6F78">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14:paraId="4C9EF73D" w14:textId="77777777" w:rsidR="00807460" w:rsidRPr="00846622" w:rsidRDefault="00807460" w:rsidP="003E6F78">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6237" w:type="dxa"/>
            <w:shd w:val="clear" w:color="auto" w:fill="auto"/>
          </w:tcPr>
          <w:p w14:paraId="097FB209" w14:textId="77777777" w:rsidR="00807460" w:rsidRPr="00846622" w:rsidRDefault="00807460" w:rsidP="003E6F78">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807460" w:rsidRPr="00846622" w14:paraId="04834752" w14:textId="77777777" w:rsidTr="003E6F78">
        <w:trPr>
          <w:cantSplit/>
        </w:trPr>
        <w:tc>
          <w:tcPr>
            <w:tcW w:w="1403" w:type="dxa"/>
            <w:vMerge w:val="restart"/>
            <w:shd w:val="clear" w:color="auto" w:fill="auto"/>
          </w:tcPr>
          <w:p w14:paraId="0E1D560C" w14:textId="77777777" w:rsidR="00807460" w:rsidRPr="00846622" w:rsidRDefault="00807460" w:rsidP="004F1981">
            <w:pPr>
              <w:pStyle w:val="aff5"/>
              <w:spacing w:after="20"/>
              <w:ind w:firstLine="0"/>
              <w:rPr>
                <w:iCs/>
                <w:sz w:val="20"/>
                <w:szCs w:val="20"/>
                <w:lang w:val="ru-RU"/>
              </w:rPr>
            </w:pPr>
            <w:r w:rsidRPr="00846622">
              <w:rPr>
                <w:iCs/>
                <w:sz w:val="20"/>
                <w:szCs w:val="20"/>
                <w:lang w:val="ru-RU"/>
              </w:rPr>
              <w:t>Объекты торговли</w:t>
            </w:r>
          </w:p>
        </w:tc>
        <w:tc>
          <w:tcPr>
            <w:tcW w:w="1989" w:type="dxa"/>
            <w:shd w:val="clear" w:color="auto" w:fill="auto"/>
          </w:tcPr>
          <w:p w14:paraId="167AB5C0" w14:textId="77777777" w:rsidR="00807460" w:rsidRPr="00846622" w:rsidRDefault="00807460" w:rsidP="004F1981">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7C9B3161" w14:textId="0DE6C9CB" w:rsidR="00807460" w:rsidRDefault="00807460" w:rsidP="004F1981">
            <w:pPr>
              <w:pStyle w:val="aff5"/>
              <w:spacing w:after="20"/>
              <w:ind w:firstLine="0"/>
              <w:rPr>
                <w:iCs/>
                <w:sz w:val="20"/>
                <w:szCs w:val="20"/>
                <w:lang w:val="ru-RU"/>
              </w:rPr>
            </w:pPr>
            <w:r>
              <w:rPr>
                <w:iCs/>
                <w:sz w:val="20"/>
                <w:szCs w:val="20"/>
                <w:lang w:val="ru-RU"/>
              </w:rPr>
              <w:t xml:space="preserve">Количество торговых объектов принято в соответствии с нормативами </w:t>
            </w:r>
            <w:r w:rsidRPr="00846622">
              <w:rPr>
                <w:iCs/>
                <w:sz w:val="20"/>
                <w:szCs w:val="20"/>
                <w:lang w:val="ru-RU"/>
              </w:rPr>
              <w:t xml:space="preserve">минимальной обеспеченности населения </w:t>
            </w:r>
            <w:r w:rsidRPr="00807460">
              <w:rPr>
                <w:iCs/>
                <w:sz w:val="20"/>
                <w:szCs w:val="20"/>
                <w:lang w:val="ru-RU"/>
              </w:rPr>
              <w:t>площадью стационарных торговых объектов и торговых объектов местного значения в Ханты-Мансийском автономном округе – Югре</w:t>
            </w:r>
            <w:r>
              <w:rPr>
                <w:iCs/>
                <w:sz w:val="20"/>
                <w:szCs w:val="20"/>
                <w:lang w:val="ru-RU"/>
              </w:rPr>
              <w:t>, утвержденными постановлением</w:t>
            </w:r>
            <w:r w:rsidRPr="00846622">
              <w:rPr>
                <w:iCs/>
                <w:sz w:val="20"/>
                <w:szCs w:val="20"/>
                <w:lang w:val="ru-RU"/>
              </w:rPr>
              <w:t xml:space="preserve"> </w:t>
            </w:r>
            <w:r w:rsidRPr="00807460">
              <w:rPr>
                <w:iCs/>
                <w:sz w:val="20"/>
                <w:szCs w:val="20"/>
                <w:lang w:val="ru-RU"/>
              </w:rPr>
              <w:t xml:space="preserve">Правительства ХМАО – Югры от 05.08.2016 </w:t>
            </w:r>
            <w:r w:rsidR="005527C7">
              <w:rPr>
                <w:iCs/>
                <w:sz w:val="20"/>
                <w:szCs w:val="20"/>
                <w:lang w:val="ru-RU"/>
              </w:rPr>
              <w:t>№ </w:t>
            </w:r>
            <w:r w:rsidRPr="00807460">
              <w:rPr>
                <w:iCs/>
                <w:sz w:val="20"/>
                <w:szCs w:val="20"/>
                <w:lang w:val="ru-RU"/>
              </w:rPr>
              <w:t>291-п</w:t>
            </w:r>
            <w:r>
              <w:rPr>
                <w:iCs/>
                <w:sz w:val="20"/>
                <w:szCs w:val="20"/>
                <w:lang w:val="ru-RU"/>
              </w:rPr>
              <w:t xml:space="preserve"> </w:t>
            </w:r>
            <w:r w:rsidRPr="00807460">
              <w:rPr>
                <w:iCs/>
                <w:sz w:val="20"/>
                <w:szCs w:val="20"/>
                <w:lang w:val="ru-RU"/>
              </w:rPr>
              <w:t xml:space="preserve">(ред. от 04.08.2023) </w:t>
            </w:r>
            <w:r>
              <w:rPr>
                <w:iCs/>
                <w:sz w:val="20"/>
                <w:szCs w:val="20"/>
                <w:lang w:val="ru-RU"/>
              </w:rPr>
              <w:t xml:space="preserve">(показателя для </w:t>
            </w:r>
            <w:r w:rsidR="000E039D">
              <w:rPr>
                <w:iCs/>
                <w:sz w:val="20"/>
                <w:szCs w:val="20"/>
                <w:lang w:val="ru-RU"/>
              </w:rPr>
              <w:t>Ханты-Мансийско</w:t>
            </w:r>
            <w:r>
              <w:rPr>
                <w:iCs/>
                <w:sz w:val="20"/>
                <w:szCs w:val="20"/>
                <w:lang w:val="ru-RU"/>
              </w:rPr>
              <w:t>го района).</w:t>
            </w:r>
          </w:p>
          <w:p w14:paraId="68C26400" w14:textId="77777777" w:rsidR="00807460" w:rsidRPr="00846622" w:rsidRDefault="00807460" w:rsidP="004F1981">
            <w:pPr>
              <w:pStyle w:val="aff5"/>
              <w:spacing w:after="20"/>
              <w:ind w:firstLine="0"/>
              <w:rPr>
                <w:iCs/>
                <w:sz w:val="20"/>
                <w:szCs w:val="20"/>
                <w:lang w:val="ru-RU"/>
              </w:rPr>
            </w:pPr>
            <w:r w:rsidRPr="00846622">
              <w:rPr>
                <w:iCs/>
                <w:sz w:val="20"/>
                <w:szCs w:val="20"/>
                <w:lang w:val="ru-RU"/>
              </w:rPr>
              <w:t>Площадь стационарных торговых объектов принята в соответствии с Приложением Д СП 42.13330.2016.</w:t>
            </w:r>
          </w:p>
        </w:tc>
      </w:tr>
      <w:tr w:rsidR="00807460" w:rsidRPr="00846622" w14:paraId="32DC45AF" w14:textId="77777777" w:rsidTr="003E6F78">
        <w:trPr>
          <w:cantSplit/>
        </w:trPr>
        <w:tc>
          <w:tcPr>
            <w:tcW w:w="1403" w:type="dxa"/>
            <w:vMerge/>
            <w:shd w:val="clear" w:color="auto" w:fill="auto"/>
          </w:tcPr>
          <w:p w14:paraId="3B53B6CF" w14:textId="77777777" w:rsidR="00807460" w:rsidRPr="00846622" w:rsidRDefault="00807460" w:rsidP="004F1981">
            <w:pPr>
              <w:pStyle w:val="aff5"/>
              <w:spacing w:after="20"/>
              <w:ind w:firstLine="0"/>
              <w:rPr>
                <w:iCs/>
                <w:sz w:val="20"/>
                <w:szCs w:val="20"/>
                <w:lang w:val="ru-RU"/>
              </w:rPr>
            </w:pPr>
          </w:p>
        </w:tc>
        <w:tc>
          <w:tcPr>
            <w:tcW w:w="1989" w:type="dxa"/>
            <w:shd w:val="clear" w:color="auto" w:fill="auto"/>
          </w:tcPr>
          <w:p w14:paraId="1598E883" w14:textId="77777777" w:rsidR="00807460" w:rsidRPr="00846622" w:rsidRDefault="00807460" w:rsidP="004F1981">
            <w:pPr>
              <w:pStyle w:val="aff5"/>
              <w:spacing w:after="20"/>
              <w:ind w:firstLine="0"/>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261C9DBE" w14:textId="22389806" w:rsidR="00807460" w:rsidRPr="00AD542E" w:rsidRDefault="00807460" w:rsidP="004F1981">
            <w:pPr>
              <w:pStyle w:val="aff5"/>
              <w:spacing w:after="20"/>
              <w:ind w:firstLine="0"/>
              <w:rPr>
                <w:iCs/>
                <w:sz w:val="20"/>
                <w:szCs w:val="20"/>
                <w:lang w:val="ru-RU"/>
              </w:rPr>
            </w:pPr>
            <w:r w:rsidRPr="00846622">
              <w:rPr>
                <w:iCs/>
                <w:sz w:val="20"/>
                <w:szCs w:val="20"/>
                <w:lang w:val="ru-RU"/>
              </w:rPr>
              <w:t xml:space="preserve">Пешеходная доступность </w:t>
            </w:r>
            <w:r w:rsidR="00AD542E">
              <w:rPr>
                <w:iCs/>
                <w:sz w:val="20"/>
                <w:szCs w:val="20"/>
                <w:lang w:val="ru-RU"/>
              </w:rPr>
              <w:t>1400</w:t>
            </w:r>
            <w:r w:rsidRPr="00846622">
              <w:rPr>
                <w:iCs/>
                <w:sz w:val="20"/>
                <w:szCs w:val="20"/>
                <w:lang w:val="ru-RU"/>
              </w:rPr>
              <w:t xml:space="preserve"> м в сельских населенных пунктах принята в соответствии с п. 10.4 СП 42.13330.2016</w:t>
            </w:r>
            <w:r w:rsidR="00AD542E">
              <w:rPr>
                <w:iCs/>
                <w:sz w:val="20"/>
                <w:szCs w:val="20"/>
                <w:lang w:val="ru-RU"/>
              </w:rPr>
              <w:t xml:space="preserve"> с учетом 30% уменьшения </w:t>
            </w:r>
            <w:r w:rsidR="00AD542E" w:rsidRPr="00AD542E">
              <w:rPr>
                <w:iCs/>
                <w:sz w:val="20"/>
                <w:szCs w:val="20"/>
                <w:lang w:val="ru-RU"/>
              </w:rPr>
              <w:t>для климатического подрайона строительства IД</w:t>
            </w:r>
          </w:p>
        </w:tc>
      </w:tr>
      <w:tr w:rsidR="00807460" w:rsidRPr="00846622" w14:paraId="475833E7" w14:textId="77777777" w:rsidTr="003E6F78">
        <w:trPr>
          <w:cantSplit/>
        </w:trPr>
        <w:tc>
          <w:tcPr>
            <w:tcW w:w="1403" w:type="dxa"/>
            <w:vMerge w:val="restart"/>
            <w:shd w:val="clear" w:color="auto" w:fill="auto"/>
          </w:tcPr>
          <w:p w14:paraId="476A253D" w14:textId="77777777" w:rsidR="00807460" w:rsidRPr="00846622" w:rsidRDefault="00807460" w:rsidP="004F1981">
            <w:pPr>
              <w:pStyle w:val="aff5"/>
              <w:spacing w:after="20"/>
              <w:ind w:firstLine="0"/>
              <w:rPr>
                <w:iCs/>
                <w:sz w:val="20"/>
                <w:szCs w:val="20"/>
                <w:lang w:val="ru-RU"/>
              </w:rPr>
            </w:pPr>
            <w:r w:rsidRPr="00846622">
              <w:rPr>
                <w:iCs/>
                <w:sz w:val="20"/>
                <w:szCs w:val="20"/>
                <w:lang w:val="ru-RU"/>
              </w:rPr>
              <w:t>Объекты общественного питания</w:t>
            </w:r>
          </w:p>
        </w:tc>
        <w:tc>
          <w:tcPr>
            <w:tcW w:w="1989" w:type="dxa"/>
            <w:shd w:val="clear" w:color="auto" w:fill="auto"/>
          </w:tcPr>
          <w:p w14:paraId="4E2366C2" w14:textId="77777777" w:rsidR="00807460" w:rsidRPr="00846622" w:rsidRDefault="00807460" w:rsidP="004F1981">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3F29F2E6" w14:textId="3B153955" w:rsidR="00807460" w:rsidRPr="00846622" w:rsidRDefault="00807460" w:rsidP="004F1981">
            <w:pPr>
              <w:pStyle w:val="aff5"/>
              <w:spacing w:after="20"/>
              <w:ind w:firstLine="0"/>
              <w:rPr>
                <w:iCs/>
                <w:sz w:val="20"/>
                <w:szCs w:val="20"/>
                <w:lang w:val="ru-RU"/>
              </w:rPr>
            </w:pPr>
            <w:r w:rsidRPr="00846622">
              <w:rPr>
                <w:iCs/>
                <w:sz w:val="20"/>
                <w:szCs w:val="20"/>
                <w:lang w:val="ru-RU"/>
              </w:rPr>
              <w:t>Обеспеченность предприятиями общественного питания в 40 посадочных мест на 1000 человек принята в соответствии с Приложением Д СП 42.13330.2016</w:t>
            </w:r>
          </w:p>
        </w:tc>
      </w:tr>
      <w:tr w:rsidR="00DD6557" w:rsidRPr="00846622" w14:paraId="5F8E4E41" w14:textId="77777777" w:rsidTr="003E6F78">
        <w:trPr>
          <w:cantSplit/>
        </w:trPr>
        <w:tc>
          <w:tcPr>
            <w:tcW w:w="1403" w:type="dxa"/>
            <w:vMerge/>
            <w:shd w:val="clear" w:color="auto" w:fill="auto"/>
          </w:tcPr>
          <w:p w14:paraId="1DCBF04C" w14:textId="77777777" w:rsidR="00DD6557" w:rsidRPr="00846622" w:rsidRDefault="00DD6557" w:rsidP="004F1981">
            <w:pPr>
              <w:pStyle w:val="aff5"/>
              <w:spacing w:after="20"/>
              <w:ind w:firstLine="0"/>
              <w:rPr>
                <w:iCs/>
                <w:sz w:val="20"/>
                <w:szCs w:val="20"/>
                <w:lang w:val="ru-RU"/>
              </w:rPr>
            </w:pPr>
          </w:p>
        </w:tc>
        <w:tc>
          <w:tcPr>
            <w:tcW w:w="1989" w:type="dxa"/>
            <w:shd w:val="clear" w:color="auto" w:fill="auto"/>
          </w:tcPr>
          <w:p w14:paraId="33CE631C" w14:textId="4EECA0F6" w:rsidR="00DD6557" w:rsidRPr="00846622" w:rsidRDefault="00DD6557" w:rsidP="004F1981">
            <w:pPr>
              <w:pStyle w:val="aff5"/>
              <w:spacing w:after="20"/>
              <w:ind w:firstLine="0"/>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0FBCF84D" w14:textId="375CCA85" w:rsidR="00DD6557" w:rsidRPr="00846622" w:rsidRDefault="004F1981" w:rsidP="004F1981">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1400</w:t>
            </w:r>
            <w:r w:rsidRPr="00846622">
              <w:rPr>
                <w:iCs/>
                <w:sz w:val="20"/>
                <w:szCs w:val="20"/>
                <w:lang w:val="ru-RU"/>
              </w:rPr>
              <w:t xml:space="preserve"> м в сельских населенных пунктах принята в соответствии с п. 10.4 СП 42.13330.2016</w:t>
            </w:r>
            <w:r>
              <w:rPr>
                <w:iCs/>
                <w:sz w:val="20"/>
                <w:szCs w:val="20"/>
                <w:lang w:val="ru-RU"/>
              </w:rPr>
              <w:t xml:space="preserve"> с учетом 30% уменьшения </w:t>
            </w:r>
            <w:r w:rsidRPr="00AD542E">
              <w:rPr>
                <w:iCs/>
                <w:sz w:val="20"/>
                <w:szCs w:val="20"/>
                <w:lang w:val="ru-RU"/>
              </w:rPr>
              <w:t>для климатического подрайона строительства IД</w:t>
            </w:r>
          </w:p>
        </w:tc>
      </w:tr>
      <w:tr w:rsidR="00DD6557" w:rsidRPr="00846622" w14:paraId="1B7B7309" w14:textId="77777777" w:rsidTr="003E6F78">
        <w:trPr>
          <w:cantSplit/>
        </w:trPr>
        <w:tc>
          <w:tcPr>
            <w:tcW w:w="1403" w:type="dxa"/>
            <w:vMerge w:val="restart"/>
            <w:shd w:val="clear" w:color="auto" w:fill="auto"/>
          </w:tcPr>
          <w:p w14:paraId="715CFADD" w14:textId="77777777" w:rsidR="00DD6557" w:rsidRPr="00846622" w:rsidRDefault="00DD6557" w:rsidP="004F1981">
            <w:pPr>
              <w:pStyle w:val="aff5"/>
              <w:spacing w:after="20"/>
              <w:ind w:firstLine="0"/>
              <w:rPr>
                <w:iCs/>
                <w:sz w:val="20"/>
                <w:szCs w:val="20"/>
                <w:lang w:val="ru-RU"/>
              </w:rPr>
            </w:pPr>
            <w:r>
              <w:rPr>
                <w:iCs/>
                <w:sz w:val="20"/>
                <w:szCs w:val="20"/>
                <w:lang w:val="ru-RU"/>
              </w:rPr>
              <w:t>Объекты</w:t>
            </w:r>
            <w:r w:rsidRPr="00846622">
              <w:rPr>
                <w:iCs/>
                <w:sz w:val="20"/>
                <w:szCs w:val="20"/>
                <w:lang w:val="ru-RU"/>
              </w:rPr>
              <w:t xml:space="preserve"> бытового обслуживания</w:t>
            </w:r>
          </w:p>
        </w:tc>
        <w:tc>
          <w:tcPr>
            <w:tcW w:w="1989" w:type="dxa"/>
            <w:shd w:val="clear" w:color="auto" w:fill="auto"/>
          </w:tcPr>
          <w:p w14:paraId="1710D5AA" w14:textId="77777777" w:rsidR="00DD6557" w:rsidRPr="00846622" w:rsidRDefault="00DD6557" w:rsidP="004F1981">
            <w:pPr>
              <w:pStyle w:val="aff5"/>
              <w:spacing w:after="20"/>
              <w:ind w:firstLine="0"/>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7BE1AB74" w14:textId="28BECEEE" w:rsidR="00DD6557" w:rsidRPr="00846622" w:rsidRDefault="00DD6557" w:rsidP="004F1981">
            <w:pPr>
              <w:pStyle w:val="aff5"/>
              <w:spacing w:after="20"/>
              <w:ind w:firstLine="0"/>
              <w:rPr>
                <w:iCs/>
                <w:sz w:val="20"/>
                <w:szCs w:val="20"/>
                <w:lang w:val="ru-RU"/>
              </w:rPr>
            </w:pPr>
            <w:r w:rsidRPr="00846622">
              <w:rPr>
                <w:iCs/>
                <w:sz w:val="20"/>
                <w:szCs w:val="20"/>
                <w:lang w:val="ru-RU"/>
              </w:rPr>
              <w:t>Обеспеченность предприятиями бытового обслуживания 7 рабочих мест на 1000 человек в сельских населенных пунктах принята в соответствии с Приложением Д СП 42.13330.2016</w:t>
            </w:r>
          </w:p>
        </w:tc>
      </w:tr>
      <w:tr w:rsidR="00DD6557" w:rsidRPr="00846622" w14:paraId="6632A010" w14:textId="77777777" w:rsidTr="003E6F78">
        <w:trPr>
          <w:cantSplit/>
        </w:trPr>
        <w:tc>
          <w:tcPr>
            <w:tcW w:w="1403" w:type="dxa"/>
            <w:vMerge/>
            <w:shd w:val="clear" w:color="auto" w:fill="auto"/>
          </w:tcPr>
          <w:p w14:paraId="69F8D757" w14:textId="77777777" w:rsidR="00DD6557" w:rsidRPr="00846622" w:rsidRDefault="00DD6557" w:rsidP="004F1981">
            <w:pPr>
              <w:pStyle w:val="aff5"/>
              <w:spacing w:after="20"/>
              <w:ind w:firstLine="0"/>
              <w:rPr>
                <w:iCs/>
                <w:sz w:val="20"/>
                <w:szCs w:val="20"/>
                <w:lang w:val="ru-RU"/>
              </w:rPr>
            </w:pPr>
          </w:p>
        </w:tc>
        <w:tc>
          <w:tcPr>
            <w:tcW w:w="1989" w:type="dxa"/>
            <w:shd w:val="clear" w:color="auto" w:fill="auto"/>
          </w:tcPr>
          <w:p w14:paraId="0A6A11DB" w14:textId="778A6B6D" w:rsidR="00DD6557" w:rsidRPr="00846622" w:rsidRDefault="00DD6557" w:rsidP="004F1981">
            <w:pPr>
              <w:pStyle w:val="aff5"/>
              <w:spacing w:after="20"/>
              <w:ind w:firstLine="0"/>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223BAB98" w14:textId="7FB6F415" w:rsidR="00DD6557" w:rsidRPr="00846622" w:rsidRDefault="004F1981" w:rsidP="004F1981">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1400</w:t>
            </w:r>
            <w:r w:rsidRPr="00846622">
              <w:rPr>
                <w:iCs/>
                <w:sz w:val="20"/>
                <w:szCs w:val="20"/>
                <w:lang w:val="ru-RU"/>
              </w:rPr>
              <w:t xml:space="preserve"> м в сельских населенных пунктах принята в соответствии с п. 10.4 СП 42.13330.2016</w:t>
            </w:r>
            <w:r>
              <w:rPr>
                <w:iCs/>
                <w:sz w:val="20"/>
                <w:szCs w:val="20"/>
                <w:lang w:val="ru-RU"/>
              </w:rPr>
              <w:t xml:space="preserve"> с учетом 30% уменьшения </w:t>
            </w:r>
            <w:r w:rsidRPr="00AD542E">
              <w:rPr>
                <w:iCs/>
                <w:sz w:val="20"/>
                <w:szCs w:val="20"/>
                <w:lang w:val="ru-RU"/>
              </w:rPr>
              <w:t>для климатического подрайона строительства IД</w:t>
            </w:r>
          </w:p>
        </w:tc>
      </w:tr>
    </w:tbl>
    <w:p w14:paraId="7B2B4BF1" w14:textId="4340D98A" w:rsidR="00752037" w:rsidRPr="002A007F" w:rsidRDefault="00752037" w:rsidP="00752037">
      <w:pPr>
        <w:keepNext/>
        <w:spacing w:before="120"/>
        <w:jc w:val="right"/>
        <w:rPr>
          <w:bCs/>
          <w:iCs/>
        </w:rPr>
      </w:pPr>
      <w:r w:rsidRPr="002A007F">
        <w:rPr>
          <w:bCs/>
          <w:iCs/>
        </w:rPr>
        <w:t>Таблица 2.</w:t>
      </w:r>
      <w:r w:rsidR="008066BA">
        <w:rPr>
          <w:bCs/>
          <w:iCs/>
        </w:rPr>
        <w:t>17</w:t>
      </w:r>
    </w:p>
    <w:p w14:paraId="470D43E0" w14:textId="06AB3121" w:rsidR="00752037" w:rsidRDefault="002A007F" w:rsidP="002A007F">
      <w:pPr>
        <w:pStyle w:val="5"/>
      </w:pPr>
      <w:bookmarkStart w:id="178" w:name="OLE_LINK1034"/>
      <w:bookmarkStart w:id="179" w:name="OLE_LINK1035"/>
      <w:bookmarkStart w:id="180" w:name="OLE_LINK1036"/>
      <w:r>
        <w:t>Объекты</w:t>
      </w:r>
      <w:r w:rsidR="00752037" w:rsidRPr="001B1BE7">
        <w:t xml:space="preserve"> </w:t>
      </w:r>
      <w:bookmarkEnd w:id="178"/>
      <w:bookmarkEnd w:id="179"/>
      <w:bookmarkEnd w:id="180"/>
      <w:r w:rsidR="00752037">
        <w:t>местного значения</w:t>
      </w:r>
      <w:r w:rsidR="00752037" w:rsidRPr="00752A28">
        <w:t xml:space="preserve"> </w:t>
      </w:r>
      <w:r w:rsidR="00752037">
        <w:t xml:space="preserve">муниципального района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2A007F" w14:paraId="7DE3B108" w14:textId="77777777" w:rsidTr="00FF1DE6">
        <w:trPr>
          <w:cantSplit/>
          <w:tblHeader/>
        </w:trPr>
        <w:tc>
          <w:tcPr>
            <w:tcW w:w="1550" w:type="dxa"/>
            <w:shd w:val="clear" w:color="auto" w:fill="auto"/>
          </w:tcPr>
          <w:p w14:paraId="62F1D4CB" w14:textId="77777777" w:rsidR="00752037" w:rsidRPr="002A007F" w:rsidRDefault="00752037" w:rsidP="002A007F">
            <w:pPr>
              <w:pStyle w:val="aff5"/>
              <w:keepNext/>
              <w:widowControl w:val="0"/>
              <w:spacing w:after="20"/>
              <w:ind w:firstLine="0"/>
              <w:jc w:val="center"/>
              <w:rPr>
                <w:b/>
                <w:iCs/>
                <w:sz w:val="20"/>
                <w:szCs w:val="20"/>
                <w:lang w:val="ru-RU"/>
              </w:rPr>
            </w:pPr>
            <w:bookmarkStart w:id="181" w:name="OLE_LINK556"/>
            <w:bookmarkStart w:id="182" w:name="OLE_LINK557"/>
            <w:bookmarkStart w:id="183" w:name="OLE_LINK558"/>
            <w:r w:rsidRPr="002A007F">
              <w:rPr>
                <w:b/>
                <w:iCs/>
                <w:sz w:val="20"/>
                <w:szCs w:val="20"/>
                <w:lang w:val="ru-RU"/>
              </w:rPr>
              <w:t>Наименование вида объекта</w:t>
            </w:r>
          </w:p>
        </w:tc>
        <w:tc>
          <w:tcPr>
            <w:tcW w:w="2693" w:type="dxa"/>
            <w:shd w:val="clear" w:color="auto" w:fill="auto"/>
          </w:tcPr>
          <w:p w14:paraId="727D6994"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504839F1"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14:paraId="347831C8" w14:textId="77777777" w:rsidTr="00FF1DE6">
        <w:trPr>
          <w:cantSplit/>
        </w:trPr>
        <w:tc>
          <w:tcPr>
            <w:tcW w:w="1550" w:type="dxa"/>
            <w:vMerge w:val="restart"/>
            <w:shd w:val="clear" w:color="auto" w:fill="auto"/>
          </w:tcPr>
          <w:p w14:paraId="230B81FC" w14:textId="77777777" w:rsidR="00752037" w:rsidRPr="002A007F" w:rsidRDefault="00752037" w:rsidP="002A007F">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0B86609D" w14:textId="77777777" w:rsidR="00752037" w:rsidRPr="002A007F" w:rsidRDefault="00752037" w:rsidP="002A007F">
            <w:pPr>
              <w:pStyle w:val="aff5"/>
              <w:widowControl w:val="0"/>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3B047138" w14:textId="033EB910" w:rsidR="00752037" w:rsidRPr="002A007F" w:rsidRDefault="00752037" w:rsidP="002A007F">
            <w:pPr>
              <w:pStyle w:val="aff5"/>
              <w:spacing w:after="20"/>
              <w:ind w:firstLine="0"/>
              <w:jc w:val="left"/>
              <w:rPr>
                <w:iCs/>
                <w:sz w:val="20"/>
                <w:szCs w:val="20"/>
                <w:lang w:val="ru-RU"/>
              </w:rPr>
            </w:pPr>
            <w:r w:rsidRPr="002A007F">
              <w:rPr>
                <w:iCs/>
                <w:sz w:val="20"/>
                <w:szCs w:val="20"/>
                <w:lang w:val="ru-RU"/>
              </w:rPr>
              <w:t xml:space="preserve">1 объект независимо от численности населения принят в соответствии с полномочиями, установленными ч. 1 ст. 15 Федерального закона от 06.10.2003 </w:t>
            </w:r>
            <w:r w:rsidR="005527C7">
              <w:rPr>
                <w:iCs/>
                <w:sz w:val="20"/>
                <w:szCs w:val="20"/>
                <w:lang w:val="ru-RU"/>
              </w:rPr>
              <w:t>№ </w:t>
            </w:r>
            <w:r w:rsidRPr="002A007F">
              <w:rPr>
                <w:iCs/>
                <w:sz w:val="20"/>
                <w:szCs w:val="20"/>
                <w:lang w:val="ru-RU"/>
              </w:rPr>
              <w:t>131-ФЗ</w:t>
            </w:r>
          </w:p>
        </w:tc>
      </w:tr>
      <w:tr w:rsidR="00752037" w:rsidRPr="002A007F" w14:paraId="7B2C7DFB" w14:textId="77777777" w:rsidTr="00FF1DE6">
        <w:trPr>
          <w:cantSplit/>
        </w:trPr>
        <w:tc>
          <w:tcPr>
            <w:tcW w:w="1550" w:type="dxa"/>
            <w:vMerge/>
            <w:shd w:val="clear" w:color="auto" w:fill="auto"/>
          </w:tcPr>
          <w:p w14:paraId="021AA797" w14:textId="77777777" w:rsidR="00752037" w:rsidRPr="002A007F" w:rsidRDefault="00752037" w:rsidP="002A007F">
            <w:pPr>
              <w:pStyle w:val="aff5"/>
              <w:widowControl w:val="0"/>
              <w:spacing w:after="20"/>
              <w:ind w:firstLine="0"/>
              <w:jc w:val="left"/>
              <w:rPr>
                <w:rFonts w:eastAsiaTheme="minorEastAsia"/>
                <w:iCs/>
                <w:sz w:val="20"/>
                <w:szCs w:val="20"/>
                <w:lang w:val="ru-RU"/>
              </w:rPr>
            </w:pPr>
          </w:p>
        </w:tc>
        <w:tc>
          <w:tcPr>
            <w:tcW w:w="2693" w:type="dxa"/>
            <w:shd w:val="clear" w:color="auto" w:fill="auto"/>
          </w:tcPr>
          <w:p w14:paraId="539C0ED7" w14:textId="77777777" w:rsidR="00752037" w:rsidRPr="002A007F" w:rsidRDefault="00752037" w:rsidP="002A007F">
            <w:pPr>
              <w:pStyle w:val="aff5"/>
              <w:widowControl w:val="0"/>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24F236C9" w14:textId="77777777" w:rsidR="0075203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p w14:paraId="4E0A180F" w14:textId="24F5FD58" w:rsidR="00752037" w:rsidRPr="0069115D" w:rsidRDefault="00752037" w:rsidP="00BF4426">
      <w:pPr>
        <w:keepNext/>
        <w:spacing w:before="120"/>
        <w:jc w:val="right"/>
        <w:rPr>
          <w:bCs/>
          <w:iCs/>
        </w:rPr>
      </w:pPr>
      <w:bookmarkStart w:id="184" w:name="OLE_LINK319"/>
      <w:bookmarkEnd w:id="181"/>
      <w:bookmarkEnd w:id="182"/>
      <w:bookmarkEnd w:id="183"/>
      <w:r w:rsidRPr="0069115D">
        <w:rPr>
          <w:bCs/>
          <w:iCs/>
        </w:rPr>
        <w:t>Таблица 2.</w:t>
      </w:r>
      <w:r w:rsidR="008066BA">
        <w:rPr>
          <w:bCs/>
          <w:iCs/>
        </w:rPr>
        <w:t>18</w:t>
      </w:r>
    </w:p>
    <w:p w14:paraId="7449CA64" w14:textId="60609F12" w:rsidR="00752037" w:rsidRPr="004B1DF1" w:rsidRDefault="0069115D" w:rsidP="0069115D">
      <w:pPr>
        <w:pStyle w:val="5"/>
      </w:pPr>
      <w:r>
        <w:rPr>
          <w:lang w:eastAsia="ar-SA" w:bidi="en-US"/>
        </w:rPr>
        <w:t>Объекты</w:t>
      </w:r>
      <w:r w:rsidR="00752037" w:rsidRPr="00600FB6">
        <w:rPr>
          <w:lang w:eastAsia="ar-SA" w:bidi="en-US"/>
        </w:rPr>
        <w:t xml:space="preserve"> </w:t>
      </w:r>
      <w:r w:rsidR="00752037" w:rsidRPr="004B1DF1">
        <w:t>местного значения муниципального района 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69115D" w14:paraId="7CCC5FF1" w14:textId="77777777" w:rsidTr="00FF1DE6">
        <w:trPr>
          <w:cantSplit/>
          <w:tblHeader/>
        </w:trPr>
        <w:tc>
          <w:tcPr>
            <w:tcW w:w="1550" w:type="dxa"/>
            <w:shd w:val="clear" w:color="auto" w:fill="auto"/>
          </w:tcPr>
          <w:p w14:paraId="4DE66174"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A357430"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0FB70F23"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14:paraId="468EBEDF" w14:textId="77777777" w:rsidTr="00FF1DE6">
        <w:trPr>
          <w:cantSplit/>
          <w:trHeight w:val="690"/>
        </w:trPr>
        <w:tc>
          <w:tcPr>
            <w:tcW w:w="1550" w:type="dxa"/>
            <w:vMerge w:val="restart"/>
            <w:shd w:val="clear" w:color="auto" w:fill="auto"/>
          </w:tcPr>
          <w:p w14:paraId="4789A386" w14:textId="77777777" w:rsidR="00752037" w:rsidRPr="0069115D" w:rsidRDefault="00752037" w:rsidP="000A3026">
            <w:pPr>
              <w:pStyle w:val="aff5"/>
              <w:spacing w:after="20"/>
              <w:ind w:firstLine="0"/>
              <w:rPr>
                <w:iCs/>
                <w:sz w:val="20"/>
                <w:szCs w:val="20"/>
                <w:lang w:val="ru-RU"/>
              </w:rPr>
            </w:pPr>
            <w:r w:rsidRPr="0069115D">
              <w:rPr>
                <w:iCs/>
                <w:sz w:val="20"/>
                <w:szCs w:val="20"/>
                <w:lang w:val="ru-RU"/>
              </w:rPr>
              <w:t>Муниципальный архив</w:t>
            </w:r>
          </w:p>
        </w:tc>
        <w:tc>
          <w:tcPr>
            <w:tcW w:w="2693" w:type="dxa"/>
            <w:shd w:val="clear" w:color="auto" w:fill="auto"/>
          </w:tcPr>
          <w:p w14:paraId="06533901" w14:textId="77777777" w:rsidR="00752037" w:rsidRPr="0069115D" w:rsidRDefault="00752037" w:rsidP="000A3026">
            <w:pPr>
              <w:pStyle w:val="aff5"/>
              <w:spacing w:after="20"/>
              <w:ind w:firstLine="0"/>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41BE8F5D" w14:textId="0DF90BC0" w:rsidR="00752037" w:rsidRPr="0069115D" w:rsidRDefault="00752037" w:rsidP="000A3026">
            <w:pPr>
              <w:pStyle w:val="Default"/>
              <w:spacing w:after="20"/>
              <w:jc w:val="both"/>
              <w:rPr>
                <w:iCs/>
                <w:sz w:val="20"/>
                <w:szCs w:val="20"/>
              </w:rPr>
            </w:pPr>
            <w:r w:rsidRPr="0069115D">
              <w:rPr>
                <w:iCs/>
                <w:sz w:val="20"/>
                <w:szCs w:val="20"/>
              </w:rPr>
              <w:t>1 объект независимо от численности населения принят в соответствии с полномочиями, установленными ч.</w:t>
            </w:r>
            <w:r w:rsidR="00575E54" w:rsidRPr="0069115D">
              <w:rPr>
                <w:iCs/>
                <w:sz w:val="20"/>
                <w:szCs w:val="20"/>
              </w:rPr>
              <w:t xml:space="preserve"> </w:t>
            </w:r>
            <w:r w:rsidRPr="0069115D">
              <w:rPr>
                <w:iCs/>
                <w:sz w:val="20"/>
                <w:szCs w:val="20"/>
              </w:rPr>
              <w:t>1 ст.</w:t>
            </w:r>
            <w:r w:rsidR="006325B4" w:rsidRPr="0069115D">
              <w:rPr>
                <w:iCs/>
                <w:sz w:val="20"/>
                <w:szCs w:val="20"/>
              </w:rPr>
              <w:t xml:space="preserve"> </w:t>
            </w:r>
            <w:r w:rsidRPr="0069115D">
              <w:rPr>
                <w:iCs/>
                <w:sz w:val="20"/>
                <w:szCs w:val="20"/>
              </w:rPr>
              <w:t xml:space="preserve">15 Федерального закона от 06.10.2003 </w:t>
            </w:r>
            <w:r w:rsidR="005527C7">
              <w:rPr>
                <w:iCs/>
                <w:sz w:val="20"/>
                <w:szCs w:val="20"/>
              </w:rPr>
              <w:t>№ </w:t>
            </w:r>
            <w:r w:rsidRPr="0069115D">
              <w:rPr>
                <w:iCs/>
                <w:sz w:val="20"/>
                <w:szCs w:val="20"/>
              </w:rPr>
              <w:t>131-ФЗ</w:t>
            </w:r>
          </w:p>
        </w:tc>
      </w:tr>
      <w:tr w:rsidR="00752037" w:rsidRPr="0069115D" w14:paraId="539CCA43" w14:textId="77777777" w:rsidTr="00FF1DE6">
        <w:trPr>
          <w:cantSplit/>
          <w:trHeight w:val="690"/>
        </w:trPr>
        <w:tc>
          <w:tcPr>
            <w:tcW w:w="1550" w:type="dxa"/>
            <w:vMerge/>
            <w:shd w:val="clear" w:color="auto" w:fill="auto"/>
          </w:tcPr>
          <w:p w14:paraId="6D3D53EA" w14:textId="77777777" w:rsidR="00752037" w:rsidRPr="0069115D" w:rsidRDefault="00752037" w:rsidP="000A3026">
            <w:pPr>
              <w:pStyle w:val="aff5"/>
              <w:spacing w:after="20"/>
              <w:ind w:firstLine="0"/>
              <w:rPr>
                <w:iCs/>
                <w:sz w:val="20"/>
                <w:szCs w:val="20"/>
                <w:lang w:val="ru-RU"/>
              </w:rPr>
            </w:pPr>
          </w:p>
        </w:tc>
        <w:tc>
          <w:tcPr>
            <w:tcW w:w="2693" w:type="dxa"/>
            <w:shd w:val="clear" w:color="auto" w:fill="auto"/>
          </w:tcPr>
          <w:p w14:paraId="64C92F38" w14:textId="77777777" w:rsidR="00752037" w:rsidRPr="0069115D" w:rsidRDefault="00752037" w:rsidP="000A3026">
            <w:pPr>
              <w:pStyle w:val="aff5"/>
              <w:spacing w:after="20"/>
              <w:ind w:firstLine="0"/>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52550E3" w14:textId="573B182C"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184"/>
    <w:p w14:paraId="1A05935E" w14:textId="73D2BB2E" w:rsidR="00F42EC2" w:rsidRPr="00574FE4" w:rsidRDefault="00F42EC2" w:rsidP="00207C63">
      <w:pPr>
        <w:keepNext/>
        <w:spacing w:before="120"/>
        <w:jc w:val="right"/>
        <w:rPr>
          <w:bCs/>
          <w:iCs/>
        </w:rPr>
      </w:pPr>
      <w:r w:rsidRPr="00574FE4">
        <w:rPr>
          <w:bCs/>
          <w:iCs/>
        </w:rPr>
        <w:t>Таблица 2.</w:t>
      </w:r>
      <w:r w:rsidR="008066BA">
        <w:rPr>
          <w:bCs/>
          <w:iCs/>
        </w:rPr>
        <w:t>19</w:t>
      </w:r>
    </w:p>
    <w:p w14:paraId="62F32FB9" w14:textId="68AFDA0F" w:rsidR="00F42EC2" w:rsidRPr="00574FE4" w:rsidRDefault="00574FE4" w:rsidP="00574FE4">
      <w:pPr>
        <w:pStyle w:val="5"/>
      </w:pPr>
      <w:r>
        <w:t>Объекты</w:t>
      </w:r>
      <w:r w:rsidR="00F42EC2" w:rsidRPr="00574FE4">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260"/>
        <w:gridCol w:w="4111"/>
      </w:tblGrid>
      <w:tr w:rsidR="00F42EC2" w:rsidRPr="00CC35FD" w14:paraId="55E548E5" w14:textId="77777777" w:rsidTr="00574FE4">
        <w:trPr>
          <w:cantSplit/>
          <w:trHeight w:val="202"/>
          <w:tblHeader/>
        </w:trPr>
        <w:tc>
          <w:tcPr>
            <w:tcW w:w="2263" w:type="dxa"/>
            <w:shd w:val="clear" w:color="auto" w:fill="auto"/>
          </w:tcPr>
          <w:p w14:paraId="267ABD5A" w14:textId="77777777" w:rsidR="00F42EC2" w:rsidRPr="00574FE4" w:rsidRDefault="00F42EC2" w:rsidP="00B9450A">
            <w:pPr>
              <w:pStyle w:val="Default"/>
              <w:keepNext/>
              <w:spacing w:after="20"/>
              <w:jc w:val="center"/>
              <w:rPr>
                <w:iCs/>
                <w:sz w:val="20"/>
                <w:szCs w:val="20"/>
              </w:rPr>
            </w:pPr>
            <w:r w:rsidRPr="00574FE4">
              <w:rPr>
                <w:b/>
                <w:bCs/>
                <w:iCs/>
                <w:sz w:val="20"/>
                <w:szCs w:val="20"/>
              </w:rPr>
              <w:t>Наименование вида объекта</w:t>
            </w:r>
          </w:p>
        </w:tc>
        <w:tc>
          <w:tcPr>
            <w:tcW w:w="3260" w:type="dxa"/>
            <w:shd w:val="clear" w:color="auto" w:fill="auto"/>
          </w:tcPr>
          <w:p w14:paraId="4DBEE3CF" w14:textId="77777777" w:rsidR="00F42EC2" w:rsidRPr="00574FE4" w:rsidRDefault="00F42EC2" w:rsidP="00B9450A">
            <w:pPr>
              <w:pStyle w:val="Default"/>
              <w:keepNext/>
              <w:spacing w:after="20"/>
              <w:jc w:val="center"/>
              <w:rPr>
                <w:b/>
                <w:bCs/>
                <w:iCs/>
                <w:sz w:val="20"/>
                <w:szCs w:val="20"/>
              </w:rPr>
            </w:pPr>
            <w:r w:rsidRPr="00574FE4">
              <w:rPr>
                <w:b/>
                <w:iCs/>
                <w:sz w:val="20"/>
                <w:szCs w:val="20"/>
              </w:rPr>
              <w:t>Тип расчетного показателя</w:t>
            </w:r>
          </w:p>
        </w:tc>
        <w:tc>
          <w:tcPr>
            <w:tcW w:w="4111" w:type="dxa"/>
            <w:shd w:val="clear" w:color="auto" w:fill="auto"/>
          </w:tcPr>
          <w:p w14:paraId="2F366C4B" w14:textId="77777777" w:rsidR="00F42EC2" w:rsidRPr="00574FE4" w:rsidRDefault="00F42EC2" w:rsidP="00B9450A">
            <w:pPr>
              <w:pStyle w:val="Default"/>
              <w:keepNext/>
              <w:spacing w:after="20"/>
              <w:jc w:val="center"/>
              <w:rPr>
                <w:iCs/>
                <w:sz w:val="20"/>
                <w:szCs w:val="20"/>
              </w:rPr>
            </w:pPr>
            <w:r w:rsidRPr="00574FE4">
              <w:rPr>
                <w:b/>
                <w:bCs/>
                <w:iCs/>
                <w:sz w:val="20"/>
                <w:szCs w:val="20"/>
              </w:rPr>
              <w:t>Обоснование расчетного показателя</w:t>
            </w:r>
          </w:p>
        </w:tc>
      </w:tr>
      <w:tr w:rsidR="00293FCE" w:rsidRPr="00CC35FD" w14:paraId="7D489379" w14:textId="77777777" w:rsidTr="00FF1DE6">
        <w:trPr>
          <w:cantSplit/>
          <w:trHeight w:val="305"/>
        </w:trPr>
        <w:tc>
          <w:tcPr>
            <w:tcW w:w="2263" w:type="dxa"/>
            <w:vMerge w:val="restart"/>
            <w:shd w:val="clear" w:color="auto" w:fill="auto"/>
          </w:tcPr>
          <w:p w14:paraId="582A5640" w14:textId="3BFB6CC0" w:rsidR="00293FCE" w:rsidRPr="00CC35FD" w:rsidRDefault="00293FCE" w:rsidP="000A3026">
            <w:pPr>
              <w:pStyle w:val="Default"/>
              <w:spacing w:after="20"/>
              <w:jc w:val="both"/>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60" w:type="dxa"/>
            <w:shd w:val="clear" w:color="auto" w:fill="auto"/>
          </w:tcPr>
          <w:p w14:paraId="6B3BC604" w14:textId="77777777" w:rsidR="00293FCE" w:rsidRPr="00CC35FD" w:rsidRDefault="00293FCE" w:rsidP="000A3026">
            <w:pPr>
              <w:pStyle w:val="Default"/>
              <w:spacing w:after="20"/>
              <w:jc w:val="both"/>
              <w:rPr>
                <w:sz w:val="20"/>
                <w:szCs w:val="20"/>
              </w:rPr>
            </w:pPr>
            <w:r w:rsidRPr="00CC35FD">
              <w:rPr>
                <w:sz w:val="20"/>
                <w:szCs w:val="20"/>
              </w:rPr>
              <w:t>Расчетный показатель минимально допустимого уровня обеспеченности</w:t>
            </w:r>
          </w:p>
        </w:tc>
        <w:tc>
          <w:tcPr>
            <w:tcW w:w="4111" w:type="dxa"/>
            <w:shd w:val="clear" w:color="auto" w:fill="auto"/>
          </w:tcPr>
          <w:p w14:paraId="6F286F73" w14:textId="38248413" w:rsidR="00293FCE" w:rsidRPr="00CC35FD" w:rsidRDefault="00293FCE" w:rsidP="000A3026">
            <w:pPr>
              <w:pStyle w:val="Default"/>
              <w:spacing w:after="20"/>
              <w:jc w:val="both"/>
              <w:rPr>
                <w:sz w:val="20"/>
                <w:szCs w:val="20"/>
              </w:rPr>
            </w:pPr>
            <w:r>
              <w:rPr>
                <w:sz w:val="20"/>
                <w:szCs w:val="20"/>
              </w:rPr>
              <w:t>Принят 95%-</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 xml:space="preserve">приказа Минэкономразвития России от 15.02.2021 </w:t>
            </w:r>
            <w:r w:rsidR="005527C7">
              <w:rPr>
                <w:sz w:val="20"/>
                <w:szCs w:val="20"/>
              </w:rPr>
              <w:t>№ </w:t>
            </w:r>
            <w:r w:rsidRPr="00293FCE">
              <w:rPr>
                <w:sz w:val="20"/>
                <w:szCs w:val="20"/>
              </w:rPr>
              <w:t xml:space="preserve">71 </w:t>
            </w:r>
            <w:r w:rsidR="002E76F8">
              <w:rPr>
                <w:sz w:val="20"/>
                <w:szCs w:val="20"/>
              </w:rPr>
              <w:t>«</w:t>
            </w:r>
            <w:r w:rsidRPr="00293FCE">
              <w:rPr>
                <w:sz w:val="20"/>
                <w:szCs w:val="20"/>
              </w:rPr>
              <w:t>Об утверждении Методических рекомендаций по подготовке нормативов градостроительного проектирования</w:t>
            </w:r>
            <w:r w:rsidR="002E76F8">
              <w:rPr>
                <w:sz w:val="20"/>
                <w:szCs w:val="20"/>
              </w:rPr>
              <w:t>»</w:t>
            </w:r>
          </w:p>
        </w:tc>
      </w:tr>
      <w:tr w:rsidR="00293FCE" w:rsidRPr="00CC35FD" w14:paraId="7E3D3AD8" w14:textId="77777777" w:rsidTr="00574FE4">
        <w:trPr>
          <w:cantSplit/>
          <w:trHeight w:val="36"/>
        </w:trPr>
        <w:tc>
          <w:tcPr>
            <w:tcW w:w="2263" w:type="dxa"/>
            <w:vMerge/>
            <w:shd w:val="clear" w:color="auto" w:fill="auto"/>
          </w:tcPr>
          <w:p w14:paraId="644E7D2B" w14:textId="77777777" w:rsidR="00293FCE" w:rsidRPr="00CC35FD" w:rsidRDefault="00293FCE" w:rsidP="00293FCE">
            <w:pPr>
              <w:pStyle w:val="Default"/>
              <w:spacing w:after="20"/>
              <w:rPr>
                <w:sz w:val="20"/>
                <w:szCs w:val="20"/>
              </w:rPr>
            </w:pPr>
          </w:p>
        </w:tc>
        <w:tc>
          <w:tcPr>
            <w:tcW w:w="3260" w:type="dxa"/>
            <w:shd w:val="clear" w:color="auto" w:fill="auto"/>
          </w:tcPr>
          <w:p w14:paraId="3224D056" w14:textId="77777777" w:rsidR="00293FCE" w:rsidRPr="00CC35FD" w:rsidRDefault="00293FCE" w:rsidP="000A3026">
            <w:pPr>
              <w:pStyle w:val="Default"/>
              <w:spacing w:after="20"/>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111" w:type="dxa"/>
            <w:shd w:val="clear" w:color="auto" w:fill="auto"/>
          </w:tcPr>
          <w:p w14:paraId="4959346E" w14:textId="77777777" w:rsidR="00293FCE" w:rsidRPr="00CC35FD" w:rsidRDefault="00293FCE" w:rsidP="00293FCE">
            <w:pPr>
              <w:pStyle w:val="Default"/>
              <w:spacing w:after="20"/>
              <w:jc w:val="center"/>
              <w:rPr>
                <w:sz w:val="20"/>
                <w:szCs w:val="20"/>
              </w:rPr>
            </w:pPr>
            <w:r>
              <w:rPr>
                <w:sz w:val="20"/>
                <w:szCs w:val="20"/>
              </w:rPr>
              <w:t>Не нормируется</w:t>
            </w:r>
          </w:p>
        </w:tc>
      </w:tr>
      <w:tr w:rsidR="00293FCE" w:rsidRPr="00CC35FD" w14:paraId="077DC13B" w14:textId="77777777" w:rsidTr="00574FE4">
        <w:trPr>
          <w:cantSplit/>
          <w:trHeight w:val="36"/>
        </w:trPr>
        <w:tc>
          <w:tcPr>
            <w:tcW w:w="2263" w:type="dxa"/>
            <w:vMerge w:val="restart"/>
            <w:shd w:val="clear" w:color="auto" w:fill="auto"/>
          </w:tcPr>
          <w:p w14:paraId="0E077D56" w14:textId="6FEC3973" w:rsidR="00293FCE" w:rsidRPr="00CC35FD" w:rsidRDefault="00293FCE" w:rsidP="00293FCE">
            <w:pPr>
              <w:pStyle w:val="Default"/>
              <w:spacing w:after="20"/>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0" w:type="dxa"/>
            <w:shd w:val="clear" w:color="auto" w:fill="auto"/>
          </w:tcPr>
          <w:p w14:paraId="5060124D" w14:textId="77777777" w:rsidR="00293FCE" w:rsidRPr="00CC35FD" w:rsidRDefault="00293FCE" w:rsidP="000A3026">
            <w:pPr>
              <w:pStyle w:val="Default"/>
              <w:spacing w:after="20"/>
              <w:jc w:val="both"/>
              <w:rPr>
                <w:sz w:val="20"/>
                <w:szCs w:val="20"/>
              </w:rPr>
            </w:pPr>
            <w:r w:rsidRPr="00CC35FD">
              <w:rPr>
                <w:sz w:val="20"/>
                <w:szCs w:val="20"/>
              </w:rPr>
              <w:t>Расчетный показатель минимально допустимого уровня обеспеченности</w:t>
            </w:r>
          </w:p>
        </w:tc>
        <w:tc>
          <w:tcPr>
            <w:tcW w:w="4111" w:type="dxa"/>
            <w:shd w:val="clear" w:color="auto" w:fill="auto"/>
          </w:tcPr>
          <w:p w14:paraId="10AAE772" w14:textId="4A3A9AC4" w:rsidR="00293FCE" w:rsidRDefault="00293FCE" w:rsidP="00293FCE">
            <w:pPr>
              <w:pStyle w:val="Default"/>
              <w:spacing w:after="20"/>
              <w:jc w:val="both"/>
              <w:rPr>
                <w:sz w:val="20"/>
                <w:szCs w:val="20"/>
              </w:rPr>
            </w:pPr>
            <w:r>
              <w:rPr>
                <w:sz w:val="20"/>
                <w:szCs w:val="20"/>
              </w:rPr>
              <w:t>Принят 80%-</w:t>
            </w:r>
            <w:proofErr w:type="spellStart"/>
            <w:r>
              <w:rPr>
                <w:sz w:val="20"/>
                <w:szCs w:val="20"/>
              </w:rPr>
              <w:t>ный</w:t>
            </w:r>
            <w:proofErr w:type="spellEnd"/>
            <w:r>
              <w:rPr>
                <w:sz w:val="20"/>
                <w:szCs w:val="20"/>
              </w:rPr>
              <w:t xml:space="preserve">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185" w:name="_Hlk146889486"/>
            <w:r>
              <w:rPr>
                <w:sz w:val="20"/>
                <w:szCs w:val="20"/>
              </w:rPr>
              <w:t xml:space="preserve">согласно приложению 4 </w:t>
            </w:r>
            <w:r w:rsidRPr="00293FCE">
              <w:rPr>
                <w:sz w:val="20"/>
                <w:szCs w:val="20"/>
              </w:rPr>
              <w:t xml:space="preserve">приказа Минэкономразвития России от 15.02.2021 </w:t>
            </w:r>
            <w:r w:rsidR="005527C7">
              <w:rPr>
                <w:sz w:val="20"/>
                <w:szCs w:val="20"/>
              </w:rPr>
              <w:t>№ </w:t>
            </w:r>
            <w:r w:rsidRPr="00293FCE">
              <w:rPr>
                <w:sz w:val="20"/>
                <w:szCs w:val="20"/>
              </w:rPr>
              <w:t xml:space="preserve">71 </w:t>
            </w:r>
            <w:r w:rsidR="002E76F8">
              <w:rPr>
                <w:sz w:val="20"/>
                <w:szCs w:val="20"/>
              </w:rPr>
              <w:t>«</w:t>
            </w:r>
            <w:r w:rsidRPr="00293FCE">
              <w:rPr>
                <w:sz w:val="20"/>
                <w:szCs w:val="20"/>
              </w:rPr>
              <w:t>Об утверждении Методических рекомендаций по подготовке нормативов градостроительного проектирования</w:t>
            </w:r>
            <w:r w:rsidR="002E76F8">
              <w:rPr>
                <w:sz w:val="20"/>
                <w:szCs w:val="20"/>
              </w:rPr>
              <w:t>»</w:t>
            </w:r>
            <w:bookmarkEnd w:id="185"/>
          </w:p>
        </w:tc>
      </w:tr>
      <w:tr w:rsidR="00293FCE" w:rsidRPr="00CC35FD" w14:paraId="3BAD8764" w14:textId="77777777" w:rsidTr="00574FE4">
        <w:trPr>
          <w:cantSplit/>
          <w:trHeight w:val="36"/>
        </w:trPr>
        <w:tc>
          <w:tcPr>
            <w:tcW w:w="2263" w:type="dxa"/>
            <w:vMerge/>
            <w:shd w:val="clear" w:color="auto" w:fill="auto"/>
          </w:tcPr>
          <w:p w14:paraId="7E6AAC7A" w14:textId="77777777" w:rsidR="00293FCE" w:rsidRPr="00180AD7" w:rsidRDefault="00293FCE" w:rsidP="00293FCE">
            <w:pPr>
              <w:pStyle w:val="Default"/>
              <w:spacing w:after="20"/>
              <w:rPr>
                <w:sz w:val="20"/>
                <w:szCs w:val="20"/>
              </w:rPr>
            </w:pPr>
          </w:p>
        </w:tc>
        <w:tc>
          <w:tcPr>
            <w:tcW w:w="3260" w:type="dxa"/>
            <w:shd w:val="clear" w:color="auto" w:fill="auto"/>
          </w:tcPr>
          <w:p w14:paraId="5D67BF6D" w14:textId="77777777" w:rsidR="00293FCE" w:rsidRPr="00CC35FD" w:rsidRDefault="00293FCE" w:rsidP="000A3026">
            <w:pPr>
              <w:pStyle w:val="Default"/>
              <w:spacing w:after="20"/>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4111" w:type="dxa"/>
            <w:shd w:val="clear" w:color="auto" w:fill="auto"/>
          </w:tcPr>
          <w:p w14:paraId="7027A338" w14:textId="77777777" w:rsidR="00293FCE" w:rsidRDefault="00293FCE" w:rsidP="00293FCE">
            <w:pPr>
              <w:pStyle w:val="Default"/>
              <w:spacing w:after="20"/>
              <w:jc w:val="center"/>
              <w:rPr>
                <w:sz w:val="20"/>
                <w:szCs w:val="20"/>
              </w:rPr>
            </w:pPr>
            <w:r>
              <w:rPr>
                <w:sz w:val="20"/>
                <w:szCs w:val="20"/>
              </w:rPr>
              <w:t>Не нормируется</w:t>
            </w:r>
          </w:p>
        </w:tc>
      </w:tr>
    </w:tbl>
    <w:p w14:paraId="1700B56F" w14:textId="3AF6267C" w:rsidR="00E53BE7" w:rsidRPr="00770589" w:rsidRDefault="00E53BE7" w:rsidP="00E53BE7">
      <w:pPr>
        <w:keepNext/>
        <w:spacing w:before="120"/>
        <w:jc w:val="right"/>
        <w:rPr>
          <w:bCs/>
          <w:iCs/>
        </w:rPr>
      </w:pPr>
      <w:r w:rsidRPr="00770589">
        <w:rPr>
          <w:bCs/>
          <w:iCs/>
        </w:rPr>
        <w:t>Таблица 2.</w:t>
      </w:r>
      <w:r w:rsidR="008066BA">
        <w:rPr>
          <w:bCs/>
          <w:iCs/>
        </w:rPr>
        <w:t>20</w:t>
      </w:r>
    </w:p>
    <w:p w14:paraId="113D2796" w14:textId="5715E069" w:rsidR="00E53BE7" w:rsidRPr="00770589" w:rsidRDefault="00770589" w:rsidP="00770589">
      <w:pPr>
        <w:pStyle w:val="5"/>
      </w:pPr>
      <w:r>
        <w:t>Объекты</w:t>
      </w:r>
      <w:r w:rsidR="00E53BE7" w:rsidRPr="0077058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1843"/>
        <w:gridCol w:w="6378"/>
      </w:tblGrid>
      <w:tr w:rsidR="00E53BE7" w:rsidRPr="00CC35FD" w14:paraId="2FC44C0E" w14:textId="77777777" w:rsidTr="00380665">
        <w:trPr>
          <w:cantSplit/>
          <w:trHeight w:val="202"/>
          <w:tblHeader/>
        </w:trPr>
        <w:tc>
          <w:tcPr>
            <w:tcW w:w="1408" w:type="dxa"/>
            <w:shd w:val="clear" w:color="auto" w:fill="auto"/>
          </w:tcPr>
          <w:p w14:paraId="1BEFB341" w14:textId="77777777" w:rsidR="00E53BE7" w:rsidRPr="00770589" w:rsidRDefault="00E53BE7" w:rsidP="000D50DA">
            <w:pPr>
              <w:pStyle w:val="Default"/>
              <w:keepNext/>
              <w:jc w:val="center"/>
              <w:rPr>
                <w:iCs/>
                <w:sz w:val="20"/>
                <w:szCs w:val="20"/>
              </w:rPr>
            </w:pPr>
            <w:r w:rsidRPr="00770589">
              <w:rPr>
                <w:b/>
                <w:bCs/>
                <w:iCs/>
                <w:sz w:val="20"/>
                <w:szCs w:val="20"/>
              </w:rPr>
              <w:t>Наименование вида объекта</w:t>
            </w:r>
          </w:p>
        </w:tc>
        <w:tc>
          <w:tcPr>
            <w:tcW w:w="1843" w:type="dxa"/>
            <w:shd w:val="clear" w:color="auto" w:fill="auto"/>
          </w:tcPr>
          <w:p w14:paraId="55BC8B32" w14:textId="77777777" w:rsidR="00E53BE7" w:rsidRPr="00770589" w:rsidRDefault="00E53BE7" w:rsidP="000D50DA">
            <w:pPr>
              <w:pStyle w:val="Default"/>
              <w:keepNext/>
              <w:jc w:val="center"/>
              <w:rPr>
                <w:b/>
                <w:bCs/>
                <w:iCs/>
                <w:sz w:val="20"/>
                <w:szCs w:val="20"/>
              </w:rPr>
            </w:pPr>
            <w:r w:rsidRPr="00770589">
              <w:rPr>
                <w:b/>
                <w:iCs/>
                <w:sz w:val="20"/>
                <w:szCs w:val="20"/>
              </w:rPr>
              <w:t>Тип расчетного показателя</w:t>
            </w:r>
          </w:p>
        </w:tc>
        <w:tc>
          <w:tcPr>
            <w:tcW w:w="6378" w:type="dxa"/>
            <w:shd w:val="clear" w:color="auto" w:fill="auto"/>
          </w:tcPr>
          <w:p w14:paraId="3D34DB0D" w14:textId="77777777" w:rsidR="00E53BE7" w:rsidRPr="00770589" w:rsidRDefault="00E53BE7" w:rsidP="000D50DA">
            <w:pPr>
              <w:pStyle w:val="Default"/>
              <w:keepNext/>
              <w:jc w:val="center"/>
              <w:rPr>
                <w:iCs/>
                <w:sz w:val="20"/>
                <w:szCs w:val="20"/>
              </w:rPr>
            </w:pPr>
            <w:r w:rsidRPr="00770589">
              <w:rPr>
                <w:b/>
                <w:bCs/>
                <w:iCs/>
                <w:sz w:val="20"/>
                <w:szCs w:val="20"/>
              </w:rPr>
              <w:t>Обоснование расчетного показателя</w:t>
            </w:r>
          </w:p>
        </w:tc>
      </w:tr>
      <w:tr w:rsidR="00E53BE7" w:rsidRPr="00CC35FD" w14:paraId="7E6BD9E0" w14:textId="77777777" w:rsidTr="00380665">
        <w:trPr>
          <w:cantSplit/>
          <w:trHeight w:val="549"/>
        </w:trPr>
        <w:tc>
          <w:tcPr>
            <w:tcW w:w="1408" w:type="dxa"/>
            <w:vMerge w:val="restart"/>
            <w:shd w:val="clear" w:color="auto" w:fill="auto"/>
          </w:tcPr>
          <w:p w14:paraId="18A66FC2" w14:textId="6F4C8164" w:rsidR="00E53BE7" w:rsidRPr="00CC35FD" w:rsidRDefault="00E53BE7" w:rsidP="004F3BA9">
            <w:pPr>
              <w:pStyle w:val="Default"/>
              <w:jc w:val="both"/>
              <w:rPr>
                <w:sz w:val="20"/>
                <w:szCs w:val="20"/>
              </w:rPr>
            </w:pPr>
            <w:r>
              <w:rPr>
                <w:sz w:val="20"/>
                <w:szCs w:val="20"/>
              </w:rPr>
              <w:t>Участковые пункты полиции</w:t>
            </w:r>
          </w:p>
        </w:tc>
        <w:tc>
          <w:tcPr>
            <w:tcW w:w="1843" w:type="dxa"/>
            <w:shd w:val="clear" w:color="auto" w:fill="auto"/>
          </w:tcPr>
          <w:p w14:paraId="441A2192" w14:textId="77777777" w:rsidR="00E53BE7" w:rsidRPr="00CC35FD" w:rsidRDefault="00E53BE7" w:rsidP="004F3BA9">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6378" w:type="dxa"/>
            <w:shd w:val="clear" w:color="auto" w:fill="auto"/>
          </w:tcPr>
          <w:p w14:paraId="1B93B41D" w14:textId="0C581577" w:rsidR="00E53BE7" w:rsidRDefault="00E53BE7" w:rsidP="0060700E">
            <w:pPr>
              <w:pStyle w:val="aff5"/>
              <w:keepNext/>
              <w:ind w:firstLine="0"/>
              <w:rPr>
                <w:sz w:val="20"/>
                <w:szCs w:val="20"/>
                <w:lang w:val="ru-RU"/>
              </w:rPr>
            </w:pPr>
            <w:r>
              <w:rPr>
                <w:sz w:val="20"/>
                <w:szCs w:val="20"/>
                <w:lang w:val="ru-RU"/>
              </w:rPr>
              <w:t xml:space="preserve">Органы местного самоуправления муниципальных образований в соответствии с п. 7 ст. 48 Федерального закона от 07.02.2011 </w:t>
            </w:r>
            <w:r w:rsidR="005527C7">
              <w:rPr>
                <w:sz w:val="20"/>
                <w:szCs w:val="20"/>
                <w:lang w:val="ru-RU"/>
              </w:rPr>
              <w:t>№ </w:t>
            </w:r>
            <w:r>
              <w:rPr>
                <w:sz w:val="20"/>
                <w:szCs w:val="20"/>
                <w:lang w:val="ru-RU"/>
              </w:rPr>
              <w:t xml:space="preserve">3-ФЗ </w:t>
            </w:r>
            <w:r w:rsidR="002E76F8">
              <w:rPr>
                <w:sz w:val="20"/>
                <w:szCs w:val="20"/>
                <w:lang w:val="ru-RU"/>
              </w:rPr>
              <w:t>«</w:t>
            </w:r>
            <w:r>
              <w:rPr>
                <w:sz w:val="20"/>
                <w:szCs w:val="20"/>
                <w:lang w:val="ru-RU"/>
              </w:rPr>
              <w:t>О полиции</w:t>
            </w:r>
            <w:r w:rsidR="002E76F8">
              <w:rPr>
                <w:sz w:val="20"/>
                <w:szCs w:val="20"/>
                <w:lang w:val="ru-RU"/>
              </w:rPr>
              <w:t>»</w:t>
            </w:r>
            <w:r>
              <w:rPr>
                <w:sz w:val="20"/>
                <w:szCs w:val="20"/>
                <w:lang w:val="ru-RU"/>
              </w:rPr>
              <w:t xml:space="preserve">, а также в соответствии с Федеральным законом </w:t>
            </w:r>
            <w:r w:rsidR="005527C7">
              <w:rPr>
                <w:sz w:val="20"/>
                <w:szCs w:val="20"/>
                <w:lang w:val="ru-RU"/>
              </w:rPr>
              <w:t>№ </w:t>
            </w:r>
            <w:r>
              <w:rPr>
                <w:sz w:val="20"/>
                <w:szCs w:val="20"/>
                <w:lang w:val="ru-RU"/>
              </w:rPr>
              <w:t xml:space="preserve">131-ФЗ 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14:paraId="0C71708A" w14:textId="5FE54443" w:rsidR="00E53BE7" w:rsidRDefault="00E53BE7" w:rsidP="0060700E">
            <w:pPr>
              <w:pStyle w:val="aff5"/>
              <w:keepNext/>
              <w:ind w:firstLine="0"/>
              <w:rPr>
                <w:bCs/>
                <w:iCs/>
                <w:sz w:val="20"/>
                <w:szCs w:val="20"/>
                <w:lang w:val="ru-RU"/>
              </w:rPr>
            </w:pPr>
            <w:r>
              <w:rPr>
                <w:sz w:val="20"/>
                <w:szCs w:val="20"/>
                <w:lang w:val="ru-RU"/>
              </w:rPr>
              <w:t xml:space="preserve">В соответствии с п. 3 приложения 1 приказа Министерства внутренних дел Российской Федерации от 29.03.2019 </w:t>
            </w:r>
            <w:r w:rsidR="005527C7">
              <w:rPr>
                <w:sz w:val="20"/>
                <w:szCs w:val="20"/>
                <w:lang w:val="ru-RU"/>
              </w:rPr>
              <w:t>№ </w:t>
            </w:r>
            <w:r>
              <w:rPr>
                <w:sz w:val="20"/>
                <w:szCs w:val="20"/>
                <w:lang w:val="ru-RU"/>
              </w:rPr>
              <w:t xml:space="preserve">205 </w:t>
            </w:r>
            <w:r w:rsidR="002E76F8">
              <w:rPr>
                <w:sz w:val="20"/>
                <w:szCs w:val="20"/>
                <w:lang w:val="ru-RU"/>
              </w:rPr>
              <w:t>«</w:t>
            </w:r>
            <w:r>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sidR="002E76F8">
              <w:rPr>
                <w:sz w:val="20"/>
                <w:szCs w:val="20"/>
                <w:lang w:val="ru-RU"/>
              </w:rPr>
              <w:t>»</w:t>
            </w:r>
            <w:r>
              <w:rPr>
                <w:sz w:val="20"/>
                <w:szCs w:val="20"/>
                <w:lang w:val="ru-RU"/>
              </w:rPr>
              <w:t xml:space="preserve">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3986AB71" w14:textId="2FE05C1C" w:rsidR="0060700E" w:rsidRPr="00CC35FD" w:rsidRDefault="000317D8" w:rsidP="00380665">
            <w:pPr>
              <w:pStyle w:val="Default"/>
              <w:jc w:val="both"/>
              <w:rPr>
                <w:sz w:val="20"/>
                <w:szCs w:val="20"/>
              </w:rPr>
            </w:pPr>
            <w:r>
              <w:rPr>
                <w:sz w:val="20"/>
                <w:szCs w:val="20"/>
              </w:rPr>
              <w:t>Р</w:t>
            </w:r>
            <w:r w:rsidRPr="006E7849">
              <w:rPr>
                <w:sz w:val="20"/>
                <w:szCs w:val="20"/>
              </w:rPr>
              <w:t xml:space="preserve">азмеры и границы </w:t>
            </w:r>
            <w:r>
              <w:rPr>
                <w:sz w:val="20"/>
                <w:szCs w:val="20"/>
              </w:rPr>
              <w:t xml:space="preserve">административного участка </w:t>
            </w:r>
            <w:r w:rsidRPr="006E7849">
              <w:rPr>
                <w:sz w:val="20"/>
                <w:szCs w:val="20"/>
              </w:rPr>
              <w:t>определяются</w:t>
            </w:r>
            <w:r>
              <w:rPr>
                <w:sz w:val="20"/>
                <w:szCs w:val="20"/>
              </w:rPr>
              <w:t xml:space="preserve"> т</w:t>
            </w:r>
            <w:r w:rsidRPr="006E7849">
              <w:rPr>
                <w:sz w:val="20"/>
                <w:szCs w:val="20"/>
              </w:rPr>
              <w:t>ерриториальн</w:t>
            </w:r>
            <w:r>
              <w:rPr>
                <w:sz w:val="20"/>
                <w:szCs w:val="20"/>
              </w:rPr>
              <w:t>ыми</w:t>
            </w:r>
            <w:r w:rsidRPr="006E7849">
              <w:rPr>
                <w:sz w:val="20"/>
                <w:szCs w:val="20"/>
              </w:rPr>
              <w:t xml:space="preserve"> органа</w:t>
            </w:r>
            <w:r>
              <w:rPr>
                <w:sz w:val="20"/>
                <w:szCs w:val="20"/>
              </w:rPr>
              <w:t>ми</w:t>
            </w:r>
            <w:r w:rsidRPr="006E7849">
              <w:rPr>
                <w:sz w:val="20"/>
                <w:szCs w:val="20"/>
              </w:rPr>
              <w:t xml:space="preserve"> МВД России: в сельской местности</w:t>
            </w:r>
            <w:r>
              <w:rPr>
                <w:sz w:val="20"/>
                <w:szCs w:val="20"/>
              </w:rPr>
              <w:t xml:space="preserve"> –</w:t>
            </w:r>
            <w:r w:rsidRPr="006E7849">
              <w:rPr>
                <w:sz w:val="20"/>
                <w:szCs w:val="20"/>
              </w:rPr>
              <w:t xml:space="preserve"> в границах одного или нескольких объединенных общей территорией сельских населенных пунктов</w:t>
            </w:r>
          </w:p>
        </w:tc>
      </w:tr>
      <w:tr w:rsidR="00E53BE7" w:rsidRPr="00CC35FD" w14:paraId="260273BB" w14:textId="77777777" w:rsidTr="00380665">
        <w:trPr>
          <w:cantSplit/>
          <w:trHeight w:val="36"/>
        </w:trPr>
        <w:tc>
          <w:tcPr>
            <w:tcW w:w="1408" w:type="dxa"/>
            <w:vMerge/>
            <w:shd w:val="clear" w:color="auto" w:fill="auto"/>
          </w:tcPr>
          <w:p w14:paraId="0A925FB0" w14:textId="77777777" w:rsidR="00E53BE7" w:rsidRPr="00CC35FD" w:rsidRDefault="00E53BE7" w:rsidP="004F3BA9">
            <w:pPr>
              <w:pStyle w:val="Default"/>
              <w:jc w:val="both"/>
              <w:rPr>
                <w:sz w:val="20"/>
                <w:szCs w:val="20"/>
              </w:rPr>
            </w:pPr>
          </w:p>
        </w:tc>
        <w:tc>
          <w:tcPr>
            <w:tcW w:w="1843" w:type="dxa"/>
            <w:shd w:val="clear" w:color="auto" w:fill="auto"/>
          </w:tcPr>
          <w:p w14:paraId="2C6D9969" w14:textId="77777777" w:rsidR="00E53BE7" w:rsidRPr="00CC35FD" w:rsidRDefault="00E53BE7" w:rsidP="004F3BA9">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6378" w:type="dxa"/>
            <w:shd w:val="clear" w:color="auto" w:fill="auto"/>
          </w:tcPr>
          <w:p w14:paraId="03A32D03" w14:textId="7C8C2A2A" w:rsidR="00E53BE7" w:rsidRPr="00CC35FD" w:rsidRDefault="00BF4359" w:rsidP="004F3BA9">
            <w:pPr>
              <w:pStyle w:val="Default"/>
              <w:jc w:val="both"/>
              <w:rPr>
                <w:sz w:val="20"/>
                <w:szCs w:val="20"/>
              </w:rPr>
            </w:pPr>
            <w:r>
              <w:rPr>
                <w:sz w:val="20"/>
                <w:szCs w:val="20"/>
              </w:rPr>
              <w:t>Для сельских населенных пунктов показатель не нормируется</w:t>
            </w:r>
            <w:r w:rsidRPr="00953AEA">
              <w:rPr>
                <w:sz w:val="20"/>
                <w:szCs w:val="20"/>
              </w:rPr>
              <w:t>. Допускается 1 участковый уполномоченный на сельский населенный пункт</w:t>
            </w:r>
          </w:p>
        </w:tc>
      </w:tr>
    </w:tbl>
    <w:p w14:paraId="22C19E39" w14:textId="1DD5DF7C" w:rsidR="00E63838" w:rsidRPr="00770589" w:rsidRDefault="00E63838" w:rsidP="00207C63">
      <w:pPr>
        <w:keepNext/>
        <w:spacing w:before="120"/>
        <w:jc w:val="right"/>
        <w:rPr>
          <w:bCs/>
          <w:iCs/>
        </w:rPr>
      </w:pPr>
      <w:r w:rsidRPr="00770589">
        <w:rPr>
          <w:bCs/>
          <w:iCs/>
        </w:rPr>
        <w:t>Таблица 2.</w:t>
      </w:r>
      <w:r w:rsidR="008066BA">
        <w:rPr>
          <w:bCs/>
          <w:iCs/>
        </w:rPr>
        <w:t>21</w:t>
      </w:r>
    </w:p>
    <w:p w14:paraId="78DFC200" w14:textId="5DD3F5D8" w:rsidR="00E63838" w:rsidRPr="00770589" w:rsidRDefault="00E63838" w:rsidP="00E63838">
      <w:pPr>
        <w:pStyle w:val="5"/>
      </w:pPr>
      <w:r>
        <w:t>Объекты</w:t>
      </w:r>
      <w:r w:rsidRPr="00770589">
        <w:t xml:space="preserve"> местного значения муниципального района в </w:t>
      </w:r>
      <w:r w:rsidRPr="00D27599">
        <w:t xml:space="preserve">области </w:t>
      </w:r>
      <w:r>
        <w:t>связи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126"/>
        <w:gridCol w:w="6095"/>
      </w:tblGrid>
      <w:tr w:rsidR="00E63838" w:rsidRPr="00CC35FD" w14:paraId="1D6716EE" w14:textId="77777777" w:rsidTr="00C949C7">
        <w:trPr>
          <w:cantSplit/>
          <w:trHeight w:val="202"/>
          <w:tblHeader/>
        </w:trPr>
        <w:tc>
          <w:tcPr>
            <w:tcW w:w="1408" w:type="dxa"/>
            <w:shd w:val="clear" w:color="auto" w:fill="auto"/>
          </w:tcPr>
          <w:p w14:paraId="3B227D46" w14:textId="77777777" w:rsidR="00E63838" w:rsidRPr="00770589" w:rsidRDefault="00E63838" w:rsidP="00077622">
            <w:pPr>
              <w:pStyle w:val="Default"/>
              <w:keepNext/>
              <w:jc w:val="center"/>
              <w:rPr>
                <w:iCs/>
                <w:sz w:val="20"/>
                <w:szCs w:val="20"/>
              </w:rPr>
            </w:pPr>
            <w:r w:rsidRPr="00770589">
              <w:rPr>
                <w:b/>
                <w:bCs/>
                <w:iCs/>
                <w:sz w:val="20"/>
                <w:szCs w:val="20"/>
              </w:rPr>
              <w:t>Наименование вида объекта</w:t>
            </w:r>
          </w:p>
        </w:tc>
        <w:tc>
          <w:tcPr>
            <w:tcW w:w="2126" w:type="dxa"/>
            <w:shd w:val="clear" w:color="auto" w:fill="auto"/>
          </w:tcPr>
          <w:p w14:paraId="352CC943" w14:textId="77777777" w:rsidR="00E63838" w:rsidRPr="00770589" w:rsidRDefault="00E63838" w:rsidP="00077622">
            <w:pPr>
              <w:pStyle w:val="Default"/>
              <w:keepNext/>
              <w:jc w:val="center"/>
              <w:rPr>
                <w:b/>
                <w:bCs/>
                <w:iCs/>
                <w:sz w:val="20"/>
                <w:szCs w:val="20"/>
              </w:rPr>
            </w:pPr>
            <w:r w:rsidRPr="00770589">
              <w:rPr>
                <w:b/>
                <w:iCs/>
                <w:sz w:val="20"/>
                <w:szCs w:val="20"/>
              </w:rPr>
              <w:t>Тип расчетного показателя</w:t>
            </w:r>
          </w:p>
        </w:tc>
        <w:tc>
          <w:tcPr>
            <w:tcW w:w="6095" w:type="dxa"/>
            <w:shd w:val="clear" w:color="auto" w:fill="auto"/>
          </w:tcPr>
          <w:p w14:paraId="1231D939" w14:textId="77777777" w:rsidR="00E63838" w:rsidRPr="00770589" w:rsidRDefault="00E63838" w:rsidP="00077622">
            <w:pPr>
              <w:pStyle w:val="Default"/>
              <w:keepNext/>
              <w:jc w:val="center"/>
              <w:rPr>
                <w:iCs/>
                <w:sz w:val="20"/>
                <w:szCs w:val="20"/>
              </w:rPr>
            </w:pPr>
            <w:r w:rsidRPr="00770589">
              <w:rPr>
                <w:b/>
                <w:bCs/>
                <w:iCs/>
                <w:sz w:val="20"/>
                <w:szCs w:val="20"/>
              </w:rPr>
              <w:t>Обоснование расчетного показателя</w:t>
            </w:r>
          </w:p>
        </w:tc>
      </w:tr>
      <w:tr w:rsidR="00E63838" w:rsidRPr="00CC35FD" w14:paraId="3FF29F8F" w14:textId="77777777" w:rsidTr="00C949C7">
        <w:trPr>
          <w:cantSplit/>
          <w:trHeight w:val="549"/>
        </w:trPr>
        <w:tc>
          <w:tcPr>
            <w:tcW w:w="1408" w:type="dxa"/>
            <w:vMerge w:val="restart"/>
            <w:shd w:val="clear" w:color="auto" w:fill="auto"/>
          </w:tcPr>
          <w:p w14:paraId="16E77D48" w14:textId="1D18460E" w:rsidR="00E63838" w:rsidRPr="00CC35FD" w:rsidRDefault="00E63838" w:rsidP="004F3BA9">
            <w:pPr>
              <w:pStyle w:val="Default"/>
              <w:jc w:val="both"/>
              <w:rPr>
                <w:sz w:val="20"/>
                <w:szCs w:val="20"/>
              </w:rPr>
            </w:pPr>
            <w:r>
              <w:rPr>
                <w:sz w:val="20"/>
                <w:szCs w:val="20"/>
              </w:rPr>
              <w:t>Отделения почтовой связи</w:t>
            </w:r>
          </w:p>
        </w:tc>
        <w:tc>
          <w:tcPr>
            <w:tcW w:w="2126" w:type="dxa"/>
            <w:shd w:val="clear" w:color="auto" w:fill="auto"/>
          </w:tcPr>
          <w:p w14:paraId="49BDFE4F" w14:textId="77777777" w:rsidR="00E63838" w:rsidRPr="00CC35FD" w:rsidRDefault="00E63838" w:rsidP="004F3BA9">
            <w:pPr>
              <w:pStyle w:val="Default"/>
              <w:jc w:val="both"/>
              <w:rPr>
                <w:sz w:val="20"/>
                <w:szCs w:val="20"/>
              </w:rPr>
            </w:pPr>
            <w:r w:rsidRPr="00CC35FD">
              <w:rPr>
                <w:sz w:val="20"/>
                <w:szCs w:val="20"/>
              </w:rPr>
              <w:t>Расчетный показатель минимально допустимого уровня обеспеченности</w:t>
            </w:r>
          </w:p>
        </w:tc>
        <w:tc>
          <w:tcPr>
            <w:tcW w:w="6095" w:type="dxa"/>
            <w:shd w:val="clear" w:color="auto" w:fill="auto"/>
          </w:tcPr>
          <w:p w14:paraId="29A84806" w14:textId="243A4D26" w:rsidR="0049158F" w:rsidRDefault="0049158F" w:rsidP="004F3BA9">
            <w:pPr>
              <w:pStyle w:val="aff5"/>
              <w:ind w:firstLine="0"/>
              <w:rPr>
                <w:sz w:val="20"/>
                <w:szCs w:val="20"/>
                <w:lang w:val="ru-RU"/>
              </w:rPr>
            </w:pPr>
            <w:r>
              <w:rPr>
                <w:sz w:val="20"/>
                <w:szCs w:val="20"/>
                <w:lang w:val="ru-RU"/>
              </w:rPr>
              <w:t>Отделения</w:t>
            </w:r>
            <w:r w:rsidRPr="00142577">
              <w:rPr>
                <w:sz w:val="20"/>
                <w:szCs w:val="20"/>
                <w:lang w:val="ru-RU"/>
              </w:rPr>
              <w:t xml:space="preserve"> почтовой связи являются объектами федерального значения, но </w:t>
            </w:r>
            <w:r>
              <w:rPr>
                <w:sz w:val="20"/>
                <w:szCs w:val="20"/>
                <w:lang w:val="ru-RU"/>
              </w:rPr>
              <w:t>включаются</w:t>
            </w:r>
            <w:r w:rsidRPr="00142577">
              <w:rPr>
                <w:sz w:val="20"/>
                <w:szCs w:val="20"/>
                <w:lang w:val="ru-RU"/>
              </w:rPr>
              <w:t xml:space="preserve"> в состав местных нормативов градостроительного проектирования </w:t>
            </w:r>
            <w:r>
              <w:rPr>
                <w:sz w:val="20"/>
                <w:szCs w:val="20"/>
                <w:lang w:val="ru-RU"/>
              </w:rPr>
              <w:t>в соответствии с полномочиями органов местного самоуправления муниципального района (</w:t>
            </w:r>
            <w:proofErr w:type="spellStart"/>
            <w:r>
              <w:rPr>
                <w:sz w:val="20"/>
                <w:szCs w:val="20"/>
                <w:lang w:val="ru-RU"/>
              </w:rPr>
              <w:t>пп</w:t>
            </w:r>
            <w:proofErr w:type="spellEnd"/>
            <w:r>
              <w:rPr>
                <w:sz w:val="20"/>
                <w:szCs w:val="20"/>
                <w:lang w:val="ru-RU"/>
              </w:rPr>
              <w:t xml:space="preserve">. 18 п. 1 ст. 15 Федерального закона </w:t>
            </w:r>
            <w:r w:rsidR="005527C7">
              <w:rPr>
                <w:sz w:val="20"/>
                <w:szCs w:val="20"/>
                <w:lang w:val="ru-RU"/>
              </w:rPr>
              <w:t>№ </w:t>
            </w:r>
            <w:r>
              <w:rPr>
                <w:sz w:val="20"/>
                <w:szCs w:val="20"/>
                <w:lang w:val="ru-RU"/>
              </w:rPr>
              <w:t xml:space="preserve">131-ФЗ) и Устава </w:t>
            </w:r>
            <w:r w:rsidR="000E039D">
              <w:rPr>
                <w:sz w:val="20"/>
                <w:szCs w:val="20"/>
                <w:lang w:val="ru-RU"/>
              </w:rPr>
              <w:t>Ханты-Мансийско</w:t>
            </w:r>
            <w:r>
              <w:rPr>
                <w:sz w:val="20"/>
                <w:szCs w:val="20"/>
                <w:lang w:val="ru-RU"/>
              </w:rPr>
              <w:t>го района.</w:t>
            </w:r>
          </w:p>
          <w:p w14:paraId="64CA4CD6" w14:textId="0C02F4C9" w:rsidR="00E63838" w:rsidRPr="00CC35FD" w:rsidRDefault="00E63838" w:rsidP="004F3BA9">
            <w:pPr>
              <w:pStyle w:val="Default"/>
              <w:jc w:val="both"/>
              <w:rPr>
                <w:sz w:val="20"/>
                <w:szCs w:val="20"/>
              </w:rPr>
            </w:pPr>
            <w:r>
              <w:rPr>
                <w:sz w:val="20"/>
                <w:szCs w:val="20"/>
              </w:rPr>
              <w:t xml:space="preserve">Не менее 1 окна обслуживания 5 тыс. чел. в сельских поселениях принято согласно приказу </w:t>
            </w:r>
            <w:proofErr w:type="spellStart"/>
            <w:r w:rsidRPr="00E63838">
              <w:rPr>
                <w:sz w:val="20"/>
                <w:szCs w:val="20"/>
              </w:rPr>
              <w:t>Минцифры</w:t>
            </w:r>
            <w:proofErr w:type="spellEnd"/>
            <w:r w:rsidRPr="00E63838">
              <w:rPr>
                <w:sz w:val="20"/>
                <w:szCs w:val="20"/>
              </w:rPr>
              <w:t xml:space="preserve"> России от 26.10.2020 </w:t>
            </w:r>
            <w:r w:rsidR="005527C7">
              <w:rPr>
                <w:sz w:val="20"/>
                <w:szCs w:val="20"/>
              </w:rPr>
              <w:t>№ </w:t>
            </w:r>
            <w:r w:rsidRPr="00E63838">
              <w:rPr>
                <w:sz w:val="20"/>
                <w:szCs w:val="20"/>
              </w:rPr>
              <w:t xml:space="preserve">538 </w:t>
            </w:r>
            <w:r w:rsidR="002E76F8">
              <w:rPr>
                <w:sz w:val="20"/>
                <w:szCs w:val="20"/>
              </w:rPr>
              <w:t>«</w:t>
            </w:r>
            <w:r w:rsidRPr="00E63838">
              <w:rPr>
                <w:sz w:val="20"/>
                <w:szCs w:val="20"/>
              </w:rPr>
              <w:t xml:space="preserve">Об утверждении нормативов размещения отделений почтовой связи и иных объектов почтовой связи акционерного общества </w:t>
            </w:r>
            <w:r w:rsidR="002E76F8">
              <w:rPr>
                <w:sz w:val="20"/>
                <w:szCs w:val="20"/>
              </w:rPr>
              <w:t>«</w:t>
            </w:r>
            <w:r w:rsidRPr="00E63838">
              <w:rPr>
                <w:sz w:val="20"/>
                <w:szCs w:val="20"/>
              </w:rPr>
              <w:t>Почта России</w:t>
            </w:r>
            <w:r w:rsidR="002E76F8">
              <w:rPr>
                <w:sz w:val="20"/>
                <w:szCs w:val="20"/>
              </w:rPr>
              <w:t>»</w:t>
            </w:r>
          </w:p>
        </w:tc>
      </w:tr>
      <w:tr w:rsidR="00E63838" w:rsidRPr="00CC35FD" w14:paraId="680F286C" w14:textId="77777777" w:rsidTr="00C949C7">
        <w:trPr>
          <w:cantSplit/>
          <w:trHeight w:val="36"/>
        </w:trPr>
        <w:tc>
          <w:tcPr>
            <w:tcW w:w="1408" w:type="dxa"/>
            <w:vMerge/>
            <w:shd w:val="clear" w:color="auto" w:fill="auto"/>
          </w:tcPr>
          <w:p w14:paraId="59E0076A" w14:textId="77777777" w:rsidR="00E63838" w:rsidRPr="00CC35FD" w:rsidRDefault="00E63838" w:rsidP="00077622">
            <w:pPr>
              <w:pStyle w:val="Default"/>
              <w:rPr>
                <w:sz w:val="20"/>
                <w:szCs w:val="20"/>
              </w:rPr>
            </w:pPr>
          </w:p>
        </w:tc>
        <w:tc>
          <w:tcPr>
            <w:tcW w:w="2126" w:type="dxa"/>
            <w:shd w:val="clear" w:color="auto" w:fill="auto"/>
          </w:tcPr>
          <w:p w14:paraId="02895EE1" w14:textId="77777777" w:rsidR="00E63838" w:rsidRPr="00CC35FD" w:rsidRDefault="00E63838" w:rsidP="004F3BA9">
            <w:pPr>
              <w:pStyle w:val="Default"/>
              <w:jc w:val="both"/>
              <w:rPr>
                <w:sz w:val="20"/>
                <w:szCs w:val="20"/>
              </w:rPr>
            </w:pPr>
            <w:r w:rsidRPr="00CC35FD">
              <w:rPr>
                <w:sz w:val="20"/>
                <w:szCs w:val="20"/>
              </w:rPr>
              <w:t>Расчетный показатель максимально допустимого уровня территориальной доступности</w:t>
            </w:r>
          </w:p>
        </w:tc>
        <w:tc>
          <w:tcPr>
            <w:tcW w:w="6095" w:type="dxa"/>
            <w:shd w:val="clear" w:color="auto" w:fill="auto"/>
          </w:tcPr>
          <w:p w14:paraId="6B098A65" w14:textId="77777777" w:rsidR="00E63838" w:rsidRPr="00CC35FD" w:rsidRDefault="00E63838" w:rsidP="00077622">
            <w:pPr>
              <w:pStyle w:val="Default"/>
              <w:jc w:val="center"/>
              <w:rPr>
                <w:sz w:val="20"/>
                <w:szCs w:val="20"/>
              </w:rPr>
            </w:pPr>
            <w:r>
              <w:rPr>
                <w:sz w:val="20"/>
                <w:szCs w:val="20"/>
              </w:rPr>
              <w:t>Не нормируется</w:t>
            </w:r>
          </w:p>
        </w:tc>
      </w:tr>
    </w:tbl>
    <w:p w14:paraId="5FC47201" w14:textId="46F4B6CD" w:rsidR="00207C63" w:rsidRPr="00D21E31" w:rsidRDefault="00207C63" w:rsidP="00207C63">
      <w:pPr>
        <w:keepNext/>
        <w:spacing w:before="120"/>
        <w:jc w:val="right"/>
        <w:rPr>
          <w:bCs/>
        </w:rPr>
      </w:pPr>
      <w:r w:rsidRPr="0062699C">
        <w:rPr>
          <w:bCs/>
        </w:rPr>
        <w:t xml:space="preserve">Таблица </w:t>
      </w:r>
      <w:r>
        <w:rPr>
          <w:bCs/>
        </w:rPr>
        <w:t>2.</w:t>
      </w:r>
      <w:r w:rsidR="008066BA">
        <w:rPr>
          <w:bCs/>
        </w:rPr>
        <w:t>22</w:t>
      </w:r>
    </w:p>
    <w:p w14:paraId="20E40C10" w14:textId="77777777" w:rsidR="00207C63" w:rsidRDefault="00207C63" w:rsidP="00207C63">
      <w:pPr>
        <w:pStyle w:val="5"/>
      </w:pPr>
      <w:r w:rsidRPr="002A007F">
        <w:t xml:space="preserve">Объекты </w:t>
      </w:r>
      <w:r>
        <w:t xml:space="preserve">местного значения </w:t>
      </w:r>
      <w:r w:rsidRPr="00D27599">
        <w:t xml:space="preserve">муниципального района </w:t>
      </w:r>
      <w:r>
        <w:t>на межселенной территории</w:t>
      </w:r>
      <w:r w:rsidRPr="002A007F">
        <w:t xml:space="preserve"> в области </w:t>
      </w:r>
      <w:r>
        <w:t>жилищного строительства</w:t>
      </w:r>
      <w:r w:rsidRPr="00207C63">
        <w:t xml:space="preserve"> </w:t>
      </w:r>
    </w:p>
    <w:tbl>
      <w:tblPr>
        <w:tblW w:w="9629" w:type="dxa"/>
        <w:tblLayout w:type="fixed"/>
        <w:tblCellMar>
          <w:left w:w="10" w:type="dxa"/>
          <w:right w:w="10" w:type="dxa"/>
        </w:tblCellMar>
        <w:tblLook w:val="04A0" w:firstRow="1" w:lastRow="0" w:firstColumn="1" w:lastColumn="0" w:noHBand="0" w:noVBand="1"/>
      </w:tblPr>
      <w:tblGrid>
        <w:gridCol w:w="1833"/>
        <w:gridCol w:w="2835"/>
        <w:gridCol w:w="4961"/>
      </w:tblGrid>
      <w:tr w:rsidR="00207C63" w:rsidRPr="007962D1" w14:paraId="58A0ABBB" w14:textId="77777777" w:rsidTr="00852F85">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8AACA5" w14:textId="77777777" w:rsidR="00207C63" w:rsidRPr="007962D1" w:rsidRDefault="00207C63" w:rsidP="00852F85">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0DFD7F" w14:textId="77777777" w:rsidR="00207C63" w:rsidRPr="007962D1" w:rsidRDefault="00207C63" w:rsidP="00852F85">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C2DCE3" w14:textId="77777777" w:rsidR="00207C63" w:rsidRPr="007962D1" w:rsidRDefault="00207C63" w:rsidP="00852F85">
            <w:pPr>
              <w:pStyle w:val="aff5"/>
              <w:keepNext/>
              <w:spacing w:after="4"/>
              <w:ind w:firstLine="0"/>
              <w:jc w:val="center"/>
              <w:rPr>
                <w:lang w:val="ru-RU"/>
              </w:rPr>
            </w:pPr>
            <w:r w:rsidRPr="007962D1">
              <w:rPr>
                <w:b/>
                <w:sz w:val="20"/>
                <w:szCs w:val="20"/>
                <w:lang w:val="ru-RU"/>
              </w:rPr>
              <w:t>Обоснование предельного значения расчетного показателя</w:t>
            </w:r>
          </w:p>
        </w:tc>
      </w:tr>
      <w:tr w:rsidR="00207C63" w:rsidRPr="007962D1" w14:paraId="5D679BD3" w14:textId="77777777" w:rsidTr="00852F85">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6E918C6" w14:textId="77777777" w:rsidR="00207C63" w:rsidRPr="0057141F" w:rsidRDefault="00207C63" w:rsidP="00207C63">
            <w:pPr>
              <w:pStyle w:val="aff5"/>
              <w:spacing w:after="4"/>
              <w:ind w:firstLine="0"/>
              <w:rPr>
                <w:sz w:val="20"/>
                <w:szCs w:val="20"/>
                <w:lang w:val="ru-RU"/>
              </w:rPr>
            </w:pPr>
            <w:r w:rsidRPr="0057141F">
              <w:rPr>
                <w:sz w:val="20"/>
                <w:szCs w:val="20"/>
                <w:lang w:val="ru-RU"/>
              </w:rPr>
              <w:t>Объекты жилищного строительства</w:t>
            </w:r>
            <w:r>
              <w:rPr>
                <w:iCs/>
                <w:sz w:val="20"/>
                <w:szCs w:val="20"/>
                <w:lang w:val="ru-RU"/>
              </w:rPr>
              <w:t xml:space="preserve"> в зоне индивидуальной жилой застройки</w:t>
            </w:r>
            <w:r w:rsidRPr="0057141F">
              <w:rPr>
                <w:sz w:val="20"/>
                <w:szCs w:val="20"/>
                <w:lang w:val="ru-RU"/>
              </w:rPr>
              <w:t>, в том числе инвестиционные площадки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6836B9" w14:textId="77777777" w:rsidR="00207C63" w:rsidRPr="007962D1" w:rsidRDefault="00207C63" w:rsidP="00207C63">
            <w:pPr>
              <w:pStyle w:val="aff5"/>
              <w:spacing w:after="4"/>
              <w:ind w:firstLine="0"/>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084C65" w14:textId="7EB927BC" w:rsidR="00207C63" w:rsidRDefault="00207C63" w:rsidP="00207C63">
            <w:pPr>
              <w:pStyle w:val="aff5"/>
              <w:spacing w:after="4"/>
              <w:ind w:firstLine="0"/>
              <w:rPr>
                <w:sz w:val="20"/>
                <w:szCs w:val="20"/>
                <w:lang w:val="ru-RU"/>
              </w:rPr>
            </w:pPr>
            <w:r>
              <w:rPr>
                <w:iCs/>
                <w:sz w:val="20"/>
                <w:szCs w:val="20"/>
                <w:lang w:val="ru-RU"/>
              </w:rPr>
              <w:t xml:space="preserve">Минимальный размер территории жилищного строительства в границах </w:t>
            </w:r>
            <w:r w:rsidR="00B8613C">
              <w:rPr>
                <w:iCs/>
                <w:sz w:val="20"/>
                <w:szCs w:val="20"/>
                <w:lang w:val="ru-RU"/>
              </w:rPr>
              <w:t>населенного пункта</w:t>
            </w:r>
            <w:r>
              <w:rPr>
                <w:iCs/>
                <w:sz w:val="20"/>
                <w:szCs w:val="20"/>
                <w:lang w:val="ru-RU"/>
              </w:rPr>
              <w:t xml:space="preserve"> установлен в соответствии с таблицей 38 РНГП Ханты-Мансийского автономного округа – Югры</w:t>
            </w:r>
          </w:p>
        </w:tc>
      </w:tr>
      <w:tr w:rsidR="00207C63" w:rsidRPr="007962D1" w14:paraId="48EE71D6" w14:textId="77777777" w:rsidTr="00852F85">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D1E563" w14:textId="77777777" w:rsidR="00207C63" w:rsidRPr="0057141F" w:rsidRDefault="00207C63" w:rsidP="00852F85">
            <w:pPr>
              <w:pStyle w:val="aff5"/>
              <w:spacing w:after="4"/>
              <w:ind w:firstLine="0"/>
              <w:jc w:val="left"/>
              <w:rPr>
                <w:sz w:val="20"/>
                <w:szCs w:val="20"/>
                <w:lang w:val="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59EAD9" w14:textId="77777777" w:rsidR="00207C63" w:rsidRPr="007962D1" w:rsidRDefault="00207C63" w:rsidP="00207C63">
            <w:pPr>
              <w:pStyle w:val="aff5"/>
              <w:spacing w:after="4"/>
              <w:ind w:firstLine="0"/>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933F41" w14:textId="77777777" w:rsidR="00207C63" w:rsidRDefault="00207C63" w:rsidP="00852F85">
            <w:pPr>
              <w:pStyle w:val="aff5"/>
              <w:spacing w:after="4"/>
              <w:ind w:firstLine="0"/>
              <w:jc w:val="center"/>
              <w:rPr>
                <w:sz w:val="20"/>
                <w:szCs w:val="20"/>
                <w:lang w:val="ru-RU"/>
              </w:rPr>
            </w:pPr>
            <w:r w:rsidRPr="007962D1">
              <w:rPr>
                <w:sz w:val="20"/>
                <w:szCs w:val="20"/>
                <w:lang w:val="ru-RU"/>
              </w:rPr>
              <w:t>Не нормируется</w:t>
            </w:r>
          </w:p>
        </w:tc>
      </w:tr>
      <w:tr w:rsidR="00207C63" w:rsidRPr="007962D1" w14:paraId="09854817" w14:textId="77777777" w:rsidTr="00852F85">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91F4AE" w14:textId="77777777" w:rsidR="00207C63" w:rsidRPr="007962D1" w:rsidRDefault="00207C63" w:rsidP="00207C63">
            <w:pPr>
              <w:pStyle w:val="aff5"/>
              <w:spacing w:after="4"/>
              <w:ind w:firstLine="0"/>
              <w:rPr>
                <w:sz w:val="20"/>
                <w:szCs w:val="20"/>
                <w:lang w:val="ru-RU"/>
              </w:rPr>
            </w:pPr>
            <w:r w:rsidRPr="0057141F">
              <w:rPr>
                <w:sz w:val="20"/>
                <w:szCs w:val="20"/>
                <w:lang w:val="ru-RU"/>
              </w:rPr>
              <w:t>Объекты жилищного строительства</w:t>
            </w:r>
            <w:r>
              <w:rPr>
                <w:iCs/>
                <w:sz w:val="20"/>
                <w:szCs w:val="20"/>
                <w:lang w:val="ru-RU"/>
              </w:rPr>
              <w:t xml:space="preserve"> в зоне малоэтажной жилой застройки (1-3 </w:t>
            </w:r>
            <w:proofErr w:type="spellStart"/>
            <w:r>
              <w:rPr>
                <w:iCs/>
                <w:sz w:val="20"/>
                <w:szCs w:val="20"/>
                <w:lang w:val="ru-RU"/>
              </w:rPr>
              <w:t>эт</w:t>
            </w:r>
            <w:proofErr w:type="spellEnd"/>
            <w:r>
              <w:rPr>
                <w:iCs/>
                <w:sz w:val="20"/>
                <w:szCs w:val="20"/>
                <w:lang w:val="ru-RU"/>
              </w:rPr>
              <w:t>.)</w:t>
            </w:r>
            <w:r w:rsidRPr="0057141F">
              <w:rPr>
                <w:sz w:val="20"/>
                <w:szCs w:val="20"/>
                <w:lang w:val="ru-RU"/>
              </w:rPr>
              <w:t>, в том числе инвестиционные площадки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64C487" w14:textId="77777777" w:rsidR="00207C63" w:rsidRPr="007962D1" w:rsidRDefault="00207C63" w:rsidP="00207C63">
            <w:pPr>
              <w:pStyle w:val="aff5"/>
              <w:spacing w:after="4"/>
              <w:ind w:firstLine="0"/>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D438B2" w14:textId="5E21E58C" w:rsidR="00207C63" w:rsidRDefault="00207C63" w:rsidP="00207C63">
            <w:pPr>
              <w:pStyle w:val="aff5"/>
              <w:spacing w:after="4"/>
              <w:ind w:firstLine="0"/>
              <w:rPr>
                <w:iCs/>
                <w:sz w:val="20"/>
                <w:szCs w:val="20"/>
                <w:lang w:val="ru-RU"/>
              </w:rPr>
            </w:pPr>
            <w:r>
              <w:rPr>
                <w:iCs/>
                <w:sz w:val="20"/>
                <w:szCs w:val="20"/>
                <w:lang w:val="ru-RU"/>
              </w:rPr>
              <w:t xml:space="preserve">Минимальный размер территории жилищного строительства в зоне малоэтажной жилой застройки в границах </w:t>
            </w:r>
            <w:r w:rsidR="00B8613C">
              <w:rPr>
                <w:iCs/>
                <w:sz w:val="20"/>
                <w:szCs w:val="20"/>
                <w:lang w:val="ru-RU"/>
              </w:rPr>
              <w:t>населенного пункта</w:t>
            </w:r>
            <w:r>
              <w:rPr>
                <w:iCs/>
                <w:sz w:val="20"/>
                <w:szCs w:val="20"/>
                <w:lang w:val="ru-RU"/>
              </w:rPr>
              <w:t xml:space="preserve"> установлен в соответствии с таблицей 38 РНГП Ханты-Мансийского автономного округа – Югры.</w:t>
            </w:r>
          </w:p>
          <w:p w14:paraId="0C8FF3B6" w14:textId="77777777" w:rsidR="00207C63" w:rsidRPr="007962D1" w:rsidRDefault="00207C63" w:rsidP="00207C63">
            <w:pPr>
              <w:pStyle w:val="aff5"/>
              <w:spacing w:after="4"/>
              <w:ind w:firstLine="0"/>
              <w:rPr>
                <w:sz w:val="20"/>
                <w:szCs w:val="20"/>
                <w:lang w:val="ru-RU"/>
              </w:rPr>
            </w:pPr>
            <w:r>
              <w:rPr>
                <w:iCs/>
                <w:sz w:val="20"/>
                <w:szCs w:val="20"/>
                <w:lang w:val="ru-RU"/>
              </w:rPr>
              <w:t>Минимальный р</w:t>
            </w:r>
            <w:r w:rsidRPr="00D83C94">
              <w:rPr>
                <w:iCs/>
                <w:sz w:val="20"/>
                <w:szCs w:val="20"/>
                <w:lang w:val="ru-RU"/>
              </w:rPr>
              <w:t>азмер земельного</w:t>
            </w:r>
            <w:r>
              <w:rPr>
                <w:iCs/>
                <w:sz w:val="20"/>
                <w:szCs w:val="20"/>
                <w:lang w:val="ru-RU"/>
              </w:rPr>
              <w:t xml:space="preserve"> </w:t>
            </w:r>
            <w:r w:rsidRPr="00D83C94">
              <w:rPr>
                <w:iCs/>
                <w:sz w:val="20"/>
                <w:szCs w:val="20"/>
                <w:lang w:val="ru-RU"/>
              </w:rPr>
              <w:t>участка</w:t>
            </w:r>
            <w:r>
              <w:rPr>
                <w:iCs/>
                <w:sz w:val="20"/>
                <w:szCs w:val="20"/>
                <w:lang w:val="ru-RU"/>
              </w:rPr>
              <w:t xml:space="preserve"> для многоквартирного дома в зоне малоэтажной жилой застройки установлен в соответствии с таблицей 39 РНГП Ханты-Мансийского автономного округа – Югры</w:t>
            </w:r>
          </w:p>
        </w:tc>
      </w:tr>
      <w:tr w:rsidR="00207C63" w:rsidRPr="007962D1" w14:paraId="38EF53B1" w14:textId="77777777" w:rsidTr="00852F85">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2B4BF5" w14:textId="77777777" w:rsidR="00207C63" w:rsidRPr="007962D1" w:rsidRDefault="00207C63" w:rsidP="00852F85">
            <w:pPr>
              <w:ind w:firstLine="0"/>
              <w:jc w:val="left"/>
              <w:rPr>
                <w:rFonts w:eastAsia="Arial Unicode MS" w:cs="Times New Roman"/>
                <w:sz w:val="21"/>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0DD948" w14:textId="77777777" w:rsidR="00207C63" w:rsidRPr="007962D1" w:rsidRDefault="00207C63" w:rsidP="00852F85">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5592D8" w14:textId="77777777" w:rsidR="00207C63" w:rsidRPr="007962D1" w:rsidRDefault="00207C63" w:rsidP="00852F85">
            <w:pPr>
              <w:pStyle w:val="aff5"/>
              <w:spacing w:after="4"/>
              <w:ind w:firstLine="0"/>
              <w:jc w:val="center"/>
              <w:rPr>
                <w:sz w:val="20"/>
                <w:szCs w:val="20"/>
                <w:lang w:val="ru-RU"/>
              </w:rPr>
            </w:pPr>
            <w:r w:rsidRPr="007962D1">
              <w:rPr>
                <w:sz w:val="20"/>
                <w:szCs w:val="20"/>
                <w:lang w:val="ru-RU"/>
              </w:rPr>
              <w:t>Не нормируется</w:t>
            </w:r>
          </w:p>
        </w:tc>
      </w:tr>
    </w:tbl>
    <w:p w14:paraId="5C1A021D" w14:textId="37BB3D8B"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186" w:name="_Toc185264721"/>
      <w:r w:rsidRPr="00FA7643">
        <w:lastRenderedPageBreak/>
        <w:t>Правила и область применения расчетных показателей</w:t>
      </w:r>
      <w:bookmarkEnd w:id="186"/>
    </w:p>
    <w:p w14:paraId="72522197" w14:textId="77777777" w:rsidR="00974099" w:rsidRPr="00722162" w:rsidRDefault="00974099" w:rsidP="00974099">
      <w:pPr>
        <w:pStyle w:val="21"/>
        <w:numPr>
          <w:ilvl w:val="1"/>
          <w:numId w:val="13"/>
        </w:numPr>
        <w:ind w:left="0" w:firstLine="0"/>
      </w:pPr>
      <w:bookmarkStart w:id="187" w:name="_Toc498871958"/>
      <w:bookmarkStart w:id="188" w:name="_Toc185264722"/>
      <w:bookmarkStart w:id="189" w:name="OLE_LINK748"/>
      <w:bookmarkStart w:id="190" w:name="OLE_LINK553"/>
      <w:bookmarkStart w:id="191" w:name="OLE_LINK554"/>
      <w:r w:rsidRPr="00722162">
        <w:t>Область применения расчетных показателей</w:t>
      </w:r>
      <w:bookmarkEnd w:id="187"/>
      <w:bookmarkEnd w:id="188"/>
    </w:p>
    <w:bookmarkEnd w:id="189"/>
    <w:bookmarkEnd w:id="190"/>
    <w:bookmarkEnd w:id="191"/>
    <w:p w14:paraId="53DF95F7" w14:textId="3ECCC24E" w:rsidR="0058535B" w:rsidRPr="009B35EA" w:rsidRDefault="0058535B" w:rsidP="0058535B">
      <w:pPr>
        <w:pStyle w:val="aff5"/>
        <w:rPr>
          <w:lang w:val="ru-RU"/>
        </w:rPr>
      </w:pPr>
      <w:r w:rsidRPr="00B63403">
        <w:rPr>
          <w:lang w:val="ru-RU"/>
        </w:rPr>
        <w:t xml:space="preserve">Действие местных нормативов градостроительного проектирования </w:t>
      </w:r>
      <w:r w:rsidR="000E039D">
        <w:rPr>
          <w:lang w:val="ru-RU"/>
        </w:rPr>
        <w:t>Ханты-Мансийско</w:t>
      </w:r>
      <w:r w:rsidR="00285D4E">
        <w:rPr>
          <w:lang w:val="ru-RU"/>
        </w:rPr>
        <w:t>го</w:t>
      </w:r>
      <w:r w:rsidR="00721665">
        <w:rPr>
          <w:lang w:val="ru-RU"/>
        </w:rPr>
        <w:t xml:space="preserve"> района</w:t>
      </w:r>
      <w:r w:rsidRPr="00B63403">
        <w:rPr>
          <w:lang w:val="ru-RU"/>
        </w:rPr>
        <w:t xml:space="preserve"> распространяется на всю территорию </w:t>
      </w:r>
      <w:r w:rsidR="000E039D">
        <w:rPr>
          <w:lang w:val="ru-RU"/>
        </w:rPr>
        <w:t>Ханты-Мансийско</w:t>
      </w:r>
      <w:r w:rsidR="00285D4E">
        <w:rPr>
          <w:lang w:val="ru-RU"/>
        </w:rPr>
        <w:t>го</w:t>
      </w:r>
      <w:r w:rsidR="00721665">
        <w:rPr>
          <w:lang w:val="ru-RU"/>
        </w:rPr>
        <w:t xml:space="preserve"> района</w:t>
      </w:r>
      <w:r>
        <w:rPr>
          <w:lang w:val="ru-RU"/>
        </w:rPr>
        <w:t xml:space="preserve">, </w:t>
      </w:r>
      <w:r w:rsidRPr="009B35EA">
        <w:rPr>
          <w:lang w:val="ru-RU"/>
        </w:rPr>
        <w:t xml:space="preserve">на правоотношения, возникшие после утверждения настоящих МНГП. </w:t>
      </w:r>
    </w:p>
    <w:p w14:paraId="4389052A" w14:textId="512CF05C" w:rsidR="0058535B" w:rsidRDefault="0058535B" w:rsidP="0058535B">
      <w:pPr>
        <w:pStyle w:val="aff5"/>
        <w:rPr>
          <w:lang w:val="ru-RU"/>
        </w:rPr>
      </w:pPr>
      <w:r w:rsidRPr="009B35EA">
        <w:rPr>
          <w:lang w:val="ru-RU"/>
        </w:rPr>
        <w:t xml:space="preserve">Настоящие </w:t>
      </w:r>
      <w:r w:rsidR="00285D4E">
        <w:rPr>
          <w:lang w:val="ru-RU"/>
        </w:rPr>
        <w:t xml:space="preserve">МНГП </w:t>
      </w:r>
      <w:r w:rsidR="000E039D">
        <w:rPr>
          <w:lang w:val="ru-RU"/>
        </w:rPr>
        <w:t>Ханты-Мансийско</w:t>
      </w:r>
      <w:r w:rsidR="00285D4E">
        <w:rPr>
          <w:lang w:val="ru-RU"/>
        </w:rPr>
        <w:t>го района</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w:t>
      </w:r>
      <w:r>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 xml:space="preserve">района и расчетных показателей максимально допустимого уровня территориальной доступности таких объектов для населения </w:t>
      </w:r>
      <w:r w:rsidR="003865C5">
        <w:rPr>
          <w:lang w:val="ru-RU"/>
        </w:rPr>
        <w:t xml:space="preserve">муниципального </w:t>
      </w:r>
      <w:r w:rsidRPr="009B35EA">
        <w:rPr>
          <w:lang w:val="ru-RU"/>
        </w:rPr>
        <w:t xml:space="preserve">района. </w:t>
      </w:r>
    </w:p>
    <w:p w14:paraId="7A97ED54" w14:textId="6423EA25" w:rsidR="0058535B" w:rsidRPr="009B35EA" w:rsidRDefault="0058535B" w:rsidP="0058535B">
      <w:pPr>
        <w:pStyle w:val="aff5"/>
        <w:rPr>
          <w:lang w:val="ru-RU"/>
        </w:rPr>
      </w:pPr>
      <w:r w:rsidRPr="009B35EA">
        <w:rPr>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w:t>
      </w:r>
      <w:r w:rsidR="00285D4E">
        <w:rPr>
          <w:lang w:val="ru-RU"/>
        </w:rPr>
        <w:t xml:space="preserve">МНГП </w:t>
      </w:r>
      <w:r w:rsidR="000E039D">
        <w:rPr>
          <w:lang w:val="ru-RU"/>
        </w:rPr>
        <w:t>Ханты-Мансийско</w:t>
      </w:r>
      <w:r w:rsidR="00285D4E">
        <w:rPr>
          <w:lang w:val="ru-RU"/>
        </w:rPr>
        <w:t>го района</w:t>
      </w:r>
      <w:r w:rsidRPr="009B35EA">
        <w:rPr>
          <w:lang w:val="ru-RU"/>
        </w:rPr>
        <w:t xml:space="preserve">, применяются при подготовке схемы территориального планирования муниципального района, </w:t>
      </w:r>
      <w:r>
        <w:rPr>
          <w:lang w:val="ru-RU"/>
        </w:rPr>
        <w:t xml:space="preserve">генеральных планов поселений, правил землепользования и застройки </w:t>
      </w:r>
      <w:r w:rsidR="008B74E6" w:rsidRPr="008B74E6">
        <w:rPr>
          <w:lang w:val="ru-RU"/>
        </w:rPr>
        <w:t>(далее – ПЗЗ)</w:t>
      </w:r>
      <w:r w:rsidR="008B74E6">
        <w:rPr>
          <w:lang w:val="ru-RU"/>
        </w:rPr>
        <w:t xml:space="preserve"> </w:t>
      </w:r>
      <w:r>
        <w:rPr>
          <w:lang w:val="ru-RU"/>
        </w:rPr>
        <w:t xml:space="preserve">поселений, </w:t>
      </w:r>
      <w:r w:rsidRPr="009B35EA">
        <w:rPr>
          <w:lang w:val="ru-RU"/>
        </w:rPr>
        <w:t>документации по планировке территории</w:t>
      </w:r>
      <w:r w:rsidR="008B74E6">
        <w:rPr>
          <w:lang w:val="ru-RU"/>
        </w:rPr>
        <w:t>, ПЗЗ</w:t>
      </w:r>
      <w:r w:rsidR="008B74E6" w:rsidRPr="008B74E6">
        <w:rPr>
          <w:lang w:val="ru-RU"/>
        </w:rPr>
        <w:t xml:space="preserve"> межселенной территории Ханты-Мансийского района для определения расчетных показателей в границах территориальной зоны, в которой предусматривается комплексное развитие территории, при внесении изменений в ПЗЗ</w:t>
      </w:r>
      <w:r w:rsidR="008B74E6">
        <w:rPr>
          <w:lang w:val="ru-RU"/>
        </w:rPr>
        <w:t>.</w:t>
      </w:r>
    </w:p>
    <w:p w14:paraId="31789DE3" w14:textId="77777777" w:rsidR="0058535B" w:rsidRPr="00AA6525" w:rsidRDefault="0058535B" w:rsidP="0058535B">
      <w:pPr>
        <w:pStyle w:val="aff5"/>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7B4DD65E" w14:textId="16799872" w:rsidR="0058535B" w:rsidRPr="009B35EA" w:rsidRDefault="0058535B" w:rsidP="0058535B">
      <w:pPr>
        <w:pStyle w:val="aff5"/>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0E039D">
        <w:rPr>
          <w:lang w:val="ru-RU"/>
        </w:rPr>
        <w:t>Ханты-Мансийско</w:t>
      </w:r>
      <w:r w:rsidR="00285D4E">
        <w:rPr>
          <w:lang w:val="ru-RU"/>
        </w:rPr>
        <w:t>го</w:t>
      </w:r>
      <w:r w:rsidR="00721665">
        <w:rPr>
          <w:lang w:val="ru-RU"/>
        </w:rPr>
        <w:t xml:space="preserve"> района</w:t>
      </w:r>
      <w:r w:rsidRPr="009B35EA">
        <w:rPr>
          <w:lang w:val="ru-RU"/>
        </w:rPr>
        <w:t xml:space="preserve">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192" w:name="_Toc498871959"/>
      <w:bookmarkStart w:id="193" w:name="_Toc185264723"/>
      <w:bookmarkStart w:id="194" w:name="OLE_LINK555"/>
      <w:bookmarkStart w:id="195" w:name="OLE_LINK562"/>
      <w:r w:rsidRPr="00722162">
        <w:t>Правила применения расчетных показателей</w:t>
      </w:r>
      <w:bookmarkEnd w:id="192"/>
      <w:bookmarkEnd w:id="193"/>
    </w:p>
    <w:bookmarkEnd w:id="194"/>
    <w:bookmarkEnd w:id="195"/>
    <w:p w14:paraId="68CC43D3" w14:textId="36DC1FE9" w:rsidR="0058535B" w:rsidRPr="00B63403" w:rsidRDefault="00974099" w:rsidP="0058535B">
      <w:pPr>
        <w:pStyle w:val="aff5"/>
        <w:rPr>
          <w:lang w:val="ru-RU"/>
        </w:rPr>
      </w:pPr>
      <w:r w:rsidRPr="00722162">
        <w:rPr>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w:t>
      </w:r>
      <w:r w:rsidR="000E039D">
        <w:rPr>
          <w:lang w:val="ru-RU"/>
        </w:rPr>
        <w:t>Ханты-Мансийско</w:t>
      </w:r>
      <w:r w:rsidR="00285D4E">
        <w:rPr>
          <w:lang w:val="ru-RU"/>
        </w:rPr>
        <w:t>го</w:t>
      </w:r>
      <w:r w:rsidR="00721665">
        <w:rPr>
          <w:lang w:val="ru-RU"/>
        </w:rPr>
        <w:t xml:space="preserve"> района</w:t>
      </w:r>
      <w:r w:rsidRPr="00722162">
        <w:rPr>
          <w:lang w:val="ru-RU"/>
        </w:rPr>
        <w:t>,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w:t>
      </w:r>
      <w:r w:rsidR="005527C7">
        <w:rPr>
          <w:lang w:val="ru-RU"/>
        </w:rPr>
        <w:t xml:space="preserve"> </w:t>
      </w:r>
    </w:p>
    <w:p w14:paraId="7F52E25F" w14:textId="77777777" w:rsidR="0058535B" w:rsidRPr="00B63403" w:rsidRDefault="0058535B" w:rsidP="0058535B">
      <w:pPr>
        <w:pStyle w:val="aff5"/>
        <w:rPr>
          <w:lang w:val="ru-RU"/>
        </w:rPr>
      </w:pPr>
      <w:r w:rsidRPr="00B63403">
        <w:rPr>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размещения соответствующих объектов. </w:t>
      </w:r>
    </w:p>
    <w:p w14:paraId="29C345DB" w14:textId="77777777" w:rsidR="0058535B" w:rsidRPr="00AA6525" w:rsidRDefault="0058535B" w:rsidP="0058535B">
      <w:pPr>
        <w:pStyle w:val="aff5"/>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435BB967" w14:textId="49AD8D31" w:rsidR="0058535B" w:rsidRPr="009B35EA" w:rsidRDefault="0058535B" w:rsidP="0058535B">
      <w:pPr>
        <w:pStyle w:val="aff5"/>
        <w:rPr>
          <w:lang w:val="ru-RU"/>
        </w:rPr>
      </w:pPr>
      <w:r w:rsidRPr="009B35EA">
        <w:rPr>
          <w:lang w:val="ru-RU"/>
        </w:rPr>
        <w:t xml:space="preserve">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применяются </w:t>
      </w:r>
      <w:r w:rsidRPr="009B35EA">
        <w:rPr>
          <w:lang w:val="ru-RU"/>
        </w:rPr>
        <w:lastRenderedPageBreak/>
        <w:t xml:space="preserve">при определении местоположения планируемых к размещению объектов местного значения муниципального района в схеме территориального планирования </w:t>
      </w:r>
      <w:r w:rsidR="000E039D">
        <w:rPr>
          <w:lang w:val="ru-RU"/>
        </w:rPr>
        <w:t>Ханты-Мансийско</w:t>
      </w:r>
      <w:r w:rsidR="00285D4E">
        <w:rPr>
          <w:lang w:val="ru-RU"/>
        </w:rPr>
        <w:t>го</w:t>
      </w:r>
      <w:r w:rsidR="00721665">
        <w:rPr>
          <w:lang w:val="ru-RU"/>
        </w:rPr>
        <w:t xml:space="preserve"> района</w:t>
      </w:r>
      <w:r w:rsidRPr="009B35EA">
        <w:rPr>
          <w:lang w:val="ru-RU"/>
        </w:rPr>
        <w:t xml:space="preserve">,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14:paraId="30E46BE7" w14:textId="77777777" w:rsidR="0058535B" w:rsidRPr="00AA6525" w:rsidRDefault="0058535B" w:rsidP="0058535B">
      <w:pPr>
        <w:pStyle w:val="aff5"/>
        <w:rPr>
          <w:lang w:val="ru-RU"/>
        </w:rPr>
      </w:pPr>
      <w:r w:rsidRPr="00AA6525">
        <w:rPr>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460C3B55" w14:textId="3139B2E3" w:rsidR="00D91A01" w:rsidRDefault="00285D4E" w:rsidP="00D91A01">
      <w:r>
        <w:t xml:space="preserve">МНГП </w:t>
      </w:r>
      <w:r w:rsidR="000E039D">
        <w:t>Ханты-Мансийско</w:t>
      </w:r>
      <w:r>
        <w:t>го района</w:t>
      </w:r>
      <w:r w:rsidR="00D91A01">
        <w:t xml:space="preserve"> имеют приоритет перед РНГП </w:t>
      </w:r>
      <w:r w:rsidR="00057600">
        <w:t>Ханты-Мансийского автономного округа – Югры</w:t>
      </w:r>
      <w:r w:rsidR="00D91A01">
        <w:t xml:space="preserve"> в случае, если расчетные показатели</w:t>
      </w:r>
      <w:r w:rsidR="00D91A01" w:rsidRPr="00D91A01">
        <w:t xml:space="preserve">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0E039D">
        <w:t>Ханты-Мансийско</w:t>
      </w:r>
      <w:r>
        <w:t>го района</w:t>
      </w:r>
      <w:r w:rsidR="00D91A01">
        <w:t xml:space="preserve"> выше соответствующих </w:t>
      </w:r>
      <w:r w:rsidR="00D91A01" w:rsidRPr="009B35EA">
        <w:t xml:space="preserve">предельных значений расчетных показателей, установленных </w:t>
      </w:r>
      <w:r w:rsidR="00D91A01">
        <w:t xml:space="preserve">РНГП </w:t>
      </w:r>
      <w:r w:rsidR="00057600">
        <w:t>Ханты-Мансийского автономного округа – Югры</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0E039D">
        <w:t>Ханты-Мансийско</w:t>
      </w:r>
      <w:r>
        <w:t>го района</w:t>
      </w:r>
      <w:r w:rsidR="00D91A01">
        <w:t xml:space="preserve">, окажутся ниже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057600">
        <w:t>Ханты-Мансийского автономного округа – Югры</w:t>
      </w:r>
      <w:r w:rsidR="00D91A01">
        <w:t xml:space="preserve">, то применяются предельные расчетные показатели РНГП </w:t>
      </w:r>
      <w:r w:rsidR="00057600">
        <w:t>Ханты-Мансийского автономного округа – Югры</w:t>
      </w:r>
      <w:r w:rsidR="00D91A01">
        <w:t>.</w:t>
      </w:r>
    </w:p>
    <w:p w14:paraId="5E4D117B" w14:textId="061B932E" w:rsidR="00D91A01" w:rsidRDefault="00285D4E" w:rsidP="00D91A01">
      <w:r>
        <w:t xml:space="preserve">МНГП </w:t>
      </w:r>
      <w:r w:rsidR="000E039D">
        <w:t>Ханты-Мансийско</w:t>
      </w:r>
      <w:r>
        <w:t>го района</w:t>
      </w:r>
      <w:r w:rsidR="00D91A01">
        <w:t xml:space="preserve"> имеют приоритет перед РНГП </w:t>
      </w:r>
      <w:r w:rsidR="00057600">
        <w:t>Ханты-Мансийского автономного округа – Югры</w:t>
      </w:r>
      <w:r w:rsidR="00D91A01">
        <w:t xml:space="preserve"> в случае, если расчетные показатели</w:t>
      </w:r>
      <w:r w:rsidR="00D91A01" w:rsidRPr="00D91A01">
        <w:t xml:space="preserve"> </w:t>
      </w:r>
      <w:r w:rsidR="00D91A01" w:rsidRPr="009B35EA">
        <w:t xml:space="preserve">максимально допустимого уровня территориальной доступности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0E039D">
        <w:t>Ханты-Мансийско</w:t>
      </w:r>
      <w:r>
        <w:t>го района</w:t>
      </w:r>
      <w:r w:rsidR="00D91A01">
        <w:t xml:space="preserve"> ниже соответствующих </w:t>
      </w:r>
      <w:r w:rsidR="00D91A01" w:rsidRPr="009B35EA">
        <w:t xml:space="preserve">предельных значений расчетных показателей, установленных </w:t>
      </w:r>
      <w:r w:rsidR="00D91A01">
        <w:t xml:space="preserve">РНГП </w:t>
      </w:r>
      <w:r w:rsidR="00057600">
        <w:t>Ханты-Мансийского автономного округа – Югры</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0E039D">
        <w:t>Ханты-Мансийско</w:t>
      </w:r>
      <w:r>
        <w:t>го района</w:t>
      </w:r>
      <w:r w:rsidR="00D91A01">
        <w:t xml:space="preserve">, окажутся выше уровня соответствующих </w:t>
      </w:r>
      <w:r w:rsidR="00D91A01" w:rsidRPr="009B35EA">
        <w:t xml:space="preserve">предельных значений расчетных показателей, установленных </w:t>
      </w:r>
      <w:r w:rsidR="00D91A01">
        <w:t xml:space="preserve">РНГП </w:t>
      </w:r>
      <w:r w:rsidR="00057600">
        <w:t>Ханты-Мансийского автономного округа – Югры</w:t>
      </w:r>
      <w:r w:rsidR="00D91A01">
        <w:t xml:space="preserve">, то применяются предельные расчетные показатели РНГП </w:t>
      </w:r>
      <w:r w:rsidR="00057600">
        <w:t>Ханты-Мансийского автономного округа – Югры</w:t>
      </w:r>
      <w:r w:rsidR="00D91A01">
        <w:t>.</w:t>
      </w:r>
    </w:p>
    <w:p w14:paraId="4DA48136" w14:textId="6F58F5E0" w:rsidR="0058535B" w:rsidRPr="00BA76C4" w:rsidRDefault="0058535B" w:rsidP="0058535B">
      <w:pPr>
        <w:pStyle w:val="aff5"/>
        <w:rPr>
          <w:lang w:val="ru-RU"/>
        </w:rPr>
      </w:pPr>
      <w:r w:rsidRPr="00BA76C4">
        <w:rPr>
          <w:lang w:val="ru-RU"/>
        </w:rPr>
        <w:t xml:space="preserve">При отмене и (или) изменении действующих нормативных документов Российской Федерации и (или) </w:t>
      </w:r>
      <w:r w:rsidR="00057600">
        <w:rPr>
          <w:lang w:val="ru-RU"/>
        </w:rPr>
        <w:t>Ханты-Мансийского автономного округа – Югры</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77"/>
    <w:bookmarkEnd w:id="78"/>
    <w:bookmarkEnd w:id="79"/>
    <w:bookmarkEnd w:id="80"/>
    <w:bookmarkEnd w:id="81"/>
    <w:p w14:paraId="3AFDD32D" w14:textId="77777777" w:rsidR="009518D5" w:rsidRDefault="009518D5" w:rsidP="00FA7643"/>
    <w:sectPr w:rsidR="009518D5" w:rsidSect="008043EB">
      <w:headerReference w:type="default" r:id="rId9"/>
      <w:footerReference w:type="default" r:id="rId10"/>
      <w:pgSz w:w="11906" w:h="16838"/>
      <w:pgMar w:top="170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CA177" w14:textId="77777777" w:rsidR="00266168" w:rsidRDefault="00266168" w:rsidP="004E778C">
      <w:r>
        <w:separator/>
      </w:r>
    </w:p>
  </w:endnote>
  <w:endnote w:type="continuationSeparator" w:id="0">
    <w:p w14:paraId="2C66B1E0" w14:textId="77777777" w:rsidR="00266168" w:rsidRDefault="00266168"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B3C" w14:textId="61007198" w:rsidR="00FF3A8E" w:rsidRDefault="009A7CC7" w:rsidP="00CF056D">
    <w:pPr>
      <w:pStyle w:val="af9"/>
      <w:ind w:firstLine="0"/>
      <w:jc w:val="right"/>
    </w:pPr>
    <w:r>
      <w:t>___</w:t>
    </w:r>
    <w:r w:rsidR="00FF3A8E">
      <w:t>_____________________________________________________________________________________________</w:t>
    </w:r>
  </w:p>
  <w:p w14:paraId="29B787DF" w14:textId="61AA750D" w:rsidR="00FF3A8E" w:rsidRDefault="00000000" w:rsidP="009A7CC7">
    <w:pPr>
      <w:pStyle w:val="af9"/>
      <w:tabs>
        <w:tab w:val="clear" w:pos="9355"/>
        <w:tab w:val="right" w:pos="9638"/>
      </w:tabs>
      <w:ind w:firstLine="0"/>
      <w:jc w:val="left"/>
    </w:pPr>
    <w:sdt>
      <w:sdtPr>
        <w:id w:val="1203894687"/>
        <w:docPartObj>
          <w:docPartGallery w:val="Page Numbers (Bottom of Page)"/>
          <w:docPartUnique/>
        </w:docPartObj>
      </w:sdtPr>
      <w:sdtContent>
        <w:r w:rsidR="005E246E">
          <w:t>ИП Базанова Т.Ю.</w:t>
        </w:r>
        <w:r w:rsidR="00FF3A8E">
          <w:t>, 202</w:t>
        </w:r>
        <w:r w:rsidR="005E246E">
          <w:t>4</w:t>
        </w:r>
        <w:r w:rsidR="00FF3A8E">
          <w:t xml:space="preserve"> г. </w:t>
        </w:r>
        <w:r w:rsidR="00FF3A8E">
          <w:tab/>
        </w:r>
        <w:r w:rsidR="00FF3A8E">
          <w:tab/>
        </w:r>
        <w:r w:rsidR="00FF3A8E">
          <w:fldChar w:fldCharType="begin"/>
        </w:r>
        <w:r w:rsidR="00FF3A8E">
          <w:instrText xml:space="preserve"> PAGE   \* MERGEFORMAT </w:instrText>
        </w:r>
        <w:r w:rsidR="00FF3A8E">
          <w:fldChar w:fldCharType="separate"/>
        </w:r>
        <w:r w:rsidR="00FF3A8E">
          <w:rPr>
            <w:noProof/>
          </w:rPr>
          <w:t>33</w:t>
        </w:r>
        <w:r w:rsidR="00FF3A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193B3" w14:textId="77777777" w:rsidR="00266168" w:rsidRDefault="00266168" w:rsidP="004E778C">
      <w:r>
        <w:separator/>
      </w:r>
    </w:p>
  </w:footnote>
  <w:footnote w:type="continuationSeparator" w:id="0">
    <w:p w14:paraId="0105D8F2" w14:textId="77777777" w:rsidR="00266168" w:rsidRDefault="00266168"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F00C" w14:textId="77777777" w:rsidR="00FF3A8E" w:rsidRDefault="00FF3A8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7E8CE9E7" w14:textId="2B9F80C1" w:rsidR="00FF3A8E" w:rsidRDefault="000E039D" w:rsidP="00285D4E">
    <w:pPr>
      <w:pStyle w:val="af7"/>
      <w:pBdr>
        <w:bottom w:val="inset" w:sz="6" w:space="1" w:color="auto"/>
      </w:pBdr>
      <w:spacing w:line="360" w:lineRule="auto"/>
      <w:ind w:firstLine="0"/>
      <w:jc w:val="center"/>
      <w:rPr>
        <w:rFonts w:cs="Times New Roman"/>
        <w:sz w:val="20"/>
        <w:szCs w:val="20"/>
      </w:rPr>
    </w:pPr>
    <w:r>
      <w:rPr>
        <w:rFonts w:cs="Times New Roman"/>
        <w:sz w:val="20"/>
        <w:szCs w:val="20"/>
      </w:rPr>
      <w:t>Ханты-Мансийско</w:t>
    </w:r>
    <w:r w:rsidR="00FE52AD">
      <w:rPr>
        <w:rFonts w:cs="Times New Roman"/>
        <w:sz w:val="20"/>
        <w:szCs w:val="20"/>
      </w:rPr>
      <w:t>го</w:t>
    </w:r>
    <w:r w:rsidR="00043C69">
      <w:rPr>
        <w:rFonts w:cs="Times New Roman"/>
        <w:sz w:val="20"/>
        <w:szCs w:val="20"/>
      </w:rPr>
      <w:t xml:space="preserve"> район</w:t>
    </w:r>
    <w:r w:rsidR="00FE52AD">
      <w:rPr>
        <w:rFonts w:cs="Times New Roman"/>
        <w:sz w:val="20"/>
        <w:szCs w:val="20"/>
      </w:rPr>
      <w:t>а</w:t>
    </w:r>
    <w:r w:rsidR="00285D4E" w:rsidRPr="00285D4E">
      <w:rPr>
        <w:rFonts w:cs="Times New Roman"/>
        <w:sz w:val="20"/>
        <w:szCs w:val="20"/>
      </w:rPr>
      <w:t xml:space="preserve"> </w:t>
    </w:r>
    <w:r w:rsidR="00057600">
      <w:rPr>
        <w:rFonts w:cs="Times New Roman"/>
        <w:sz w:val="20"/>
        <w:szCs w:val="20"/>
      </w:rPr>
      <w:t>Ханты-Мансийского автономного округа – Югры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95C0DAC"/>
    <w:multiLevelType w:val="hybridMultilevel"/>
    <w:tmpl w:val="71DC7DE2"/>
    <w:lvl w:ilvl="0" w:tplc="6DE8DC34">
      <w:numFmt w:val="bullet"/>
      <w:lvlText w:val="•"/>
      <w:lvlJc w:val="left"/>
      <w:pPr>
        <w:ind w:left="930" w:hanging="57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D9578F"/>
    <w:multiLevelType w:val="hybridMultilevel"/>
    <w:tmpl w:val="7E08844E"/>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3D55C2"/>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8826E1"/>
    <w:multiLevelType w:val="hybridMultilevel"/>
    <w:tmpl w:val="9042C24A"/>
    <w:lvl w:ilvl="0" w:tplc="B72C84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E3BEA"/>
    <w:multiLevelType w:val="hybridMultilevel"/>
    <w:tmpl w:val="8A161888"/>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A0C1E58"/>
    <w:multiLevelType w:val="hybridMultilevel"/>
    <w:tmpl w:val="6DA26362"/>
    <w:lvl w:ilvl="0" w:tplc="D78A54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BA66F45"/>
    <w:multiLevelType w:val="hybridMultilevel"/>
    <w:tmpl w:val="08C854C8"/>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6"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7"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BAF13F2"/>
    <w:multiLevelType w:val="hybridMultilevel"/>
    <w:tmpl w:val="0BBEF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2" w15:restartNumberingAfterBreak="0">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06902471">
    <w:abstractNumId w:val="36"/>
  </w:num>
  <w:num w:numId="2" w16cid:durableId="244996077">
    <w:abstractNumId w:val="12"/>
  </w:num>
  <w:num w:numId="3" w16cid:durableId="185867725">
    <w:abstractNumId w:val="17"/>
  </w:num>
  <w:num w:numId="4" w16cid:durableId="1936673066">
    <w:abstractNumId w:val="35"/>
  </w:num>
  <w:num w:numId="5" w16cid:durableId="1205681816">
    <w:abstractNumId w:val="47"/>
  </w:num>
  <w:num w:numId="6" w16cid:durableId="1444810424">
    <w:abstractNumId w:val="41"/>
  </w:num>
  <w:num w:numId="7" w16cid:durableId="123742660">
    <w:abstractNumId w:val="6"/>
  </w:num>
  <w:num w:numId="8" w16cid:durableId="1293944834">
    <w:abstractNumId w:val="7"/>
  </w:num>
  <w:num w:numId="9" w16cid:durableId="476263912">
    <w:abstractNumId w:val="31"/>
  </w:num>
  <w:num w:numId="10" w16cid:durableId="1694840327">
    <w:abstractNumId w:val="29"/>
  </w:num>
  <w:num w:numId="11" w16cid:durableId="1026491304">
    <w:abstractNumId w:val="24"/>
  </w:num>
  <w:num w:numId="12" w16cid:durableId="174619445">
    <w:abstractNumId w:val="8"/>
  </w:num>
  <w:num w:numId="13" w16cid:durableId="674646593">
    <w:abstractNumId w:val="39"/>
  </w:num>
  <w:num w:numId="14" w16cid:durableId="336687660">
    <w:abstractNumId w:val="45"/>
  </w:num>
  <w:num w:numId="15" w16cid:durableId="604457710">
    <w:abstractNumId w:val="26"/>
  </w:num>
  <w:num w:numId="16" w16cid:durableId="423380036">
    <w:abstractNumId w:val="22"/>
  </w:num>
  <w:num w:numId="17" w16cid:durableId="887448239">
    <w:abstractNumId w:val="38"/>
  </w:num>
  <w:num w:numId="18" w16cid:durableId="177743551">
    <w:abstractNumId w:val="28"/>
  </w:num>
  <w:num w:numId="19" w16cid:durableId="153104141">
    <w:abstractNumId w:val="46"/>
  </w:num>
  <w:num w:numId="20" w16cid:durableId="1120026459">
    <w:abstractNumId w:val="50"/>
  </w:num>
  <w:num w:numId="21" w16cid:durableId="992412876">
    <w:abstractNumId w:val="43"/>
  </w:num>
  <w:num w:numId="22" w16cid:durableId="909122466">
    <w:abstractNumId w:val="10"/>
  </w:num>
  <w:num w:numId="23" w16cid:durableId="204099271">
    <w:abstractNumId w:val="18"/>
  </w:num>
  <w:num w:numId="24" w16cid:durableId="1948734767">
    <w:abstractNumId w:val="27"/>
  </w:num>
  <w:num w:numId="25" w16cid:durableId="2123184998">
    <w:abstractNumId w:val="51"/>
  </w:num>
  <w:num w:numId="26" w16cid:durableId="1257443352">
    <w:abstractNumId w:val="48"/>
  </w:num>
  <w:num w:numId="27" w16cid:durableId="1066418521">
    <w:abstractNumId w:val="52"/>
  </w:num>
  <w:num w:numId="28" w16cid:durableId="1940478772">
    <w:abstractNumId w:val="34"/>
  </w:num>
  <w:num w:numId="29" w16cid:durableId="674651267">
    <w:abstractNumId w:val="11"/>
  </w:num>
  <w:num w:numId="30" w16cid:durableId="711535363">
    <w:abstractNumId w:val="32"/>
  </w:num>
  <w:num w:numId="31" w16cid:durableId="482935221">
    <w:abstractNumId w:val="37"/>
  </w:num>
  <w:num w:numId="32" w16cid:durableId="1551577605">
    <w:abstractNumId w:val="40"/>
  </w:num>
  <w:num w:numId="33" w16cid:durableId="16932173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0264289">
    <w:abstractNumId w:val="15"/>
  </w:num>
  <w:num w:numId="35" w16cid:durableId="590310067">
    <w:abstractNumId w:val="19"/>
  </w:num>
  <w:num w:numId="36" w16cid:durableId="1242251063">
    <w:abstractNumId w:val="49"/>
  </w:num>
  <w:num w:numId="37" w16cid:durableId="1797528763">
    <w:abstractNumId w:val="42"/>
  </w:num>
  <w:num w:numId="38" w16cid:durableId="378096823">
    <w:abstractNumId w:val="33"/>
  </w:num>
  <w:num w:numId="39" w16cid:durableId="967322240">
    <w:abstractNumId w:val="23"/>
  </w:num>
  <w:num w:numId="40" w16cid:durableId="833186666">
    <w:abstractNumId w:val="44"/>
  </w:num>
  <w:num w:numId="41" w16cid:durableId="782918815">
    <w:abstractNumId w:val="9"/>
  </w:num>
  <w:num w:numId="42" w16cid:durableId="373703292">
    <w:abstractNumId w:val="25"/>
  </w:num>
  <w:num w:numId="43" w16cid:durableId="1813012681">
    <w:abstractNumId w:val="30"/>
  </w:num>
  <w:num w:numId="44" w16cid:durableId="978807724">
    <w:abstractNumId w:val="16"/>
  </w:num>
  <w:num w:numId="45" w16cid:durableId="759064673">
    <w:abstractNumId w:val="20"/>
  </w:num>
  <w:num w:numId="46" w16cid:durableId="1624725093">
    <w:abstractNumId w:val="21"/>
  </w:num>
  <w:num w:numId="47" w16cid:durableId="1004089231">
    <w:abstractNumId w:val="13"/>
  </w:num>
  <w:num w:numId="48" w16cid:durableId="130123017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2331"/>
    <w:rsid w:val="00002803"/>
    <w:rsid w:val="0000292F"/>
    <w:rsid w:val="000031FB"/>
    <w:rsid w:val="00004281"/>
    <w:rsid w:val="0000487E"/>
    <w:rsid w:val="0000541C"/>
    <w:rsid w:val="000056D6"/>
    <w:rsid w:val="00005712"/>
    <w:rsid w:val="0000589A"/>
    <w:rsid w:val="000074B1"/>
    <w:rsid w:val="000078FA"/>
    <w:rsid w:val="00007988"/>
    <w:rsid w:val="00007EBA"/>
    <w:rsid w:val="0001004B"/>
    <w:rsid w:val="000105D9"/>
    <w:rsid w:val="00010CF4"/>
    <w:rsid w:val="0001151D"/>
    <w:rsid w:val="00012A06"/>
    <w:rsid w:val="00012CE5"/>
    <w:rsid w:val="000135F6"/>
    <w:rsid w:val="00013A08"/>
    <w:rsid w:val="00014E73"/>
    <w:rsid w:val="000156F1"/>
    <w:rsid w:val="00015C46"/>
    <w:rsid w:val="00015E1C"/>
    <w:rsid w:val="00016D5B"/>
    <w:rsid w:val="00017822"/>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1634"/>
    <w:rsid w:val="000317D8"/>
    <w:rsid w:val="00031D7C"/>
    <w:rsid w:val="00032918"/>
    <w:rsid w:val="0003536C"/>
    <w:rsid w:val="00035C10"/>
    <w:rsid w:val="00036629"/>
    <w:rsid w:val="000369AB"/>
    <w:rsid w:val="00037A45"/>
    <w:rsid w:val="00040447"/>
    <w:rsid w:val="000405AB"/>
    <w:rsid w:val="00040674"/>
    <w:rsid w:val="000411DA"/>
    <w:rsid w:val="00041632"/>
    <w:rsid w:val="00041A02"/>
    <w:rsid w:val="00041B06"/>
    <w:rsid w:val="00041B40"/>
    <w:rsid w:val="00041F18"/>
    <w:rsid w:val="0004209C"/>
    <w:rsid w:val="0004211E"/>
    <w:rsid w:val="00042145"/>
    <w:rsid w:val="00042C35"/>
    <w:rsid w:val="00042C85"/>
    <w:rsid w:val="00043C69"/>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A4"/>
    <w:rsid w:val="000516D7"/>
    <w:rsid w:val="00052CD5"/>
    <w:rsid w:val="00053089"/>
    <w:rsid w:val="00053A39"/>
    <w:rsid w:val="00055604"/>
    <w:rsid w:val="00056726"/>
    <w:rsid w:val="00056A46"/>
    <w:rsid w:val="00056E70"/>
    <w:rsid w:val="00057600"/>
    <w:rsid w:val="0005798C"/>
    <w:rsid w:val="00057F5E"/>
    <w:rsid w:val="00061116"/>
    <w:rsid w:val="000613B8"/>
    <w:rsid w:val="00061717"/>
    <w:rsid w:val="000622E6"/>
    <w:rsid w:val="00063CEF"/>
    <w:rsid w:val="0006427A"/>
    <w:rsid w:val="00064311"/>
    <w:rsid w:val="00064735"/>
    <w:rsid w:val="000649C3"/>
    <w:rsid w:val="00065DAA"/>
    <w:rsid w:val="00066678"/>
    <w:rsid w:val="00066AE4"/>
    <w:rsid w:val="00066D1A"/>
    <w:rsid w:val="00067295"/>
    <w:rsid w:val="00067654"/>
    <w:rsid w:val="00067935"/>
    <w:rsid w:val="000716C2"/>
    <w:rsid w:val="0007180C"/>
    <w:rsid w:val="00072042"/>
    <w:rsid w:val="0007386B"/>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966"/>
    <w:rsid w:val="00085CC7"/>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6080"/>
    <w:rsid w:val="00097C1E"/>
    <w:rsid w:val="000A0455"/>
    <w:rsid w:val="000A1698"/>
    <w:rsid w:val="000A1F5E"/>
    <w:rsid w:val="000A2A0A"/>
    <w:rsid w:val="000A2B8A"/>
    <w:rsid w:val="000A3026"/>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8B7"/>
    <w:rsid w:val="000B6B98"/>
    <w:rsid w:val="000C0EF7"/>
    <w:rsid w:val="000C16B9"/>
    <w:rsid w:val="000C1DB6"/>
    <w:rsid w:val="000C29D9"/>
    <w:rsid w:val="000C3174"/>
    <w:rsid w:val="000C3D13"/>
    <w:rsid w:val="000C3F4B"/>
    <w:rsid w:val="000C5EC0"/>
    <w:rsid w:val="000C62EE"/>
    <w:rsid w:val="000C671F"/>
    <w:rsid w:val="000C7869"/>
    <w:rsid w:val="000C7ECB"/>
    <w:rsid w:val="000D1390"/>
    <w:rsid w:val="000D1D7B"/>
    <w:rsid w:val="000D249F"/>
    <w:rsid w:val="000D386F"/>
    <w:rsid w:val="000D4B78"/>
    <w:rsid w:val="000D547F"/>
    <w:rsid w:val="000D662A"/>
    <w:rsid w:val="000D6CCF"/>
    <w:rsid w:val="000D79BF"/>
    <w:rsid w:val="000E039D"/>
    <w:rsid w:val="000E03AE"/>
    <w:rsid w:val="000E0870"/>
    <w:rsid w:val="000E0E1F"/>
    <w:rsid w:val="000E0EF9"/>
    <w:rsid w:val="000E1DC2"/>
    <w:rsid w:val="000E3EB1"/>
    <w:rsid w:val="000E3F47"/>
    <w:rsid w:val="000E44BB"/>
    <w:rsid w:val="000E4F0A"/>
    <w:rsid w:val="000E60EF"/>
    <w:rsid w:val="000E6B72"/>
    <w:rsid w:val="000E6EF5"/>
    <w:rsid w:val="000E7022"/>
    <w:rsid w:val="000E7D33"/>
    <w:rsid w:val="000F2590"/>
    <w:rsid w:val="000F47D6"/>
    <w:rsid w:val="000F4A26"/>
    <w:rsid w:val="000F5154"/>
    <w:rsid w:val="000F53BB"/>
    <w:rsid w:val="000F5A24"/>
    <w:rsid w:val="000F5B51"/>
    <w:rsid w:val="000F6225"/>
    <w:rsid w:val="000F64A6"/>
    <w:rsid w:val="000F64C3"/>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167A"/>
    <w:rsid w:val="00111E21"/>
    <w:rsid w:val="001125AB"/>
    <w:rsid w:val="00115B7F"/>
    <w:rsid w:val="00115E4A"/>
    <w:rsid w:val="00116645"/>
    <w:rsid w:val="001166BD"/>
    <w:rsid w:val="00116C71"/>
    <w:rsid w:val="001170CF"/>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9DB"/>
    <w:rsid w:val="00132FFD"/>
    <w:rsid w:val="00134DD8"/>
    <w:rsid w:val="00134E71"/>
    <w:rsid w:val="0013582C"/>
    <w:rsid w:val="00135F8E"/>
    <w:rsid w:val="001375D5"/>
    <w:rsid w:val="00137824"/>
    <w:rsid w:val="00137D31"/>
    <w:rsid w:val="00137ED4"/>
    <w:rsid w:val="00140A98"/>
    <w:rsid w:val="00140C7E"/>
    <w:rsid w:val="0014204B"/>
    <w:rsid w:val="001420D3"/>
    <w:rsid w:val="00144725"/>
    <w:rsid w:val="001450F2"/>
    <w:rsid w:val="00145E48"/>
    <w:rsid w:val="00146321"/>
    <w:rsid w:val="00146A02"/>
    <w:rsid w:val="0014746B"/>
    <w:rsid w:val="0015093C"/>
    <w:rsid w:val="001509A6"/>
    <w:rsid w:val="00150BCD"/>
    <w:rsid w:val="001528F4"/>
    <w:rsid w:val="001531C8"/>
    <w:rsid w:val="001537A7"/>
    <w:rsid w:val="00153B3F"/>
    <w:rsid w:val="00153E32"/>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3A1"/>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4B32"/>
    <w:rsid w:val="001867AB"/>
    <w:rsid w:val="00186CBB"/>
    <w:rsid w:val="00186E31"/>
    <w:rsid w:val="001907FB"/>
    <w:rsid w:val="00194541"/>
    <w:rsid w:val="001951F7"/>
    <w:rsid w:val="00196540"/>
    <w:rsid w:val="00197549"/>
    <w:rsid w:val="00197797"/>
    <w:rsid w:val="00197814"/>
    <w:rsid w:val="00197B9B"/>
    <w:rsid w:val="00197FB6"/>
    <w:rsid w:val="001A22CF"/>
    <w:rsid w:val="001A2597"/>
    <w:rsid w:val="001A2A61"/>
    <w:rsid w:val="001A3308"/>
    <w:rsid w:val="001A38C9"/>
    <w:rsid w:val="001A3A99"/>
    <w:rsid w:val="001A3D31"/>
    <w:rsid w:val="001A4258"/>
    <w:rsid w:val="001A5B08"/>
    <w:rsid w:val="001A729C"/>
    <w:rsid w:val="001A744F"/>
    <w:rsid w:val="001A7F6C"/>
    <w:rsid w:val="001B061B"/>
    <w:rsid w:val="001B24D6"/>
    <w:rsid w:val="001B2E3B"/>
    <w:rsid w:val="001B4002"/>
    <w:rsid w:val="001B5149"/>
    <w:rsid w:val="001B5A7B"/>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B79"/>
    <w:rsid w:val="001C4FE5"/>
    <w:rsid w:val="001C5810"/>
    <w:rsid w:val="001C6DE7"/>
    <w:rsid w:val="001C7072"/>
    <w:rsid w:val="001C760B"/>
    <w:rsid w:val="001C7887"/>
    <w:rsid w:val="001D0122"/>
    <w:rsid w:val="001D12BF"/>
    <w:rsid w:val="001D1654"/>
    <w:rsid w:val="001D201B"/>
    <w:rsid w:val="001D27D0"/>
    <w:rsid w:val="001D3A48"/>
    <w:rsid w:val="001D48D0"/>
    <w:rsid w:val="001D4C6C"/>
    <w:rsid w:val="001D5775"/>
    <w:rsid w:val="001D785F"/>
    <w:rsid w:val="001E06CC"/>
    <w:rsid w:val="001E08C8"/>
    <w:rsid w:val="001E11DE"/>
    <w:rsid w:val="001E1969"/>
    <w:rsid w:val="001E19FA"/>
    <w:rsid w:val="001E1D96"/>
    <w:rsid w:val="001E1E2A"/>
    <w:rsid w:val="001E2459"/>
    <w:rsid w:val="001E2867"/>
    <w:rsid w:val="001E3565"/>
    <w:rsid w:val="001E43F7"/>
    <w:rsid w:val="001E4755"/>
    <w:rsid w:val="001E50C4"/>
    <w:rsid w:val="001E56C9"/>
    <w:rsid w:val="001E5945"/>
    <w:rsid w:val="001E6461"/>
    <w:rsid w:val="001E6964"/>
    <w:rsid w:val="001E74B8"/>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07C63"/>
    <w:rsid w:val="002106B1"/>
    <w:rsid w:val="002115A0"/>
    <w:rsid w:val="002136D1"/>
    <w:rsid w:val="002146CA"/>
    <w:rsid w:val="00214BE9"/>
    <w:rsid w:val="00214C9A"/>
    <w:rsid w:val="00215088"/>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4F23"/>
    <w:rsid w:val="00225086"/>
    <w:rsid w:val="002277FA"/>
    <w:rsid w:val="00227B53"/>
    <w:rsid w:val="00227F68"/>
    <w:rsid w:val="00230315"/>
    <w:rsid w:val="00231695"/>
    <w:rsid w:val="00231F90"/>
    <w:rsid w:val="002329AF"/>
    <w:rsid w:val="00232A18"/>
    <w:rsid w:val="00232C52"/>
    <w:rsid w:val="0023317E"/>
    <w:rsid w:val="0023339C"/>
    <w:rsid w:val="00233EDB"/>
    <w:rsid w:val="00234174"/>
    <w:rsid w:val="002343D1"/>
    <w:rsid w:val="002355C4"/>
    <w:rsid w:val="00235854"/>
    <w:rsid w:val="00235E4C"/>
    <w:rsid w:val="00236455"/>
    <w:rsid w:val="00237FED"/>
    <w:rsid w:val="002407EC"/>
    <w:rsid w:val="00241704"/>
    <w:rsid w:val="00241B52"/>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4A8"/>
    <w:rsid w:val="002566DE"/>
    <w:rsid w:val="002572EA"/>
    <w:rsid w:val="00257D66"/>
    <w:rsid w:val="0026010F"/>
    <w:rsid w:val="002617A7"/>
    <w:rsid w:val="00262329"/>
    <w:rsid w:val="00262609"/>
    <w:rsid w:val="002628E9"/>
    <w:rsid w:val="00263BF8"/>
    <w:rsid w:val="00263D2E"/>
    <w:rsid w:val="0026546D"/>
    <w:rsid w:val="002657C0"/>
    <w:rsid w:val="00265CA1"/>
    <w:rsid w:val="00266155"/>
    <w:rsid w:val="00266168"/>
    <w:rsid w:val="0026671F"/>
    <w:rsid w:val="002668DA"/>
    <w:rsid w:val="00266BF6"/>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57B"/>
    <w:rsid w:val="002837E6"/>
    <w:rsid w:val="00283FB4"/>
    <w:rsid w:val="0028497A"/>
    <w:rsid w:val="0028552B"/>
    <w:rsid w:val="00285D4E"/>
    <w:rsid w:val="002861E2"/>
    <w:rsid w:val="002862AC"/>
    <w:rsid w:val="002865BD"/>
    <w:rsid w:val="00287CE3"/>
    <w:rsid w:val="00287DA3"/>
    <w:rsid w:val="00290649"/>
    <w:rsid w:val="00290807"/>
    <w:rsid w:val="00290888"/>
    <w:rsid w:val="00290B67"/>
    <w:rsid w:val="00292B81"/>
    <w:rsid w:val="00292D3C"/>
    <w:rsid w:val="00293D87"/>
    <w:rsid w:val="00293F7D"/>
    <w:rsid w:val="00293FCE"/>
    <w:rsid w:val="00294937"/>
    <w:rsid w:val="00294EDA"/>
    <w:rsid w:val="002954A7"/>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45F9"/>
    <w:rsid w:val="002A57F7"/>
    <w:rsid w:val="002A5988"/>
    <w:rsid w:val="002A65D3"/>
    <w:rsid w:val="002A6B86"/>
    <w:rsid w:val="002A70F0"/>
    <w:rsid w:val="002A72EE"/>
    <w:rsid w:val="002A7874"/>
    <w:rsid w:val="002B0D41"/>
    <w:rsid w:val="002B116B"/>
    <w:rsid w:val="002B159E"/>
    <w:rsid w:val="002B212A"/>
    <w:rsid w:val="002B3370"/>
    <w:rsid w:val="002B4B83"/>
    <w:rsid w:val="002B4DD8"/>
    <w:rsid w:val="002B695E"/>
    <w:rsid w:val="002B6C07"/>
    <w:rsid w:val="002B6F45"/>
    <w:rsid w:val="002C0F41"/>
    <w:rsid w:val="002C1084"/>
    <w:rsid w:val="002C1F86"/>
    <w:rsid w:val="002C2093"/>
    <w:rsid w:val="002C2298"/>
    <w:rsid w:val="002C2321"/>
    <w:rsid w:val="002C2BCE"/>
    <w:rsid w:val="002C4341"/>
    <w:rsid w:val="002C4507"/>
    <w:rsid w:val="002C4E87"/>
    <w:rsid w:val="002C512F"/>
    <w:rsid w:val="002C57C2"/>
    <w:rsid w:val="002C5C3A"/>
    <w:rsid w:val="002C5FE8"/>
    <w:rsid w:val="002C605E"/>
    <w:rsid w:val="002C6B8D"/>
    <w:rsid w:val="002C7E97"/>
    <w:rsid w:val="002D02C5"/>
    <w:rsid w:val="002D0B73"/>
    <w:rsid w:val="002D168A"/>
    <w:rsid w:val="002D2F8E"/>
    <w:rsid w:val="002D3931"/>
    <w:rsid w:val="002D3E97"/>
    <w:rsid w:val="002D470D"/>
    <w:rsid w:val="002D5642"/>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6F8"/>
    <w:rsid w:val="002E7774"/>
    <w:rsid w:val="002F028E"/>
    <w:rsid w:val="002F08D8"/>
    <w:rsid w:val="002F1F48"/>
    <w:rsid w:val="002F4C50"/>
    <w:rsid w:val="002F4C92"/>
    <w:rsid w:val="002F4D0A"/>
    <w:rsid w:val="002F4DAD"/>
    <w:rsid w:val="002F4FE6"/>
    <w:rsid w:val="002F591C"/>
    <w:rsid w:val="002F6758"/>
    <w:rsid w:val="002F7B5A"/>
    <w:rsid w:val="002F7D5E"/>
    <w:rsid w:val="002F7DB3"/>
    <w:rsid w:val="00300098"/>
    <w:rsid w:val="003008CF"/>
    <w:rsid w:val="00301727"/>
    <w:rsid w:val="003023E5"/>
    <w:rsid w:val="00302CED"/>
    <w:rsid w:val="00302D65"/>
    <w:rsid w:val="00304C1A"/>
    <w:rsid w:val="003050EE"/>
    <w:rsid w:val="00305203"/>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44F"/>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26D6"/>
    <w:rsid w:val="0034343B"/>
    <w:rsid w:val="00343649"/>
    <w:rsid w:val="00343B35"/>
    <w:rsid w:val="00345BAC"/>
    <w:rsid w:val="00346A34"/>
    <w:rsid w:val="00346D04"/>
    <w:rsid w:val="00346E3C"/>
    <w:rsid w:val="0034753C"/>
    <w:rsid w:val="003479C3"/>
    <w:rsid w:val="00347EB9"/>
    <w:rsid w:val="00350EEC"/>
    <w:rsid w:val="00350FD4"/>
    <w:rsid w:val="00351A1A"/>
    <w:rsid w:val="00351A99"/>
    <w:rsid w:val="00352030"/>
    <w:rsid w:val="0035363C"/>
    <w:rsid w:val="003537AB"/>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53E"/>
    <w:rsid w:val="00375899"/>
    <w:rsid w:val="0037660A"/>
    <w:rsid w:val="0037739A"/>
    <w:rsid w:val="00377C43"/>
    <w:rsid w:val="00377D46"/>
    <w:rsid w:val="00377E17"/>
    <w:rsid w:val="00380156"/>
    <w:rsid w:val="003803CE"/>
    <w:rsid w:val="00380665"/>
    <w:rsid w:val="00380E97"/>
    <w:rsid w:val="003815B7"/>
    <w:rsid w:val="00381FA7"/>
    <w:rsid w:val="003826B7"/>
    <w:rsid w:val="00383DEF"/>
    <w:rsid w:val="003865C5"/>
    <w:rsid w:val="00386DB3"/>
    <w:rsid w:val="0038778E"/>
    <w:rsid w:val="00387E79"/>
    <w:rsid w:val="00390152"/>
    <w:rsid w:val="00392032"/>
    <w:rsid w:val="00393601"/>
    <w:rsid w:val="00395B63"/>
    <w:rsid w:val="00396627"/>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5C5E"/>
    <w:rsid w:val="003A69C9"/>
    <w:rsid w:val="003A7796"/>
    <w:rsid w:val="003A7D4D"/>
    <w:rsid w:val="003B01DA"/>
    <w:rsid w:val="003B1603"/>
    <w:rsid w:val="003B18F0"/>
    <w:rsid w:val="003B1AF0"/>
    <w:rsid w:val="003B248E"/>
    <w:rsid w:val="003B24E2"/>
    <w:rsid w:val="003B2967"/>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675"/>
    <w:rsid w:val="003C3EB3"/>
    <w:rsid w:val="003C5C40"/>
    <w:rsid w:val="003C6D4B"/>
    <w:rsid w:val="003C7592"/>
    <w:rsid w:val="003D0CDD"/>
    <w:rsid w:val="003D0E18"/>
    <w:rsid w:val="003D17D8"/>
    <w:rsid w:val="003D1A2C"/>
    <w:rsid w:val="003D1D59"/>
    <w:rsid w:val="003D20D3"/>
    <w:rsid w:val="003D32FD"/>
    <w:rsid w:val="003D3940"/>
    <w:rsid w:val="003D3C80"/>
    <w:rsid w:val="003D59D7"/>
    <w:rsid w:val="003D6185"/>
    <w:rsid w:val="003D6381"/>
    <w:rsid w:val="003E030F"/>
    <w:rsid w:val="003E033E"/>
    <w:rsid w:val="003E149E"/>
    <w:rsid w:val="003E1546"/>
    <w:rsid w:val="003E17A3"/>
    <w:rsid w:val="003E1DE6"/>
    <w:rsid w:val="003E2D8D"/>
    <w:rsid w:val="003E39B4"/>
    <w:rsid w:val="003E4E4B"/>
    <w:rsid w:val="003E6226"/>
    <w:rsid w:val="003E6BB4"/>
    <w:rsid w:val="003E70E3"/>
    <w:rsid w:val="003E7D91"/>
    <w:rsid w:val="003E7FBE"/>
    <w:rsid w:val="003F01D2"/>
    <w:rsid w:val="003F13EF"/>
    <w:rsid w:val="003F203D"/>
    <w:rsid w:val="003F264E"/>
    <w:rsid w:val="003F2A76"/>
    <w:rsid w:val="003F387B"/>
    <w:rsid w:val="003F589A"/>
    <w:rsid w:val="003F5FB4"/>
    <w:rsid w:val="003F636D"/>
    <w:rsid w:val="003F7D75"/>
    <w:rsid w:val="004007E9"/>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079FC"/>
    <w:rsid w:val="00407C43"/>
    <w:rsid w:val="00411691"/>
    <w:rsid w:val="004128C9"/>
    <w:rsid w:val="00413228"/>
    <w:rsid w:val="00413D92"/>
    <w:rsid w:val="00413E75"/>
    <w:rsid w:val="00415225"/>
    <w:rsid w:val="00416685"/>
    <w:rsid w:val="0041753A"/>
    <w:rsid w:val="00417C4B"/>
    <w:rsid w:val="00420948"/>
    <w:rsid w:val="00420C62"/>
    <w:rsid w:val="004210A5"/>
    <w:rsid w:val="00421392"/>
    <w:rsid w:val="0042198E"/>
    <w:rsid w:val="00421E2E"/>
    <w:rsid w:val="00421EF9"/>
    <w:rsid w:val="00422908"/>
    <w:rsid w:val="00422A1A"/>
    <w:rsid w:val="00422F53"/>
    <w:rsid w:val="00423B15"/>
    <w:rsid w:val="00424244"/>
    <w:rsid w:val="004249DE"/>
    <w:rsid w:val="004252F3"/>
    <w:rsid w:val="0042644A"/>
    <w:rsid w:val="0042789D"/>
    <w:rsid w:val="00427B7B"/>
    <w:rsid w:val="00430A3C"/>
    <w:rsid w:val="00431CE0"/>
    <w:rsid w:val="00431D65"/>
    <w:rsid w:val="0043201B"/>
    <w:rsid w:val="0043272A"/>
    <w:rsid w:val="00433918"/>
    <w:rsid w:val="00433DC0"/>
    <w:rsid w:val="00434BC2"/>
    <w:rsid w:val="00435E1D"/>
    <w:rsid w:val="00436D96"/>
    <w:rsid w:val="00440886"/>
    <w:rsid w:val="0044092F"/>
    <w:rsid w:val="00440F25"/>
    <w:rsid w:val="004413FB"/>
    <w:rsid w:val="00441431"/>
    <w:rsid w:val="00442D0C"/>
    <w:rsid w:val="004439B0"/>
    <w:rsid w:val="0044468B"/>
    <w:rsid w:val="00444CC2"/>
    <w:rsid w:val="00444F23"/>
    <w:rsid w:val="00445617"/>
    <w:rsid w:val="0044743B"/>
    <w:rsid w:val="0044779C"/>
    <w:rsid w:val="00450048"/>
    <w:rsid w:val="004509A3"/>
    <w:rsid w:val="00450A2D"/>
    <w:rsid w:val="0045265C"/>
    <w:rsid w:val="004531E9"/>
    <w:rsid w:val="004532CA"/>
    <w:rsid w:val="004547FF"/>
    <w:rsid w:val="004561C0"/>
    <w:rsid w:val="00457463"/>
    <w:rsid w:val="004579AF"/>
    <w:rsid w:val="00457E3A"/>
    <w:rsid w:val="00457FE4"/>
    <w:rsid w:val="0046096F"/>
    <w:rsid w:val="00464EB5"/>
    <w:rsid w:val="004655E2"/>
    <w:rsid w:val="004657C1"/>
    <w:rsid w:val="0046609F"/>
    <w:rsid w:val="0046645E"/>
    <w:rsid w:val="00467688"/>
    <w:rsid w:val="00467692"/>
    <w:rsid w:val="004676E3"/>
    <w:rsid w:val="00467FAF"/>
    <w:rsid w:val="004711EA"/>
    <w:rsid w:val="00471776"/>
    <w:rsid w:val="0047191D"/>
    <w:rsid w:val="0047246E"/>
    <w:rsid w:val="004724C6"/>
    <w:rsid w:val="00473306"/>
    <w:rsid w:val="00474AB7"/>
    <w:rsid w:val="00474D86"/>
    <w:rsid w:val="00475B0D"/>
    <w:rsid w:val="00475E22"/>
    <w:rsid w:val="004761D0"/>
    <w:rsid w:val="00476453"/>
    <w:rsid w:val="00476E5C"/>
    <w:rsid w:val="00476F1E"/>
    <w:rsid w:val="004773DA"/>
    <w:rsid w:val="00480348"/>
    <w:rsid w:val="00480873"/>
    <w:rsid w:val="004815FB"/>
    <w:rsid w:val="00481771"/>
    <w:rsid w:val="004823B1"/>
    <w:rsid w:val="00483422"/>
    <w:rsid w:val="0048348E"/>
    <w:rsid w:val="00483FEF"/>
    <w:rsid w:val="00484372"/>
    <w:rsid w:val="004843F4"/>
    <w:rsid w:val="00484472"/>
    <w:rsid w:val="004851AD"/>
    <w:rsid w:val="004855E0"/>
    <w:rsid w:val="00485A2E"/>
    <w:rsid w:val="00485EC5"/>
    <w:rsid w:val="00486713"/>
    <w:rsid w:val="00486E85"/>
    <w:rsid w:val="00487247"/>
    <w:rsid w:val="004877DA"/>
    <w:rsid w:val="00487E3C"/>
    <w:rsid w:val="00490014"/>
    <w:rsid w:val="004903F6"/>
    <w:rsid w:val="00490B66"/>
    <w:rsid w:val="00490EE2"/>
    <w:rsid w:val="0049158F"/>
    <w:rsid w:val="00491B86"/>
    <w:rsid w:val="004928B5"/>
    <w:rsid w:val="00493A23"/>
    <w:rsid w:val="004944F6"/>
    <w:rsid w:val="00494F65"/>
    <w:rsid w:val="004965EB"/>
    <w:rsid w:val="0049667C"/>
    <w:rsid w:val="00496EB6"/>
    <w:rsid w:val="00496FA7"/>
    <w:rsid w:val="004973CE"/>
    <w:rsid w:val="004A17CD"/>
    <w:rsid w:val="004A17E0"/>
    <w:rsid w:val="004A3497"/>
    <w:rsid w:val="004A38DF"/>
    <w:rsid w:val="004A420D"/>
    <w:rsid w:val="004A4DE6"/>
    <w:rsid w:val="004A63B5"/>
    <w:rsid w:val="004A6B18"/>
    <w:rsid w:val="004A76D0"/>
    <w:rsid w:val="004A7B89"/>
    <w:rsid w:val="004A7C53"/>
    <w:rsid w:val="004B0089"/>
    <w:rsid w:val="004B052E"/>
    <w:rsid w:val="004B18A5"/>
    <w:rsid w:val="004B402B"/>
    <w:rsid w:val="004B4C14"/>
    <w:rsid w:val="004B5F47"/>
    <w:rsid w:val="004B6332"/>
    <w:rsid w:val="004B6BB5"/>
    <w:rsid w:val="004B6BCC"/>
    <w:rsid w:val="004B71B1"/>
    <w:rsid w:val="004C0027"/>
    <w:rsid w:val="004C01BE"/>
    <w:rsid w:val="004C089B"/>
    <w:rsid w:val="004C1103"/>
    <w:rsid w:val="004C1C04"/>
    <w:rsid w:val="004C31F9"/>
    <w:rsid w:val="004C38CA"/>
    <w:rsid w:val="004C4713"/>
    <w:rsid w:val="004C6CBA"/>
    <w:rsid w:val="004C7524"/>
    <w:rsid w:val="004C7737"/>
    <w:rsid w:val="004C7A6B"/>
    <w:rsid w:val="004C7D17"/>
    <w:rsid w:val="004D0194"/>
    <w:rsid w:val="004D040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1118"/>
    <w:rsid w:val="004F1981"/>
    <w:rsid w:val="004F3BA9"/>
    <w:rsid w:val="004F4572"/>
    <w:rsid w:val="004F4706"/>
    <w:rsid w:val="004F4781"/>
    <w:rsid w:val="004F6634"/>
    <w:rsid w:val="004F6EF6"/>
    <w:rsid w:val="00500169"/>
    <w:rsid w:val="0050037D"/>
    <w:rsid w:val="005010DF"/>
    <w:rsid w:val="005019A7"/>
    <w:rsid w:val="005020D8"/>
    <w:rsid w:val="00502378"/>
    <w:rsid w:val="00502A15"/>
    <w:rsid w:val="0050545D"/>
    <w:rsid w:val="0050788C"/>
    <w:rsid w:val="00507EE4"/>
    <w:rsid w:val="005108D3"/>
    <w:rsid w:val="005115B1"/>
    <w:rsid w:val="00512700"/>
    <w:rsid w:val="00512D67"/>
    <w:rsid w:val="00513639"/>
    <w:rsid w:val="005147B5"/>
    <w:rsid w:val="00514AFF"/>
    <w:rsid w:val="00515CD4"/>
    <w:rsid w:val="00516266"/>
    <w:rsid w:val="00516A53"/>
    <w:rsid w:val="00517083"/>
    <w:rsid w:val="00517B39"/>
    <w:rsid w:val="0052279D"/>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3719"/>
    <w:rsid w:val="00544847"/>
    <w:rsid w:val="0054673F"/>
    <w:rsid w:val="00550457"/>
    <w:rsid w:val="00550B1F"/>
    <w:rsid w:val="00550B72"/>
    <w:rsid w:val="00550CE0"/>
    <w:rsid w:val="00551E10"/>
    <w:rsid w:val="005527C7"/>
    <w:rsid w:val="00552B4D"/>
    <w:rsid w:val="0055364F"/>
    <w:rsid w:val="00553945"/>
    <w:rsid w:val="00554E18"/>
    <w:rsid w:val="00554F89"/>
    <w:rsid w:val="0055545D"/>
    <w:rsid w:val="00555DE7"/>
    <w:rsid w:val="005564AD"/>
    <w:rsid w:val="005564DA"/>
    <w:rsid w:val="00556B03"/>
    <w:rsid w:val="00556FC3"/>
    <w:rsid w:val="00557041"/>
    <w:rsid w:val="0055762F"/>
    <w:rsid w:val="005577F0"/>
    <w:rsid w:val="00557C59"/>
    <w:rsid w:val="00557F50"/>
    <w:rsid w:val="00560521"/>
    <w:rsid w:val="0056361F"/>
    <w:rsid w:val="0056515A"/>
    <w:rsid w:val="00565991"/>
    <w:rsid w:val="00565D7E"/>
    <w:rsid w:val="0056630A"/>
    <w:rsid w:val="005663D7"/>
    <w:rsid w:val="00566C17"/>
    <w:rsid w:val="0056758D"/>
    <w:rsid w:val="0056778D"/>
    <w:rsid w:val="005679CB"/>
    <w:rsid w:val="00570FED"/>
    <w:rsid w:val="00571238"/>
    <w:rsid w:val="00571DF2"/>
    <w:rsid w:val="00571E92"/>
    <w:rsid w:val="00572890"/>
    <w:rsid w:val="00572914"/>
    <w:rsid w:val="005748EC"/>
    <w:rsid w:val="00574B7D"/>
    <w:rsid w:val="00574FE4"/>
    <w:rsid w:val="00575976"/>
    <w:rsid w:val="00575E54"/>
    <w:rsid w:val="00575E67"/>
    <w:rsid w:val="00576E6B"/>
    <w:rsid w:val="00577028"/>
    <w:rsid w:val="005770F1"/>
    <w:rsid w:val="005818FD"/>
    <w:rsid w:val="00582103"/>
    <w:rsid w:val="00582FDE"/>
    <w:rsid w:val="005832A2"/>
    <w:rsid w:val="005838A7"/>
    <w:rsid w:val="00584389"/>
    <w:rsid w:val="00584B15"/>
    <w:rsid w:val="00585172"/>
    <w:rsid w:val="0058535B"/>
    <w:rsid w:val="00586A6B"/>
    <w:rsid w:val="005871FE"/>
    <w:rsid w:val="005900D6"/>
    <w:rsid w:val="0059033A"/>
    <w:rsid w:val="00590401"/>
    <w:rsid w:val="00590A5D"/>
    <w:rsid w:val="0059111A"/>
    <w:rsid w:val="0059144D"/>
    <w:rsid w:val="0059166F"/>
    <w:rsid w:val="00591F09"/>
    <w:rsid w:val="005928A1"/>
    <w:rsid w:val="00594215"/>
    <w:rsid w:val="00594754"/>
    <w:rsid w:val="005950AA"/>
    <w:rsid w:val="005965F2"/>
    <w:rsid w:val="00596D23"/>
    <w:rsid w:val="0059727F"/>
    <w:rsid w:val="00597ABD"/>
    <w:rsid w:val="005A037B"/>
    <w:rsid w:val="005A0FE5"/>
    <w:rsid w:val="005A0FFB"/>
    <w:rsid w:val="005A1FBE"/>
    <w:rsid w:val="005A27DF"/>
    <w:rsid w:val="005A37FA"/>
    <w:rsid w:val="005A3A27"/>
    <w:rsid w:val="005A4C89"/>
    <w:rsid w:val="005A4C94"/>
    <w:rsid w:val="005A58E0"/>
    <w:rsid w:val="005A6AE3"/>
    <w:rsid w:val="005A741A"/>
    <w:rsid w:val="005A793D"/>
    <w:rsid w:val="005B11BD"/>
    <w:rsid w:val="005B1EAA"/>
    <w:rsid w:val="005B2067"/>
    <w:rsid w:val="005B2692"/>
    <w:rsid w:val="005B2DCE"/>
    <w:rsid w:val="005B349D"/>
    <w:rsid w:val="005B3C7C"/>
    <w:rsid w:val="005B5FA3"/>
    <w:rsid w:val="005B669E"/>
    <w:rsid w:val="005B6AA6"/>
    <w:rsid w:val="005B6E8E"/>
    <w:rsid w:val="005C0FB9"/>
    <w:rsid w:val="005C2314"/>
    <w:rsid w:val="005C2CFD"/>
    <w:rsid w:val="005C2F1C"/>
    <w:rsid w:val="005C4344"/>
    <w:rsid w:val="005C4553"/>
    <w:rsid w:val="005C4619"/>
    <w:rsid w:val="005C463E"/>
    <w:rsid w:val="005C4810"/>
    <w:rsid w:val="005C4C91"/>
    <w:rsid w:val="005C4F8F"/>
    <w:rsid w:val="005C5B76"/>
    <w:rsid w:val="005C6703"/>
    <w:rsid w:val="005C67CE"/>
    <w:rsid w:val="005C6923"/>
    <w:rsid w:val="005C781F"/>
    <w:rsid w:val="005D03B4"/>
    <w:rsid w:val="005D0498"/>
    <w:rsid w:val="005D068E"/>
    <w:rsid w:val="005D1203"/>
    <w:rsid w:val="005D2990"/>
    <w:rsid w:val="005D2F79"/>
    <w:rsid w:val="005D400D"/>
    <w:rsid w:val="005D4F04"/>
    <w:rsid w:val="005D5506"/>
    <w:rsid w:val="005D5A72"/>
    <w:rsid w:val="005D5AD5"/>
    <w:rsid w:val="005D65D8"/>
    <w:rsid w:val="005D777F"/>
    <w:rsid w:val="005D7F5B"/>
    <w:rsid w:val="005E0491"/>
    <w:rsid w:val="005E08E7"/>
    <w:rsid w:val="005E0EE8"/>
    <w:rsid w:val="005E1063"/>
    <w:rsid w:val="005E17A9"/>
    <w:rsid w:val="005E19D9"/>
    <w:rsid w:val="005E1F32"/>
    <w:rsid w:val="005E246E"/>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9B1"/>
    <w:rsid w:val="005F21EA"/>
    <w:rsid w:val="005F27D0"/>
    <w:rsid w:val="005F297A"/>
    <w:rsid w:val="005F360A"/>
    <w:rsid w:val="005F3685"/>
    <w:rsid w:val="005F3971"/>
    <w:rsid w:val="005F4B34"/>
    <w:rsid w:val="005F506E"/>
    <w:rsid w:val="005F5402"/>
    <w:rsid w:val="005F5A36"/>
    <w:rsid w:val="005F6349"/>
    <w:rsid w:val="005F63B0"/>
    <w:rsid w:val="005F6707"/>
    <w:rsid w:val="005F6841"/>
    <w:rsid w:val="005F78A9"/>
    <w:rsid w:val="005F7BD0"/>
    <w:rsid w:val="006010E4"/>
    <w:rsid w:val="00601E99"/>
    <w:rsid w:val="00602909"/>
    <w:rsid w:val="00602A7B"/>
    <w:rsid w:val="006034CF"/>
    <w:rsid w:val="006036B4"/>
    <w:rsid w:val="00604EB8"/>
    <w:rsid w:val="0060574C"/>
    <w:rsid w:val="00606642"/>
    <w:rsid w:val="0060700E"/>
    <w:rsid w:val="00607710"/>
    <w:rsid w:val="0061013F"/>
    <w:rsid w:val="00610D68"/>
    <w:rsid w:val="00610D6B"/>
    <w:rsid w:val="00611284"/>
    <w:rsid w:val="00613191"/>
    <w:rsid w:val="00614118"/>
    <w:rsid w:val="00614B78"/>
    <w:rsid w:val="00615006"/>
    <w:rsid w:val="00615586"/>
    <w:rsid w:val="00616934"/>
    <w:rsid w:val="00617003"/>
    <w:rsid w:val="00617114"/>
    <w:rsid w:val="00621050"/>
    <w:rsid w:val="00621626"/>
    <w:rsid w:val="006225B5"/>
    <w:rsid w:val="00622F04"/>
    <w:rsid w:val="0062323A"/>
    <w:rsid w:val="00624227"/>
    <w:rsid w:val="00624B3B"/>
    <w:rsid w:val="0062509F"/>
    <w:rsid w:val="0062523B"/>
    <w:rsid w:val="006256F9"/>
    <w:rsid w:val="00625BA9"/>
    <w:rsid w:val="00626729"/>
    <w:rsid w:val="00627FD4"/>
    <w:rsid w:val="00630623"/>
    <w:rsid w:val="00630F8B"/>
    <w:rsid w:val="00631319"/>
    <w:rsid w:val="00631A86"/>
    <w:rsid w:val="00632008"/>
    <w:rsid w:val="006320AA"/>
    <w:rsid w:val="006325B4"/>
    <w:rsid w:val="00632E78"/>
    <w:rsid w:val="00633638"/>
    <w:rsid w:val="006336A0"/>
    <w:rsid w:val="00634016"/>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35C7"/>
    <w:rsid w:val="00655478"/>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13D"/>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3BFC"/>
    <w:rsid w:val="00694220"/>
    <w:rsid w:val="00694FCC"/>
    <w:rsid w:val="006955EC"/>
    <w:rsid w:val="00695F3A"/>
    <w:rsid w:val="00696385"/>
    <w:rsid w:val="00696B8F"/>
    <w:rsid w:val="00696DC2"/>
    <w:rsid w:val="006A013F"/>
    <w:rsid w:val="006A01F8"/>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549F"/>
    <w:rsid w:val="006B5644"/>
    <w:rsid w:val="006B5D1C"/>
    <w:rsid w:val="006B6AC3"/>
    <w:rsid w:val="006C05C5"/>
    <w:rsid w:val="006C09B3"/>
    <w:rsid w:val="006C0C72"/>
    <w:rsid w:val="006C1709"/>
    <w:rsid w:val="006C1F23"/>
    <w:rsid w:val="006C3722"/>
    <w:rsid w:val="006C445E"/>
    <w:rsid w:val="006C4779"/>
    <w:rsid w:val="006C525A"/>
    <w:rsid w:val="006C56B6"/>
    <w:rsid w:val="006C5AC5"/>
    <w:rsid w:val="006C5BFF"/>
    <w:rsid w:val="006C5CF6"/>
    <w:rsid w:val="006C62C1"/>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C0B"/>
    <w:rsid w:val="006D5F69"/>
    <w:rsid w:val="006D60F3"/>
    <w:rsid w:val="006D6C98"/>
    <w:rsid w:val="006D77D1"/>
    <w:rsid w:val="006D7A7F"/>
    <w:rsid w:val="006E0ACE"/>
    <w:rsid w:val="006E1327"/>
    <w:rsid w:val="006E1A9E"/>
    <w:rsid w:val="006E1BCC"/>
    <w:rsid w:val="006E2240"/>
    <w:rsid w:val="006E28F0"/>
    <w:rsid w:val="006E5120"/>
    <w:rsid w:val="006E710F"/>
    <w:rsid w:val="006E7113"/>
    <w:rsid w:val="006F16E9"/>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1E37"/>
    <w:rsid w:val="00702B42"/>
    <w:rsid w:val="0070380D"/>
    <w:rsid w:val="0070439C"/>
    <w:rsid w:val="00705312"/>
    <w:rsid w:val="00705482"/>
    <w:rsid w:val="00705E89"/>
    <w:rsid w:val="00706058"/>
    <w:rsid w:val="00706D69"/>
    <w:rsid w:val="00710223"/>
    <w:rsid w:val="00710E9D"/>
    <w:rsid w:val="00711B59"/>
    <w:rsid w:val="0071280E"/>
    <w:rsid w:val="00714007"/>
    <w:rsid w:val="00714268"/>
    <w:rsid w:val="00714508"/>
    <w:rsid w:val="00714DE4"/>
    <w:rsid w:val="0071540A"/>
    <w:rsid w:val="0071604B"/>
    <w:rsid w:val="007160B4"/>
    <w:rsid w:val="007164E3"/>
    <w:rsid w:val="00716B81"/>
    <w:rsid w:val="00716FC1"/>
    <w:rsid w:val="00717337"/>
    <w:rsid w:val="00717E8E"/>
    <w:rsid w:val="0072056B"/>
    <w:rsid w:val="00720ADC"/>
    <w:rsid w:val="00720F8A"/>
    <w:rsid w:val="0072157B"/>
    <w:rsid w:val="00721665"/>
    <w:rsid w:val="0072191E"/>
    <w:rsid w:val="00722FE3"/>
    <w:rsid w:val="00724030"/>
    <w:rsid w:val="00724774"/>
    <w:rsid w:val="00725158"/>
    <w:rsid w:val="0072516E"/>
    <w:rsid w:val="007251C5"/>
    <w:rsid w:val="00725828"/>
    <w:rsid w:val="007258D0"/>
    <w:rsid w:val="007261EA"/>
    <w:rsid w:val="00726434"/>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6C2B"/>
    <w:rsid w:val="00737EBF"/>
    <w:rsid w:val="007407BF"/>
    <w:rsid w:val="00741006"/>
    <w:rsid w:val="00742C4B"/>
    <w:rsid w:val="00742D4C"/>
    <w:rsid w:val="00743017"/>
    <w:rsid w:val="007430D9"/>
    <w:rsid w:val="0074344A"/>
    <w:rsid w:val="00743A2E"/>
    <w:rsid w:val="007453AD"/>
    <w:rsid w:val="00745E60"/>
    <w:rsid w:val="00746160"/>
    <w:rsid w:val="00746168"/>
    <w:rsid w:val="007468AD"/>
    <w:rsid w:val="00746CD8"/>
    <w:rsid w:val="00746EF1"/>
    <w:rsid w:val="0074740E"/>
    <w:rsid w:val="00747802"/>
    <w:rsid w:val="00747EE2"/>
    <w:rsid w:val="007505C9"/>
    <w:rsid w:val="0075151B"/>
    <w:rsid w:val="00751DD1"/>
    <w:rsid w:val="00752037"/>
    <w:rsid w:val="00752117"/>
    <w:rsid w:val="00752453"/>
    <w:rsid w:val="00752BE6"/>
    <w:rsid w:val="00753A21"/>
    <w:rsid w:val="00753F50"/>
    <w:rsid w:val="0075413A"/>
    <w:rsid w:val="007550A3"/>
    <w:rsid w:val="00755D6E"/>
    <w:rsid w:val="007616E8"/>
    <w:rsid w:val="0076194D"/>
    <w:rsid w:val="007619CC"/>
    <w:rsid w:val="00761D0E"/>
    <w:rsid w:val="00761DDF"/>
    <w:rsid w:val="00762576"/>
    <w:rsid w:val="007626E2"/>
    <w:rsid w:val="007636F5"/>
    <w:rsid w:val="007639DB"/>
    <w:rsid w:val="00763A8A"/>
    <w:rsid w:val="00763D1C"/>
    <w:rsid w:val="00764240"/>
    <w:rsid w:val="0076438E"/>
    <w:rsid w:val="0076507F"/>
    <w:rsid w:val="00765185"/>
    <w:rsid w:val="007655D7"/>
    <w:rsid w:val="00767825"/>
    <w:rsid w:val="0076788A"/>
    <w:rsid w:val="007678BC"/>
    <w:rsid w:val="00770074"/>
    <w:rsid w:val="0077056A"/>
    <w:rsid w:val="00770589"/>
    <w:rsid w:val="00771B9C"/>
    <w:rsid w:val="00772027"/>
    <w:rsid w:val="007727EF"/>
    <w:rsid w:val="00774429"/>
    <w:rsid w:val="0077453F"/>
    <w:rsid w:val="00774891"/>
    <w:rsid w:val="00776B49"/>
    <w:rsid w:val="00777AA6"/>
    <w:rsid w:val="00780403"/>
    <w:rsid w:val="00781BDD"/>
    <w:rsid w:val="00783262"/>
    <w:rsid w:val="0078462F"/>
    <w:rsid w:val="00784BF0"/>
    <w:rsid w:val="00784E5B"/>
    <w:rsid w:val="00785264"/>
    <w:rsid w:val="007862A5"/>
    <w:rsid w:val="00786475"/>
    <w:rsid w:val="00786504"/>
    <w:rsid w:val="0078667C"/>
    <w:rsid w:val="007870FA"/>
    <w:rsid w:val="00787595"/>
    <w:rsid w:val="0078791E"/>
    <w:rsid w:val="00787A3F"/>
    <w:rsid w:val="007905F0"/>
    <w:rsid w:val="007907A0"/>
    <w:rsid w:val="00790B5B"/>
    <w:rsid w:val="00790C2B"/>
    <w:rsid w:val="00790DAF"/>
    <w:rsid w:val="007910EF"/>
    <w:rsid w:val="007913CB"/>
    <w:rsid w:val="007915E9"/>
    <w:rsid w:val="007918DF"/>
    <w:rsid w:val="00792407"/>
    <w:rsid w:val="00792508"/>
    <w:rsid w:val="0079312A"/>
    <w:rsid w:val="00793FE1"/>
    <w:rsid w:val="007947D3"/>
    <w:rsid w:val="0079591D"/>
    <w:rsid w:val="00795F8D"/>
    <w:rsid w:val="0079660E"/>
    <w:rsid w:val="00796BA9"/>
    <w:rsid w:val="007970AF"/>
    <w:rsid w:val="00797607"/>
    <w:rsid w:val="00797B19"/>
    <w:rsid w:val="007A09CB"/>
    <w:rsid w:val="007A1CC8"/>
    <w:rsid w:val="007A1CD8"/>
    <w:rsid w:val="007A215A"/>
    <w:rsid w:val="007A362A"/>
    <w:rsid w:val="007A38AF"/>
    <w:rsid w:val="007A39C3"/>
    <w:rsid w:val="007A3E21"/>
    <w:rsid w:val="007A3E53"/>
    <w:rsid w:val="007A3FA2"/>
    <w:rsid w:val="007A41EF"/>
    <w:rsid w:val="007A678A"/>
    <w:rsid w:val="007A6C81"/>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64BF"/>
    <w:rsid w:val="007D78C5"/>
    <w:rsid w:val="007D7A06"/>
    <w:rsid w:val="007D7CDD"/>
    <w:rsid w:val="007E0176"/>
    <w:rsid w:val="007E04EF"/>
    <w:rsid w:val="007E11F4"/>
    <w:rsid w:val="007E138B"/>
    <w:rsid w:val="007E1B5D"/>
    <w:rsid w:val="007E21AB"/>
    <w:rsid w:val="007E2F0D"/>
    <w:rsid w:val="007E3454"/>
    <w:rsid w:val="007E5CB5"/>
    <w:rsid w:val="007E6478"/>
    <w:rsid w:val="007E6FA9"/>
    <w:rsid w:val="007E7413"/>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43EB"/>
    <w:rsid w:val="008054D0"/>
    <w:rsid w:val="00805900"/>
    <w:rsid w:val="00805CC4"/>
    <w:rsid w:val="008066BA"/>
    <w:rsid w:val="008072BA"/>
    <w:rsid w:val="008073EB"/>
    <w:rsid w:val="00807460"/>
    <w:rsid w:val="00807763"/>
    <w:rsid w:val="008079EB"/>
    <w:rsid w:val="00807F91"/>
    <w:rsid w:val="008110BF"/>
    <w:rsid w:val="00812333"/>
    <w:rsid w:val="00812468"/>
    <w:rsid w:val="008126DA"/>
    <w:rsid w:val="00812CDB"/>
    <w:rsid w:val="00812EA2"/>
    <w:rsid w:val="00814DD0"/>
    <w:rsid w:val="0081522A"/>
    <w:rsid w:val="00815629"/>
    <w:rsid w:val="00815A3D"/>
    <w:rsid w:val="0081602A"/>
    <w:rsid w:val="00816D68"/>
    <w:rsid w:val="00816F09"/>
    <w:rsid w:val="00816F33"/>
    <w:rsid w:val="00817369"/>
    <w:rsid w:val="008175CC"/>
    <w:rsid w:val="0081762C"/>
    <w:rsid w:val="00817C2B"/>
    <w:rsid w:val="00817CD2"/>
    <w:rsid w:val="00817E9D"/>
    <w:rsid w:val="00820F52"/>
    <w:rsid w:val="00821560"/>
    <w:rsid w:val="00821BB0"/>
    <w:rsid w:val="008220F7"/>
    <w:rsid w:val="0082367D"/>
    <w:rsid w:val="008236F7"/>
    <w:rsid w:val="00823AC9"/>
    <w:rsid w:val="00823F70"/>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340"/>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47404"/>
    <w:rsid w:val="0084765D"/>
    <w:rsid w:val="008515C0"/>
    <w:rsid w:val="00851A4E"/>
    <w:rsid w:val="00851C9F"/>
    <w:rsid w:val="008523AF"/>
    <w:rsid w:val="00852BF8"/>
    <w:rsid w:val="008531AE"/>
    <w:rsid w:val="008532C8"/>
    <w:rsid w:val="00854EF8"/>
    <w:rsid w:val="00855128"/>
    <w:rsid w:val="00855703"/>
    <w:rsid w:val="00855C20"/>
    <w:rsid w:val="00856875"/>
    <w:rsid w:val="00856EB9"/>
    <w:rsid w:val="00857BC2"/>
    <w:rsid w:val="00857F10"/>
    <w:rsid w:val="00861411"/>
    <w:rsid w:val="00861831"/>
    <w:rsid w:val="00861EEC"/>
    <w:rsid w:val="00864A76"/>
    <w:rsid w:val="00865D44"/>
    <w:rsid w:val="0086632A"/>
    <w:rsid w:val="00866A8A"/>
    <w:rsid w:val="0086745C"/>
    <w:rsid w:val="00867AF1"/>
    <w:rsid w:val="0087062C"/>
    <w:rsid w:val="00870B1D"/>
    <w:rsid w:val="0087316B"/>
    <w:rsid w:val="0087360F"/>
    <w:rsid w:val="0087373C"/>
    <w:rsid w:val="00873C3D"/>
    <w:rsid w:val="00873E76"/>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62C"/>
    <w:rsid w:val="00890852"/>
    <w:rsid w:val="0089158D"/>
    <w:rsid w:val="008919F8"/>
    <w:rsid w:val="0089226A"/>
    <w:rsid w:val="00892D55"/>
    <w:rsid w:val="00892F08"/>
    <w:rsid w:val="008935E7"/>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92C"/>
    <w:rsid w:val="008A3DEC"/>
    <w:rsid w:val="008A3E1C"/>
    <w:rsid w:val="008A4449"/>
    <w:rsid w:val="008A4B9B"/>
    <w:rsid w:val="008A4E5A"/>
    <w:rsid w:val="008A4F0F"/>
    <w:rsid w:val="008A552A"/>
    <w:rsid w:val="008A5E37"/>
    <w:rsid w:val="008A6948"/>
    <w:rsid w:val="008A73D5"/>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517"/>
    <w:rsid w:val="008B6B7B"/>
    <w:rsid w:val="008B74E6"/>
    <w:rsid w:val="008C0180"/>
    <w:rsid w:val="008C039E"/>
    <w:rsid w:val="008C1DCF"/>
    <w:rsid w:val="008C242F"/>
    <w:rsid w:val="008C2AAD"/>
    <w:rsid w:val="008C371E"/>
    <w:rsid w:val="008C3D3C"/>
    <w:rsid w:val="008C54D0"/>
    <w:rsid w:val="008C67C8"/>
    <w:rsid w:val="008C7229"/>
    <w:rsid w:val="008D0011"/>
    <w:rsid w:val="008D0659"/>
    <w:rsid w:val="008D17CB"/>
    <w:rsid w:val="008D1BBF"/>
    <w:rsid w:val="008D2DD6"/>
    <w:rsid w:val="008D33A8"/>
    <w:rsid w:val="008D7654"/>
    <w:rsid w:val="008D78B9"/>
    <w:rsid w:val="008D7E32"/>
    <w:rsid w:val="008E071E"/>
    <w:rsid w:val="008E12EE"/>
    <w:rsid w:val="008E1582"/>
    <w:rsid w:val="008E1A10"/>
    <w:rsid w:val="008E1B2A"/>
    <w:rsid w:val="008E37AA"/>
    <w:rsid w:val="008E43D3"/>
    <w:rsid w:val="008E452F"/>
    <w:rsid w:val="008E4FDA"/>
    <w:rsid w:val="008E552B"/>
    <w:rsid w:val="008E6B21"/>
    <w:rsid w:val="008E6BB0"/>
    <w:rsid w:val="008E6CAF"/>
    <w:rsid w:val="008F00C3"/>
    <w:rsid w:val="008F0BD5"/>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2030"/>
    <w:rsid w:val="009026DC"/>
    <w:rsid w:val="00902C35"/>
    <w:rsid w:val="0090313E"/>
    <w:rsid w:val="00903653"/>
    <w:rsid w:val="00903D10"/>
    <w:rsid w:val="00904B15"/>
    <w:rsid w:val="00905745"/>
    <w:rsid w:val="00905774"/>
    <w:rsid w:val="00905894"/>
    <w:rsid w:val="00906795"/>
    <w:rsid w:val="0090683C"/>
    <w:rsid w:val="00906D5A"/>
    <w:rsid w:val="00907239"/>
    <w:rsid w:val="009077A1"/>
    <w:rsid w:val="00910ACE"/>
    <w:rsid w:val="00910B9A"/>
    <w:rsid w:val="009117FA"/>
    <w:rsid w:val="00911E61"/>
    <w:rsid w:val="0091218E"/>
    <w:rsid w:val="0091498B"/>
    <w:rsid w:val="00914B71"/>
    <w:rsid w:val="00914C52"/>
    <w:rsid w:val="00915B2F"/>
    <w:rsid w:val="00915D7D"/>
    <w:rsid w:val="009168AD"/>
    <w:rsid w:val="00920188"/>
    <w:rsid w:val="0092027C"/>
    <w:rsid w:val="00920335"/>
    <w:rsid w:val="00921154"/>
    <w:rsid w:val="00921EF7"/>
    <w:rsid w:val="0092215E"/>
    <w:rsid w:val="00922DF2"/>
    <w:rsid w:val="00923986"/>
    <w:rsid w:val="00924889"/>
    <w:rsid w:val="009253FB"/>
    <w:rsid w:val="00926A12"/>
    <w:rsid w:val="00926F0B"/>
    <w:rsid w:val="00926FB6"/>
    <w:rsid w:val="009270B4"/>
    <w:rsid w:val="00927ADD"/>
    <w:rsid w:val="00930100"/>
    <w:rsid w:val="0093044A"/>
    <w:rsid w:val="0093086C"/>
    <w:rsid w:val="00931615"/>
    <w:rsid w:val="009319DC"/>
    <w:rsid w:val="00933A28"/>
    <w:rsid w:val="00933BEB"/>
    <w:rsid w:val="00933C62"/>
    <w:rsid w:val="00933D59"/>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5B3"/>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7383"/>
    <w:rsid w:val="0095757E"/>
    <w:rsid w:val="00957C96"/>
    <w:rsid w:val="009609B6"/>
    <w:rsid w:val="00961BCF"/>
    <w:rsid w:val="00961F70"/>
    <w:rsid w:val="00963AE0"/>
    <w:rsid w:val="00963C1C"/>
    <w:rsid w:val="00964192"/>
    <w:rsid w:val="00966ADD"/>
    <w:rsid w:val="00971C89"/>
    <w:rsid w:val="00971E65"/>
    <w:rsid w:val="00971F1D"/>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35BF"/>
    <w:rsid w:val="009843BB"/>
    <w:rsid w:val="00984C86"/>
    <w:rsid w:val="0098565D"/>
    <w:rsid w:val="00985AB9"/>
    <w:rsid w:val="00986160"/>
    <w:rsid w:val="00986332"/>
    <w:rsid w:val="009901C4"/>
    <w:rsid w:val="00990B0A"/>
    <w:rsid w:val="00991BC2"/>
    <w:rsid w:val="00993854"/>
    <w:rsid w:val="00993CB6"/>
    <w:rsid w:val="00994466"/>
    <w:rsid w:val="00994614"/>
    <w:rsid w:val="00995F06"/>
    <w:rsid w:val="00996FA3"/>
    <w:rsid w:val="00997951"/>
    <w:rsid w:val="009A17E0"/>
    <w:rsid w:val="009A22AF"/>
    <w:rsid w:val="009A295D"/>
    <w:rsid w:val="009A2BDF"/>
    <w:rsid w:val="009A343F"/>
    <w:rsid w:val="009A44C4"/>
    <w:rsid w:val="009A4977"/>
    <w:rsid w:val="009A4FD1"/>
    <w:rsid w:val="009A5720"/>
    <w:rsid w:val="009A5C77"/>
    <w:rsid w:val="009A5C8E"/>
    <w:rsid w:val="009A5CBC"/>
    <w:rsid w:val="009A5D63"/>
    <w:rsid w:val="009A6447"/>
    <w:rsid w:val="009A6848"/>
    <w:rsid w:val="009A7936"/>
    <w:rsid w:val="009A7C8E"/>
    <w:rsid w:val="009A7CC7"/>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B7E81"/>
    <w:rsid w:val="009C0800"/>
    <w:rsid w:val="009C090B"/>
    <w:rsid w:val="009C1ABD"/>
    <w:rsid w:val="009C1CAD"/>
    <w:rsid w:val="009C333B"/>
    <w:rsid w:val="009C33B8"/>
    <w:rsid w:val="009C444B"/>
    <w:rsid w:val="009C4AAA"/>
    <w:rsid w:val="009C4EB6"/>
    <w:rsid w:val="009C6596"/>
    <w:rsid w:val="009C6630"/>
    <w:rsid w:val="009C6CD8"/>
    <w:rsid w:val="009C6DCC"/>
    <w:rsid w:val="009C7342"/>
    <w:rsid w:val="009C7B54"/>
    <w:rsid w:val="009D0D8B"/>
    <w:rsid w:val="009D1475"/>
    <w:rsid w:val="009D1DF2"/>
    <w:rsid w:val="009D22AD"/>
    <w:rsid w:val="009D313A"/>
    <w:rsid w:val="009D3BC2"/>
    <w:rsid w:val="009D4A5A"/>
    <w:rsid w:val="009D4B8A"/>
    <w:rsid w:val="009D4D12"/>
    <w:rsid w:val="009D4F67"/>
    <w:rsid w:val="009D67D2"/>
    <w:rsid w:val="009D70D8"/>
    <w:rsid w:val="009D7E68"/>
    <w:rsid w:val="009E01D7"/>
    <w:rsid w:val="009E042E"/>
    <w:rsid w:val="009E068D"/>
    <w:rsid w:val="009E19AE"/>
    <w:rsid w:val="009E2472"/>
    <w:rsid w:val="009E2515"/>
    <w:rsid w:val="009E2FDC"/>
    <w:rsid w:val="009E3047"/>
    <w:rsid w:val="009E35BA"/>
    <w:rsid w:val="009E45D5"/>
    <w:rsid w:val="009E4A5E"/>
    <w:rsid w:val="009E4BE0"/>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70C"/>
    <w:rsid w:val="00A2287E"/>
    <w:rsid w:val="00A22F1C"/>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6D8"/>
    <w:rsid w:val="00A32DA4"/>
    <w:rsid w:val="00A34A26"/>
    <w:rsid w:val="00A35850"/>
    <w:rsid w:val="00A36452"/>
    <w:rsid w:val="00A370E5"/>
    <w:rsid w:val="00A40A54"/>
    <w:rsid w:val="00A4167F"/>
    <w:rsid w:val="00A41951"/>
    <w:rsid w:val="00A41FB0"/>
    <w:rsid w:val="00A43310"/>
    <w:rsid w:val="00A43603"/>
    <w:rsid w:val="00A437A5"/>
    <w:rsid w:val="00A43F7A"/>
    <w:rsid w:val="00A44483"/>
    <w:rsid w:val="00A454F4"/>
    <w:rsid w:val="00A455C4"/>
    <w:rsid w:val="00A458F9"/>
    <w:rsid w:val="00A45BCF"/>
    <w:rsid w:val="00A45E26"/>
    <w:rsid w:val="00A47089"/>
    <w:rsid w:val="00A4782F"/>
    <w:rsid w:val="00A478C3"/>
    <w:rsid w:val="00A50287"/>
    <w:rsid w:val="00A50EFA"/>
    <w:rsid w:val="00A51342"/>
    <w:rsid w:val="00A514B2"/>
    <w:rsid w:val="00A519F2"/>
    <w:rsid w:val="00A51BDA"/>
    <w:rsid w:val="00A5215A"/>
    <w:rsid w:val="00A529E2"/>
    <w:rsid w:val="00A52F1A"/>
    <w:rsid w:val="00A55A8E"/>
    <w:rsid w:val="00A56A23"/>
    <w:rsid w:val="00A571B9"/>
    <w:rsid w:val="00A5771D"/>
    <w:rsid w:val="00A57C2A"/>
    <w:rsid w:val="00A60191"/>
    <w:rsid w:val="00A60EA1"/>
    <w:rsid w:val="00A61130"/>
    <w:rsid w:val="00A618BD"/>
    <w:rsid w:val="00A61D82"/>
    <w:rsid w:val="00A62706"/>
    <w:rsid w:val="00A63125"/>
    <w:rsid w:val="00A64260"/>
    <w:rsid w:val="00A658E8"/>
    <w:rsid w:val="00A65D09"/>
    <w:rsid w:val="00A662FE"/>
    <w:rsid w:val="00A66DCE"/>
    <w:rsid w:val="00A674F7"/>
    <w:rsid w:val="00A67862"/>
    <w:rsid w:val="00A703D1"/>
    <w:rsid w:val="00A70481"/>
    <w:rsid w:val="00A7185D"/>
    <w:rsid w:val="00A72532"/>
    <w:rsid w:val="00A72B96"/>
    <w:rsid w:val="00A73752"/>
    <w:rsid w:val="00A73BB5"/>
    <w:rsid w:val="00A73D95"/>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256B"/>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6E7"/>
    <w:rsid w:val="00AA480A"/>
    <w:rsid w:val="00AA6525"/>
    <w:rsid w:val="00AA6B1A"/>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D1454"/>
    <w:rsid w:val="00AD1907"/>
    <w:rsid w:val="00AD1CD9"/>
    <w:rsid w:val="00AD2B3F"/>
    <w:rsid w:val="00AD3B8F"/>
    <w:rsid w:val="00AD4844"/>
    <w:rsid w:val="00AD4E1D"/>
    <w:rsid w:val="00AD542E"/>
    <w:rsid w:val="00AD75BD"/>
    <w:rsid w:val="00AD7A0B"/>
    <w:rsid w:val="00AE0161"/>
    <w:rsid w:val="00AE0E10"/>
    <w:rsid w:val="00AE129D"/>
    <w:rsid w:val="00AE1C09"/>
    <w:rsid w:val="00AE1D3B"/>
    <w:rsid w:val="00AE2778"/>
    <w:rsid w:val="00AE2D9D"/>
    <w:rsid w:val="00AE44FA"/>
    <w:rsid w:val="00AE4C01"/>
    <w:rsid w:val="00AE529F"/>
    <w:rsid w:val="00AE5C9E"/>
    <w:rsid w:val="00AE737A"/>
    <w:rsid w:val="00AE78CF"/>
    <w:rsid w:val="00AF0191"/>
    <w:rsid w:val="00AF18ED"/>
    <w:rsid w:val="00AF23C0"/>
    <w:rsid w:val="00AF24C2"/>
    <w:rsid w:val="00AF2770"/>
    <w:rsid w:val="00AF29B6"/>
    <w:rsid w:val="00AF2E9A"/>
    <w:rsid w:val="00AF3419"/>
    <w:rsid w:val="00AF497A"/>
    <w:rsid w:val="00AF4F9F"/>
    <w:rsid w:val="00AF5362"/>
    <w:rsid w:val="00AF5808"/>
    <w:rsid w:val="00AF5E70"/>
    <w:rsid w:val="00AF61F2"/>
    <w:rsid w:val="00AF6EF6"/>
    <w:rsid w:val="00AF7157"/>
    <w:rsid w:val="00AF7179"/>
    <w:rsid w:val="00AF779D"/>
    <w:rsid w:val="00B0064E"/>
    <w:rsid w:val="00B00BBD"/>
    <w:rsid w:val="00B023DF"/>
    <w:rsid w:val="00B0254D"/>
    <w:rsid w:val="00B02823"/>
    <w:rsid w:val="00B036A4"/>
    <w:rsid w:val="00B03B28"/>
    <w:rsid w:val="00B043FA"/>
    <w:rsid w:val="00B0454E"/>
    <w:rsid w:val="00B04552"/>
    <w:rsid w:val="00B04D90"/>
    <w:rsid w:val="00B05005"/>
    <w:rsid w:val="00B05F02"/>
    <w:rsid w:val="00B06637"/>
    <w:rsid w:val="00B06B5D"/>
    <w:rsid w:val="00B1089E"/>
    <w:rsid w:val="00B1178A"/>
    <w:rsid w:val="00B1313D"/>
    <w:rsid w:val="00B133E0"/>
    <w:rsid w:val="00B137F0"/>
    <w:rsid w:val="00B13D14"/>
    <w:rsid w:val="00B14C51"/>
    <w:rsid w:val="00B14FFD"/>
    <w:rsid w:val="00B15722"/>
    <w:rsid w:val="00B15B5C"/>
    <w:rsid w:val="00B15CB6"/>
    <w:rsid w:val="00B1721E"/>
    <w:rsid w:val="00B178A0"/>
    <w:rsid w:val="00B17F66"/>
    <w:rsid w:val="00B20D88"/>
    <w:rsid w:val="00B21194"/>
    <w:rsid w:val="00B21908"/>
    <w:rsid w:val="00B225E9"/>
    <w:rsid w:val="00B22A5F"/>
    <w:rsid w:val="00B22BF6"/>
    <w:rsid w:val="00B230BA"/>
    <w:rsid w:val="00B234AB"/>
    <w:rsid w:val="00B24D17"/>
    <w:rsid w:val="00B253C6"/>
    <w:rsid w:val="00B25A4D"/>
    <w:rsid w:val="00B25DC7"/>
    <w:rsid w:val="00B267D2"/>
    <w:rsid w:val="00B26A8A"/>
    <w:rsid w:val="00B26DB6"/>
    <w:rsid w:val="00B27DF8"/>
    <w:rsid w:val="00B3020C"/>
    <w:rsid w:val="00B30387"/>
    <w:rsid w:val="00B320D2"/>
    <w:rsid w:val="00B3496F"/>
    <w:rsid w:val="00B34C54"/>
    <w:rsid w:val="00B34F16"/>
    <w:rsid w:val="00B36321"/>
    <w:rsid w:val="00B37583"/>
    <w:rsid w:val="00B37974"/>
    <w:rsid w:val="00B37BCC"/>
    <w:rsid w:val="00B37C46"/>
    <w:rsid w:val="00B40780"/>
    <w:rsid w:val="00B4215D"/>
    <w:rsid w:val="00B435BC"/>
    <w:rsid w:val="00B45118"/>
    <w:rsid w:val="00B4545A"/>
    <w:rsid w:val="00B46CC6"/>
    <w:rsid w:val="00B47EFE"/>
    <w:rsid w:val="00B51263"/>
    <w:rsid w:val="00B51D72"/>
    <w:rsid w:val="00B53549"/>
    <w:rsid w:val="00B53816"/>
    <w:rsid w:val="00B53DB3"/>
    <w:rsid w:val="00B54115"/>
    <w:rsid w:val="00B55D17"/>
    <w:rsid w:val="00B55EA1"/>
    <w:rsid w:val="00B56977"/>
    <w:rsid w:val="00B5718B"/>
    <w:rsid w:val="00B60929"/>
    <w:rsid w:val="00B60FC8"/>
    <w:rsid w:val="00B6112A"/>
    <w:rsid w:val="00B6163D"/>
    <w:rsid w:val="00B61C13"/>
    <w:rsid w:val="00B61EE7"/>
    <w:rsid w:val="00B62953"/>
    <w:rsid w:val="00B63403"/>
    <w:rsid w:val="00B65EC8"/>
    <w:rsid w:val="00B65F7E"/>
    <w:rsid w:val="00B66321"/>
    <w:rsid w:val="00B668E8"/>
    <w:rsid w:val="00B672AD"/>
    <w:rsid w:val="00B675FE"/>
    <w:rsid w:val="00B67A5A"/>
    <w:rsid w:val="00B706D8"/>
    <w:rsid w:val="00B70C59"/>
    <w:rsid w:val="00B70CAB"/>
    <w:rsid w:val="00B71128"/>
    <w:rsid w:val="00B71591"/>
    <w:rsid w:val="00B71930"/>
    <w:rsid w:val="00B71C64"/>
    <w:rsid w:val="00B73DD6"/>
    <w:rsid w:val="00B74210"/>
    <w:rsid w:val="00B747BD"/>
    <w:rsid w:val="00B74B02"/>
    <w:rsid w:val="00B75000"/>
    <w:rsid w:val="00B75638"/>
    <w:rsid w:val="00B75DEE"/>
    <w:rsid w:val="00B75E3A"/>
    <w:rsid w:val="00B76760"/>
    <w:rsid w:val="00B803EB"/>
    <w:rsid w:val="00B8349B"/>
    <w:rsid w:val="00B83DB3"/>
    <w:rsid w:val="00B84278"/>
    <w:rsid w:val="00B847A9"/>
    <w:rsid w:val="00B852F4"/>
    <w:rsid w:val="00B85B57"/>
    <w:rsid w:val="00B8613C"/>
    <w:rsid w:val="00B8671A"/>
    <w:rsid w:val="00B86788"/>
    <w:rsid w:val="00B86F71"/>
    <w:rsid w:val="00B87EBD"/>
    <w:rsid w:val="00B900A8"/>
    <w:rsid w:val="00B90FE1"/>
    <w:rsid w:val="00B91113"/>
    <w:rsid w:val="00B912AA"/>
    <w:rsid w:val="00B91686"/>
    <w:rsid w:val="00B91AD3"/>
    <w:rsid w:val="00B91F1D"/>
    <w:rsid w:val="00B92B0C"/>
    <w:rsid w:val="00B9450A"/>
    <w:rsid w:val="00B96D47"/>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101"/>
    <w:rsid w:val="00BC1EF4"/>
    <w:rsid w:val="00BC1FE5"/>
    <w:rsid w:val="00BC3AE7"/>
    <w:rsid w:val="00BC3FA0"/>
    <w:rsid w:val="00BC4B27"/>
    <w:rsid w:val="00BC50E4"/>
    <w:rsid w:val="00BC5632"/>
    <w:rsid w:val="00BC576E"/>
    <w:rsid w:val="00BC5952"/>
    <w:rsid w:val="00BC69EB"/>
    <w:rsid w:val="00BD0930"/>
    <w:rsid w:val="00BD0BC8"/>
    <w:rsid w:val="00BD0F19"/>
    <w:rsid w:val="00BD16EB"/>
    <w:rsid w:val="00BD2CA7"/>
    <w:rsid w:val="00BD37A3"/>
    <w:rsid w:val="00BD3893"/>
    <w:rsid w:val="00BD4784"/>
    <w:rsid w:val="00BD4D75"/>
    <w:rsid w:val="00BD592B"/>
    <w:rsid w:val="00BD603F"/>
    <w:rsid w:val="00BD619D"/>
    <w:rsid w:val="00BD6609"/>
    <w:rsid w:val="00BD66C7"/>
    <w:rsid w:val="00BE05E7"/>
    <w:rsid w:val="00BE0A97"/>
    <w:rsid w:val="00BE1075"/>
    <w:rsid w:val="00BE193B"/>
    <w:rsid w:val="00BE21F7"/>
    <w:rsid w:val="00BE2240"/>
    <w:rsid w:val="00BE2535"/>
    <w:rsid w:val="00BE3B33"/>
    <w:rsid w:val="00BE3BDA"/>
    <w:rsid w:val="00BE3F17"/>
    <w:rsid w:val="00BE5470"/>
    <w:rsid w:val="00BE7043"/>
    <w:rsid w:val="00BE7220"/>
    <w:rsid w:val="00BE7CAA"/>
    <w:rsid w:val="00BF023C"/>
    <w:rsid w:val="00BF07E2"/>
    <w:rsid w:val="00BF0DBD"/>
    <w:rsid w:val="00BF0F23"/>
    <w:rsid w:val="00BF1103"/>
    <w:rsid w:val="00BF1AE8"/>
    <w:rsid w:val="00BF1C71"/>
    <w:rsid w:val="00BF1D84"/>
    <w:rsid w:val="00BF1EA4"/>
    <w:rsid w:val="00BF2A9F"/>
    <w:rsid w:val="00BF2C60"/>
    <w:rsid w:val="00BF2D84"/>
    <w:rsid w:val="00BF33AC"/>
    <w:rsid w:val="00BF3403"/>
    <w:rsid w:val="00BF39F7"/>
    <w:rsid w:val="00BF4359"/>
    <w:rsid w:val="00BF4426"/>
    <w:rsid w:val="00BF5533"/>
    <w:rsid w:val="00BF5C7C"/>
    <w:rsid w:val="00BF6E1A"/>
    <w:rsid w:val="00C016AF"/>
    <w:rsid w:val="00C02BF5"/>
    <w:rsid w:val="00C02FE6"/>
    <w:rsid w:val="00C0310D"/>
    <w:rsid w:val="00C034A4"/>
    <w:rsid w:val="00C036D6"/>
    <w:rsid w:val="00C03837"/>
    <w:rsid w:val="00C03E81"/>
    <w:rsid w:val="00C043D2"/>
    <w:rsid w:val="00C0451E"/>
    <w:rsid w:val="00C046C9"/>
    <w:rsid w:val="00C04819"/>
    <w:rsid w:val="00C05853"/>
    <w:rsid w:val="00C066BB"/>
    <w:rsid w:val="00C06E28"/>
    <w:rsid w:val="00C07795"/>
    <w:rsid w:val="00C10BFB"/>
    <w:rsid w:val="00C10DB2"/>
    <w:rsid w:val="00C11181"/>
    <w:rsid w:val="00C1132E"/>
    <w:rsid w:val="00C11746"/>
    <w:rsid w:val="00C11E8F"/>
    <w:rsid w:val="00C128BA"/>
    <w:rsid w:val="00C12B1F"/>
    <w:rsid w:val="00C141EE"/>
    <w:rsid w:val="00C175F5"/>
    <w:rsid w:val="00C176E5"/>
    <w:rsid w:val="00C17E7E"/>
    <w:rsid w:val="00C20DB2"/>
    <w:rsid w:val="00C21025"/>
    <w:rsid w:val="00C21582"/>
    <w:rsid w:val="00C22BAA"/>
    <w:rsid w:val="00C22F55"/>
    <w:rsid w:val="00C23023"/>
    <w:rsid w:val="00C23DD3"/>
    <w:rsid w:val="00C244E1"/>
    <w:rsid w:val="00C24CE2"/>
    <w:rsid w:val="00C2533A"/>
    <w:rsid w:val="00C27283"/>
    <w:rsid w:val="00C3039D"/>
    <w:rsid w:val="00C315D1"/>
    <w:rsid w:val="00C3167D"/>
    <w:rsid w:val="00C32669"/>
    <w:rsid w:val="00C329DA"/>
    <w:rsid w:val="00C331EE"/>
    <w:rsid w:val="00C34A87"/>
    <w:rsid w:val="00C34D6A"/>
    <w:rsid w:val="00C3565D"/>
    <w:rsid w:val="00C360AF"/>
    <w:rsid w:val="00C368D8"/>
    <w:rsid w:val="00C37FCD"/>
    <w:rsid w:val="00C407E5"/>
    <w:rsid w:val="00C40BD3"/>
    <w:rsid w:val="00C4148C"/>
    <w:rsid w:val="00C4243A"/>
    <w:rsid w:val="00C4322C"/>
    <w:rsid w:val="00C43D7F"/>
    <w:rsid w:val="00C45618"/>
    <w:rsid w:val="00C45644"/>
    <w:rsid w:val="00C47F35"/>
    <w:rsid w:val="00C5010C"/>
    <w:rsid w:val="00C50504"/>
    <w:rsid w:val="00C50700"/>
    <w:rsid w:val="00C5090D"/>
    <w:rsid w:val="00C51103"/>
    <w:rsid w:val="00C515B6"/>
    <w:rsid w:val="00C52E93"/>
    <w:rsid w:val="00C5347E"/>
    <w:rsid w:val="00C5348C"/>
    <w:rsid w:val="00C5380E"/>
    <w:rsid w:val="00C544F6"/>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E62"/>
    <w:rsid w:val="00C75431"/>
    <w:rsid w:val="00C754D4"/>
    <w:rsid w:val="00C7563A"/>
    <w:rsid w:val="00C756B8"/>
    <w:rsid w:val="00C75877"/>
    <w:rsid w:val="00C75DBA"/>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2812"/>
    <w:rsid w:val="00C93075"/>
    <w:rsid w:val="00C937D3"/>
    <w:rsid w:val="00C93B59"/>
    <w:rsid w:val="00C9402F"/>
    <w:rsid w:val="00C949C7"/>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56F"/>
    <w:rsid w:val="00CB0F54"/>
    <w:rsid w:val="00CB18C5"/>
    <w:rsid w:val="00CB1EB5"/>
    <w:rsid w:val="00CB293B"/>
    <w:rsid w:val="00CB2CC0"/>
    <w:rsid w:val="00CB4C5C"/>
    <w:rsid w:val="00CB5A0F"/>
    <w:rsid w:val="00CB7DE9"/>
    <w:rsid w:val="00CC02EA"/>
    <w:rsid w:val="00CC04BD"/>
    <w:rsid w:val="00CC04E3"/>
    <w:rsid w:val="00CC08EF"/>
    <w:rsid w:val="00CC1F7A"/>
    <w:rsid w:val="00CC280E"/>
    <w:rsid w:val="00CC48CD"/>
    <w:rsid w:val="00CC5673"/>
    <w:rsid w:val="00CC5BE8"/>
    <w:rsid w:val="00CC6FCC"/>
    <w:rsid w:val="00CC70F0"/>
    <w:rsid w:val="00CD03A9"/>
    <w:rsid w:val="00CD0CB0"/>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11D"/>
    <w:rsid w:val="00CE0CB5"/>
    <w:rsid w:val="00CE3C9A"/>
    <w:rsid w:val="00CE4754"/>
    <w:rsid w:val="00CE4B31"/>
    <w:rsid w:val="00CE5127"/>
    <w:rsid w:val="00CE5FA4"/>
    <w:rsid w:val="00CF02F4"/>
    <w:rsid w:val="00CF056D"/>
    <w:rsid w:val="00CF0721"/>
    <w:rsid w:val="00CF0DBB"/>
    <w:rsid w:val="00CF1ADF"/>
    <w:rsid w:val="00CF1C29"/>
    <w:rsid w:val="00CF1EBC"/>
    <w:rsid w:val="00CF1F4B"/>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67A"/>
    <w:rsid w:val="00D15732"/>
    <w:rsid w:val="00D15970"/>
    <w:rsid w:val="00D165F8"/>
    <w:rsid w:val="00D169F9"/>
    <w:rsid w:val="00D16CB7"/>
    <w:rsid w:val="00D1728B"/>
    <w:rsid w:val="00D173A3"/>
    <w:rsid w:val="00D17583"/>
    <w:rsid w:val="00D17B7C"/>
    <w:rsid w:val="00D2084C"/>
    <w:rsid w:val="00D20919"/>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2EF"/>
    <w:rsid w:val="00D2647A"/>
    <w:rsid w:val="00D272D3"/>
    <w:rsid w:val="00D27599"/>
    <w:rsid w:val="00D276E4"/>
    <w:rsid w:val="00D30087"/>
    <w:rsid w:val="00D31933"/>
    <w:rsid w:val="00D31D89"/>
    <w:rsid w:val="00D31FE7"/>
    <w:rsid w:val="00D329A4"/>
    <w:rsid w:val="00D3312B"/>
    <w:rsid w:val="00D333AB"/>
    <w:rsid w:val="00D33422"/>
    <w:rsid w:val="00D3399A"/>
    <w:rsid w:val="00D3436F"/>
    <w:rsid w:val="00D354ED"/>
    <w:rsid w:val="00D355C6"/>
    <w:rsid w:val="00D3623A"/>
    <w:rsid w:val="00D36BE1"/>
    <w:rsid w:val="00D36D8C"/>
    <w:rsid w:val="00D37724"/>
    <w:rsid w:val="00D37F8E"/>
    <w:rsid w:val="00D407C2"/>
    <w:rsid w:val="00D41397"/>
    <w:rsid w:val="00D41E37"/>
    <w:rsid w:val="00D4239C"/>
    <w:rsid w:val="00D424EF"/>
    <w:rsid w:val="00D42977"/>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6FA9"/>
    <w:rsid w:val="00D57473"/>
    <w:rsid w:val="00D57D0C"/>
    <w:rsid w:val="00D60A09"/>
    <w:rsid w:val="00D617A4"/>
    <w:rsid w:val="00D6392E"/>
    <w:rsid w:val="00D63AAF"/>
    <w:rsid w:val="00D6519E"/>
    <w:rsid w:val="00D65532"/>
    <w:rsid w:val="00D6564A"/>
    <w:rsid w:val="00D667C7"/>
    <w:rsid w:val="00D66B77"/>
    <w:rsid w:val="00D67D44"/>
    <w:rsid w:val="00D67D75"/>
    <w:rsid w:val="00D67E81"/>
    <w:rsid w:val="00D70056"/>
    <w:rsid w:val="00D70E61"/>
    <w:rsid w:val="00D7163B"/>
    <w:rsid w:val="00D71AE3"/>
    <w:rsid w:val="00D72217"/>
    <w:rsid w:val="00D72776"/>
    <w:rsid w:val="00D727EE"/>
    <w:rsid w:val="00D74158"/>
    <w:rsid w:val="00D741E2"/>
    <w:rsid w:val="00D75E7D"/>
    <w:rsid w:val="00D76049"/>
    <w:rsid w:val="00D777D1"/>
    <w:rsid w:val="00D81A1C"/>
    <w:rsid w:val="00D81E1D"/>
    <w:rsid w:val="00D822DC"/>
    <w:rsid w:val="00D82A19"/>
    <w:rsid w:val="00D835F1"/>
    <w:rsid w:val="00D837C4"/>
    <w:rsid w:val="00D83A61"/>
    <w:rsid w:val="00D83CA9"/>
    <w:rsid w:val="00D84531"/>
    <w:rsid w:val="00D856AC"/>
    <w:rsid w:val="00D86BA5"/>
    <w:rsid w:val="00D86D85"/>
    <w:rsid w:val="00D870BD"/>
    <w:rsid w:val="00D87611"/>
    <w:rsid w:val="00D87C31"/>
    <w:rsid w:val="00D87D13"/>
    <w:rsid w:val="00D87D7C"/>
    <w:rsid w:val="00D87F3B"/>
    <w:rsid w:val="00D91A01"/>
    <w:rsid w:val="00D91A32"/>
    <w:rsid w:val="00D91E75"/>
    <w:rsid w:val="00D92731"/>
    <w:rsid w:val="00D9320A"/>
    <w:rsid w:val="00D9352B"/>
    <w:rsid w:val="00D93A21"/>
    <w:rsid w:val="00D9403B"/>
    <w:rsid w:val="00D94F54"/>
    <w:rsid w:val="00D960A8"/>
    <w:rsid w:val="00D9631D"/>
    <w:rsid w:val="00D9635D"/>
    <w:rsid w:val="00D963CA"/>
    <w:rsid w:val="00D969A4"/>
    <w:rsid w:val="00D96B97"/>
    <w:rsid w:val="00DA05A1"/>
    <w:rsid w:val="00DA0F1B"/>
    <w:rsid w:val="00DA10FA"/>
    <w:rsid w:val="00DA47EC"/>
    <w:rsid w:val="00DA4E6C"/>
    <w:rsid w:val="00DA50CD"/>
    <w:rsid w:val="00DA590F"/>
    <w:rsid w:val="00DA6486"/>
    <w:rsid w:val="00DA70EA"/>
    <w:rsid w:val="00DA7C86"/>
    <w:rsid w:val="00DB00B7"/>
    <w:rsid w:val="00DB0725"/>
    <w:rsid w:val="00DB0879"/>
    <w:rsid w:val="00DB0A14"/>
    <w:rsid w:val="00DB2107"/>
    <w:rsid w:val="00DB2295"/>
    <w:rsid w:val="00DB26B6"/>
    <w:rsid w:val="00DB2E9D"/>
    <w:rsid w:val="00DB41E6"/>
    <w:rsid w:val="00DB451E"/>
    <w:rsid w:val="00DB508C"/>
    <w:rsid w:val="00DB65A7"/>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745A"/>
    <w:rsid w:val="00DC7F5D"/>
    <w:rsid w:val="00DD0049"/>
    <w:rsid w:val="00DD0654"/>
    <w:rsid w:val="00DD1334"/>
    <w:rsid w:val="00DD146A"/>
    <w:rsid w:val="00DD219D"/>
    <w:rsid w:val="00DD28B7"/>
    <w:rsid w:val="00DD2DAA"/>
    <w:rsid w:val="00DD2F24"/>
    <w:rsid w:val="00DD3118"/>
    <w:rsid w:val="00DD4398"/>
    <w:rsid w:val="00DD4460"/>
    <w:rsid w:val="00DD4B52"/>
    <w:rsid w:val="00DD5457"/>
    <w:rsid w:val="00DD54BC"/>
    <w:rsid w:val="00DD6557"/>
    <w:rsid w:val="00DD6BD1"/>
    <w:rsid w:val="00DD7000"/>
    <w:rsid w:val="00DD7291"/>
    <w:rsid w:val="00DE051C"/>
    <w:rsid w:val="00DE2625"/>
    <w:rsid w:val="00DE2641"/>
    <w:rsid w:val="00DE289D"/>
    <w:rsid w:val="00DE29B9"/>
    <w:rsid w:val="00DE3022"/>
    <w:rsid w:val="00DE3F3F"/>
    <w:rsid w:val="00DE4EB7"/>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2EA"/>
    <w:rsid w:val="00DF7400"/>
    <w:rsid w:val="00DF766C"/>
    <w:rsid w:val="00E0044F"/>
    <w:rsid w:val="00E0066D"/>
    <w:rsid w:val="00E01018"/>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93B"/>
    <w:rsid w:val="00E13E29"/>
    <w:rsid w:val="00E14275"/>
    <w:rsid w:val="00E14400"/>
    <w:rsid w:val="00E1625F"/>
    <w:rsid w:val="00E1682D"/>
    <w:rsid w:val="00E178B6"/>
    <w:rsid w:val="00E17CE8"/>
    <w:rsid w:val="00E20A66"/>
    <w:rsid w:val="00E21172"/>
    <w:rsid w:val="00E21A65"/>
    <w:rsid w:val="00E220E4"/>
    <w:rsid w:val="00E22881"/>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3EE"/>
    <w:rsid w:val="00E41893"/>
    <w:rsid w:val="00E42921"/>
    <w:rsid w:val="00E437E4"/>
    <w:rsid w:val="00E4383A"/>
    <w:rsid w:val="00E44330"/>
    <w:rsid w:val="00E45179"/>
    <w:rsid w:val="00E4545E"/>
    <w:rsid w:val="00E4581C"/>
    <w:rsid w:val="00E45F1C"/>
    <w:rsid w:val="00E46D7A"/>
    <w:rsid w:val="00E471E0"/>
    <w:rsid w:val="00E47760"/>
    <w:rsid w:val="00E47E1C"/>
    <w:rsid w:val="00E47EA2"/>
    <w:rsid w:val="00E50687"/>
    <w:rsid w:val="00E507AF"/>
    <w:rsid w:val="00E50FB1"/>
    <w:rsid w:val="00E51178"/>
    <w:rsid w:val="00E52DAA"/>
    <w:rsid w:val="00E5369B"/>
    <w:rsid w:val="00E53A43"/>
    <w:rsid w:val="00E53BE7"/>
    <w:rsid w:val="00E541BA"/>
    <w:rsid w:val="00E5443C"/>
    <w:rsid w:val="00E54F9F"/>
    <w:rsid w:val="00E56DB1"/>
    <w:rsid w:val="00E576D7"/>
    <w:rsid w:val="00E579D8"/>
    <w:rsid w:val="00E57C43"/>
    <w:rsid w:val="00E60AE6"/>
    <w:rsid w:val="00E62959"/>
    <w:rsid w:val="00E62BF6"/>
    <w:rsid w:val="00E63838"/>
    <w:rsid w:val="00E6427A"/>
    <w:rsid w:val="00E644A1"/>
    <w:rsid w:val="00E65154"/>
    <w:rsid w:val="00E66963"/>
    <w:rsid w:val="00E677EF"/>
    <w:rsid w:val="00E678DB"/>
    <w:rsid w:val="00E67B5D"/>
    <w:rsid w:val="00E71F8E"/>
    <w:rsid w:val="00E726EF"/>
    <w:rsid w:val="00E72A84"/>
    <w:rsid w:val="00E73227"/>
    <w:rsid w:val="00E737AB"/>
    <w:rsid w:val="00E73832"/>
    <w:rsid w:val="00E7392A"/>
    <w:rsid w:val="00E73B10"/>
    <w:rsid w:val="00E76CF0"/>
    <w:rsid w:val="00E779EE"/>
    <w:rsid w:val="00E81335"/>
    <w:rsid w:val="00E8165B"/>
    <w:rsid w:val="00E821A2"/>
    <w:rsid w:val="00E83493"/>
    <w:rsid w:val="00E83A32"/>
    <w:rsid w:val="00E83B9C"/>
    <w:rsid w:val="00E8549D"/>
    <w:rsid w:val="00E854A2"/>
    <w:rsid w:val="00E857C2"/>
    <w:rsid w:val="00E858D0"/>
    <w:rsid w:val="00E864DF"/>
    <w:rsid w:val="00E90B5F"/>
    <w:rsid w:val="00E90DFE"/>
    <w:rsid w:val="00E91305"/>
    <w:rsid w:val="00E9147C"/>
    <w:rsid w:val="00E9191A"/>
    <w:rsid w:val="00E91BDB"/>
    <w:rsid w:val="00E921C7"/>
    <w:rsid w:val="00E922F1"/>
    <w:rsid w:val="00E92C0B"/>
    <w:rsid w:val="00E92E84"/>
    <w:rsid w:val="00E948E9"/>
    <w:rsid w:val="00E95523"/>
    <w:rsid w:val="00E95586"/>
    <w:rsid w:val="00E958BA"/>
    <w:rsid w:val="00EA112F"/>
    <w:rsid w:val="00EA13B7"/>
    <w:rsid w:val="00EA16DB"/>
    <w:rsid w:val="00EA288A"/>
    <w:rsid w:val="00EA28F1"/>
    <w:rsid w:val="00EA2AD3"/>
    <w:rsid w:val="00EA2E4D"/>
    <w:rsid w:val="00EA302E"/>
    <w:rsid w:val="00EA30BD"/>
    <w:rsid w:val="00EA3B23"/>
    <w:rsid w:val="00EA413E"/>
    <w:rsid w:val="00EA5576"/>
    <w:rsid w:val="00EA6CD9"/>
    <w:rsid w:val="00EA7A1F"/>
    <w:rsid w:val="00EA7C42"/>
    <w:rsid w:val="00EA7CD0"/>
    <w:rsid w:val="00EB0D7C"/>
    <w:rsid w:val="00EB14FA"/>
    <w:rsid w:val="00EB166E"/>
    <w:rsid w:val="00EB33EA"/>
    <w:rsid w:val="00EB5188"/>
    <w:rsid w:val="00EB5A6A"/>
    <w:rsid w:val="00EB5F0C"/>
    <w:rsid w:val="00EB5F48"/>
    <w:rsid w:val="00EB6292"/>
    <w:rsid w:val="00EB668B"/>
    <w:rsid w:val="00EB7C11"/>
    <w:rsid w:val="00EC0DB5"/>
    <w:rsid w:val="00EC1382"/>
    <w:rsid w:val="00EC1423"/>
    <w:rsid w:val="00EC178A"/>
    <w:rsid w:val="00EC1B2D"/>
    <w:rsid w:val="00EC2792"/>
    <w:rsid w:val="00EC3477"/>
    <w:rsid w:val="00EC54E8"/>
    <w:rsid w:val="00EC5795"/>
    <w:rsid w:val="00EC63BB"/>
    <w:rsid w:val="00EC713A"/>
    <w:rsid w:val="00EC75FA"/>
    <w:rsid w:val="00EC7A03"/>
    <w:rsid w:val="00EC7B12"/>
    <w:rsid w:val="00ED065C"/>
    <w:rsid w:val="00ED1884"/>
    <w:rsid w:val="00ED1B01"/>
    <w:rsid w:val="00ED2A2F"/>
    <w:rsid w:val="00ED2B78"/>
    <w:rsid w:val="00ED2D4F"/>
    <w:rsid w:val="00ED2FAF"/>
    <w:rsid w:val="00ED3068"/>
    <w:rsid w:val="00ED35EB"/>
    <w:rsid w:val="00ED3853"/>
    <w:rsid w:val="00ED3904"/>
    <w:rsid w:val="00ED3BBC"/>
    <w:rsid w:val="00ED4131"/>
    <w:rsid w:val="00ED4273"/>
    <w:rsid w:val="00ED53FC"/>
    <w:rsid w:val="00ED5451"/>
    <w:rsid w:val="00ED5777"/>
    <w:rsid w:val="00ED5785"/>
    <w:rsid w:val="00ED70D7"/>
    <w:rsid w:val="00ED73B1"/>
    <w:rsid w:val="00EE01F5"/>
    <w:rsid w:val="00EE03FD"/>
    <w:rsid w:val="00EE10FA"/>
    <w:rsid w:val="00EE149A"/>
    <w:rsid w:val="00EE1577"/>
    <w:rsid w:val="00EE1D90"/>
    <w:rsid w:val="00EE2A54"/>
    <w:rsid w:val="00EE30CF"/>
    <w:rsid w:val="00EE4CAE"/>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3DDA"/>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24E2"/>
    <w:rsid w:val="00F232CB"/>
    <w:rsid w:val="00F2373A"/>
    <w:rsid w:val="00F23B7B"/>
    <w:rsid w:val="00F23D23"/>
    <w:rsid w:val="00F24451"/>
    <w:rsid w:val="00F246B4"/>
    <w:rsid w:val="00F2493E"/>
    <w:rsid w:val="00F24B56"/>
    <w:rsid w:val="00F24F04"/>
    <w:rsid w:val="00F271B9"/>
    <w:rsid w:val="00F27568"/>
    <w:rsid w:val="00F27B95"/>
    <w:rsid w:val="00F27EB5"/>
    <w:rsid w:val="00F30A2B"/>
    <w:rsid w:val="00F31249"/>
    <w:rsid w:val="00F31654"/>
    <w:rsid w:val="00F3250A"/>
    <w:rsid w:val="00F3276A"/>
    <w:rsid w:val="00F32E54"/>
    <w:rsid w:val="00F330B8"/>
    <w:rsid w:val="00F33175"/>
    <w:rsid w:val="00F33760"/>
    <w:rsid w:val="00F33E60"/>
    <w:rsid w:val="00F33FD8"/>
    <w:rsid w:val="00F34577"/>
    <w:rsid w:val="00F34D49"/>
    <w:rsid w:val="00F35164"/>
    <w:rsid w:val="00F35D00"/>
    <w:rsid w:val="00F361D8"/>
    <w:rsid w:val="00F36306"/>
    <w:rsid w:val="00F363C3"/>
    <w:rsid w:val="00F367FD"/>
    <w:rsid w:val="00F372CD"/>
    <w:rsid w:val="00F37975"/>
    <w:rsid w:val="00F409BA"/>
    <w:rsid w:val="00F40AEF"/>
    <w:rsid w:val="00F420F2"/>
    <w:rsid w:val="00F42BCC"/>
    <w:rsid w:val="00F42E33"/>
    <w:rsid w:val="00F42EC2"/>
    <w:rsid w:val="00F430B6"/>
    <w:rsid w:val="00F43120"/>
    <w:rsid w:val="00F43621"/>
    <w:rsid w:val="00F43A9F"/>
    <w:rsid w:val="00F45CD8"/>
    <w:rsid w:val="00F47296"/>
    <w:rsid w:val="00F473A7"/>
    <w:rsid w:val="00F50283"/>
    <w:rsid w:val="00F5041C"/>
    <w:rsid w:val="00F520CC"/>
    <w:rsid w:val="00F52893"/>
    <w:rsid w:val="00F529BF"/>
    <w:rsid w:val="00F52D8E"/>
    <w:rsid w:val="00F53C4F"/>
    <w:rsid w:val="00F53D97"/>
    <w:rsid w:val="00F5410B"/>
    <w:rsid w:val="00F5461B"/>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121C"/>
    <w:rsid w:val="00F71C2E"/>
    <w:rsid w:val="00F72770"/>
    <w:rsid w:val="00F72D0D"/>
    <w:rsid w:val="00F72FD5"/>
    <w:rsid w:val="00F7309A"/>
    <w:rsid w:val="00F732CD"/>
    <w:rsid w:val="00F7366C"/>
    <w:rsid w:val="00F73B62"/>
    <w:rsid w:val="00F7403F"/>
    <w:rsid w:val="00F74045"/>
    <w:rsid w:val="00F74420"/>
    <w:rsid w:val="00F74492"/>
    <w:rsid w:val="00F746CB"/>
    <w:rsid w:val="00F76086"/>
    <w:rsid w:val="00F80A6A"/>
    <w:rsid w:val="00F80FD3"/>
    <w:rsid w:val="00F81833"/>
    <w:rsid w:val="00F81CE1"/>
    <w:rsid w:val="00F825A2"/>
    <w:rsid w:val="00F82871"/>
    <w:rsid w:val="00F82F2C"/>
    <w:rsid w:val="00F83260"/>
    <w:rsid w:val="00F838AC"/>
    <w:rsid w:val="00F8391E"/>
    <w:rsid w:val="00F83E60"/>
    <w:rsid w:val="00F83E94"/>
    <w:rsid w:val="00F84A49"/>
    <w:rsid w:val="00F85265"/>
    <w:rsid w:val="00F85BAC"/>
    <w:rsid w:val="00F85CDF"/>
    <w:rsid w:val="00F85E21"/>
    <w:rsid w:val="00F86CE2"/>
    <w:rsid w:val="00F872DF"/>
    <w:rsid w:val="00F8745C"/>
    <w:rsid w:val="00F90248"/>
    <w:rsid w:val="00F906A0"/>
    <w:rsid w:val="00F913B8"/>
    <w:rsid w:val="00F91749"/>
    <w:rsid w:val="00F92909"/>
    <w:rsid w:val="00F92A71"/>
    <w:rsid w:val="00F93760"/>
    <w:rsid w:val="00F93CAA"/>
    <w:rsid w:val="00F942D1"/>
    <w:rsid w:val="00F949A9"/>
    <w:rsid w:val="00F94DA4"/>
    <w:rsid w:val="00F96D03"/>
    <w:rsid w:val="00F96F66"/>
    <w:rsid w:val="00FA0C8E"/>
    <w:rsid w:val="00FA1509"/>
    <w:rsid w:val="00FA1899"/>
    <w:rsid w:val="00FA28DE"/>
    <w:rsid w:val="00FA2E70"/>
    <w:rsid w:val="00FA3AA1"/>
    <w:rsid w:val="00FA47CD"/>
    <w:rsid w:val="00FA61F6"/>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48F2"/>
    <w:rsid w:val="00FC6C03"/>
    <w:rsid w:val="00FC6D84"/>
    <w:rsid w:val="00FC72AF"/>
    <w:rsid w:val="00FC7629"/>
    <w:rsid w:val="00FD1781"/>
    <w:rsid w:val="00FD3BD3"/>
    <w:rsid w:val="00FD453B"/>
    <w:rsid w:val="00FD50AC"/>
    <w:rsid w:val="00FD5C2B"/>
    <w:rsid w:val="00FD6127"/>
    <w:rsid w:val="00FD6278"/>
    <w:rsid w:val="00FD6551"/>
    <w:rsid w:val="00FD695E"/>
    <w:rsid w:val="00FD748C"/>
    <w:rsid w:val="00FE085B"/>
    <w:rsid w:val="00FE0FE6"/>
    <w:rsid w:val="00FE11A9"/>
    <w:rsid w:val="00FE2480"/>
    <w:rsid w:val="00FE2C17"/>
    <w:rsid w:val="00FE4688"/>
    <w:rsid w:val="00FE4CF6"/>
    <w:rsid w:val="00FE5273"/>
    <w:rsid w:val="00FE52AD"/>
    <w:rsid w:val="00FE5D13"/>
    <w:rsid w:val="00FE6A1B"/>
    <w:rsid w:val="00FE71EB"/>
    <w:rsid w:val="00FE75FC"/>
    <w:rsid w:val="00FE794F"/>
    <w:rsid w:val="00FF1DE6"/>
    <w:rsid w:val="00FF3A8E"/>
    <w:rsid w:val="00FF40B6"/>
    <w:rsid w:val="00FF450F"/>
    <w:rsid w:val="00FF4A06"/>
    <w:rsid w:val="00FF4DE2"/>
    <w:rsid w:val="00FF639C"/>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BF07E2"/>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BF07E2"/>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styleId="affffffff8">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 w:type="paragraph" w:customStyle="1" w:styleId="1fb">
    <w:name w:val="Стиль1"/>
    <w:basedOn w:val="a5"/>
    <w:rsid w:val="00A437A5"/>
    <w:pPr>
      <w:widowControl w:val="0"/>
      <w:suppressAutoHyphens/>
      <w:autoSpaceDN w:val="0"/>
      <w:ind w:firstLine="720"/>
      <w:textAlignment w:val="baseline"/>
    </w:pPr>
    <w:rPr>
      <w:rFonts w:ascii="Arial" w:eastAsia="Arial" w:hAnsi="Arial" w:cs="Arial"/>
      <w:kern w:val="3"/>
      <w:sz w:val="26"/>
      <w:szCs w:val="26"/>
    </w:rPr>
  </w:style>
  <w:style w:type="paragraph" w:customStyle="1" w:styleId="affffffff9">
    <w:name w:val="Таблица"/>
    <w:basedOn w:val="a5"/>
    <w:qFormat/>
    <w:rsid w:val="00E44330"/>
    <w:pPr>
      <w:ind w:firstLine="0"/>
    </w:pPr>
    <w:rPr>
      <w:rFonts w:eastAsia="Times New Roman" w:cs="Times New Roman"/>
      <w:sz w:val="20"/>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14619164">
      <w:bodyDiv w:val="1"/>
      <w:marLeft w:val="0"/>
      <w:marRight w:val="0"/>
      <w:marTop w:val="0"/>
      <w:marBottom w:val="0"/>
      <w:divBdr>
        <w:top w:val="none" w:sz="0" w:space="0" w:color="auto"/>
        <w:left w:val="none" w:sz="0" w:space="0" w:color="auto"/>
        <w:bottom w:val="none" w:sz="0" w:space="0" w:color="auto"/>
        <w:right w:val="none" w:sz="0" w:space="0" w:color="auto"/>
      </w:divBdr>
      <w:divsChild>
        <w:div w:id="843595991">
          <w:marLeft w:val="0"/>
          <w:marRight w:val="0"/>
          <w:marTop w:val="72"/>
          <w:marBottom w:val="0"/>
          <w:divBdr>
            <w:top w:val="none" w:sz="0" w:space="0" w:color="auto"/>
            <w:left w:val="none" w:sz="0" w:space="0" w:color="auto"/>
            <w:bottom w:val="none" w:sz="0" w:space="0" w:color="auto"/>
            <w:right w:val="none" w:sz="0" w:space="0" w:color="auto"/>
          </w:divBdr>
        </w:div>
      </w:divsChild>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66204840">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02549068">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06620439">
      <w:bodyDiv w:val="1"/>
      <w:marLeft w:val="0"/>
      <w:marRight w:val="0"/>
      <w:marTop w:val="0"/>
      <w:marBottom w:val="0"/>
      <w:divBdr>
        <w:top w:val="none" w:sz="0" w:space="0" w:color="auto"/>
        <w:left w:val="none" w:sz="0" w:space="0" w:color="auto"/>
        <w:bottom w:val="none" w:sz="0" w:space="0" w:color="auto"/>
        <w:right w:val="none" w:sz="0" w:space="0" w:color="auto"/>
      </w:divBdr>
      <w:divsChild>
        <w:div w:id="1754203542">
          <w:marLeft w:val="0"/>
          <w:marRight w:val="0"/>
          <w:marTop w:val="72"/>
          <w:marBottom w:val="0"/>
          <w:divBdr>
            <w:top w:val="none" w:sz="0" w:space="0" w:color="auto"/>
            <w:left w:val="none" w:sz="0" w:space="0" w:color="auto"/>
            <w:bottom w:val="none" w:sz="0" w:space="0" w:color="auto"/>
            <w:right w:val="none" w:sz="0" w:space="0" w:color="auto"/>
          </w:divBdr>
        </w:div>
      </w:divsChild>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17516705">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4589211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39</Pages>
  <Words>15603</Words>
  <Characters>88941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Базанова Татьяна Юрьевна</cp:lastModifiedBy>
  <cp:revision>115</cp:revision>
  <cp:lastPrinted>2023-08-28T13:18:00Z</cp:lastPrinted>
  <dcterms:created xsi:type="dcterms:W3CDTF">2024-07-26T09:51:00Z</dcterms:created>
  <dcterms:modified xsi:type="dcterms:W3CDTF">2024-12-20T06:55:00Z</dcterms:modified>
</cp:coreProperties>
</file>