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93B5" w14:textId="6DC7E8CB" w:rsidR="002368ED" w:rsidRPr="003F171F" w:rsidRDefault="002368ED" w:rsidP="002368ED">
      <w:pPr>
        <w:pStyle w:val="1"/>
        <w:jc w:val="center"/>
      </w:pPr>
      <w:r w:rsidRPr="003F171F">
        <w:t>Ханты-Мансийский автономный округ – Югра</w:t>
      </w:r>
    </w:p>
    <w:p w14:paraId="1D827187" w14:textId="77777777" w:rsidR="002368ED" w:rsidRPr="003F171F" w:rsidRDefault="002368ED" w:rsidP="002368ED">
      <w:pPr>
        <w:jc w:val="center"/>
        <w:rPr>
          <w:rFonts w:ascii="Times New Roman" w:hAnsi="Times New Roman" w:cs="Times New Roman"/>
          <w:sz w:val="28"/>
          <w:szCs w:val="28"/>
        </w:rPr>
      </w:pPr>
      <w:r>
        <w:rPr>
          <w:rFonts w:ascii="Times New Roman" w:hAnsi="Times New Roman" w:cs="Times New Roman"/>
          <w:sz w:val="28"/>
          <w:szCs w:val="28"/>
        </w:rPr>
        <w:t>Ханты-Мансийский район</w:t>
      </w:r>
    </w:p>
    <w:p w14:paraId="304A1BAA" w14:textId="77777777" w:rsidR="002368ED" w:rsidRPr="003F171F" w:rsidRDefault="002368ED" w:rsidP="002368ED">
      <w:pPr>
        <w:spacing w:after="0"/>
        <w:contextualSpacing/>
        <w:jc w:val="center"/>
        <w:rPr>
          <w:rFonts w:ascii="Times New Roman" w:hAnsi="Times New Roman" w:cs="Times New Roman"/>
          <w:b/>
          <w:sz w:val="28"/>
          <w:szCs w:val="28"/>
        </w:rPr>
      </w:pPr>
      <w:r w:rsidRPr="003F171F">
        <w:rPr>
          <w:rFonts w:ascii="Times New Roman" w:hAnsi="Times New Roman" w:cs="Times New Roman"/>
          <w:b/>
          <w:sz w:val="28"/>
          <w:szCs w:val="28"/>
        </w:rPr>
        <w:t>МУНИЦИПАЛЬНОЕ ОБРАЗОВАНИЕ</w:t>
      </w:r>
    </w:p>
    <w:p w14:paraId="26141782" w14:textId="77777777" w:rsidR="002368ED" w:rsidRDefault="002368ED" w:rsidP="002368ED">
      <w:pPr>
        <w:spacing w:after="0"/>
        <w:contextualSpacing/>
        <w:jc w:val="center"/>
        <w:rPr>
          <w:rFonts w:ascii="Times New Roman" w:hAnsi="Times New Roman" w:cs="Times New Roman"/>
          <w:b/>
          <w:sz w:val="28"/>
          <w:szCs w:val="28"/>
        </w:rPr>
      </w:pPr>
      <w:r w:rsidRPr="003F171F">
        <w:rPr>
          <w:rFonts w:ascii="Times New Roman" w:hAnsi="Times New Roman" w:cs="Times New Roman"/>
          <w:b/>
          <w:sz w:val="28"/>
          <w:szCs w:val="28"/>
        </w:rPr>
        <w:t>СЕЛЬСКОЕ ПОСЕЛЕНИЕ НЯЛИНСКОЕ</w:t>
      </w:r>
    </w:p>
    <w:p w14:paraId="6BD6AC64" w14:textId="77777777" w:rsidR="002368ED" w:rsidRPr="003F171F" w:rsidRDefault="002368ED" w:rsidP="002368ED">
      <w:pPr>
        <w:jc w:val="center"/>
        <w:rPr>
          <w:rFonts w:ascii="Times New Roman" w:hAnsi="Times New Roman" w:cs="Times New Roman"/>
          <w:b/>
          <w:color w:val="FF0000"/>
          <w:sz w:val="28"/>
          <w:szCs w:val="28"/>
          <w:u w:val="single"/>
        </w:rPr>
      </w:pPr>
    </w:p>
    <w:p w14:paraId="25A07430" w14:textId="77777777" w:rsidR="002368ED" w:rsidRPr="003F171F" w:rsidRDefault="002368ED" w:rsidP="002368ED">
      <w:pPr>
        <w:jc w:val="center"/>
        <w:rPr>
          <w:rFonts w:ascii="Times New Roman" w:hAnsi="Times New Roman" w:cs="Times New Roman"/>
        </w:rPr>
      </w:pPr>
      <w:r w:rsidRPr="003F171F">
        <w:rPr>
          <w:rFonts w:ascii="Times New Roman" w:hAnsi="Times New Roman" w:cs="Times New Roman"/>
          <w:b/>
          <w:bCs/>
          <w:sz w:val="28"/>
          <w:szCs w:val="28"/>
        </w:rPr>
        <w:t>АДМИНИСТРАЦИЯ</w:t>
      </w:r>
      <w:r w:rsidRPr="003F171F">
        <w:rPr>
          <w:rFonts w:ascii="Times New Roman" w:hAnsi="Times New Roman" w:cs="Times New Roman"/>
        </w:rPr>
        <w:t xml:space="preserve"> </w:t>
      </w:r>
      <w:r w:rsidRPr="003F171F">
        <w:rPr>
          <w:rFonts w:ascii="Times New Roman" w:hAnsi="Times New Roman" w:cs="Times New Roman"/>
          <w:b/>
          <w:bCs/>
          <w:sz w:val="28"/>
          <w:szCs w:val="28"/>
        </w:rPr>
        <w:t xml:space="preserve">СЕЛЬСКОГО ПОСЕЛЕНИЯ </w:t>
      </w:r>
    </w:p>
    <w:p w14:paraId="179612A8" w14:textId="77777777" w:rsidR="002368ED" w:rsidRPr="003F171F" w:rsidRDefault="002368ED" w:rsidP="002368ED">
      <w:pPr>
        <w:jc w:val="center"/>
        <w:rPr>
          <w:rFonts w:ascii="Times New Roman" w:hAnsi="Times New Roman" w:cs="Times New Roman"/>
        </w:rPr>
      </w:pPr>
      <w:r w:rsidRPr="003F171F">
        <w:rPr>
          <w:rFonts w:ascii="Times New Roman" w:hAnsi="Times New Roman" w:cs="Times New Roman"/>
          <w:b/>
          <w:bCs/>
          <w:sz w:val="28"/>
          <w:szCs w:val="28"/>
        </w:rPr>
        <w:t>ПОСТАНОВЛЕНИЕ</w:t>
      </w:r>
    </w:p>
    <w:p w14:paraId="735679DD" w14:textId="6ADB1DD0" w:rsidR="002368ED" w:rsidRPr="003F171F" w:rsidRDefault="002368ED" w:rsidP="002368ED">
      <w:pPr>
        <w:jc w:val="both"/>
        <w:rPr>
          <w:rFonts w:ascii="Times New Roman" w:hAnsi="Times New Roman" w:cs="Times New Roman"/>
          <w:sz w:val="28"/>
          <w:szCs w:val="28"/>
        </w:rPr>
      </w:pPr>
      <w:r w:rsidRPr="001177A9">
        <w:rPr>
          <w:rFonts w:ascii="Times New Roman" w:hAnsi="Times New Roman" w:cs="Times New Roman"/>
          <w:sz w:val="28"/>
          <w:szCs w:val="28"/>
        </w:rPr>
        <w:t xml:space="preserve">от </w:t>
      </w:r>
      <w:r w:rsidR="00A16832">
        <w:rPr>
          <w:rFonts w:ascii="Times New Roman" w:hAnsi="Times New Roman" w:cs="Times New Roman"/>
          <w:sz w:val="28"/>
          <w:szCs w:val="28"/>
        </w:rPr>
        <w:t>30</w:t>
      </w:r>
      <w:r w:rsidR="00F832D0">
        <w:rPr>
          <w:rFonts w:ascii="Times New Roman" w:hAnsi="Times New Roman" w:cs="Times New Roman"/>
          <w:sz w:val="28"/>
          <w:szCs w:val="28"/>
        </w:rPr>
        <w:t>.</w:t>
      </w:r>
      <w:r w:rsidR="00A16832">
        <w:rPr>
          <w:rFonts w:ascii="Times New Roman" w:hAnsi="Times New Roman" w:cs="Times New Roman"/>
          <w:sz w:val="28"/>
          <w:szCs w:val="28"/>
        </w:rPr>
        <w:t>12</w:t>
      </w:r>
      <w:r w:rsidR="00F832D0">
        <w:rPr>
          <w:rFonts w:ascii="Times New Roman" w:hAnsi="Times New Roman" w:cs="Times New Roman"/>
          <w:sz w:val="28"/>
          <w:szCs w:val="28"/>
        </w:rPr>
        <w:t>.</w:t>
      </w:r>
      <w:r w:rsidR="00A16832">
        <w:rPr>
          <w:rFonts w:ascii="Times New Roman" w:hAnsi="Times New Roman" w:cs="Times New Roman"/>
          <w:sz w:val="28"/>
          <w:szCs w:val="28"/>
        </w:rPr>
        <w:t>2022</w:t>
      </w:r>
      <w:r w:rsidRPr="001177A9">
        <w:rPr>
          <w:rFonts w:ascii="Times New Roman" w:hAnsi="Times New Roman" w:cs="Times New Roman"/>
          <w:sz w:val="28"/>
          <w:szCs w:val="28"/>
        </w:rPr>
        <w:tab/>
      </w:r>
      <w:r w:rsidRPr="003F171F">
        <w:rPr>
          <w:rFonts w:ascii="Times New Roman" w:hAnsi="Times New Roman" w:cs="Times New Roman"/>
          <w:sz w:val="28"/>
          <w:szCs w:val="28"/>
        </w:rPr>
        <w:tab/>
      </w:r>
      <w:r w:rsidRPr="003F171F">
        <w:rPr>
          <w:rFonts w:ascii="Times New Roman" w:hAnsi="Times New Roman" w:cs="Times New Roman"/>
          <w:sz w:val="28"/>
          <w:szCs w:val="28"/>
        </w:rPr>
        <w:tab/>
      </w:r>
      <w:r w:rsidRPr="003F171F">
        <w:rPr>
          <w:rFonts w:ascii="Times New Roman" w:hAnsi="Times New Roman" w:cs="Times New Roman"/>
          <w:sz w:val="28"/>
          <w:szCs w:val="28"/>
        </w:rPr>
        <w:tab/>
      </w:r>
      <w:r w:rsidRPr="003F171F">
        <w:rPr>
          <w:rFonts w:ascii="Times New Roman" w:hAnsi="Times New Roman" w:cs="Times New Roman"/>
          <w:sz w:val="28"/>
          <w:szCs w:val="28"/>
        </w:rPr>
        <w:tab/>
      </w:r>
      <w:r w:rsidRPr="003F171F">
        <w:rPr>
          <w:rFonts w:ascii="Times New Roman" w:hAnsi="Times New Roman" w:cs="Times New Roman"/>
          <w:sz w:val="28"/>
          <w:szCs w:val="28"/>
        </w:rPr>
        <w:tab/>
      </w:r>
      <w:r w:rsidRPr="003F171F">
        <w:rPr>
          <w:rFonts w:ascii="Times New Roman" w:hAnsi="Times New Roman" w:cs="Times New Roman"/>
          <w:sz w:val="28"/>
          <w:szCs w:val="28"/>
        </w:rPr>
        <w:tab/>
      </w:r>
      <w:r w:rsidRPr="003F171F">
        <w:rPr>
          <w:rFonts w:ascii="Times New Roman" w:hAnsi="Times New Roman" w:cs="Times New Roman"/>
          <w:sz w:val="28"/>
          <w:szCs w:val="28"/>
        </w:rPr>
        <w:tab/>
      </w:r>
      <w:r>
        <w:rPr>
          <w:rFonts w:ascii="Times New Roman" w:hAnsi="Times New Roman" w:cs="Times New Roman"/>
          <w:sz w:val="28"/>
          <w:szCs w:val="28"/>
        </w:rPr>
        <w:t xml:space="preserve">              </w:t>
      </w:r>
      <w:r w:rsidRPr="003F171F">
        <w:rPr>
          <w:rFonts w:ascii="Times New Roman" w:hAnsi="Times New Roman" w:cs="Times New Roman"/>
          <w:sz w:val="28"/>
          <w:szCs w:val="28"/>
        </w:rPr>
        <w:t xml:space="preserve">№ </w:t>
      </w:r>
      <w:r w:rsidR="00252BFB">
        <w:rPr>
          <w:rFonts w:ascii="Times New Roman" w:hAnsi="Times New Roman" w:cs="Times New Roman"/>
          <w:sz w:val="28"/>
          <w:szCs w:val="28"/>
        </w:rPr>
        <w:t>85</w:t>
      </w:r>
      <w:r w:rsidRPr="003F171F">
        <w:rPr>
          <w:rFonts w:ascii="Times New Roman" w:hAnsi="Times New Roman" w:cs="Times New Roman"/>
          <w:sz w:val="28"/>
          <w:szCs w:val="28"/>
          <w:u w:val="single"/>
        </w:rPr>
        <w:t xml:space="preserve">     </w:t>
      </w:r>
    </w:p>
    <w:p w14:paraId="406345D4" w14:textId="77777777" w:rsidR="00F832D0" w:rsidRDefault="00F832D0" w:rsidP="002F65F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местных </w:t>
      </w:r>
    </w:p>
    <w:p w14:paraId="6E25E9CB" w14:textId="77777777" w:rsidR="00F832D0" w:rsidRDefault="00F832D0" w:rsidP="002F65F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нормативов градостроительного </w:t>
      </w:r>
    </w:p>
    <w:p w14:paraId="378E9AE5" w14:textId="77777777" w:rsidR="00F832D0" w:rsidRDefault="00F832D0" w:rsidP="002F65F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проектирования территории </w:t>
      </w:r>
    </w:p>
    <w:p w14:paraId="4821AEBE" w14:textId="77777777" w:rsidR="00F832D0" w:rsidRDefault="00F832D0" w:rsidP="002F65F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14:paraId="0E699A3B" w14:textId="714FD12F" w:rsidR="00253BED" w:rsidRPr="00BF3942" w:rsidRDefault="00F832D0" w:rsidP="002F65F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сельского поселения Нялинское»</w:t>
      </w:r>
    </w:p>
    <w:p w14:paraId="1111428B" w14:textId="77777777" w:rsidR="002368ED" w:rsidRPr="00BF3942" w:rsidRDefault="002368ED" w:rsidP="002368ED">
      <w:pPr>
        <w:pStyle w:val="ConsPlusTitle"/>
        <w:jc w:val="center"/>
        <w:rPr>
          <w:rFonts w:ascii="Times New Roman" w:hAnsi="Times New Roman" w:cs="Times New Roman"/>
          <w:sz w:val="28"/>
          <w:szCs w:val="28"/>
        </w:rPr>
      </w:pPr>
    </w:p>
    <w:p w14:paraId="5E329BD2" w14:textId="77777777" w:rsidR="002368ED" w:rsidRPr="00F832D0" w:rsidRDefault="002368ED" w:rsidP="00F832D0">
      <w:pPr>
        <w:pStyle w:val="a5"/>
        <w:rPr>
          <w:rFonts w:ascii="Times New Roman" w:hAnsi="Times New Roman" w:cs="Times New Roman"/>
          <w:sz w:val="28"/>
          <w:szCs w:val="28"/>
        </w:rPr>
      </w:pPr>
      <w:r w:rsidRPr="00F832D0">
        <w:rPr>
          <w:rFonts w:ascii="Times New Roman" w:hAnsi="Times New Roman" w:cs="Times New Roman"/>
          <w:sz w:val="28"/>
          <w:szCs w:val="28"/>
        </w:rPr>
        <w:t xml:space="preserve"> </w:t>
      </w:r>
    </w:p>
    <w:p w14:paraId="07F2C741" w14:textId="0BAA3192" w:rsidR="00BF3942" w:rsidRDefault="00F832D0" w:rsidP="00BF3942">
      <w:pPr>
        <w:pStyle w:val="ConsPlusNormal"/>
        <w:jc w:val="both"/>
        <w:rPr>
          <w:rFonts w:ascii="Times New Roman" w:eastAsia="Calibri" w:hAnsi="Times New Roman" w:cs="Times New Roman"/>
          <w:sz w:val="28"/>
          <w:szCs w:val="28"/>
        </w:rPr>
      </w:pPr>
      <w:r>
        <w:rPr>
          <w:rFonts w:ascii="Times New Roman" w:hAnsi="Times New Roman" w:cs="Times New Roman"/>
          <w:sz w:val="26"/>
          <w:szCs w:val="26"/>
        </w:rPr>
        <w:tab/>
      </w:r>
      <w:r w:rsidR="00B45929" w:rsidRPr="00B45929">
        <w:rPr>
          <w:rFonts w:ascii="Times New Roman" w:hAnsi="Times New Roman" w:cs="Times New Roman"/>
          <w:sz w:val="28"/>
          <w:szCs w:val="28"/>
        </w:rPr>
        <w:t xml:space="preserve">На основании градостроительного кодекса Российской Федерации, Закона Ханты – Мансийского автономного округа – Югры № 39-ОЗ «О градостроительной деятельности на территории Ханты – Мансийского автономного округа - Югры», постановления Правительства Ханты – Мансийского автономного округа – Югры от 29.12.2014 № 534-п «Об утверждении региональных нормативов градостроительного проектирования Ханты – Мансийского автономного округа - Югры», </w:t>
      </w:r>
      <w:r w:rsidR="00B45929" w:rsidRPr="00B45929">
        <w:rPr>
          <w:rFonts w:ascii="Times New Roman" w:eastAsia="Calibri" w:hAnsi="Times New Roman" w:cs="Times New Roman"/>
          <w:sz w:val="28"/>
          <w:szCs w:val="28"/>
        </w:rPr>
        <w:t>закона Ханты-Мансийского автономного округа – Югры от 23.12.2021 № 109-оз «О внесении изменения в статью 8 Закона Ханты-Мансийского автономного округа – Югры «О градостроительной деятельности на территории Ханты-Мансийского автономного округа – Югры», Уставом сельского поселения Нялинское:</w:t>
      </w:r>
    </w:p>
    <w:p w14:paraId="1B3C6B2F" w14:textId="77E8A5F0" w:rsidR="00B45929" w:rsidRDefault="00B45929" w:rsidP="00BF3942">
      <w:pPr>
        <w:pStyle w:val="ConsPlusNormal"/>
        <w:jc w:val="both"/>
        <w:rPr>
          <w:rFonts w:ascii="Times New Roman" w:eastAsia="Calibri" w:hAnsi="Times New Roman" w:cs="Times New Roman"/>
          <w:sz w:val="28"/>
          <w:szCs w:val="28"/>
        </w:rPr>
      </w:pPr>
    </w:p>
    <w:p w14:paraId="76A5CB42" w14:textId="6428563E" w:rsidR="00B45929" w:rsidRPr="00B45929" w:rsidRDefault="00B45929" w:rsidP="00B45929">
      <w:pPr>
        <w:numPr>
          <w:ilvl w:val="0"/>
          <w:numId w:val="5"/>
        </w:numPr>
        <w:shd w:val="clear" w:color="auto" w:fill="FFFFFF"/>
        <w:tabs>
          <w:tab w:val="left" w:pos="709"/>
          <w:tab w:val="center" w:pos="1134"/>
          <w:tab w:val="left" w:pos="4111"/>
          <w:tab w:val="left" w:pos="4536"/>
        </w:tabs>
        <w:spacing w:after="0" w:line="240" w:lineRule="auto"/>
        <w:ind w:left="0" w:right="-2" w:firstLine="720"/>
        <w:jc w:val="both"/>
        <w:rPr>
          <w:rFonts w:ascii="Times New Roman" w:hAnsi="Times New Roman" w:cs="Times New Roman"/>
          <w:spacing w:val="2"/>
          <w:sz w:val="28"/>
          <w:szCs w:val="28"/>
        </w:rPr>
      </w:pPr>
      <w:r w:rsidRPr="00B45929">
        <w:rPr>
          <w:rFonts w:ascii="Times New Roman" w:hAnsi="Times New Roman" w:cs="Times New Roman"/>
          <w:sz w:val="28"/>
          <w:szCs w:val="28"/>
        </w:rPr>
        <w:t xml:space="preserve">Утвердить </w:t>
      </w:r>
      <w:r>
        <w:rPr>
          <w:rFonts w:ascii="Times New Roman" w:hAnsi="Times New Roman" w:cs="Times New Roman"/>
          <w:sz w:val="28"/>
          <w:szCs w:val="28"/>
        </w:rPr>
        <w:t>местные нормативы градостроительного проектирования на территории</w:t>
      </w:r>
      <w:r w:rsidR="00E73229">
        <w:rPr>
          <w:rFonts w:ascii="Times New Roman" w:hAnsi="Times New Roman" w:cs="Times New Roman"/>
          <w:sz w:val="28"/>
          <w:szCs w:val="28"/>
        </w:rPr>
        <w:t xml:space="preserve"> муниципального образования</w:t>
      </w:r>
      <w:r w:rsidRPr="00B45929">
        <w:rPr>
          <w:rFonts w:ascii="Times New Roman" w:hAnsi="Times New Roman" w:cs="Times New Roman"/>
          <w:sz w:val="28"/>
          <w:szCs w:val="28"/>
        </w:rPr>
        <w:t xml:space="preserve"> сельского поселения Нялинское.</w:t>
      </w:r>
    </w:p>
    <w:p w14:paraId="5173928B" w14:textId="77777777" w:rsidR="00B45929" w:rsidRPr="00B45929" w:rsidRDefault="00B45929" w:rsidP="00B45929">
      <w:pPr>
        <w:numPr>
          <w:ilvl w:val="0"/>
          <w:numId w:val="5"/>
        </w:numPr>
        <w:shd w:val="clear" w:color="auto" w:fill="FFFFFF"/>
        <w:tabs>
          <w:tab w:val="left" w:pos="709"/>
          <w:tab w:val="left" w:pos="1701"/>
          <w:tab w:val="center" w:pos="1985"/>
          <w:tab w:val="left" w:pos="4536"/>
        </w:tabs>
        <w:spacing w:after="0" w:line="240" w:lineRule="auto"/>
        <w:ind w:left="0" w:right="-2" w:firstLine="728"/>
        <w:jc w:val="both"/>
        <w:rPr>
          <w:rFonts w:ascii="Times New Roman" w:hAnsi="Times New Roman" w:cs="Times New Roman"/>
          <w:sz w:val="28"/>
          <w:szCs w:val="28"/>
        </w:rPr>
      </w:pPr>
      <w:r w:rsidRPr="00B45929">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14:paraId="59C9CA2B" w14:textId="77777777" w:rsidR="00B45929" w:rsidRPr="00B45929" w:rsidRDefault="00B45929" w:rsidP="00B45929">
      <w:pPr>
        <w:ind w:firstLine="720"/>
        <w:jc w:val="both"/>
        <w:rPr>
          <w:rFonts w:ascii="Times New Roman" w:hAnsi="Times New Roman" w:cs="Times New Roman"/>
          <w:sz w:val="28"/>
          <w:szCs w:val="28"/>
        </w:rPr>
      </w:pPr>
      <w:r w:rsidRPr="00B45929">
        <w:rPr>
          <w:rFonts w:ascii="Times New Roman" w:hAnsi="Times New Roman" w:cs="Times New Roman"/>
          <w:sz w:val="28"/>
          <w:szCs w:val="28"/>
        </w:rPr>
        <w:t>3.   Контроль за выполнением решения оставляю за собой.</w:t>
      </w:r>
    </w:p>
    <w:p w14:paraId="3332ED69" w14:textId="49954277" w:rsidR="00B45929" w:rsidRPr="00B45929" w:rsidRDefault="00B45929" w:rsidP="00B45929">
      <w:pPr>
        <w:pStyle w:val="ConsPlusNormal"/>
        <w:ind w:left="720"/>
        <w:jc w:val="both"/>
        <w:rPr>
          <w:rFonts w:ascii="Times New Roman" w:hAnsi="Times New Roman" w:cs="Times New Roman"/>
          <w:sz w:val="28"/>
          <w:szCs w:val="28"/>
        </w:rPr>
      </w:pPr>
    </w:p>
    <w:p w14:paraId="39AFFEDA" w14:textId="77777777" w:rsidR="002368ED" w:rsidRPr="000E34DC" w:rsidRDefault="002368ED" w:rsidP="002368ED">
      <w:pPr>
        <w:pStyle w:val="ConsPlusNormal"/>
        <w:jc w:val="both"/>
        <w:rPr>
          <w:rFonts w:ascii="Times New Roman" w:hAnsi="Times New Roman" w:cs="Times New Roman"/>
          <w:sz w:val="26"/>
          <w:szCs w:val="26"/>
        </w:rPr>
      </w:pPr>
    </w:p>
    <w:p w14:paraId="2FD0B84E" w14:textId="77777777" w:rsidR="002368ED" w:rsidRPr="000E34DC" w:rsidRDefault="002368ED" w:rsidP="002368ED">
      <w:pPr>
        <w:pStyle w:val="ConsPlusNormal"/>
        <w:jc w:val="both"/>
        <w:rPr>
          <w:rFonts w:ascii="Times New Roman" w:hAnsi="Times New Roman" w:cs="Times New Roman"/>
          <w:sz w:val="26"/>
          <w:szCs w:val="26"/>
        </w:rPr>
      </w:pPr>
    </w:p>
    <w:p w14:paraId="753B4A45" w14:textId="77777777" w:rsidR="002368ED" w:rsidRPr="000E34DC" w:rsidRDefault="002368ED" w:rsidP="002368ED">
      <w:pPr>
        <w:pStyle w:val="ConsPlusNormal"/>
        <w:jc w:val="both"/>
        <w:rPr>
          <w:rFonts w:ascii="Times New Roman" w:hAnsi="Times New Roman" w:cs="Times New Roman"/>
          <w:sz w:val="26"/>
          <w:szCs w:val="26"/>
        </w:rPr>
      </w:pPr>
      <w:r w:rsidRPr="000E34DC">
        <w:rPr>
          <w:rFonts w:ascii="Times New Roman" w:hAnsi="Times New Roman" w:cs="Times New Roman"/>
          <w:sz w:val="26"/>
          <w:szCs w:val="26"/>
        </w:rPr>
        <w:t xml:space="preserve">Глава сельского поселения Нялинское </w:t>
      </w:r>
      <w:r w:rsidRPr="000E34DC">
        <w:rPr>
          <w:rFonts w:ascii="Times New Roman" w:hAnsi="Times New Roman" w:cs="Times New Roman"/>
          <w:sz w:val="26"/>
          <w:szCs w:val="26"/>
        </w:rPr>
        <w:tab/>
      </w:r>
      <w:r w:rsidRPr="000E34DC">
        <w:rPr>
          <w:rFonts w:ascii="Times New Roman" w:hAnsi="Times New Roman" w:cs="Times New Roman"/>
          <w:sz w:val="26"/>
          <w:szCs w:val="26"/>
        </w:rPr>
        <w:tab/>
        <w:t xml:space="preserve">                       Е.В. Мамонтова</w:t>
      </w:r>
    </w:p>
    <w:p w14:paraId="0EA08C59" w14:textId="77777777" w:rsidR="00BF3942" w:rsidRDefault="00BF3942" w:rsidP="00733627">
      <w:pPr>
        <w:spacing w:after="0" w:line="240" w:lineRule="auto"/>
        <w:jc w:val="right"/>
        <w:rPr>
          <w:rFonts w:ascii="Times New Roman" w:hAnsi="Times New Roman" w:cs="Times New Roman"/>
        </w:rPr>
      </w:pPr>
    </w:p>
    <w:p w14:paraId="4AD96B6B" w14:textId="77777777" w:rsidR="00BF3942" w:rsidRDefault="00BF3942" w:rsidP="00733627">
      <w:pPr>
        <w:spacing w:after="0" w:line="240" w:lineRule="auto"/>
        <w:jc w:val="right"/>
        <w:rPr>
          <w:rFonts w:ascii="Times New Roman" w:hAnsi="Times New Roman" w:cs="Times New Roman"/>
        </w:rPr>
      </w:pPr>
    </w:p>
    <w:p w14:paraId="5DF15D40" w14:textId="77777777" w:rsidR="00BF3942" w:rsidRDefault="00BF3942" w:rsidP="00733627">
      <w:pPr>
        <w:spacing w:after="0" w:line="240" w:lineRule="auto"/>
        <w:jc w:val="right"/>
        <w:rPr>
          <w:rFonts w:ascii="Times New Roman" w:hAnsi="Times New Roman" w:cs="Times New Roman"/>
        </w:rPr>
      </w:pPr>
    </w:p>
    <w:p w14:paraId="20AC3910" w14:textId="77777777" w:rsidR="00BF3942" w:rsidRDefault="00BF3942" w:rsidP="00733627">
      <w:pPr>
        <w:spacing w:after="0" w:line="240" w:lineRule="auto"/>
        <w:jc w:val="right"/>
        <w:rPr>
          <w:rFonts w:ascii="Times New Roman" w:hAnsi="Times New Roman" w:cs="Times New Roman"/>
        </w:rPr>
      </w:pPr>
    </w:p>
    <w:p w14:paraId="012A8379" w14:textId="77777777" w:rsidR="00BF3942" w:rsidRDefault="00BF3942" w:rsidP="00733627">
      <w:pPr>
        <w:spacing w:after="0" w:line="240" w:lineRule="auto"/>
        <w:jc w:val="right"/>
        <w:rPr>
          <w:rFonts w:ascii="Times New Roman" w:hAnsi="Times New Roman" w:cs="Times New Roman"/>
        </w:rPr>
      </w:pPr>
    </w:p>
    <w:p w14:paraId="136E2B58" w14:textId="77777777" w:rsidR="00BF3942" w:rsidRDefault="00BF3942" w:rsidP="00733627">
      <w:pPr>
        <w:spacing w:after="0" w:line="240" w:lineRule="auto"/>
        <w:jc w:val="right"/>
        <w:rPr>
          <w:rFonts w:ascii="Times New Roman" w:hAnsi="Times New Roman" w:cs="Times New Roman"/>
        </w:rPr>
      </w:pPr>
    </w:p>
    <w:p w14:paraId="072B423F" w14:textId="77777777" w:rsidR="00A16832" w:rsidRDefault="00E73229" w:rsidP="00A16832">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14:paraId="73936AE7" w14:textId="77777777" w:rsidR="00A16832" w:rsidRDefault="00E73229" w:rsidP="00A16832">
      <w:pPr>
        <w:spacing w:after="0" w:line="240" w:lineRule="auto"/>
        <w:jc w:val="right"/>
        <w:rPr>
          <w:rFonts w:ascii="Times New Roman" w:hAnsi="Times New Roman" w:cs="Times New Roman"/>
        </w:rPr>
      </w:pPr>
      <w:r>
        <w:rPr>
          <w:rFonts w:ascii="Times New Roman" w:hAnsi="Times New Roman" w:cs="Times New Roman"/>
        </w:rPr>
        <w:t xml:space="preserve">к </w:t>
      </w:r>
      <w:r w:rsidR="00A16832">
        <w:rPr>
          <w:rFonts w:ascii="Times New Roman" w:hAnsi="Times New Roman" w:cs="Times New Roman"/>
        </w:rPr>
        <w:t xml:space="preserve">постановлению администрации </w:t>
      </w:r>
    </w:p>
    <w:p w14:paraId="347DFE62" w14:textId="332022B6" w:rsidR="00E73229" w:rsidRDefault="00A16832" w:rsidP="00A16832">
      <w:pPr>
        <w:spacing w:after="0" w:line="240" w:lineRule="auto"/>
        <w:jc w:val="right"/>
        <w:rPr>
          <w:rFonts w:ascii="Times New Roman" w:hAnsi="Times New Roman" w:cs="Times New Roman"/>
        </w:rPr>
      </w:pPr>
      <w:r>
        <w:rPr>
          <w:rFonts w:ascii="Times New Roman" w:hAnsi="Times New Roman" w:cs="Times New Roman"/>
        </w:rPr>
        <w:t>сельского поселения Нялинское</w:t>
      </w:r>
    </w:p>
    <w:p w14:paraId="72E07D1A" w14:textId="0F9C8BD4" w:rsidR="00A73D90" w:rsidRDefault="00A73D90" w:rsidP="00A16832">
      <w:pPr>
        <w:spacing w:after="0" w:line="240" w:lineRule="auto"/>
        <w:jc w:val="right"/>
        <w:rPr>
          <w:rFonts w:ascii="Times New Roman" w:hAnsi="Times New Roman" w:cs="Times New Roman"/>
        </w:rPr>
      </w:pPr>
      <w:r>
        <w:rPr>
          <w:rFonts w:ascii="Times New Roman" w:hAnsi="Times New Roman" w:cs="Times New Roman"/>
        </w:rPr>
        <w:t xml:space="preserve">от 30.12.2022 № </w:t>
      </w:r>
      <w:r w:rsidR="00252BFB">
        <w:rPr>
          <w:rFonts w:ascii="Times New Roman" w:hAnsi="Times New Roman" w:cs="Times New Roman"/>
        </w:rPr>
        <w:t>85</w:t>
      </w:r>
      <w:bookmarkStart w:id="0" w:name="_GoBack"/>
      <w:bookmarkEnd w:id="0"/>
    </w:p>
    <w:p w14:paraId="17C21194" w14:textId="0B292420" w:rsidR="00A73D90" w:rsidRDefault="00A73D90" w:rsidP="00A16832">
      <w:pPr>
        <w:spacing w:after="0" w:line="240" w:lineRule="auto"/>
        <w:jc w:val="right"/>
        <w:rPr>
          <w:rFonts w:ascii="Times New Roman" w:hAnsi="Times New Roman" w:cs="Times New Roman"/>
        </w:rPr>
      </w:pPr>
    </w:p>
    <w:p w14:paraId="1263025C" w14:textId="77777777" w:rsidR="00A73D90" w:rsidRPr="00486228" w:rsidRDefault="00A73D90" w:rsidP="00A73D90">
      <w:pPr>
        <w:spacing w:after="0" w:line="240" w:lineRule="auto"/>
        <w:jc w:val="center"/>
        <w:rPr>
          <w:rFonts w:ascii="Times New Roman" w:hAnsi="Times New Roman" w:cs="Times New Roman"/>
          <w:b/>
          <w:sz w:val="24"/>
          <w:szCs w:val="24"/>
          <w:lang w:eastAsia="ru-RU"/>
        </w:rPr>
      </w:pPr>
      <w:r w:rsidRPr="00486228">
        <w:rPr>
          <w:rFonts w:ascii="Times New Roman" w:hAnsi="Times New Roman" w:cs="Times New Roman"/>
          <w:b/>
          <w:sz w:val="24"/>
          <w:szCs w:val="24"/>
          <w:lang w:eastAsia="ru-RU"/>
        </w:rPr>
        <w:t>МЕСТНЫЕ НАРМОТИВЫ ГРАДОСТРОИТЕЛЬНОГО ПРОЕКТИРОВАНИЯ ТЕРРИТОРИИ МУНИЦИПАЛЬНОГО ОБРАЗОВАНИЯ СЕЛЬСКОГО ПОСЕЛЕНИЯ НЯЛИНСКОЕ</w:t>
      </w:r>
    </w:p>
    <w:p w14:paraId="7B5E4C2D" w14:textId="77777777" w:rsidR="00A73D90" w:rsidRPr="0094737C" w:rsidRDefault="00A73D90" w:rsidP="00A73D90">
      <w:pPr>
        <w:spacing w:after="0" w:line="240" w:lineRule="auto"/>
        <w:jc w:val="right"/>
        <w:rPr>
          <w:rFonts w:ascii="Times New Roman" w:hAnsi="Times New Roman" w:cs="Times New Roman"/>
          <w:sz w:val="24"/>
          <w:szCs w:val="24"/>
          <w:lang w:eastAsia="ru-RU"/>
        </w:rPr>
      </w:pPr>
    </w:p>
    <w:p w14:paraId="6B9D427F" w14:textId="77777777" w:rsidR="00A73D90" w:rsidRPr="009A751B" w:rsidRDefault="00A73D90" w:rsidP="00A73D90">
      <w:pPr>
        <w:pStyle w:val="HEADERTEXT"/>
        <w:numPr>
          <w:ilvl w:val="0"/>
          <w:numId w:val="13"/>
        </w:numPr>
        <w:jc w:val="center"/>
        <w:rPr>
          <w:rFonts w:ascii="Times New Roman" w:hAnsi="Times New Roman" w:cs="Times New Roman"/>
          <w:b/>
          <w:bCs/>
          <w:color w:val="000001"/>
          <w:sz w:val="24"/>
          <w:szCs w:val="24"/>
        </w:rPr>
      </w:pPr>
      <w:r w:rsidRPr="009A751B">
        <w:rPr>
          <w:rFonts w:ascii="Times New Roman" w:hAnsi="Times New Roman" w:cs="Times New Roman"/>
          <w:b/>
          <w:bCs/>
          <w:color w:val="000001"/>
          <w:sz w:val="24"/>
          <w:szCs w:val="24"/>
        </w:rPr>
        <w:t xml:space="preserve">ОБЩИЕ ПОЛОЖЕНИЯ </w:t>
      </w:r>
    </w:p>
    <w:p w14:paraId="0B0CEE9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Местные нормативы градостроительного проектирования территории сельского поселения Нялинское разработаны на основе региональных нормативов градостроительного проектирования Ханты-Мансийского автономного округа - Югры в целях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не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14:paraId="0A28B77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Основанием для разработки местных нормативов градостроительного проектирования поселений послужили Градостроительный кодекс Российской Федерации от 29 декабря 2004 N 190-ФЗ, Закон Ханты-Мансийского автономного округа - Югры от 18 апреля 2007 года N 39-ОЗ "О градостроительной деятельности на территории Ханты-Мансийского автономного округа - Югры", Региональные нормативы градостроительного проектирования Ханты-Мансийского автономного округа - Югры, утвержденные приказом Департамента строительства Ханты-Мансийского автономного округа - Югры от 26 февраля 2009 года N 31-НП и Постановление Администрации Ханты-Мансийского района от 24 февраля 2009 N 10 "Об утверждении Положения о составе, порядке подготовки и утверждения нормативов градостроительного проектирования в муниципальном образовании Ханты-Мансийский район".</w:t>
      </w:r>
    </w:p>
    <w:p w14:paraId="57144AE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 учетом местных нормативов градостроительного проектирования осуществляется подготовка проекта схемы территориального планирования муниципального района (ч.2, ст. 20 Градостроительного кодекса Российской Федерации (далее также - ГрК РФ)), подготовка проекта генерального плана (ч. 3 ст. 24 ГрК РФ), подготовка документации по планировке территории (ч. 10, ст. 45 ГрК РФ), заключение договора о развитии застроенной территории (ч. 3 ст. 46.2 ГрК РФ).</w:t>
      </w:r>
    </w:p>
    <w:p w14:paraId="408AF3A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В соответствии с частью 6 статьи 24 ГрК РФ 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Ханты-Мансийского автономного </w:t>
      </w:r>
      <w:r w:rsidRPr="0094737C">
        <w:rPr>
          <w:rFonts w:ascii="Times New Roman" w:hAnsi="Times New Roman" w:cs="Times New Roman"/>
          <w:sz w:val="24"/>
          <w:szCs w:val="24"/>
        </w:rPr>
        <w:lastRenderedPageBreak/>
        <w:t>округа - Югры, утвержденных приказом Департамента строительства Ханты-Мансийского автономного округа - Югры от 26 февраля 2009 года N 31-НП.</w:t>
      </w:r>
    </w:p>
    <w:p w14:paraId="2DB26F84" w14:textId="77777777" w:rsidR="00A73D90" w:rsidRPr="0094737C" w:rsidRDefault="00A73D90" w:rsidP="00A73D90">
      <w:pPr>
        <w:pStyle w:val="FORMATTEXT"/>
        <w:ind w:firstLine="568"/>
        <w:jc w:val="both"/>
        <w:rPr>
          <w:rFonts w:ascii="Times New Roman" w:hAnsi="Times New Roman" w:cs="Times New Roman"/>
          <w:sz w:val="24"/>
          <w:szCs w:val="24"/>
        </w:rPr>
      </w:pPr>
    </w:p>
    <w:p w14:paraId="316CDB9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Нормативы разрабатываются в целях обеспечения:</w:t>
      </w:r>
    </w:p>
    <w:p w14:paraId="38320CD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предупреждения и устранения вредного воздействия на человека факторов среды обитания;</w:t>
      </w:r>
    </w:p>
    <w:p w14:paraId="7324A3F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благоприятных условий жизнедеятельности населения поселения;</w:t>
      </w:r>
    </w:p>
    <w:p w14:paraId="5FB4576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устойчивого развития территорий поселения;</w:t>
      </w:r>
    </w:p>
    <w:p w14:paraId="248B297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сбалансированного учета экологических, экономических, социальных, исторических, культурных и иных факторов при осуществлении градостроительной деятельности на территории поселения.</w:t>
      </w:r>
    </w:p>
    <w:p w14:paraId="09C1D861" w14:textId="77777777" w:rsidR="00A73D90" w:rsidRPr="0094737C" w:rsidRDefault="00A73D90" w:rsidP="00A73D90">
      <w:pPr>
        <w:pStyle w:val="FORMATTEXT"/>
        <w:ind w:firstLine="568"/>
        <w:jc w:val="both"/>
        <w:rPr>
          <w:rFonts w:ascii="Times New Roman" w:hAnsi="Times New Roman" w:cs="Times New Roman"/>
          <w:sz w:val="24"/>
          <w:szCs w:val="24"/>
        </w:rPr>
      </w:pPr>
    </w:p>
    <w:p w14:paraId="6C96AC2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Местные нормативы градостроительного проектирования решают следующие основные задачи:</w:t>
      </w:r>
    </w:p>
    <w:p w14:paraId="6B57F0E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14:paraId="27C1640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2) распределение используемых при проектировании показателей на группы по видам градостроительной документации;</w:t>
      </w:r>
    </w:p>
    <w:p w14:paraId="4127042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w:t>
      </w:r>
    </w:p>
    <w:p w14:paraId="10D670E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4)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14:paraId="0DB644F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Местные нормативы градостроительного проектирования сельских поселений конкретизируют и развивают основные положения действующих на территории Российской Федерации, Ханты-Мансийского автономного округа - Югры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особенностям территорий и с учетом сложившихся архитектурно-градостроительных традиций и перспективного развития сельских поселений.</w:t>
      </w:r>
    </w:p>
    <w:p w14:paraId="24811CB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Используемые при подготовке местных нормативов градостроительного проектирования сельских поселений нормативные документы приведены в приложении 1.</w:t>
      </w:r>
    </w:p>
    <w:p w14:paraId="08374F8E" w14:textId="77777777" w:rsidR="00A73D90" w:rsidRPr="0094737C" w:rsidRDefault="00A73D90" w:rsidP="00A73D90">
      <w:pPr>
        <w:pStyle w:val="HEADERTEXT"/>
        <w:rPr>
          <w:rFonts w:ascii="Times New Roman" w:hAnsi="Times New Roman" w:cs="Times New Roman"/>
          <w:b/>
          <w:bCs/>
          <w:color w:val="000001"/>
          <w:sz w:val="24"/>
          <w:szCs w:val="24"/>
        </w:rPr>
      </w:pPr>
    </w:p>
    <w:p w14:paraId="4CF3C178" w14:textId="77777777" w:rsidR="00A73D90" w:rsidRPr="009A751B" w:rsidRDefault="00A73D90" w:rsidP="00A73D90">
      <w:pPr>
        <w:pStyle w:val="HEADERTEXT"/>
        <w:numPr>
          <w:ilvl w:val="0"/>
          <w:numId w:val="13"/>
        </w:numPr>
        <w:jc w:val="center"/>
        <w:rPr>
          <w:rFonts w:ascii="Times New Roman" w:hAnsi="Times New Roman" w:cs="Times New Roman"/>
          <w:b/>
          <w:bCs/>
          <w:color w:val="000001"/>
          <w:sz w:val="24"/>
          <w:szCs w:val="24"/>
        </w:rPr>
      </w:pPr>
      <w:r w:rsidRPr="009A751B">
        <w:rPr>
          <w:rFonts w:ascii="Times New Roman" w:hAnsi="Times New Roman" w:cs="Times New Roman"/>
          <w:b/>
          <w:bCs/>
          <w:color w:val="000001"/>
          <w:sz w:val="24"/>
          <w:szCs w:val="24"/>
        </w:rPr>
        <w:t xml:space="preserve"> ОБЛАСТЬ ПРИМЕНЕНИЯ </w:t>
      </w:r>
    </w:p>
    <w:p w14:paraId="3E51EBF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 соответствии с Градостроительным кодексом Российской Федерации, местные нормативы градостроительного проектирования представляют собой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не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14:paraId="67D7291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Местные нормативы градостроительного проектирования </w:t>
      </w:r>
      <w:r w:rsidRPr="0069252D">
        <w:rPr>
          <w:rFonts w:ascii="Times New Roman" w:hAnsi="Times New Roman" w:cs="Times New Roman"/>
          <w:sz w:val="24"/>
          <w:szCs w:val="24"/>
        </w:rPr>
        <w:t>сельских поселений</w:t>
      </w:r>
      <w:r w:rsidRPr="0069252D">
        <w:rPr>
          <w:rFonts w:ascii="Times New Roman" w:hAnsi="Times New Roman" w:cs="Times New Roman"/>
          <w:color w:val="FF0000"/>
          <w:sz w:val="24"/>
          <w:szCs w:val="24"/>
        </w:rPr>
        <w:t xml:space="preserve"> </w:t>
      </w:r>
      <w:r w:rsidRPr="0094737C">
        <w:rPr>
          <w:rFonts w:ascii="Times New Roman" w:hAnsi="Times New Roman" w:cs="Times New Roman"/>
          <w:sz w:val="24"/>
          <w:szCs w:val="24"/>
        </w:rPr>
        <w:t>(далее также</w:t>
      </w:r>
      <w:r>
        <w:rPr>
          <w:rFonts w:ascii="Times New Roman" w:hAnsi="Times New Roman" w:cs="Times New Roman"/>
          <w:sz w:val="24"/>
          <w:szCs w:val="24"/>
        </w:rPr>
        <w:t xml:space="preserve"> </w:t>
      </w:r>
      <w:r w:rsidRPr="0094737C">
        <w:rPr>
          <w:rFonts w:ascii="Times New Roman" w:hAnsi="Times New Roman" w:cs="Times New Roman"/>
          <w:sz w:val="24"/>
          <w:szCs w:val="24"/>
        </w:rPr>
        <w:t>-</w:t>
      </w:r>
      <w:r>
        <w:rPr>
          <w:rFonts w:ascii="Times New Roman" w:hAnsi="Times New Roman" w:cs="Times New Roman"/>
          <w:sz w:val="24"/>
          <w:szCs w:val="24"/>
        </w:rPr>
        <w:t xml:space="preserve"> </w:t>
      </w:r>
      <w:r w:rsidRPr="0094737C">
        <w:rPr>
          <w:rFonts w:ascii="Times New Roman" w:hAnsi="Times New Roman" w:cs="Times New Roman"/>
          <w:sz w:val="24"/>
          <w:szCs w:val="24"/>
        </w:rPr>
        <w:t>нормативы) применяются в следующих случаях:</w:t>
      </w:r>
    </w:p>
    <w:p w14:paraId="4451466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при подготовке и утверждении документов территориального планирования и документации по планировке территорий сельских поселений;</w:t>
      </w:r>
    </w:p>
    <w:p w14:paraId="7D07BE5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при согласовании проектов документов территориального планирования сельских поселений с органами государственной власти и органами местного самоуправления в случаях и порядке, предусмотренных ГрК РФ;</w:t>
      </w:r>
    </w:p>
    <w:p w14:paraId="2D1D8A9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14:paraId="615A6FE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при проведении публичных слушаний по проектам генеральных планов сельских поселений, проектам планировки территорий и проектам межевания территорий, подготовленным в составе документации по планировке территорий;</w:t>
      </w:r>
    </w:p>
    <w:p w14:paraId="658337A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при осуществлении органами местного самоуправления контроля за соблюдением инвесторами и застройщиками законодательства о градостроительной деятельности.</w:t>
      </w:r>
    </w:p>
    <w:p w14:paraId="75FBA40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Настоящие нормативы действуют до тех пор, пока не внесены изменения в документы стратегического социально-экономического планирования и/или нормативные правовые акты и нормативно-технические документы, которые были использованы при подготовке нормативов. Настоящие нормативы также нуждаются в корректировке в случае разработки ранее не существовавших документов долгосрочного стратегического социально-экономического планирования Ханты-Мансийского автономного округа - Югры, Ханты-Мансийского района или сельских поселений, и/или нормативных правовых актов и нормативно-технических документов.</w:t>
      </w:r>
    </w:p>
    <w:p w14:paraId="51D001D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Документы территориального планирования разрабатываются с учетом положений концепций и стратегий социально-экономического развития сельских поселений, Ханты Мансийского района и Ханты-Мансийского автономного округа - Югры, положений утвержденных федеральных, окружных и целевых программ сельских поселений, а также инвестиционных проектов, осуществляемых за счет собственных финансовых ресурсов бюджета муниципального образования и иных источников финансирования.</w:t>
      </w:r>
    </w:p>
    <w:p w14:paraId="33E2C38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 подготовке документов территориального планирования сельских поселений используется следующая информация документов социально-экономического планирования:</w:t>
      </w:r>
    </w:p>
    <w:p w14:paraId="1D73337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результаты прогнозирования демографической ситуации на территории, в том числе общей численности населения и половозрастной структуры;</w:t>
      </w:r>
    </w:p>
    <w:p w14:paraId="678AED0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планируемые изменения отраслевой структуры занятости населения на территории;</w:t>
      </w:r>
    </w:p>
    <w:p w14:paraId="57B4A66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планируемые изменения реальных доходов населения;</w:t>
      </w:r>
    </w:p>
    <w:p w14:paraId="4860640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планируемые изменения отраслевой структуры производства на территории;</w:t>
      </w:r>
    </w:p>
    <w:p w14:paraId="34E9691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планируемые инвестиции в строительство объектов социального и</w:t>
      </w:r>
      <w:r>
        <w:rPr>
          <w:rFonts w:ascii="Times New Roman" w:hAnsi="Times New Roman" w:cs="Times New Roman"/>
          <w:sz w:val="24"/>
          <w:szCs w:val="24"/>
        </w:rPr>
        <w:t xml:space="preserve"> </w:t>
      </w:r>
      <w:r w:rsidRPr="0094737C">
        <w:rPr>
          <w:rFonts w:ascii="Times New Roman" w:hAnsi="Times New Roman" w:cs="Times New Roman"/>
          <w:sz w:val="24"/>
          <w:szCs w:val="24"/>
        </w:rPr>
        <w:t>культурно-бытового обслуживания населения с определенными характеристиками (вид объекта, мощность, численность сотрудников и др.);</w:t>
      </w:r>
    </w:p>
    <w:p w14:paraId="79721C7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планируемые инвестиции в строительство производственных объектов (вид объекта, численность сотрудников, предполагаемый доход сотрудников и др.);</w:t>
      </w:r>
    </w:p>
    <w:p w14:paraId="29BB753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иная информация.</w:t>
      </w:r>
    </w:p>
    <w:p w14:paraId="178BE93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Утверждаемыми решениями в составе документов территориального планирования сельских поселений являются решения об утверждении границ населенных пунктов, входящих в состав муниципального образования; о границах функциональных зон с отображением параметров планируемого развития таких зон; о планируемых к размещению объектах местного значения.</w:t>
      </w:r>
    </w:p>
    <w:p w14:paraId="6D7DB11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Посредством разработки проектов планировки территории уточняются характеристики планируемого развития территорий функциональных и территориальных зон, параметры застройки, а также характеристики развития систем социального, транспортного обслуживания и инженерно-технического обеспечения, необходимые для </w:t>
      </w:r>
      <w:r w:rsidRPr="0094737C">
        <w:rPr>
          <w:rFonts w:ascii="Times New Roman" w:hAnsi="Times New Roman" w:cs="Times New Roman"/>
          <w:sz w:val="24"/>
          <w:szCs w:val="24"/>
        </w:rPr>
        <w:lastRenderedPageBreak/>
        <w:t>развития территорий, устанавливаются границы зон планируемого размещения объектов федерального, регионального и местного значения.</w:t>
      </w:r>
    </w:p>
    <w:p w14:paraId="0A00040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Виды разрешенного использования земельных участков и объектов, а также параметры застройки территории утверждаются в составе градостроительных регламентов правил землепользования и застройки.</w:t>
      </w:r>
    </w:p>
    <w:p w14:paraId="3DA7EC7E" w14:textId="77777777" w:rsidR="00A73D90" w:rsidRPr="0094737C" w:rsidRDefault="00A73D90" w:rsidP="00A73D90">
      <w:pPr>
        <w:pStyle w:val="FORMATTEXT"/>
        <w:ind w:firstLine="568"/>
        <w:jc w:val="both"/>
        <w:rPr>
          <w:rFonts w:ascii="Times New Roman" w:hAnsi="Times New Roman" w:cs="Times New Roman"/>
          <w:sz w:val="24"/>
          <w:szCs w:val="24"/>
        </w:rPr>
      </w:pPr>
    </w:p>
    <w:p w14:paraId="6E287716" w14:textId="77777777" w:rsidR="00A73D90" w:rsidRPr="0094737C" w:rsidRDefault="00A73D90" w:rsidP="00A73D90">
      <w:pPr>
        <w:pStyle w:val="HEADERTEXT"/>
        <w:rPr>
          <w:rFonts w:ascii="Times New Roman" w:hAnsi="Times New Roman" w:cs="Times New Roman"/>
          <w:b/>
          <w:bCs/>
          <w:color w:val="000001"/>
          <w:sz w:val="24"/>
          <w:szCs w:val="24"/>
        </w:rPr>
      </w:pPr>
    </w:p>
    <w:p w14:paraId="216D749D" w14:textId="77777777" w:rsidR="00A73D90" w:rsidRPr="009A751B" w:rsidRDefault="00A73D90" w:rsidP="00A73D90">
      <w:pPr>
        <w:pStyle w:val="HEADERTEXT"/>
        <w:numPr>
          <w:ilvl w:val="0"/>
          <w:numId w:val="13"/>
        </w:numPr>
        <w:jc w:val="center"/>
        <w:rPr>
          <w:rFonts w:ascii="Times New Roman" w:hAnsi="Times New Roman" w:cs="Times New Roman"/>
          <w:b/>
          <w:bCs/>
          <w:color w:val="000001"/>
          <w:sz w:val="24"/>
          <w:szCs w:val="24"/>
        </w:rPr>
      </w:pPr>
      <w:r>
        <w:rPr>
          <w:rFonts w:ascii="Times New Roman" w:hAnsi="Times New Roman" w:cs="Times New Roman"/>
          <w:b/>
          <w:bCs/>
          <w:color w:val="000001"/>
          <w:sz w:val="24"/>
          <w:szCs w:val="24"/>
        </w:rPr>
        <w:t xml:space="preserve"> </w:t>
      </w:r>
      <w:r w:rsidRPr="009A751B">
        <w:rPr>
          <w:rFonts w:ascii="Times New Roman" w:hAnsi="Times New Roman" w:cs="Times New Roman"/>
          <w:b/>
          <w:bCs/>
          <w:color w:val="000001"/>
          <w:sz w:val="24"/>
          <w:szCs w:val="24"/>
        </w:rPr>
        <w:t xml:space="preserve">ТЕРМИНЫ И ОПРЕДЕЛЕНИЯ </w:t>
      </w:r>
    </w:p>
    <w:p w14:paraId="7F1F7AF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 настоящих нормативах приведенные понятия применяются в следующем значении:</w:t>
      </w:r>
    </w:p>
    <w:p w14:paraId="75BDE81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14:paraId="117EA75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14:paraId="42E6390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Градостроительные решения - решения органов государственной власти,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документации;</w:t>
      </w:r>
    </w:p>
    <w:p w14:paraId="1526908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Градостроительная документация,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w:t>
      </w:r>
    </w:p>
    <w:p w14:paraId="0383030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Зонирование -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особых условий использования соответствующих территорий (зон с особыми условиями использования территорий), а также закрепления (отображения) в градостроительной документации границ соответствующих зон;</w:t>
      </w:r>
    </w:p>
    <w:p w14:paraId="5417ECA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14:paraId="34DF671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14:paraId="79839B3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48E5E14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Объекты местного значения поселения-объекты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поселения и в пределах переданных государственных полномочий в соответствии с федеральными законами, законом субъекта Российской федерации, уставом поселения и оказывают существенное влияние на социально-экономическое развитие поселения;</w:t>
      </w:r>
    </w:p>
    <w:p w14:paraId="3600FE7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Объект капитального строительства-здание, строение, сооружение, объекты, </w:t>
      </w:r>
      <w:r w:rsidRPr="0094737C">
        <w:rPr>
          <w:rFonts w:ascii="Times New Roman" w:hAnsi="Times New Roman" w:cs="Times New Roman"/>
          <w:sz w:val="24"/>
          <w:szCs w:val="24"/>
        </w:rPr>
        <w:lastRenderedPageBreak/>
        <w:t>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5F30187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3276E4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w:t>
      </w:r>
    </w:p>
    <w:p w14:paraId="2ABDE2CC" w14:textId="77777777" w:rsidR="00A73D90"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1B2798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6EC626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14:paraId="758875D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Зоны охраны объектов культурного наследия-территория, устанавливаемая в целях обеспечения сохранности объекта культурного наследия в его исторической среде на сопряженной с ним территории;</w:t>
      </w:r>
    </w:p>
    <w:p w14:paraId="0F1CAFB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Зоны рекреационного назначения-зоны в границах территорий, занятых парками, озерами, водохранилищами, а также в границах иных территорий, используемых и предназначенных для отдыха, туризма, занятий физической культурой и спортом;</w:t>
      </w:r>
    </w:p>
    <w:p w14:paraId="5A8CC7F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65E0C83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Охранные зоны-территории,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14:paraId="7B6EC71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Санитарно-защитная зона-специальная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целях обеспечения безопасности населения;</w:t>
      </w:r>
    </w:p>
    <w:p w14:paraId="63D9A68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14:paraId="2FD5B68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Территории общего пользования-территории,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4C8F33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Территории со сложными инженерно-строительными условиями - территории, подверженные воздействию чрезвычайных ситуаций природного характера (территории на которых развиты неблагоприятные геологические, гидрогеологические, и другие процессы - оползни, обвалы, карст, селевые потоки, переработка берегов водохранилищ, озер и рек, подтопление, затопление, морозное пучение, наледеобразование, термокарст и их сочетания, территории сложенные естественными грунтами с низкими прочностными свойствами, сложенные техногенными отложениями, сухими или осложненными подтоплением и др.);</w:t>
      </w:r>
    </w:p>
    <w:p w14:paraId="1C27ADC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Природный ландшафт-территория,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394327A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Планировка территории-обеспечение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6055028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14:paraId="384E5B6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color w:val="FF0000"/>
          <w:sz w:val="24"/>
          <w:szCs w:val="24"/>
        </w:rPr>
        <w:t xml:space="preserve"> </w:t>
      </w:r>
      <w:r w:rsidRPr="0094737C">
        <w:rPr>
          <w:rFonts w:ascii="Times New Roman" w:hAnsi="Times New Roman" w:cs="Times New Roman"/>
          <w:sz w:val="24"/>
          <w:szCs w:val="24"/>
        </w:rPr>
        <w:t>Видами документации по планировке территории являются:</w:t>
      </w:r>
    </w:p>
    <w:p w14:paraId="3115ED1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проект планировки территории;</w:t>
      </w:r>
    </w:p>
    <w:p w14:paraId="31346CCF" w14:textId="77777777" w:rsidR="00A73D90" w:rsidRPr="003B31E7" w:rsidRDefault="00A73D90" w:rsidP="00A73D90">
      <w:pPr>
        <w:pStyle w:val="FORMATTEXT"/>
        <w:ind w:firstLine="568"/>
        <w:jc w:val="both"/>
        <w:rPr>
          <w:rFonts w:ascii="Times New Roman" w:hAnsi="Times New Roman" w:cs="Times New Roman"/>
          <w:color w:val="FF0000"/>
          <w:sz w:val="24"/>
          <w:szCs w:val="24"/>
        </w:rPr>
      </w:pPr>
      <w:r w:rsidRPr="0094737C">
        <w:rPr>
          <w:rFonts w:ascii="Times New Roman" w:hAnsi="Times New Roman" w:cs="Times New Roman"/>
          <w:sz w:val="24"/>
          <w:szCs w:val="24"/>
        </w:rPr>
        <w:t>- проект межевания территории.</w:t>
      </w:r>
    </w:p>
    <w:p w14:paraId="433F0D8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14:paraId="64F7B79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Микрорайон - планировочный элемент жилой зоны площадью от 10 до 60 гектаров. Включает жилые дома, общественные учреждения и предприятия, обеспечивающие уровень повседневного культурно-бытового обслуживания населения;</w:t>
      </w:r>
    </w:p>
    <w:p w14:paraId="0E4AB56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Квартал-планировочная единица застройки в границах красных линий, ограниченная магистральными или жилыми улицами;</w:t>
      </w:r>
    </w:p>
    <w:p w14:paraId="631E2E4C" w14:textId="77777777" w:rsidR="00A73D90" w:rsidRPr="003B31E7"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14:paraId="17E2F97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Красные линии - линии, которые обозначают существующие, планируемые </w:t>
      </w:r>
      <w:r w:rsidRPr="0094737C">
        <w:rPr>
          <w:rFonts w:ascii="Times New Roman" w:hAnsi="Times New Roman" w:cs="Times New Roman"/>
          <w:sz w:val="24"/>
          <w:szCs w:val="24"/>
        </w:rPr>
        <w:lastRenderedPageBreak/>
        <w:t>(изменяемые,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79884A1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Мощность объекта градостроительной деятельности - степень способности данного объекта выполнять определенную функцию. Для некоторых объектов синонимами "мощности" могут быть "вместимость", "производительность" и т.п.;</w:t>
      </w:r>
    </w:p>
    <w:p w14:paraId="7C8FB06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F6FE52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Земельный участок-часть земной поверхности, границы которой определены в соответствии с федеральными законами;</w:t>
      </w:r>
    </w:p>
    <w:p w14:paraId="72B6820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Приквартирный участок - земельный участок, примыкающий к квартире (дому), с непосредственным выходом на него;</w:t>
      </w:r>
    </w:p>
    <w:p w14:paraId="5EA7FCB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w:t>
      </w:r>
    </w:p>
    <w:p w14:paraId="6D9804E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Реконструкция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7C01D44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Жилищный фонд в зависимости от целей использования:</w:t>
      </w:r>
    </w:p>
    <w:p w14:paraId="6D38D1F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14:paraId="37DD24B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Специализированный жилищный фонд - совокупность предназначенных для проживания отдельных категорий граждан и предоставляемых по правилам Жилищного кодекса Российской Федерации жилых помещений государственного и муниципального жилищных фондов;</w:t>
      </w:r>
    </w:p>
    <w:p w14:paraId="39D73F4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11A4423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14:paraId="658E131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Индивидуальный жилой дом - отдельно стоящий жилой дом с количеством этажей не более чем три, предназначенные для проживания одной семьи;</w:t>
      </w:r>
    </w:p>
    <w:p w14:paraId="16807AD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Многоквартирный жилой дом-совокупность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59F6014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Встроенные, встроенно-пристроенные и пристроенные помещения - помещения, входящие в структуру жилого дома или другого объекта;</w:t>
      </w:r>
    </w:p>
    <w:p w14:paraId="4D9C7D0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Гаражи - здания, предназначенные для длительного хранения, парковки, технического обслуживания автомобилей;</w:t>
      </w:r>
    </w:p>
    <w:p w14:paraId="0774524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Точечные объекты - сооружения, физически занимающие часть земной поверхности, отражение которых в масштабе изготовляемого плана не позволяет отразить их размеры;</w:t>
      </w:r>
    </w:p>
    <w:p w14:paraId="1485292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Культовые объекты - объекты для проведения религиозных обрядов;</w:t>
      </w:r>
    </w:p>
    <w:p w14:paraId="5387F82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Стоянки для автомобилей -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14:paraId="22480B9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Стоянка закрытого типа - автостоянка с наружными стеновыми ограждениями;</w:t>
      </w:r>
    </w:p>
    <w:p w14:paraId="40F0AF3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Стоянка открытого типа - автостоянка без наружных стеновых ограждений;</w:t>
      </w:r>
    </w:p>
    <w:p w14:paraId="6C7F90C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а также игровое, спортивное, осветительное оборудование, средства наружной рекламы и информации;</w:t>
      </w:r>
    </w:p>
    <w:p w14:paraId="74E1DF0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Полоса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1837284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Улица</w:t>
      </w:r>
      <w:r>
        <w:rPr>
          <w:rFonts w:ascii="Times New Roman" w:hAnsi="Times New Roman" w:cs="Times New Roman"/>
          <w:sz w:val="24"/>
          <w:szCs w:val="24"/>
        </w:rPr>
        <w:t xml:space="preserve"> </w:t>
      </w:r>
      <w:r w:rsidRPr="0094737C">
        <w:rPr>
          <w:rFonts w:ascii="Times New Roman" w:hAnsi="Times New Roman" w:cs="Times New Roman"/>
          <w:sz w:val="24"/>
          <w:szCs w:val="24"/>
        </w:rPr>
        <w:t>-</w:t>
      </w:r>
      <w:r>
        <w:rPr>
          <w:rFonts w:ascii="Times New Roman" w:hAnsi="Times New Roman" w:cs="Times New Roman"/>
          <w:sz w:val="24"/>
          <w:szCs w:val="24"/>
        </w:rPr>
        <w:t xml:space="preserve"> </w:t>
      </w:r>
      <w:r w:rsidRPr="0094737C">
        <w:rPr>
          <w:rFonts w:ascii="Times New Roman" w:hAnsi="Times New Roman" w:cs="Times New Roman"/>
          <w:sz w:val="24"/>
          <w:szCs w:val="24"/>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1710FFF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14:paraId="0237735B" w14:textId="77777777" w:rsidR="00A73D90" w:rsidRPr="0094737C" w:rsidRDefault="00A73D90" w:rsidP="00A73D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Парк - </w:t>
      </w:r>
      <w:r w:rsidRPr="0094737C">
        <w:rPr>
          <w:rFonts w:ascii="Times New Roman" w:hAnsi="Times New Roman" w:cs="Times New Roman"/>
          <w:sz w:val="24"/>
          <w:szCs w:val="24"/>
        </w:rPr>
        <w:t>озелененная терр</w:t>
      </w:r>
      <w:r>
        <w:rPr>
          <w:rFonts w:ascii="Times New Roman" w:hAnsi="Times New Roman" w:cs="Times New Roman"/>
          <w:sz w:val="24"/>
          <w:szCs w:val="24"/>
        </w:rPr>
        <w:t xml:space="preserve">итория многофункционального или </w:t>
      </w:r>
      <w:r w:rsidRPr="0094737C">
        <w:rPr>
          <w:rFonts w:ascii="Times New Roman" w:hAnsi="Times New Roman" w:cs="Times New Roman"/>
          <w:sz w:val="24"/>
          <w:szCs w:val="24"/>
        </w:rPr>
        <w:t>специализированного направления рекреационной деятельности с развитой системой благоустройства, предназначенная для периодического кратковременного массового отдыха населения;</w:t>
      </w:r>
    </w:p>
    <w:p w14:paraId="2451236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14:paraId="57C7185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Комфорт проживания - устанавливаемый в задании на проектирование уровень требований к габаритам и площади помещений, к составу помещений жилого назначения, а также к инженерно-техническому оснащению, обеспечивающему возможность регулирования в процессе эксплуатации санитарно-гигиенических параметров окружающей среды;</w:t>
      </w:r>
    </w:p>
    <w:p w14:paraId="0BFE3CE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Маломобильные группы населения-лица старшей возрастной группы, 60 лет и старше, инвалиды трудоспособного возраста 16 - 60 лет, дети-инвалиды до 16 лет, дети до 8 - 10 лет, пешеходы с детскими колясками, временно нетрудоспособные.</w:t>
      </w:r>
    </w:p>
    <w:p w14:paraId="3373BF64" w14:textId="77777777" w:rsidR="00A73D90" w:rsidRPr="0094737C" w:rsidRDefault="00A73D90" w:rsidP="00A73D90">
      <w:pPr>
        <w:pStyle w:val="FORMATTEXT"/>
        <w:ind w:firstLine="568"/>
        <w:jc w:val="both"/>
        <w:rPr>
          <w:rFonts w:ascii="Times New Roman" w:hAnsi="Times New Roman" w:cs="Times New Roman"/>
          <w:sz w:val="24"/>
          <w:szCs w:val="24"/>
        </w:rPr>
      </w:pPr>
    </w:p>
    <w:p w14:paraId="7A8225C2" w14:textId="77777777" w:rsidR="00A73D90" w:rsidRPr="0094737C" w:rsidRDefault="00A73D90" w:rsidP="00A73D90">
      <w:pPr>
        <w:pStyle w:val="HEADERTEXT"/>
        <w:rPr>
          <w:rFonts w:ascii="Times New Roman" w:hAnsi="Times New Roman" w:cs="Times New Roman"/>
          <w:b/>
          <w:bCs/>
          <w:color w:val="000001"/>
          <w:sz w:val="24"/>
          <w:szCs w:val="24"/>
        </w:rPr>
      </w:pPr>
    </w:p>
    <w:p w14:paraId="6DEF79C9" w14:textId="77777777" w:rsidR="00A73D90" w:rsidRPr="009A751B" w:rsidRDefault="00A73D90" w:rsidP="00A73D90">
      <w:pPr>
        <w:pStyle w:val="HEADERTEXT"/>
        <w:numPr>
          <w:ilvl w:val="0"/>
          <w:numId w:val="13"/>
        </w:numPr>
        <w:jc w:val="center"/>
        <w:rPr>
          <w:rFonts w:ascii="Times New Roman" w:hAnsi="Times New Roman" w:cs="Times New Roman"/>
          <w:b/>
          <w:bCs/>
          <w:color w:val="000001"/>
          <w:sz w:val="24"/>
          <w:szCs w:val="24"/>
        </w:rPr>
      </w:pPr>
      <w:r w:rsidRPr="009A751B">
        <w:rPr>
          <w:rFonts w:ascii="Times New Roman" w:hAnsi="Times New Roman" w:cs="Times New Roman"/>
          <w:b/>
          <w:bCs/>
          <w:color w:val="000001"/>
          <w:sz w:val="24"/>
          <w:szCs w:val="24"/>
        </w:rPr>
        <w:t xml:space="preserve"> МЕСТНЫЕ НОРМАТИВЫ ГРАДОСТРОИТЕЛЬНОГО ПРОЕКТИРОВАНИЯ </w:t>
      </w:r>
    </w:p>
    <w:p w14:paraId="17200D08" w14:textId="77777777" w:rsidR="00A73D90" w:rsidRPr="0094737C" w:rsidRDefault="00A73D90" w:rsidP="00A73D90">
      <w:pPr>
        <w:pStyle w:val="HEADERTEXT"/>
        <w:jc w:val="center"/>
        <w:rPr>
          <w:rFonts w:ascii="Times New Roman" w:hAnsi="Times New Roman" w:cs="Times New Roman"/>
          <w:bCs/>
          <w:color w:val="000001"/>
          <w:sz w:val="24"/>
          <w:szCs w:val="24"/>
        </w:rPr>
      </w:pPr>
    </w:p>
    <w:p w14:paraId="43A0ACDF" w14:textId="77777777" w:rsidR="00A73D90" w:rsidRPr="003B31E7" w:rsidRDefault="00A73D90" w:rsidP="00A73D90">
      <w:pPr>
        <w:pStyle w:val="FORMATTEXT"/>
        <w:numPr>
          <w:ilvl w:val="1"/>
          <w:numId w:val="13"/>
        </w:numPr>
        <w:ind w:left="0" w:firstLine="568"/>
        <w:jc w:val="both"/>
        <w:rPr>
          <w:rFonts w:ascii="Times New Roman" w:hAnsi="Times New Roman" w:cs="Times New Roman"/>
          <w:b/>
          <w:sz w:val="24"/>
          <w:szCs w:val="24"/>
        </w:rPr>
      </w:pPr>
      <w:r w:rsidRPr="003B31E7">
        <w:rPr>
          <w:rFonts w:ascii="Times New Roman" w:hAnsi="Times New Roman" w:cs="Times New Roman"/>
          <w:b/>
          <w:sz w:val="24"/>
          <w:szCs w:val="24"/>
        </w:rPr>
        <w:t>Местные нормативы градостроительного проектирования развития территории района</w:t>
      </w:r>
    </w:p>
    <w:p w14:paraId="0614AD00" w14:textId="77777777" w:rsidR="00A73D90" w:rsidRPr="0094737C" w:rsidRDefault="00A73D90" w:rsidP="00A73D90">
      <w:pPr>
        <w:pStyle w:val="FORMATTEXT"/>
        <w:ind w:firstLine="568"/>
        <w:jc w:val="both"/>
        <w:rPr>
          <w:rFonts w:ascii="Times New Roman" w:hAnsi="Times New Roman" w:cs="Times New Roman"/>
          <w:sz w:val="24"/>
          <w:szCs w:val="24"/>
        </w:rPr>
      </w:pPr>
    </w:p>
    <w:p w14:paraId="623D7F23" w14:textId="77777777" w:rsidR="00A73D90" w:rsidRPr="003B31E7" w:rsidRDefault="00A73D90" w:rsidP="00A73D90">
      <w:pPr>
        <w:pStyle w:val="FORMATTEXT"/>
        <w:ind w:firstLine="851"/>
        <w:jc w:val="both"/>
        <w:rPr>
          <w:rFonts w:ascii="Times New Roman" w:hAnsi="Times New Roman" w:cs="Times New Roman"/>
          <w:b/>
          <w:sz w:val="24"/>
          <w:szCs w:val="24"/>
        </w:rPr>
      </w:pPr>
      <w:r w:rsidRPr="003B31E7">
        <w:rPr>
          <w:rFonts w:ascii="Times New Roman" w:hAnsi="Times New Roman" w:cs="Times New Roman"/>
          <w:b/>
          <w:sz w:val="24"/>
          <w:szCs w:val="24"/>
        </w:rPr>
        <w:lastRenderedPageBreak/>
        <w:t>4.1.1 Нормативы определения потребности в селитебной территории (гектар на 1000 человек)</w:t>
      </w:r>
    </w:p>
    <w:p w14:paraId="6C434D0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Для определения потребности в селитебных территориях следует принимать показатели площади территории для зон жилой застройки, в гектарах в расчете на 1000 человек:</w:t>
      </w:r>
    </w:p>
    <w:p w14:paraId="6CEE4A1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зоны застройки среднеэтажными многоквартирными жилыми домами (4 - 5 этажей) - 8 га;</w:t>
      </w:r>
    </w:p>
    <w:p w14:paraId="0C9E85F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зоны застройки малоэтажными многоквартирными жилыми домами (1 - 3 этажа) - 10 га;</w:t>
      </w:r>
    </w:p>
    <w:p w14:paraId="3886349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зоны застройки малоэтажными жилыми домами блокированной застройки (1 - 3 этажа) - 8 га;</w:t>
      </w:r>
    </w:p>
    <w:p w14:paraId="0F9B5E5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зоны застройки объектами индивидуального жилищного строительства и усадебными жилыми домами с земельным участком площадью от 400 до 600 квадратных метров - 25 га;</w:t>
      </w:r>
    </w:p>
    <w:p w14:paraId="567FFEC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зоны застройки объектами индивидуального жилищного строительства и усадебными жилыми домами с земельным участком площадью от 600 до 1200 квадратных метров - 50 га;</w:t>
      </w:r>
    </w:p>
    <w:p w14:paraId="075D44A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зоны застройки объектами индивидуального жилищного строительства и усадебными жилыми домами с земельным участком площадью 1200 квадратных метров и более - 70 га;</w:t>
      </w:r>
    </w:p>
    <w:p w14:paraId="20205F6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Для предварительного определения потребности в селитебной территории сельского населенного пункта показатели площади территории в гектарах на один дом (квартиру) следует принимать в соответствии со значениями, приведенными в таблице 1 (раздел 4.1 пункт 4.1.3).</w:t>
      </w:r>
    </w:p>
    <w:p w14:paraId="14F932B0" w14:textId="77777777" w:rsidR="00A73D90" w:rsidRPr="0094737C" w:rsidRDefault="00A73D90" w:rsidP="00A73D90">
      <w:pPr>
        <w:pStyle w:val="FORMATTEXT"/>
        <w:ind w:firstLine="568"/>
        <w:jc w:val="both"/>
        <w:rPr>
          <w:rFonts w:ascii="Times New Roman" w:hAnsi="Times New Roman" w:cs="Times New Roman"/>
          <w:sz w:val="24"/>
          <w:szCs w:val="24"/>
        </w:rPr>
      </w:pPr>
    </w:p>
    <w:p w14:paraId="371A40DC" w14:textId="77777777" w:rsidR="00A73D90" w:rsidRPr="003B31E7" w:rsidRDefault="00A73D90" w:rsidP="00A73D90">
      <w:pPr>
        <w:pStyle w:val="FORMATTEXT"/>
        <w:ind w:firstLine="851"/>
        <w:jc w:val="both"/>
        <w:rPr>
          <w:rFonts w:ascii="Times New Roman" w:hAnsi="Times New Roman" w:cs="Times New Roman"/>
          <w:b/>
          <w:sz w:val="24"/>
          <w:szCs w:val="24"/>
        </w:rPr>
      </w:pPr>
      <w:r w:rsidRPr="003B31E7">
        <w:rPr>
          <w:rFonts w:ascii="Times New Roman" w:hAnsi="Times New Roman" w:cs="Times New Roman"/>
          <w:b/>
          <w:sz w:val="24"/>
          <w:szCs w:val="24"/>
        </w:rPr>
        <w:t>4.1.2. Нормативы площади и распределения функциональных зон и земель различного назначения с отображением параметров планируемого развития (гектар, проценты)</w:t>
      </w:r>
    </w:p>
    <w:p w14:paraId="0537173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утверждённой градостроительной документацией сельского поселения. При этом следует обеспечивать:</w:t>
      </w:r>
    </w:p>
    <w:p w14:paraId="2D830E1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устойчивое развитие территорий;</w:t>
      </w:r>
    </w:p>
    <w:p w14:paraId="17BFA80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осуществление установленных законодательством прав и полномочий субъектов градостроительных отношений;</w:t>
      </w:r>
    </w:p>
    <w:p w14:paraId="2E9CCB3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осуществление установленных законодательством прав и полномочий органов местного самоуправления по решению вопросов местного значения.</w:t>
      </w:r>
    </w:p>
    <w:p w14:paraId="502CADD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Планировочную структуру сельского поселения следует формировать, обеспечивая компактное размещение и взаимосвязь функциональных зон; рациональное районирование территории в увязке с системой общественных центров, инженерно-транспортной инфраструктурой; эффективное использование территории в зависимости от ее градостроительной ценности; комплексный учет архитектурно-градостроительных традиций, природно-климатических, ландшафтных, национально-бытовых и других местных особенностей; охрану окружающей среды, памятников истории и культуры.</w:t>
      </w:r>
    </w:p>
    <w:p w14:paraId="5D15AEB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 планировке поселений необходимо зонировать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14:paraId="23DBFF9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Перечень функциональных зон, содержащийся в документах территориального планирования, может включать зоны преимущественно жилой застройки, общественно-деловой застройки, социальной и коммунально-бытовой застройки, производственной застройки, инженерной и транспортной инфраструктур, рекреационные зоны, зоны </w:t>
      </w:r>
      <w:r w:rsidRPr="0094737C">
        <w:rPr>
          <w:rFonts w:ascii="Times New Roman" w:hAnsi="Times New Roman" w:cs="Times New Roman"/>
          <w:sz w:val="24"/>
          <w:szCs w:val="24"/>
        </w:rPr>
        <w:lastRenderedPageBreak/>
        <w:t>сельскохозяйственного использования, зоны специального назначения, в том числе зоны размещения иных режимных объектов, зоны кладбищ, прочие зоны специального назначения.</w:t>
      </w:r>
    </w:p>
    <w:p w14:paraId="49E81EC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14:paraId="68F1FF4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14:paraId="26DC179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в результате укрупненного зонирования территории муниципального образования при подготовке генерального плана сельского поселения, выделяются относительно однородные по функциональному назначению территориальные образования-функциональные зоны;</w:t>
      </w:r>
    </w:p>
    <w:p w14:paraId="64820E4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14:paraId="6C6A1DB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14:paraId="3E020B1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каждая функциональная и территориальная зона может иметь свой тип и вид;</w:t>
      </w:r>
    </w:p>
    <w:p w14:paraId="6F70012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14:paraId="36E98E9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вид функциональной зоны является дополнительной (необязательной) характеристикой такой зоны;</w:t>
      </w:r>
    </w:p>
    <w:p w14:paraId="3910D54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представленный перечень типов и видов функциональных зон является рекомендательным, при подготовке документов территориального планирования сельского поселения могут быть определены иные типы и виды функциональных зон.</w:t>
      </w:r>
    </w:p>
    <w:p w14:paraId="55D3FAF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Баланс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общественной, рекреационной зон должен быть в пределах от 40 до 60 процентов, для зоны транспортной инфраструктуры - от 50 до 60 процентов. Размеры зон производственной инфраструктуры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сельского поселения.</w:t>
      </w:r>
    </w:p>
    <w:p w14:paraId="405073B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Для сельского поселения Нялинское установлен следующий состав функциональных зон:</w:t>
      </w:r>
    </w:p>
    <w:p w14:paraId="6974B32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территории жилых зон, из них:</w:t>
      </w:r>
    </w:p>
    <w:p w14:paraId="3D091643" w14:textId="77777777" w:rsidR="00A73D90" w:rsidRPr="0094737C" w:rsidRDefault="00A73D90" w:rsidP="00A73D90">
      <w:pPr>
        <w:pStyle w:val="FORMATTEXT"/>
        <w:ind w:left="708" w:firstLine="708"/>
        <w:jc w:val="both"/>
        <w:rPr>
          <w:rFonts w:ascii="Times New Roman" w:hAnsi="Times New Roman" w:cs="Times New Roman"/>
          <w:sz w:val="24"/>
          <w:szCs w:val="24"/>
        </w:rPr>
      </w:pPr>
      <w:r w:rsidRPr="0094737C">
        <w:rPr>
          <w:rFonts w:ascii="Times New Roman" w:hAnsi="Times New Roman" w:cs="Times New Roman"/>
          <w:sz w:val="24"/>
          <w:szCs w:val="24"/>
        </w:rPr>
        <w:t>- индивидуальной жилой застройки постоянного проживания;</w:t>
      </w:r>
    </w:p>
    <w:p w14:paraId="20A7EC4C" w14:textId="77777777" w:rsidR="00A73D90" w:rsidRPr="0094737C" w:rsidRDefault="00A73D90" w:rsidP="00A73D90">
      <w:pPr>
        <w:pStyle w:val="FORMATTEXT"/>
        <w:ind w:left="708" w:firstLine="708"/>
        <w:jc w:val="both"/>
        <w:rPr>
          <w:rFonts w:ascii="Times New Roman" w:hAnsi="Times New Roman" w:cs="Times New Roman"/>
          <w:sz w:val="24"/>
          <w:szCs w:val="24"/>
        </w:rPr>
      </w:pPr>
      <w:r w:rsidRPr="0094737C">
        <w:rPr>
          <w:rFonts w:ascii="Times New Roman" w:hAnsi="Times New Roman" w:cs="Times New Roman"/>
          <w:sz w:val="24"/>
          <w:szCs w:val="24"/>
        </w:rPr>
        <w:t>- жилой застройки средней этажности;</w:t>
      </w:r>
    </w:p>
    <w:p w14:paraId="6520DEEC" w14:textId="77777777" w:rsidR="00A73D90" w:rsidRPr="0094737C" w:rsidRDefault="00A73D90" w:rsidP="00A73D90">
      <w:pPr>
        <w:pStyle w:val="FORMATTEXT"/>
        <w:ind w:left="708" w:firstLine="708"/>
        <w:jc w:val="both"/>
        <w:rPr>
          <w:rFonts w:ascii="Times New Roman" w:hAnsi="Times New Roman" w:cs="Times New Roman"/>
          <w:sz w:val="24"/>
          <w:szCs w:val="24"/>
        </w:rPr>
      </w:pPr>
      <w:r w:rsidRPr="0094737C">
        <w:rPr>
          <w:rFonts w:ascii="Times New Roman" w:hAnsi="Times New Roman" w:cs="Times New Roman"/>
          <w:sz w:val="24"/>
          <w:szCs w:val="24"/>
        </w:rPr>
        <w:t>- малоэтажной жилой застройки;</w:t>
      </w:r>
    </w:p>
    <w:p w14:paraId="3914F03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общественно-деловых зон:</w:t>
      </w:r>
    </w:p>
    <w:p w14:paraId="7350E1D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 производственного и коммунально-складского назначения:</w:t>
      </w:r>
    </w:p>
    <w:p w14:paraId="00F60B1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 инженерной инфраструктуры:</w:t>
      </w:r>
    </w:p>
    <w:p w14:paraId="7A136A1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 транспортной инфраструктуры, из них:</w:t>
      </w:r>
    </w:p>
    <w:p w14:paraId="55DA935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рекреационных зон, из них:</w:t>
      </w:r>
    </w:p>
    <w:p w14:paraId="3D52FD1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 зон специального назначения, из них:</w:t>
      </w:r>
    </w:p>
    <w:p w14:paraId="33C54E8D" w14:textId="77777777" w:rsidR="00A73D90" w:rsidRPr="0094737C" w:rsidRDefault="00A73D90" w:rsidP="00A73D90">
      <w:pPr>
        <w:pStyle w:val="FORMATTEXT"/>
        <w:ind w:left="708" w:firstLine="708"/>
        <w:jc w:val="both"/>
        <w:rPr>
          <w:rFonts w:ascii="Times New Roman" w:hAnsi="Times New Roman" w:cs="Times New Roman"/>
          <w:sz w:val="24"/>
          <w:szCs w:val="24"/>
        </w:rPr>
      </w:pPr>
      <w:r w:rsidRPr="0094737C">
        <w:rPr>
          <w:rFonts w:ascii="Times New Roman" w:hAnsi="Times New Roman" w:cs="Times New Roman"/>
          <w:sz w:val="24"/>
          <w:szCs w:val="24"/>
        </w:rPr>
        <w:t>- ритуального назначения;</w:t>
      </w:r>
    </w:p>
    <w:p w14:paraId="33634B38" w14:textId="77777777" w:rsidR="00A73D90" w:rsidRPr="0094737C" w:rsidRDefault="00A73D90" w:rsidP="00A73D90">
      <w:pPr>
        <w:pStyle w:val="FORMATTEXT"/>
        <w:ind w:left="708" w:firstLine="708"/>
        <w:jc w:val="both"/>
        <w:rPr>
          <w:rFonts w:ascii="Times New Roman" w:hAnsi="Times New Roman" w:cs="Times New Roman"/>
          <w:sz w:val="24"/>
          <w:szCs w:val="24"/>
        </w:rPr>
      </w:pPr>
      <w:r w:rsidRPr="0094737C">
        <w:rPr>
          <w:rFonts w:ascii="Times New Roman" w:hAnsi="Times New Roman" w:cs="Times New Roman"/>
          <w:sz w:val="24"/>
          <w:szCs w:val="24"/>
        </w:rPr>
        <w:t>- складирования и захоронения отходов;</w:t>
      </w:r>
    </w:p>
    <w:p w14:paraId="03496E9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 сельскохозяйственного использования:</w:t>
      </w:r>
    </w:p>
    <w:p w14:paraId="3323BEF7" w14:textId="77777777" w:rsidR="00A73D90" w:rsidRPr="0094737C" w:rsidRDefault="00A73D90" w:rsidP="00A73D90">
      <w:pPr>
        <w:pStyle w:val="FORMATTEXT"/>
        <w:ind w:left="708" w:firstLine="708"/>
        <w:jc w:val="both"/>
        <w:rPr>
          <w:rFonts w:ascii="Times New Roman" w:hAnsi="Times New Roman" w:cs="Times New Roman"/>
          <w:sz w:val="24"/>
          <w:szCs w:val="24"/>
        </w:rPr>
      </w:pPr>
      <w:r w:rsidRPr="0094737C">
        <w:rPr>
          <w:rFonts w:ascii="Times New Roman" w:hAnsi="Times New Roman" w:cs="Times New Roman"/>
          <w:sz w:val="24"/>
          <w:szCs w:val="24"/>
        </w:rPr>
        <w:t>- зона сельскохозяйственных угодий;</w:t>
      </w:r>
    </w:p>
    <w:p w14:paraId="7D61E119" w14:textId="77777777" w:rsidR="00A73D90" w:rsidRPr="0094737C" w:rsidRDefault="00A73D90" w:rsidP="00A73D90">
      <w:pPr>
        <w:pStyle w:val="FORMATTEXT"/>
        <w:ind w:left="708" w:firstLine="708"/>
        <w:jc w:val="both"/>
        <w:rPr>
          <w:rFonts w:ascii="Times New Roman" w:hAnsi="Times New Roman" w:cs="Times New Roman"/>
          <w:sz w:val="24"/>
          <w:szCs w:val="24"/>
        </w:rPr>
      </w:pPr>
      <w:r w:rsidRPr="0094737C">
        <w:rPr>
          <w:rFonts w:ascii="Times New Roman" w:hAnsi="Times New Roman" w:cs="Times New Roman"/>
          <w:sz w:val="24"/>
          <w:szCs w:val="24"/>
        </w:rPr>
        <w:t>- животноводства;</w:t>
      </w:r>
    </w:p>
    <w:p w14:paraId="2F0564F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зона природных территорий;</w:t>
      </w:r>
    </w:p>
    <w:p w14:paraId="7CFFD66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зона акваторий.</w:t>
      </w:r>
    </w:p>
    <w:p w14:paraId="7DD16331" w14:textId="77777777" w:rsidR="00A73D90" w:rsidRPr="0094737C" w:rsidRDefault="00A73D90" w:rsidP="00A73D90">
      <w:pPr>
        <w:pStyle w:val="FORMATTEXT"/>
        <w:ind w:firstLine="568"/>
        <w:jc w:val="both"/>
        <w:rPr>
          <w:rFonts w:ascii="Times New Roman" w:hAnsi="Times New Roman" w:cs="Times New Roman"/>
          <w:sz w:val="24"/>
          <w:szCs w:val="24"/>
        </w:rPr>
      </w:pPr>
    </w:p>
    <w:p w14:paraId="64D7421D" w14:textId="77777777" w:rsidR="00A73D90" w:rsidRPr="00F73961" w:rsidRDefault="00A73D90" w:rsidP="00A73D90">
      <w:pPr>
        <w:pStyle w:val="FORMATTEXT"/>
        <w:ind w:firstLine="851"/>
        <w:jc w:val="both"/>
        <w:rPr>
          <w:rFonts w:ascii="Times New Roman" w:hAnsi="Times New Roman" w:cs="Times New Roman"/>
          <w:b/>
          <w:sz w:val="24"/>
          <w:szCs w:val="24"/>
        </w:rPr>
      </w:pPr>
      <w:r w:rsidRPr="00F73961">
        <w:rPr>
          <w:rFonts w:ascii="Times New Roman" w:hAnsi="Times New Roman" w:cs="Times New Roman"/>
          <w:b/>
          <w:sz w:val="24"/>
          <w:szCs w:val="24"/>
        </w:rPr>
        <w:t>4.1.3 Нормативы плотности населения территорий жилого назначения (человек на гектар) и (или) количества общей жилой площади на территории при различных показателях жилищной обеспеченности на различных этапах развития территории (в квадратных метрах общей жилой площади на гектар)</w:t>
      </w:r>
    </w:p>
    <w:p w14:paraId="3110415B" w14:textId="77777777" w:rsidR="00A73D90" w:rsidRPr="0094737C" w:rsidRDefault="00A73D90" w:rsidP="00A73D90">
      <w:pPr>
        <w:pStyle w:val="FORMATTEXT"/>
        <w:ind w:firstLine="568"/>
        <w:jc w:val="both"/>
        <w:rPr>
          <w:rFonts w:ascii="Times New Roman" w:hAnsi="Times New Roman" w:cs="Times New Roman"/>
          <w:sz w:val="24"/>
          <w:szCs w:val="24"/>
        </w:rPr>
      </w:pPr>
    </w:p>
    <w:p w14:paraId="57A80C5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Плотность населения на селитебной территории сельского населенного пункта (количество человек на гектар территории) следует принимать в соответствии со значениями, приведенными в таблице 1.</w:t>
      </w:r>
    </w:p>
    <w:p w14:paraId="64EE15A2"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 </w:t>
      </w:r>
    </w:p>
    <w:tbl>
      <w:tblPr>
        <w:tblW w:w="8931" w:type="dxa"/>
        <w:tblInd w:w="28" w:type="dxa"/>
        <w:tblCellMar>
          <w:left w:w="90" w:type="dxa"/>
          <w:right w:w="90" w:type="dxa"/>
        </w:tblCellMar>
        <w:tblLook w:val="0000" w:firstRow="0" w:lastRow="0" w:firstColumn="0" w:lastColumn="0" w:noHBand="0" w:noVBand="0"/>
      </w:tblPr>
      <w:tblGrid>
        <w:gridCol w:w="3329"/>
        <w:gridCol w:w="1026"/>
        <w:gridCol w:w="740"/>
        <w:gridCol w:w="740"/>
        <w:gridCol w:w="740"/>
        <w:gridCol w:w="740"/>
        <w:gridCol w:w="740"/>
        <w:gridCol w:w="876"/>
      </w:tblGrid>
      <w:tr w:rsidR="00A73D90" w:rsidRPr="0094737C" w14:paraId="470788DE" w14:textId="77777777" w:rsidTr="00F80E53">
        <w:trPr>
          <w:trHeight w:val="53"/>
        </w:trPr>
        <w:tc>
          <w:tcPr>
            <w:tcW w:w="4357"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C0D241" w14:textId="77777777" w:rsidR="00A73D90"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Тип жилой застройки </w:t>
            </w:r>
          </w:p>
          <w:p w14:paraId="2C4EB865" w14:textId="77777777" w:rsidR="00A73D90" w:rsidRPr="005B0E2B" w:rsidRDefault="00A73D90" w:rsidP="00F80E53">
            <w:pPr>
              <w:pStyle w:val="af5"/>
              <w:rPr>
                <w:rFonts w:ascii="Times New Roman" w:hAnsi="Times New Roman" w:cs="Times New Roman"/>
                <w:sz w:val="20"/>
                <w:szCs w:val="20"/>
              </w:rPr>
            </w:pPr>
          </w:p>
        </w:tc>
        <w:tc>
          <w:tcPr>
            <w:tcW w:w="4574"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4B7AE"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Плотность населения на селитебной территории сельского населенного пункта, количество человек на гектар территории, при среднем размере семьи, человек </w:t>
            </w:r>
          </w:p>
        </w:tc>
      </w:tr>
      <w:tr w:rsidR="00A73D90" w:rsidRPr="0094737C" w14:paraId="47F737EB" w14:textId="77777777" w:rsidTr="00F80E53">
        <w:trPr>
          <w:trHeight w:val="53"/>
        </w:trPr>
        <w:tc>
          <w:tcPr>
            <w:tcW w:w="4357"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1A93C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A3043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2,5 чел.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E4A4A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3,0 чел.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8DF7E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3,5 чел.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D4E0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4,0 чел.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8852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4,5 чел.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F995DD"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5,0 чел. </w:t>
            </w:r>
          </w:p>
        </w:tc>
      </w:tr>
      <w:tr w:rsidR="00A73D90" w:rsidRPr="0094737C" w14:paraId="4DD52C99" w14:textId="77777777" w:rsidTr="00F80E53">
        <w:trPr>
          <w:trHeight w:val="53"/>
        </w:trPr>
        <w:tc>
          <w:tcPr>
            <w:tcW w:w="33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291D4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Застройка объектами индивидуального жилищного строительства и усадебными жилыми домами с земельным участком, квадратных метров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55A7CE"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2000 - 2500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3507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3D6A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12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DA4B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14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B4221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16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BEB79"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18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5601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20 </w:t>
            </w:r>
          </w:p>
        </w:tc>
      </w:tr>
      <w:tr w:rsidR="00A73D90" w:rsidRPr="0094737C" w14:paraId="34A00384" w14:textId="77777777" w:rsidTr="00F80E53">
        <w:trPr>
          <w:trHeight w:val="53"/>
        </w:trPr>
        <w:tc>
          <w:tcPr>
            <w:tcW w:w="3330" w:type="dxa"/>
            <w:tcBorders>
              <w:top w:val="nil"/>
              <w:left w:val="single" w:sz="6" w:space="0" w:color="auto"/>
              <w:bottom w:val="nil"/>
              <w:right w:val="single" w:sz="6" w:space="0" w:color="auto"/>
            </w:tcBorders>
            <w:tcMar>
              <w:top w:w="114" w:type="dxa"/>
              <w:left w:w="28" w:type="dxa"/>
              <w:bottom w:w="114" w:type="dxa"/>
              <w:right w:w="28" w:type="dxa"/>
            </w:tcMar>
          </w:tcPr>
          <w:p w14:paraId="061CD149"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59FFC"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1500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273E7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13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93623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15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BF13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17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169A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CE042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22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813A2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25 </w:t>
            </w:r>
          </w:p>
        </w:tc>
      </w:tr>
      <w:tr w:rsidR="00A73D90" w:rsidRPr="0094737C" w14:paraId="51C0778A" w14:textId="77777777" w:rsidTr="00F80E53">
        <w:trPr>
          <w:trHeight w:val="53"/>
        </w:trPr>
        <w:tc>
          <w:tcPr>
            <w:tcW w:w="3330" w:type="dxa"/>
            <w:tcBorders>
              <w:top w:val="nil"/>
              <w:left w:val="single" w:sz="6" w:space="0" w:color="auto"/>
              <w:bottom w:val="nil"/>
              <w:right w:val="single" w:sz="6" w:space="0" w:color="auto"/>
            </w:tcBorders>
            <w:tcMar>
              <w:top w:w="114" w:type="dxa"/>
              <w:left w:w="28" w:type="dxa"/>
              <w:bottom w:w="114" w:type="dxa"/>
              <w:right w:w="28" w:type="dxa"/>
            </w:tcMar>
          </w:tcPr>
          <w:p w14:paraId="79B3BEC9"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B0B1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1200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49AA9"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17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E3F99"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21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1ADA9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23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10FE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25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BCF1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28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535D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32 </w:t>
            </w:r>
          </w:p>
        </w:tc>
      </w:tr>
      <w:tr w:rsidR="00A73D90" w:rsidRPr="0094737C" w14:paraId="5248FF3F" w14:textId="77777777" w:rsidTr="00F80E53">
        <w:trPr>
          <w:trHeight w:val="53"/>
        </w:trPr>
        <w:tc>
          <w:tcPr>
            <w:tcW w:w="3330" w:type="dxa"/>
            <w:tcBorders>
              <w:top w:val="nil"/>
              <w:left w:val="single" w:sz="6" w:space="0" w:color="auto"/>
              <w:bottom w:val="nil"/>
              <w:right w:val="single" w:sz="6" w:space="0" w:color="auto"/>
            </w:tcBorders>
            <w:tcMar>
              <w:top w:w="114" w:type="dxa"/>
              <w:left w:w="28" w:type="dxa"/>
              <w:bottom w:w="114" w:type="dxa"/>
              <w:right w:w="28" w:type="dxa"/>
            </w:tcMar>
          </w:tcPr>
          <w:p w14:paraId="5FB6C69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C95ED"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1000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40522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B9C3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24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423C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28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D354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11B02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32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0577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35 </w:t>
            </w:r>
          </w:p>
        </w:tc>
      </w:tr>
      <w:tr w:rsidR="00A73D90" w:rsidRPr="0094737C" w14:paraId="42FBB116" w14:textId="77777777" w:rsidTr="00F80E53">
        <w:trPr>
          <w:trHeight w:val="53"/>
        </w:trPr>
        <w:tc>
          <w:tcPr>
            <w:tcW w:w="3330" w:type="dxa"/>
            <w:tcBorders>
              <w:top w:val="nil"/>
              <w:left w:val="single" w:sz="6" w:space="0" w:color="auto"/>
              <w:bottom w:val="nil"/>
              <w:right w:val="single" w:sz="6" w:space="0" w:color="auto"/>
            </w:tcBorders>
            <w:tcMar>
              <w:top w:w="114" w:type="dxa"/>
              <w:left w:w="28" w:type="dxa"/>
              <w:bottom w:w="114" w:type="dxa"/>
              <w:right w:w="28" w:type="dxa"/>
            </w:tcMar>
          </w:tcPr>
          <w:p w14:paraId="5574ED93"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B0A8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800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5EB22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25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48FD4"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EA1D0"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33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294B0"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35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4EDB8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38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8E810"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42 </w:t>
            </w:r>
          </w:p>
        </w:tc>
      </w:tr>
      <w:tr w:rsidR="00A73D90" w:rsidRPr="0094737C" w14:paraId="71B4831F" w14:textId="77777777" w:rsidTr="00F80E53">
        <w:trPr>
          <w:trHeight w:val="53"/>
        </w:trPr>
        <w:tc>
          <w:tcPr>
            <w:tcW w:w="3330" w:type="dxa"/>
            <w:tcBorders>
              <w:top w:val="nil"/>
              <w:left w:val="single" w:sz="6" w:space="0" w:color="auto"/>
              <w:bottom w:val="nil"/>
              <w:right w:val="single" w:sz="6" w:space="0" w:color="auto"/>
            </w:tcBorders>
            <w:tcMar>
              <w:top w:w="114" w:type="dxa"/>
              <w:left w:w="28" w:type="dxa"/>
              <w:bottom w:w="114" w:type="dxa"/>
              <w:right w:w="28" w:type="dxa"/>
            </w:tcMar>
          </w:tcPr>
          <w:p w14:paraId="4CC57BD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2C178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600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F99FD"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37A1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33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3FB5E0"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10CF9"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41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B6195"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44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6B62A7"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48 </w:t>
            </w:r>
          </w:p>
        </w:tc>
      </w:tr>
      <w:tr w:rsidR="00A73D90" w:rsidRPr="0094737C" w14:paraId="48272795" w14:textId="77777777" w:rsidTr="00F80E53">
        <w:trPr>
          <w:trHeight w:val="53"/>
        </w:trPr>
        <w:tc>
          <w:tcPr>
            <w:tcW w:w="33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173007"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9A487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A1755"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35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BDCA2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135CC"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44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79C81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45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D4935"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50 </w:t>
            </w:r>
          </w:p>
        </w:tc>
        <w:tc>
          <w:tcPr>
            <w:tcW w:w="8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EE5B07"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54 </w:t>
            </w:r>
          </w:p>
        </w:tc>
      </w:tr>
      <w:tr w:rsidR="00A73D90" w:rsidRPr="0094737C" w14:paraId="5B9FC935" w14:textId="77777777" w:rsidTr="00F80E53">
        <w:trPr>
          <w:trHeight w:val="618"/>
        </w:trPr>
        <w:tc>
          <w:tcPr>
            <w:tcW w:w="33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266BB4"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Малоэтажная жилая застройка без приквартирных участков с числом этажей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FE936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 этаж </w:t>
            </w:r>
          </w:p>
        </w:tc>
        <w:tc>
          <w:tcPr>
            <w:tcW w:w="0" w:type="auto"/>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6AE843"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5D0B23"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130 </w:t>
            </w:r>
          </w:p>
        </w:tc>
        <w:tc>
          <w:tcPr>
            <w:tcW w:w="3074"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810B6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r>
      <w:tr w:rsidR="00A73D90" w:rsidRPr="0094737C" w14:paraId="19E08097" w14:textId="77777777" w:rsidTr="00F80E53">
        <w:trPr>
          <w:trHeight w:val="53"/>
        </w:trPr>
        <w:tc>
          <w:tcPr>
            <w:tcW w:w="3330" w:type="dxa"/>
            <w:tcBorders>
              <w:top w:val="nil"/>
              <w:left w:val="single" w:sz="6" w:space="0" w:color="auto"/>
              <w:bottom w:val="nil"/>
              <w:right w:val="single" w:sz="6" w:space="0" w:color="auto"/>
            </w:tcBorders>
            <w:tcMar>
              <w:top w:w="114" w:type="dxa"/>
              <w:left w:w="28" w:type="dxa"/>
              <w:bottom w:w="114" w:type="dxa"/>
              <w:right w:w="28" w:type="dxa"/>
            </w:tcMar>
          </w:tcPr>
          <w:p w14:paraId="1BF6DF15"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8E08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 этажа </w:t>
            </w:r>
          </w:p>
        </w:tc>
        <w:tc>
          <w:tcPr>
            <w:tcW w:w="0" w:type="auto"/>
            <w:tcBorders>
              <w:top w:val="nil"/>
              <w:left w:val="single" w:sz="6" w:space="0" w:color="auto"/>
              <w:bottom w:val="nil"/>
              <w:right w:val="single" w:sz="6" w:space="0" w:color="auto"/>
            </w:tcBorders>
            <w:tcMar>
              <w:top w:w="114" w:type="dxa"/>
              <w:left w:w="28" w:type="dxa"/>
              <w:bottom w:w="114" w:type="dxa"/>
              <w:right w:w="28" w:type="dxa"/>
            </w:tcMar>
          </w:tcPr>
          <w:p w14:paraId="632A61D9"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F8B49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150 </w:t>
            </w:r>
          </w:p>
        </w:tc>
        <w:tc>
          <w:tcPr>
            <w:tcW w:w="3074" w:type="dxa"/>
            <w:gridSpan w:val="4"/>
            <w:tcBorders>
              <w:top w:val="nil"/>
              <w:left w:val="single" w:sz="6" w:space="0" w:color="auto"/>
              <w:bottom w:val="nil"/>
              <w:right w:val="single" w:sz="6" w:space="0" w:color="auto"/>
            </w:tcBorders>
            <w:tcMar>
              <w:top w:w="114" w:type="dxa"/>
              <w:left w:w="28" w:type="dxa"/>
              <w:bottom w:w="114" w:type="dxa"/>
              <w:right w:w="28" w:type="dxa"/>
            </w:tcMar>
          </w:tcPr>
          <w:p w14:paraId="3F361C17"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r>
      <w:tr w:rsidR="00A73D90" w:rsidRPr="0094737C" w14:paraId="3775766E" w14:textId="77777777" w:rsidTr="00F80E53">
        <w:trPr>
          <w:trHeight w:val="53"/>
        </w:trPr>
        <w:tc>
          <w:tcPr>
            <w:tcW w:w="33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B1D95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C29E3"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3 этажа </w:t>
            </w:r>
          </w:p>
        </w:tc>
        <w:tc>
          <w:tcPr>
            <w:tcW w:w="0" w:type="auto"/>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0FBB4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0C6D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170 </w:t>
            </w:r>
          </w:p>
        </w:tc>
        <w:tc>
          <w:tcPr>
            <w:tcW w:w="3074"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2938D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r>
      <w:tr w:rsidR="00A73D90" w:rsidRPr="0094737C" w14:paraId="21C28AE5" w14:textId="77777777" w:rsidTr="00F80E53">
        <w:trPr>
          <w:trHeight w:val="590"/>
        </w:trPr>
        <w:tc>
          <w:tcPr>
            <w:tcW w:w="33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4D1EE5"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Среднеэтажная жилая застройка без приквартирных участков с числом этажей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7153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4 этажа </w:t>
            </w:r>
          </w:p>
        </w:tc>
        <w:tc>
          <w:tcPr>
            <w:tcW w:w="0" w:type="auto"/>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E62A5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2FE0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190 </w:t>
            </w:r>
          </w:p>
        </w:tc>
        <w:tc>
          <w:tcPr>
            <w:tcW w:w="3074"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085C1C"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r>
      <w:tr w:rsidR="00A73D90" w:rsidRPr="0094737C" w14:paraId="27B59A5F" w14:textId="77777777" w:rsidTr="00F80E53">
        <w:trPr>
          <w:trHeight w:val="53"/>
        </w:trPr>
        <w:tc>
          <w:tcPr>
            <w:tcW w:w="33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573C3F"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AF1A8D"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 этажей </w:t>
            </w:r>
          </w:p>
        </w:tc>
        <w:tc>
          <w:tcPr>
            <w:tcW w:w="0" w:type="auto"/>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9A48A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1CF5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210 </w:t>
            </w:r>
          </w:p>
        </w:tc>
        <w:tc>
          <w:tcPr>
            <w:tcW w:w="3074"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DBF794"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r>
    </w:tbl>
    <w:p w14:paraId="7CEFEB6D" w14:textId="77777777" w:rsidR="00A73D90" w:rsidRPr="0094737C" w:rsidRDefault="00A73D90" w:rsidP="00A73D90">
      <w:pPr>
        <w:pStyle w:val="af5"/>
        <w:rPr>
          <w:rFonts w:ascii="Times New Roman" w:hAnsi="Times New Roman" w:cs="Times New Roman"/>
        </w:rPr>
      </w:pPr>
    </w:p>
    <w:p w14:paraId="1B27A84A" w14:textId="77777777" w:rsidR="00A73D90" w:rsidRPr="00BC1513" w:rsidRDefault="00A73D90" w:rsidP="00A73D90">
      <w:pPr>
        <w:pStyle w:val="FORMATTEXT"/>
        <w:ind w:firstLine="851"/>
        <w:jc w:val="both"/>
        <w:rPr>
          <w:rFonts w:ascii="Times New Roman" w:hAnsi="Times New Roman" w:cs="Times New Roman"/>
          <w:b/>
          <w:sz w:val="24"/>
          <w:szCs w:val="24"/>
        </w:rPr>
      </w:pPr>
      <w:r>
        <w:rPr>
          <w:rFonts w:ascii="Times New Roman" w:hAnsi="Times New Roman" w:cs="Times New Roman"/>
          <w:b/>
          <w:sz w:val="24"/>
          <w:szCs w:val="24"/>
        </w:rPr>
        <w:t>4</w:t>
      </w:r>
      <w:r w:rsidRPr="00BC1513">
        <w:rPr>
          <w:rFonts w:ascii="Times New Roman" w:hAnsi="Times New Roman" w:cs="Times New Roman"/>
          <w:b/>
          <w:sz w:val="24"/>
          <w:szCs w:val="24"/>
        </w:rPr>
        <w:t>.1.4 Нормативы площади и распределения территорий общего пользования применительно к различным элементам планировочной структуры и типам застройки (в процентах)</w:t>
      </w:r>
    </w:p>
    <w:p w14:paraId="5B6FE3B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Площадь озелененной и благоустроенной территории микрорайона (квартала) без учета участков школ и детских дошкольных учреждений следует принимать не менее 6 квадратных метров на 1 человека, проживающего на территории микрорайона (квартала).</w:t>
      </w:r>
    </w:p>
    <w:p w14:paraId="6E80C71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Минимально допустимые размеры площадок различного функционального назначения, размещаемых на территории жилой застройки, следует принимать в соответствии со значениями, приведенными в таблице 2.</w:t>
      </w:r>
    </w:p>
    <w:p w14:paraId="5D6299BE"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 </w:t>
      </w:r>
    </w:p>
    <w:tbl>
      <w:tblPr>
        <w:tblW w:w="8931" w:type="dxa"/>
        <w:tblInd w:w="28" w:type="dxa"/>
        <w:tblLayout w:type="fixed"/>
        <w:tblCellMar>
          <w:left w:w="90" w:type="dxa"/>
          <w:right w:w="90" w:type="dxa"/>
        </w:tblCellMar>
        <w:tblLook w:val="0000" w:firstRow="0" w:lastRow="0" w:firstColumn="0" w:lastColumn="0" w:noHBand="0" w:noVBand="0"/>
      </w:tblPr>
      <w:tblGrid>
        <w:gridCol w:w="3495"/>
        <w:gridCol w:w="2145"/>
        <w:gridCol w:w="1470"/>
        <w:gridCol w:w="1821"/>
      </w:tblGrid>
      <w:tr w:rsidR="00A73D90" w:rsidRPr="0094737C" w14:paraId="52DC607B" w14:textId="77777777" w:rsidTr="00F80E53">
        <w:trPr>
          <w:trHeight w:val="170"/>
        </w:trPr>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0E68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Площадки, размещаемые на территории жилой застройки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81D4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Минимальный расчетный размер площадки, квадратных метров на 1 человека, проживающего на территории микрорайона (квартала)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8505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Минимально допустимый размер одной площадки, квадратных метров </w:t>
            </w:r>
          </w:p>
        </w:tc>
        <w:tc>
          <w:tcPr>
            <w:tcW w:w="1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FC74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Расстояние от границы площадки до окон жилых и общественных зданий, метров </w:t>
            </w:r>
          </w:p>
        </w:tc>
      </w:tr>
      <w:tr w:rsidR="00A73D90" w:rsidRPr="0094737C" w14:paraId="0A3EACDE" w14:textId="77777777" w:rsidTr="00F80E53">
        <w:trPr>
          <w:trHeight w:val="170"/>
        </w:trPr>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E344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игр детей дошкольного и младшего школьного возраста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8BA0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0,7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63CF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c>
          <w:tcPr>
            <w:tcW w:w="1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EC60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12 </w:t>
            </w:r>
          </w:p>
        </w:tc>
      </w:tr>
      <w:tr w:rsidR="00A73D90" w:rsidRPr="0094737C" w14:paraId="0F90C4BB" w14:textId="77777777" w:rsidTr="00F80E53">
        <w:trPr>
          <w:trHeight w:val="170"/>
        </w:trPr>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A835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отдыха взрослого населения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0D470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0,1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B51C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c>
          <w:tcPr>
            <w:tcW w:w="1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E196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6DC8DB8B" w14:textId="77777777" w:rsidTr="00F80E53">
        <w:trPr>
          <w:trHeight w:val="170"/>
        </w:trPr>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804C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занятий физкультурой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C7E7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C873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c>
          <w:tcPr>
            <w:tcW w:w="1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6BA5E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10-40 </w:t>
            </w:r>
          </w:p>
        </w:tc>
      </w:tr>
      <w:tr w:rsidR="00A73D90" w:rsidRPr="0094737C" w14:paraId="6D406DAD" w14:textId="77777777" w:rsidTr="00F80E53">
        <w:trPr>
          <w:trHeight w:val="170"/>
        </w:trPr>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9B660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хозяйственных целей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5B7D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0,3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A8DC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1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D902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w:t>
            </w:r>
          </w:p>
        </w:tc>
      </w:tr>
      <w:tr w:rsidR="00A73D90" w:rsidRPr="0094737C" w14:paraId="4BC5299D" w14:textId="77777777" w:rsidTr="00F80E53">
        <w:trPr>
          <w:trHeight w:val="170"/>
        </w:trPr>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C7E8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выгула собак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4FFF6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0,1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05E8E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 </w:t>
            </w:r>
          </w:p>
        </w:tc>
        <w:tc>
          <w:tcPr>
            <w:tcW w:w="1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4177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w:t>
            </w:r>
          </w:p>
        </w:tc>
      </w:tr>
    </w:tbl>
    <w:p w14:paraId="65DA4FC3" w14:textId="77777777" w:rsidR="00A73D90" w:rsidRPr="0094737C" w:rsidRDefault="00A73D90" w:rsidP="00A73D90">
      <w:pPr>
        <w:pStyle w:val="FORMATTEXT"/>
        <w:ind w:firstLine="708"/>
        <w:jc w:val="both"/>
        <w:rPr>
          <w:rFonts w:ascii="Times New Roman" w:hAnsi="Times New Roman" w:cs="Times New Roman"/>
          <w:sz w:val="24"/>
          <w:szCs w:val="24"/>
        </w:rPr>
      </w:pPr>
      <w:r w:rsidRPr="0094737C">
        <w:rPr>
          <w:rFonts w:ascii="Times New Roman" w:hAnsi="Times New Roman" w:cs="Times New Roman"/>
          <w:sz w:val="24"/>
          <w:szCs w:val="24"/>
        </w:rPr>
        <w:t>Минимально допустимые размеры и состав площадок общего пользования на территориях садоводческих и огороднических (дачных) объединений следует принимать в соответствии со значениями, приведенными в таблице 3.</w:t>
      </w:r>
    </w:p>
    <w:p w14:paraId="0332E2FB"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 </w:t>
      </w:r>
    </w:p>
    <w:tbl>
      <w:tblPr>
        <w:tblW w:w="9450" w:type="dxa"/>
        <w:tblInd w:w="28" w:type="dxa"/>
        <w:tblLayout w:type="fixed"/>
        <w:tblCellMar>
          <w:left w:w="90" w:type="dxa"/>
          <w:right w:w="90" w:type="dxa"/>
        </w:tblCellMar>
        <w:tblLook w:val="0000" w:firstRow="0" w:lastRow="0" w:firstColumn="0" w:lastColumn="0" w:noHBand="0" w:noVBand="0"/>
      </w:tblPr>
      <w:tblGrid>
        <w:gridCol w:w="6330"/>
        <w:gridCol w:w="1470"/>
        <w:gridCol w:w="1131"/>
        <w:gridCol w:w="519"/>
      </w:tblGrid>
      <w:tr w:rsidR="00A73D90" w:rsidRPr="0094737C" w14:paraId="30939E49" w14:textId="77777777" w:rsidTr="00F80E53">
        <w:trPr>
          <w:gridAfter w:val="1"/>
          <w:wAfter w:w="519" w:type="dxa"/>
          <w:trHeight w:val="170"/>
        </w:trPr>
        <w:tc>
          <w:tcPr>
            <w:tcW w:w="63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3A635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Площадки общего пользования, размещаемые на территории садоводческих и огороднических (дачных) объединений </w:t>
            </w:r>
          </w:p>
        </w:tc>
        <w:tc>
          <w:tcPr>
            <w:tcW w:w="260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0F3B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Минимальный расчетный размер площадки на 1 участок садоводческих и огороднических (дачных) объединений, квадратных метров </w:t>
            </w:r>
          </w:p>
        </w:tc>
      </w:tr>
      <w:tr w:rsidR="00A73D90" w:rsidRPr="0094737C" w14:paraId="1BC9FDF5" w14:textId="77777777" w:rsidTr="00F80E53">
        <w:trPr>
          <w:trHeight w:val="170"/>
        </w:trPr>
        <w:tc>
          <w:tcPr>
            <w:tcW w:w="63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2C1D5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DEBF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малых </w:t>
            </w:r>
          </w:p>
        </w:tc>
        <w:tc>
          <w:tcPr>
            <w:tcW w:w="11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160E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средних </w:t>
            </w:r>
          </w:p>
        </w:tc>
        <w:tc>
          <w:tcPr>
            <w:tcW w:w="519" w:type="dxa"/>
            <w:tcBorders>
              <w:top w:val="nil"/>
              <w:left w:val="nil"/>
              <w:bottom w:val="nil"/>
              <w:right w:val="nil"/>
            </w:tcBorders>
            <w:tcMar>
              <w:top w:w="114" w:type="dxa"/>
              <w:left w:w="28" w:type="dxa"/>
              <w:bottom w:w="114" w:type="dxa"/>
              <w:right w:w="28" w:type="dxa"/>
            </w:tcMar>
          </w:tcPr>
          <w:p w14:paraId="14EE79F9" w14:textId="77777777" w:rsidR="00A73D90" w:rsidRPr="00251C42"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3E5C7100" w14:textId="77777777" w:rsidTr="00F80E53">
        <w:trPr>
          <w:trHeight w:val="170"/>
        </w:trPr>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2051D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размещения зданий и сооружений хранения средств пожаротушения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F02A3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0,5 </w:t>
            </w:r>
          </w:p>
        </w:tc>
        <w:tc>
          <w:tcPr>
            <w:tcW w:w="11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FCDD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0,4 </w:t>
            </w:r>
          </w:p>
        </w:tc>
        <w:tc>
          <w:tcPr>
            <w:tcW w:w="519" w:type="dxa"/>
            <w:tcBorders>
              <w:top w:val="nil"/>
              <w:left w:val="nil"/>
              <w:bottom w:val="nil"/>
              <w:right w:val="nil"/>
            </w:tcBorders>
            <w:tcMar>
              <w:top w:w="114" w:type="dxa"/>
              <w:left w:w="28" w:type="dxa"/>
              <w:bottom w:w="114" w:type="dxa"/>
              <w:right w:w="28" w:type="dxa"/>
            </w:tcMar>
          </w:tcPr>
          <w:p w14:paraId="4CD9108B" w14:textId="77777777" w:rsidR="00A73D90" w:rsidRPr="00251C42"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2E811F44" w14:textId="77777777" w:rsidTr="00F80E53">
        <w:trPr>
          <w:gridAfter w:val="1"/>
          <w:wAfter w:w="519" w:type="dxa"/>
          <w:trHeight w:val="170"/>
        </w:trPr>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7D1E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мусоросборников </w:t>
            </w:r>
          </w:p>
        </w:tc>
        <w:tc>
          <w:tcPr>
            <w:tcW w:w="260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ED9BD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0,1 </w:t>
            </w:r>
          </w:p>
        </w:tc>
      </w:tr>
      <w:tr w:rsidR="00A73D90" w:rsidRPr="0094737C" w14:paraId="5E834367" w14:textId="77777777" w:rsidTr="00F80E53">
        <w:trPr>
          <w:trHeight w:val="170"/>
        </w:trPr>
        <w:tc>
          <w:tcPr>
            <w:tcW w:w="6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992D1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стоянки автомобилей при въезде на территорию садоводческого или огороднического (дачного) объединения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3F72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c>
          <w:tcPr>
            <w:tcW w:w="11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0DF35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519" w:type="dxa"/>
            <w:tcBorders>
              <w:top w:val="nil"/>
              <w:left w:val="nil"/>
              <w:bottom w:val="nil"/>
              <w:right w:val="nil"/>
            </w:tcBorders>
            <w:tcMar>
              <w:top w:w="114" w:type="dxa"/>
              <w:left w:w="28" w:type="dxa"/>
              <w:bottom w:w="114" w:type="dxa"/>
              <w:right w:w="28" w:type="dxa"/>
            </w:tcMar>
          </w:tcPr>
          <w:p w14:paraId="493DAF84" w14:textId="77777777" w:rsidR="00A73D90" w:rsidRPr="00251C42"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bl>
    <w:p w14:paraId="6CBDBF33" w14:textId="77777777" w:rsidR="00A73D90" w:rsidRPr="0094737C" w:rsidRDefault="00A73D90" w:rsidP="00A73D90">
      <w:pPr>
        <w:pStyle w:val="af5"/>
        <w:rPr>
          <w:rFonts w:ascii="Times New Roman" w:hAnsi="Times New Roman" w:cs="Times New Roman"/>
        </w:rPr>
      </w:pPr>
    </w:p>
    <w:p w14:paraId="465D003D"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4.1.5 Нормативы расстояний между проектируемыми линейными транспортными объектами применительно к различным элементам планировочной структуры (в метрах)</w:t>
      </w:r>
    </w:p>
    <w:p w14:paraId="78DEEF9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Планировочную структуру зон различного назначения необходимо предусматривать в виде микрорайонов и кварталов (в границах красных линий), в пределах которых размещаются основные и вспомогательные объекты соответствующего вида </w:t>
      </w:r>
      <w:r w:rsidRPr="0094737C">
        <w:rPr>
          <w:rFonts w:ascii="Times New Roman" w:hAnsi="Times New Roman" w:cs="Times New Roman"/>
          <w:sz w:val="24"/>
          <w:szCs w:val="24"/>
        </w:rPr>
        <w:lastRenderedPageBreak/>
        <w:t>использования территории,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14:paraId="1B9B308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на реконструируемых территориях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14:paraId="2BA0900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метров для разворота автомобилей и не менее 30 метров при организации конечного пункта для разворота средств общественного пассажирского транспорта.</w:t>
      </w:r>
    </w:p>
    <w:p w14:paraId="49C1CA6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Территорию садоводческого и огороднического (дачного) объединения следует отделять от железных дорог любых категорий и автодорог общего пользования защитной полосой шириной (в метрах) не менее: от железных дорог любой категории и от автодорог I, II, III категории - 50 м; от автодорог IV и V категории - 25 м.</w:t>
      </w:r>
    </w:p>
    <w:p w14:paraId="2A7EF9A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На территории садоводческого и огороднического (дачного) объединения расстояние между перекрестками следует принимать не более 200 метров.</w:t>
      </w:r>
    </w:p>
    <w:p w14:paraId="643B8D5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На территории садоводческого и огороднического (дачного) объединения максимальная протяженность тупикового проезда не должна превышать 150 метров; тупиковые проезды следует обеспечивать разворотными площадками размером не менее 12 на 12 метров;</w:t>
      </w:r>
    </w:p>
    <w:p w14:paraId="5BAB675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На однополосных проездах следует предусматривать разъездные площадки шириной 6 м и длиной 15 м на расстоянии не более 75 м одна от другой.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9A7D7FB" w14:textId="77777777" w:rsidR="00A73D90" w:rsidRPr="0094737C" w:rsidRDefault="00A73D90" w:rsidP="00A73D90">
      <w:pPr>
        <w:pStyle w:val="FORMATTEXT"/>
        <w:ind w:firstLine="568"/>
        <w:jc w:val="both"/>
        <w:rPr>
          <w:rFonts w:ascii="Times New Roman" w:hAnsi="Times New Roman" w:cs="Times New Roman"/>
          <w:sz w:val="24"/>
          <w:szCs w:val="24"/>
        </w:rPr>
      </w:pPr>
    </w:p>
    <w:p w14:paraId="1715A98E"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4.1.6 Нормативы расстояний между зданиями, строениями и сооружениями различных типов при различных планировочных условиях (в метрах)</w:t>
      </w:r>
    </w:p>
    <w:p w14:paraId="3516593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w:t>
      </w:r>
    </w:p>
    <w:p w14:paraId="356A834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Между длинными сторонами жилых зданий высотой 1 - 3 этажа следует принимать расстояние (в метрах) - не менее 15 м, а высотой 4 этажа и выше - не менее 20 м; между длинной стороной жилого здания и торцом жилого здания с окнами из жилых комнат, для такой же этажности, следует принимать расстояние не менее 10 м;</w:t>
      </w:r>
    </w:p>
    <w:p w14:paraId="523A256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14:paraId="1BB9197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Сараи для скота и птицы, размещаемые в пределах селитебной территории,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14:paraId="27129D2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14:paraId="1024DB5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требований, приведенных в таблице 4.</w:t>
      </w:r>
    </w:p>
    <w:p w14:paraId="70FF1BC0"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4 </w:t>
      </w:r>
    </w:p>
    <w:tbl>
      <w:tblPr>
        <w:tblW w:w="9450" w:type="dxa"/>
        <w:tblInd w:w="28" w:type="dxa"/>
        <w:tblLayout w:type="fixed"/>
        <w:tblCellMar>
          <w:left w:w="90" w:type="dxa"/>
          <w:right w:w="90" w:type="dxa"/>
        </w:tblCellMar>
        <w:tblLook w:val="0000" w:firstRow="0" w:lastRow="0" w:firstColumn="0" w:lastColumn="0" w:noHBand="0" w:noVBand="0"/>
      </w:tblPr>
      <w:tblGrid>
        <w:gridCol w:w="2985"/>
        <w:gridCol w:w="2205"/>
        <w:gridCol w:w="2205"/>
        <w:gridCol w:w="1536"/>
        <w:gridCol w:w="519"/>
      </w:tblGrid>
      <w:tr w:rsidR="00A73D90" w:rsidRPr="0094737C" w14:paraId="60A5ED18" w14:textId="77777777" w:rsidTr="00F80E53">
        <w:trPr>
          <w:gridAfter w:val="1"/>
          <w:wAfter w:w="519" w:type="dxa"/>
          <w:trHeight w:val="170"/>
        </w:trPr>
        <w:tc>
          <w:tcPr>
            <w:tcW w:w="2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D886B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Степень огнестойкости здания </w:t>
            </w:r>
          </w:p>
        </w:tc>
        <w:tc>
          <w:tcPr>
            <w:tcW w:w="594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B4FEF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Расстояние, м, при степени огнестойкости зданий </w:t>
            </w:r>
          </w:p>
        </w:tc>
      </w:tr>
      <w:tr w:rsidR="00A73D90" w:rsidRPr="0094737C" w14:paraId="63DF7149" w14:textId="77777777" w:rsidTr="00F80E53">
        <w:trPr>
          <w:trHeight w:val="170"/>
        </w:trPr>
        <w:tc>
          <w:tcPr>
            <w:tcW w:w="29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85A7B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808DF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 II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D43A0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III </w:t>
            </w:r>
          </w:p>
        </w:tc>
        <w:tc>
          <w:tcPr>
            <w:tcW w:w="1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C379A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IIIа, IIIб, IVа, V </w:t>
            </w:r>
          </w:p>
        </w:tc>
        <w:tc>
          <w:tcPr>
            <w:tcW w:w="519" w:type="dxa"/>
            <w:tcBorders>
              <w:top w:val="nil"/>
              <w:left w:val="nil"/>
              <w:bottom w:val="nil"/>
              <w:right w:val="nil"/>
            </w:tcBorders>
            <w:tcMar>
              <w:top w:w="114" w:type="dxa"/>
              <w:left w:w="28" w:type="dxa"/>
              <w:bottom w:w="114" w:type="dxa"/>
              <w:right w:w="28" w:type="dxa"/>
            </w:tcMar>
          </w:tcPr>
          <w:p w14:paraId="7E1E1A2F" w14:textId="77777777" w:rsidR="00A73D90" w:rsidRPr="00251C42"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07C11E60" w14:textId="77777777" w:rsidTr="00F80E53">
        <w:trPr>
          <w:trHeight w:val="170"/>
        </w:trPr>
        <w:tc>
          <w:tcPr>
            <w:tcW w:w="2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09F33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 II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505F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36F6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 </w:t>
            </w:r>
          </w:p>
        </w:tc>
        <w:tc>
          <w:tcPr>
            <w:tcW w:w="1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6DBD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519" w:type="dxa"/>
            <w:tcBorders>
              <w:top w:val="nil"/>
              <w:left w:val="nil"/>
              <w:bottom w:val="nil"/>
              <w:right w:val="nil"/>
            </w:tcBorders>
            <w:tcMar>
              <w:top w:w="114" w:type="dxa"/>
              <w:left w:w="28" w:type="dxa"/>
              <w:bottom w:w="114" w:type="dxa"/>
              <w:right w:w="28" w:type="dxa"/>
            </w:tcMar>
          </w:tcPr>
          <w:p w14:paraId="673C1A12" w14:textId="77777777" w:rsidR="00A73D90" w:rsidRPr="00251C42"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7C61F169" w14:textId="77777777" w:rsidTr="00F80E53">
        <w:trPr>
          <w:trHeight w:val="170"/>
        </w:trPr>
        <w:tc>
          <w:tcPr>
            <w:tcW w:w="2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B709B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III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B835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EAC21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 </w:t>
            </w:r>
          </w:p>
        </w:tc>
        <w:tc>
          <w:tcPr>
            <w:tcW w:w="1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43D7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519" w:type="dxa"/>
            <w:tcBorders>
              <w:top w:val="nil"/>
              <w:left w:val="nil"/>
              <w:bottom w:val="nil"/>
              <w:right w:val="nil"/>
            </w:tcBorders>
            <w:tcMar>
              <w:top w:w="114" w:type="dxa"/>
              <w:left w:w="28" w:type="dxa"/>
              <w:bottom w:w="114" w:type="dxa"/>
              <w:right w:w="28" w:type="dxa"/>
            </w:tcMar>
          </w:tcPr>
          <w:p w14:paraId="0F564A02" w14:textId="77777777" w:rsidR="00A73D90" w:rsidRPr="00251C42"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6E459632" w14:textId="77777777" w:rsidTr="00F80E53">
        <w:trPr>
          <w:trHeight w:val="170"/>
        </w:trPr>
        <w:tc>
          <w:tcPr>
            <w:tcW w:w="2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73C4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IIIа, IIIб, IVа, V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1839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22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31BFA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15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218F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c>
          <w:tcPr>
            <w:tcW w:w="519" w:type="dxa"/>
            <w:tcBorders>
              <w:top w:val="nil"/>
              <w:left w:val="nil"/>
              <w:bottom w:val="nil"/>
              <w:right w:val="nil"/>
            </w:tcBorders>
            <w:tcMar>
              <w:top w:w="114" w:type="dxa"/>
              <w:left w:w="28" w:type="dxa"/>
              <w:bottom w:w="114" w:type="dxa"/>
              <w:right w:w="28" w:type="dxa"/>
            </w:tcMar>
          </w:tcPr>
          <w:p w14:paraId="45D3ED5B" w14:textId="77777777" w:rsidR="00A73D90" w:rsidRPr="00251C42"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bl>
    <w:p w14:paraId="7E9FE9B5" w14:textId="77777777" w:rsidR="00A73D90" w:rsidRPr="0094737C" w:rsidRDefault="00A73D90" w:rsidP="00A73D90">
      <w:pPr>
        <w:pStyle w:val="af5"/>
        <w:rPr>
          <w:rFonts w:ascii="Times New Roman" w:hAnsi="Times New Roman" w:cs="Times New Roman"/>
        </w:rPr>
      </w:pPr>
    </w:p>
    <w:p w14:paraId="57D5B42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в таблице 5.</w:t>
      </w:r>
    </w:p>
    <w:p w14:paraId="3C6DD9B8"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Таблица 5</w:t>
      </w:r>
    </w:p>
    <w:tbl>
      <w:tblPr>
        <w:tblW w:w="8931" w:type="dxa"/>
        <w:tblInd w:w="28" w:type="dxa"/>
        <w:tblLayout w:type="fixed"/>
        <w:tblCellMar>
          <w:left w:w="90" w:type="dxa"/>
          <w:right w:w="90" w:type="dxa"/>
        </w:tblCellMar>
        <w:tblLook w:val="0000" w:firstRow="0" w:lastRow="0" w:firstColumn="0" w:lastColumn="0" w:noHBand="0" w:noVBand="0"/>
      </w:tblPr>
      <w:tblGrid>
        <w:gridCol w:w="2977"/>
        <w:gridCol w:w="709"/>
        <w:gridCol w:w="850"/>
        <w:gridCol w:w="1276"/>
        <w:gridCol w:w="851"/>
        <w:gridCol w:w="708"/>
        <w:gridCol w:w="709"/>
        <w:gridCol w:w="851"/>
      </w:tblGrid>
      <w:tr w:rsidR="00A73D90" w:rsidRPr="0094737C" w14:paraId="3F442DD5" w14:textId="77777777" w:rsidTr="00F80E53">
        <w:trPr>
          <w:trHeight w:val="170"/>
        </w:trPr>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64A9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Минимальное расстояние от помещений (сооружений) до объектов жилой застройки, метров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8B8D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свиньи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88B4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коровы, бычки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3842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овцы, козы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1747B" w14:textId="77777777" w:rsidR="00A73D90" w:rsidRPr="00251C42" w:rsidRDefault="00A73D90" w:rsidP="00F80E53">
            <w:pPr>
              <w:pStyle w:val="af5"/>
              <w:rPr>
                <w:rFonts w:ascii="Times New Roman" w:hAnsi="Times New Roman" w:cs="Times New Roman"/>
                <w:sz w:val="20"/>
                <w:szCs w:val="20"/>
              </w:rPr>
            </w:pPr>
            <w:r>
              <w:rPr>
                <w:rFonts w:ascii="Times New Roman" w:hAnsi="Times New Roman" w:cs="Times New Roman"/>
                <w:sz w:val="20"/>
                <w:szCs w:val="20"/>
              </w:rPr>
              <w:t xml:space="preserve">кролики - </w:t>
            </w:r>
            <w:r w:rsidRPr="00251C42">
              <w:rPr>
                <w:rFonts w:ascii="Times New Roman" w:hAnsi="Times New Roman" w:cs="Times New Roman"/>
                <w:sz w:val="20"/>
                <w:szCs w:val="20"/>
              </w:rPr>
              <w:t xml:space="preserve">матки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E620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птица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3B47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лошади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4EC76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нутрии, песцы </w:t>
            </w:r>
          </w:p>
        </w:tc>
      </w:tr>
      <w:tr w:rsidR="00A73D90" w:rsidRPr="0094737C" w14:paraId="74770F8C" w14:textId="77777777" w:rsidTr="00F80E53">
        <w:trPr>
          <w:trHeight w:val="170"/>
        </w:trPr>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9F0A7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155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603E2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5 </w:t>
            </w:r>
          </w:p>
        </w:tc>
        <w:tc>
          <w:tcPr>
            <w:tcW w:w="212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D6BB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10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9DD2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30 </w:t>
            </w:r>
          </w:p>
        </w:tc>
        <w:tc>
          <w:tcPr>
            <w:tcW w:w="15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6690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5 </w:t>
            </w:r>
          </w:p>
        </w:tc>
      </w:tr>
      <w:tr w:rsidR="00A73D90" w:rsidRPr="0094737C" w14:paraId="25E552E1" w14:textId="77777777" w:rsidTr="00F80E53">
        <w:trPr>
          <w:trHeight w:val="170"/>
        </w:trPr>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C52F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w:t>
            </w:r>
          </w:p>
        </w:tc>
        <w:tc>
          <w:tcPr>
            <w:tcW w:w="155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69C6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8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9EAE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15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4E26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20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E5E6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45 </w:t>
            </w:r>
          </w:p>
        </w:tc>
        <w:tc>
          <w:tcPr>
            <w:tcW w:w="15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E7D50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8 </w:t>
            </w:r>
          </w:p>
        </w:tc>
      </w:tr>
      <w:tr w:rsidR="00A73D90" w:rsidRPr="0094737C" w14:paraId="0B4ABDED" w14:textId="77777777" w:rsidTr="00F80E53">
        <w:trPr>
          <w:trHeight w:val="170"/>
        </w:trPr>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93E9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c>
          <w:tcPr>
            <w:tcW w:w="155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2A07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10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63A46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20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A6670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30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B0AB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60 </w:t>
            </w:r>
          </w:p>
        </w:tc>
        <w:tc>
          <w:tcPr>
            <w:tcW w:w="15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67483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10 </w:t>
            </w:r>
          </w:p>
        </w:tc>
      </w:tr>
      <w:tr w:rsidR="00A73D90" w:rsidRPr="0094737C" w14:paraId="29F08D87" w14:textId="77777777" w:rsidTr="00F80E53">
        <w:trPr>
          <w:trHeight w:val="170"/>
        </w:trPr>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4F37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w:t>
            </w:r>
          </w:p>
        </w:tc>
        <w:tc>
          <w:tcPr>
            <w:tcW w:w="155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C987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2A3B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25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0699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40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ECCB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75 </w:t>
            </w:r>
          </w:p>
        </w:tc>
        <w:tc>
          <w:tcPr>
            <w:tcW w:w="15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FAD8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15 </w:t>
            </w:r>
          </w:p>
        </w:tc>
      </w:tr>
    </w:tbl>
    <w:p w14:paraId="0C722F17" w14:textId="77777777" w:rsidR="00A73D90" w:rsidRPr="0094737C" w:rsidRDefault="00A73D90" w:rsidP="00A73D90">
      <w:pPr>
        <w:pStyle w:val="af5"/>
        <w:rPr>
          <w:rFonts w:ascii="Times New Roman" w:hAnsi="Times New Roman" w:cs="Times New Roman"/>
        </w:rPr>
      </w:pPr>
    </w:p>
    <w:p w14:paraId="13853DEE"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4.1.7 Показатели обеспеченности озелененными территориями, территориями общего пользования и доступности таких территорий для населения</w:t>
      </w:r>
    </w:p>
    <w:p w14:paraId="79A58C4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См. раздел 4.1 пункт 4.1.4, раздел 4.3 настоящих нормативов.</w:t>
      </w:r>
    </w:p>
    <w:p w14:paraId="5F028DAD" w14:textId="77777777" w:rsidR="00A73D90" w:rsidRPr="0094737C" w:rsidRDefault="00A73D90" w:rsidP="00A73D90">
      <w:pPr>
        <w:pStyle w:val="FORMATTEXT"/>
        <w:ind w:firstLine="568"/>
        <w:jc w:val="both"/>
        <w:rPr>
          <w:rFonts w:ascii="Times New Roman" w:hAnsi="Times New Roman" w:cs="Times New Roman"/>
          <w:sz w:val="24"/>
          <w:szCs w:val="24"/>
        </w:rPr>
      </w:pPr>
    </w:p>
    <w:p w14:paraId="00020DA1"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4.1.8 Показатели обеспеченности населения рекреационными территориями и доступности таких территорий для населения</w:t>
      </w:r>
    </w:p>
    <w:p w14:paraId="69D17C8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См. раздел 4.1 пункт 4.1.4, раздел 4.3 настоящих нормативов.</w:t>
      </w:r>
    </w:p>
    <w:p w14:paraId="24A42DBA" w14:textId="77777777" w:rsidR="00A73D90" w:rsidRPr="0094737C" w:rsidRDefault="00A73D90" w:rsidP="00A73D90">
      <w:pPr>
        <w:pStyle w:val="FORMATTEXT"/>
        <w:ind w:firstLine="568"/>
        <w:jc w:val="both"/>
        <w:rPr>
          <w:rFonts w:ascii="Times New Roman" w:hAnsi="Times New Roman" w:cs="Times New Roman"/>
          <w:sz w:val="24"/>
          <w:szCs w:val="24"/>
        </w:rPr>
      </w:pPr>
    </w:p>
    <w:p w14:paraId="497B0D9D"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4.1.9 Показатели обеспеченности населения объектами транспортной инфраструктуры (в том числе объектами инфраструктуры автомобильного транспорта, автостанциями, гаражами, пунктами технического осмотра и другими объектами), доступности этих объектов для населения</w:t>
      </w:r>
    </w:p>
    <w:p w14:paraId="10C62019" w14:textId="77777777" w:rsidR="00A73D90" w:rsidRPr="0094737C" w:rsidRDefault="00A73D90" w:rsidP="00A73D90">
      <w:pPr>
        <w:pStyle w:val="FORMATTEXT"/>
        <w:ind w:firstLine="568"/>
        <w:jc w:val="both"/>
        <w:rPr>
          <w:rFonts w:ascii="Times New Roman" w:hAnsi="Times New Roman" w:cs="Times New Roman"/>
          <w:sz w:val="24"/>
          <w:szCs w:val="24"/>
        </w:rPr>
      </w:pPr>
    </w:p>
    <w:p w14:paraId="1BCA0D5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Расчет обеспеченности населения объектами обслуживания транспорта необходимо осуществлять в соответствии с разделом 4.14 настоящих нормативов.</w:t>
      </w:r>
    </w:p>
    <w:p w14:paraId="316D92AD" w14:textId="77777777" w:rsidR="00A73D90" w:rsidRPr="0094737C" w:rsidRDefault="00A73D90" w:rsidP="00A73D90">
      <w:pPr>
        <w:pStyle w:val="FORMATTEXT"/>
        <w:ind w:firstLine="568"/>
        <w:jc w:val="both"/>
        <w:rPr>
          <w:rFonts w:ascii="Times New Roman" w:hAnsi="Times New Roman" w:cs="Times New Roman"/>
          <w:sz w:val="24"/>
          <w:szCs w:val="24"/>
        </w:rPr>
      </w:pPr>
    </w:p>
    <w:p w14:paraId="53A0BDCE"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4.1.10 Показатели обеспеченности населения объектами образования, здравоохранения, физической культуры и спорта и иными объектами социально-культурного назначения</w:t>
      </w:r>
    </w:p>
    <w:p w14:paraId="589E6233" w14:textId="77777777" w:rsidR="00A73D90" w:rsidRPr="0094737C" w:rsidRDefault="00A73D90" w:rsidP="00A73D90">
      <w:pPr>
        <w:pStyle w:val="FORMATTEXT"/>
        <w:ind w:firstLine="568"/>
        <w:jc w:val="both"/>
        <w:rPr>
          <w:rFonts w:ascii="Times New Roman" w:hAnsi="Times New Roman" w:cs="Times New Roman"/>
          <w:sz w:val="24"/>
          <w:szCs w:val="24"/>
        </w:rPr>
      </w:pPr>
    </w:p>
    <w:p w14:paraId="4F2A1A9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Показатели и нормативные значения обеспеченности населения объектами образования, здравоохранения, физической культуры и спорта и иными объектами социально-культурного назначения приведены в разделе 4.4 настоящих нормативов.</w:t>
      </w:r>
    </w:p>
    <w:p w14:paraId="1D4BDBF1" w14:textId="77777777" w:rsidR="00A73D90" w:rsidRPr="0094737C" w:rsidRDefault="00A73D90" w:rsidP="00A73D90">
      <w:pPr>
        <w:pStyle w:val="FORMATTEXT"/>
        <w:ind w:firstLine="568"/>
        <w:jc w:val="both"/>
        <w:rPr>
          <w:rFonts w:ascii="Times New Roman" w:hAnsi="Times New Roman" w:cs="Times New Roman"/>
          <w:sz w:val="24"/>
          <w:szCs w:val="24"/>
        </w:rPr>
      </w:pPr>
    </w:p>
    <w:p w14:paraId="02417D67"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4.1.11 Показатели обеспеченности населения местными объектами молодежной инфраструктуры (многофункциональными молодежными центрами, домами молодежи, центрами профориентации и досуга и иными объектами)</w:t>
      </w:r>
    </w:p>
    <w:p w14:paraId="25748B85" w14:textId="77777777" w:rsidR="00A73D90" w:rsidRPr="0094737C" w:rsidRDefault="00A73D90" w:rsidP="00A73D90">
      <w:pPr>
        <w:pStyle w:val="FORMATTEXT"/>
        <w:ind w:firstLine="568"/>
        <w:jc w:val="both"/>
        <w:rPr>
          <w:rFonts w:ascii="Times New Roman" w:hAnsi="Times New Roman" w:cs="Times New Roman"/>
          <w:sz w:val="24"/>
          <w:szCs w:val="24"/>
        </w:rPr>
      </w:pPr>
    </w:p>
    <w:p w14:paraId="0319428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Показатели и нормативные значения обеспеченности населения объектами образования, здравоохранения, физической культуры и спорта и иными объектами социально-культурного назначения приведены в разделе 4.4 настоящих нормативов.</w:t>
      </w:r>
    </w:p>
    <w:p w14:paraId="7B197A39" w14:textId="77777777" w:rsidR="00A73D90" w:rsidRPr="0094737C" w:rsidRDefault="00A73D90" w:rsidP="00A73D90">
      <w:pPr>
        <w:pStyle w:val="FORMATTEXT"/>
        <w:ind w:firstLine="568"/>
        <w:jc w:val="both"/>
        <w:rPr>
          <w:rFonts w:ascii="Times New Roman" w:hAnsi="Times New Roman" w:cs="Times New Roman"/>
          <w:sz w:val="24"/>
          <w:szCs w:val="24"/>
        </w:rPr>
      </w:pPr>
    </w:p>
    <w:p w14:paraId="1B72C65C"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4.1.12 Требования к нормам накопления и размещения мест утилизации и переработки бытовых и промышленных отходов</w:t>
      </w:r>
    </w:p>
    <w:p w14:paraId="1D30865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См. раздел 4.12 настоящих нормативов.</w:t>
      </w:r>
    </w:p>
    <w:p w14:paraId="699DDBE4" w14:textId="77777777" w:rsidR="00A73D90" w:rsidRPr="0094737C" w:rsidRDefault="00A73D90" w:rsidP="00A73D90">
      <w:pPr>
        <w:pStyle w:val="FORMATTEXT"/>
        <w:ind w:firstLine="568"/>
        <w:jc w:val="both"/>
        <w:rPr>
          <w:rFonts w:ascii="Times New Roman" w:hAnsi="Times New Roman" w:cs="Times New Roman"/>
          <w:sz w:val="24"/>
          <w:szCs w:val="24"/>
        </w:rPr>
      </w:pPr>
    </w:p>
    <w:p w14:paraId="6809AD71"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4.1.13 Показатели обеспеченности населения объектами инженерной инфраструктуры местного значения (электро- и газоснабжения)</w:t>
      </w:r>
    </w:p>
    <w:p w14:paraId="564FAC4E" w14:textId="77777777" w:rsidR="00A73D90" w:rsidRPr="0094737C" w:rsidRDefault="00A73D90" w:rsidP="00A73D90">
      <w:pPr>
        <w:pStyle w:val="FORMATTEXT"/>
        <w:ind w:firstLine="568"/>
        <w:jc w:val="both"/>
        <w:rPr>
          <w:rFonts w:ascii="Times New Roman" w:hAnsi="Times New Roman" w:cs="Times New Roman"/>
          <w:sz w:val="24"/>
          <w:szCs w:val="24"/>
        </w:rPr>
      </w:pPr>
    </w:p>
    <w:p w14:paraId="4992078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Нормативы обеспеченности объектами газоснабжения (в кубических метрах на одного человека в год) следует принимать, исходя из расходов газа:</w:t>
      </w:r>
    </w:p>
    <w:p w14:paraId="02377BB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а) на приготовление пищи и нагрев воды на газовом оборудовании:</w:t>
      </w:r>
    </w:p>
    <w:p w14:paraId="2591113D" w14:textId="77777777" w:rsidR="00A73D90" w:rsidRPr="0094737C" w:rsidRDefault="00A73D90" w:rsidP="00A73D90">
      <w:pPr>
        <w:pStyle w:val="FORMATTEXT"/>
        <w:ind w:left="568" w:firstLine="283"/>
        <w:jc w:val="both"/>
        <w:rPr>
          <w:rFonts w:ascii="Times New Roman" w:hAnsi="Times New Roman" w:cs="Times New Roman"/>
          <w:sz w:val="24"/>
          <w:szCs w:val="24"/>
        </w:rPr>
      </w:pPr>
      <w:r w:rsidRPr="0094737C">
        <w:rPr>
          <w:rFonts w:ascii="Times New Roman" w:hAnsi="Times New Roman" w:cs="Times New Roman"/>
          <w:sz w:val="24"/>
          <w:szCs w:val="24"/>
        </w:rPr>
        <w:t>- при наличии централизованного отопления и горячего водоснабжения - 114 м3/год на 1 человека;</w:t>
      </w:r>
    </w:p>
    <w:p w14:paraId="494F2622" w14:textId="77777777" w:rsidR="00A73D90" w:rsidRPr="0094737C" w:rsidRDefault="00A73D90" w:rsidP="00A73D90">
      <w:pPr>
        <w:pStyle w:val="FORMATTEXT"/>
        <w:ind w:left="568" w:firstLine="425"/>
        <w:jc w:val="both"/>
        <w:rPr>
          <w:rFonts w:ascii="Times New Roman" w:hAnsi="Times New Roman" w:cs="Times New Roman"/>
          <w:sz w:val="24"/>
          <w:szCs w:val="24"/>
        </w:rPr>
      </w:pPr>
      <w:r w:rsidRPr="0094737C">
        <w:rPr>
          <w:rFonts w:ascii="Times New Roman" w:hAnsi="Times New Roman" w:cs="Times New Roman"/>
          <w:sz w:val="24"/>
          <w:szCs w:val="24"/>
        </w:rPr>
        <w:t>- при наличии централизованного отопления и газового водонагревателя - 397,2 м3/год на 1 человека;</w:t>
      </w:r>
    </w:p>
    <w:p w14:paraId="7C76B014" w14:textId="77777777" w:rsidR="00A73D90" w:rsidRPr="0094737C" w:rsidRDefault="00A73D90" w:rsidP="00A73D90">
      <w:pPr>
        <w:pStyle w:val="FORMATTEXT"/>
        <w:ind w:left="568" w:firstLine="283"/>
        <w:jc w:val="both"/>
        <w:rPr>
          <w:rFonts w:ascii="Times New Roman" w:hAnsi="Times New Roman" w:cs="Times New Roman"/>
          <w:sz w:val="24"/>
          <w:szCs w:val="24"/>
        </w:rPr>
      </w:pPr>
      <w:r w:rsidRPr="0094737C">
        <w:rPr>
          <w:rFonts w:ascii="Times New Roman" w:hAnsi="Times New Roman" w:cs="Times New Roman"/>
          <w:sz w:val="24"/>
          <w:szCs w:val="24"/>
        </w:rPr>
        <w:t>- при отсутствии централизованного отопления и горячего водоснабжения - 170,4 м3/год на 1 человека;</w:t>
      </w:r>
    </w:p>
    <w:p w14:paraId="704DE5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б) на отопление помещений (среднегодовая норма) - 37,2 кубических метра на 1 квадратный метр общей площади помещений в год.</w:t>
      </w:r>
    </w:p>
    <w:p w14:paraId="7761B1E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Нормативы обеспеченности объектами электроснабжения (в киловатт-часах на одного человека в год) следует принимать, исходя из расходов электроэнергии:</w:t>
      </w:r>
    </w:p>
    <w:p w14:paraId="79F3C8E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а) для зданий, не оборудованных стационарными электроплитами, - 1000 кВт x ч./год на 1 человека, при использовании максимума электрической нагрузки - 4100 кВт x ч./год на 1 человека;</w:t>
      </w:r>
    </w:p>
    <w:p w14:paraId="186F573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б) для зданий, оборудованных стационарными электроплитами (100% охвата), - 1850 кВт x ч./год на 1 человека, при использовании максимума электрической нагрузки - 4400 кВт x ч./год на 1 человека.</w:t>
      </w:r>
    </w:p>
    <w:p w14:paraId="0271478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Нормативы обеспеченности объектами связи (количество номеров на 1000 человек) следует принимать, исходя из расчетов:</w:t>
      </w:r>
    </w:p>
    <w:p w14:paraId="4ED1AD2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а) расчет количества телефонов:</w:t>
      </w:r>
    </w:p>
    <w:p w14:paraId="5CECAA5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установка одного телефона в одной квартире (или одном доме), с учетом 20% на общественную застройку принять норму 400 номеров на 1000 человек.</w:t>
      </w:r>
    </w:p>
    <w:p w14:paraId="7E4F3E5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б) расчет количества объектов связи:</w:t>
      </w:r>
    </w:p>
    <w:p w14:paraId="41178A0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w:t>
      </w:r>
      <w:r w:rsidRPr="0094737C">
        <w:rPr>
          <w:rFonts w:ascii="Times New Roman" w:hAnsi="Times New Roman" w:cs="Times New Roman"/>
          <w:sz w:val="24"/>
          <w:szCs w:val="24"/>
        </w:rPr>
        <w:lastRenderedPageBreak/>
        <w:t>утвержденными в установленном порядке нормативными документами.</w:t>
      </w:r>
    </w:p>
    <w:p w14:paraId="3F1773FB" w14:textId="77777777" w:rsidR="00A73D90" w:rsidRPr="0094737C" w:rsidRDefault="00A73D90" w:rsidP="00A73D90">
      <w:pPr>
        <w:pStyle w:val="FORMATTEXT"/>
        <w:ind w:firstLine="568"/>
        <w:jc w:val="both"/>
        <w:rPr>
          <w:rFonts w:ascii="Times New Roman" w:hAnsi="Times New Roman" w:cs="Times New Roman"/>
          <w:sz w:val="24"/>
          <w:szCs w:val="24"/>
        </w:rPr>
      </w:pPr>
    </w:p>
    <w:p w14:paraId="01C92F91"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4.1.14 Показатели обеспеченности населения объектами инженерной инфраструктуры местного значения</w:t>
      </w:r>
    </w:p>
    <w:p w14:paraId="1E3276D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развитии систем электроснабжения электрические сети следует проектировать с учетом перехода на более высокие классы среднего напряжения (с 6 - 10 кВ на 20 - 35 кВ).</w:t>
      </w:r>
    </w:p>
    <w:p w14:paraId="1104D8B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системы напряжений распределения электроэнергии должен осуществляться с учетом анализа роста перспективных электрических нагрузок.</w:t>
      </w:r>
    </w:p>
    <w:p w14:paraId="01F9C19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До разработки схемы перспективного развития электрических сетей напряжением 35 - 220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14:paraId="658475A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Напряжение электрических сетей территории района выбирается с учетом концепции развития в пределах расчетного срока и системы напряжений в энергосистеме: 35 - 110 кВ.</w:t>
      </w:r>
    </w:p>
    <w:p w14:paraId="25A3540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110/10 кВ.</w:t>
      </w:r>
    </w:p>
    <w:p w14:paraId="05DC5E4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72197E5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Основным принципом построения сетей с воздушными линиями 6 - 20 кВ при проектировании следует принимать магистральный принцип.</w:t>
      </w:r>
    </w:p>
    <w:p w14:paraId="570FCFE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14:paraId="14A8A38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Воздушные линии электропередачи напряжением 110 - 220 кВ и выше рекомендуется размещать за пределами жилой застройки.</w:t>
      </w:r>
    </w:p>
    <w:p w14:paraId="2495F8C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8761E3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14:paraId="5671429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СП 62.13330.2011 "Газораспределительные системы".</w:t>
      </w:r>
    </w:p>
    <w:p w14:paraId="5213D62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Газораспределительные сети, резервуарные и баллонные установки, газонаполнительные станции и другие объекты сжиженного углеводородного газа (далее СУГ) должны проектироваться и сооружаться в соответствии с требованиями нормативных документов в области промышленной безопасности.</w:t>
      </w:r>
    </w:p>
    <w:p w14:paraId="5E0B33F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восстановлении (реконструкции) изношенных подземных стальных газопроводов на территории района и поселений следует руководствоваться требованиями СП 62.13330.2011 "Газораспределительные системы".</w:t>
      </w:r>
    </w:p>
    <w:p w14:paraId="6ED655FC" w14:textId="77777777" w:rsidR="00A73D90"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Выбор, отвод и использование земель для магистральных газопроводов </w:t>
      </w:r>
      <w:r w:rsidRPr="0094737C">
        <w:rPr>
          <w:rFonts w:ascii="Times New Roman" w:hAnsi="Times New Roman" w:cs="Times New Roman"/>
          <w:sz w:val="24"/>
          <w:szCs w:val="24"/>
        </w:rPr>
        <w:lastRenderedPageBreak/>
        <w:t>осуществляется в соответствии с требованиями СН 452-73 "Нормы отвода земель для магистральных трубопроводов".</w:t>
      </w:r>
    </w:p>
    <w:p w14:paraId="2FADA606" w14:textId="77777777" w:rsidR="00A73D90" w:rsidRDefault="00A73D90" w:rsidP="00A73D90">
      <w:pPr>
        <w:pStyle w:val="FORMATTEXT"/>
        <w:ind w:firstLine="851"/>
        <w:jc w:val="both"/>
        <w:rPr>
          <w:rFonts w:ascii="Times New Roman" w:hAnsi="Times New Roman" w:cs="Times New Roman"/>
          <w:sz w:val="24"/>
          <w:szCs w:val="24"/>
        </w:rPr>
      </w:pPr>
    </w:p>
    <w:p w14:paraId="33C70939" w14:textId="77777777" w:rsidR="00A73D90" w:rsidRPr="0094737C" w:rsidRDefault="00A73D90" w:rsidP="00A73D90">
      <w:pPr>
        <w:pStyle w:val="FORMATTEXT"/>
        <w:ind w:firstLine="851"/>
        <w:jc w:val="both"/>
        <w:rPr>
          <w:rFonts w:ascii="Times New Roman" w:hAnsi="Times New Roman" w:cs="Times New Roman"/>
          <w:sz w:val="24"/>
          <w:szCs w:val="24"/>
        </w:rPr>
      </w:pPr>
    </w:p>
    <w:p w14:paraId="75B9AFC3" w14:textId="77777777" w:rsidR="00A73D90" w:rsidRDefault="00A73D90" w:rsidP="00A73D90">
      <w:pPr>
        <w:pStyle w:val="FORMATTEXT"/>
        <w:numPr>
          <w:ilvl w:val="1"/>
          <w:numId w:val="13"/>
        </w:numPr>
        <w:jc w:val="center"/>
        <w:rPr>
          <w:rFonts w:ascii="Times New Roman" w:hAnsi="Times New Roman" w:cs="Times New Roman"/>
          <w:b/>
          <w:sz w:val="24"/>
          <w:szCs w:val="24"/>
        </w:rPr>
      </w:pPr>
      <w:r w:rsidRPr="0096537C">
        <w:rPr>
          <w:rFonts w:ascii="Times New Roman" w:hAnsi="Times New Roman" w:cs="Times New Roman"/>
          <w:b/>
          <w:sz w:val="24"/>
          <w:szCs w:val="24"/>
        </w:rPr>
        <w:t xml:space="preserve">Местные нормативы градостроительного проектирования </w:t>
      </w:r>
    </w:p>
    <w:p w14:paraId="6F98C6CB" w14:textId="77777777" w:rsidR="00A73D90" w:rsidRPr="0096537C" w:rsidRDefault="00A73D90" w:rsidP="00A73D90">
      <w:pPr>
        <w:pStyle w:val="FORMATTEXT"/>
        <w:ind w:left="928"/>
        <w:rPr>
          <w:rFonts w:ascii="Times New Roman" w:hAnsi="Times New Roman" w:cs="Times New Roman"/>
          <w:b/>
          <w:sz w:val="24"/>
          <w:szCs w:val="24"/>
        </w:rPr>
      </w:pPr>
      <w:r w:rsidRPr="0096537C">
        <w:rPr>
          <w:rFonts w:ascii="Times New Roman" w:hAnsi="Times New Roman" w:cs="Times New Roman"/>
          <w:b/>
          <w:sz w:val="24"/>
          <w:szCs w:val="24"/>
        </w:rPr>
        <w:t>жилых зон</w:t>
      </w:r>
    </w:p>
    <w:p w14:paraId="530F5CCB" w14:textId="77777777" w:rsidR="00A73D90" w:rsidRPr="0094737C" w:rsidRDefault="00A73D90" w:rsidP="00A73D90">
      <w:pPr>
        <w:pStyle w:val="FORMATTEXT"/>
        <w:ind w:firstLine="568"/>
        <w:jc w:val="both"/>
        <w:rPr>
          <w:rFonts w:ascii="Times New Roman" w:hAnsi="Times New Roman" w:cs="Times New Roman"/>
          <w:sz w:val="24"/>
          <w:szCs w:val="24"/>
        </w:rPr>
      </w:pPr>
    </w:p>
    <w:p w14:paraId="0F67CC1D"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w:t>
      </w:r>
      <w:r>
        <w:rPr>
          <w:rFonts w:ascii="Times New Roman" w:hAnsi="Times New Roman" w:cs="Times New Roman"/>
          <w:b/>
          <w:sz w:val="24"/>
          <w:szCs w:val="24"/>
        </w:rPr>
        <w:t>.2.1</w:t>
      </w:r>
      <w:r w:rsidRPr="00BC1513">
        <w:rPr>
          <w:rFonts w:ascii="Times New Roman" w:hAnsi="Times New Roman" w:cs="Times New Roman"/>
          <w:b/>
          <w:sz w:val="24"/>
          <w:szCs w:val="24"/>
        </w:rPr>
        <w:t> Показатели обеспеченности населения объектами инженерной инфраструктуры местного значения</w:t>
      </w:r>
    </w:p>
    <w:p w14:paraId="1C0E2B63" w14:textId="77777777" w:rsidR="00A73D90" w:rsidRPr="0094737C" w:rsidRDefault="00A73D90" w:rsidP="00A73D90">
      <w:pPr>
        <w:pStyle w:val="FORMATTEXT"/>
        <w:ind w:firstLine="851"/>
        <w:jc w:val="both"/>
        <w:rPr>
          <w:rFonts w:ascii="Times New Roman" w:hAnsi="Times New Roman" w:cs="Times New Roman"/>
          <w:sz w:val="24"/>
          <w:szCs w:val="24"/>
        </w:rPr>
      </w:pPr>
    </w:p>
    <w:p w14:paraId="66A326F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Расчетный норматив жилищной обеспеченности следует принимать на основании Закона автономного округа от 6.07.2005 N 57-оз "О регулировании отдельных жилищных отношений в Ханты-Мансийском автономном округе - Югре", в квадратных метрах общей площади жилого помещения на одного человека:</w:t>
      </w:r>
    </w:p>
    <w:p w14:paraId="1C19CB5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одиноко проживающего человека-33 кв. м/чел.;</w:t>
      </w:r>
    </w:p>
    <w:p w14:paraId="249974C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одного члена семьи, состоящей из двух и более человек-18 кв. м/чел.;</w:t>
      </w:r>
    </w:p>
    <w:p w14:paraId="2E2209C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одного человека, проживающего в общежитии, - 6 квадратных метров жилой площади.</w:t>
      </w:r>
    </w:p>
    <w:p w14:paraId="6ADCF69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распределения жилищного строительства по типам жилья и этажности (в процентах) в зависимости от группы сельских населенных пунктов следует принимать в соответствии со значениями, приведенными в таблице 6.</w:t>
      </w:r>
    </w:p>
    <w:p w14:paraId="39EC277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соотношения общей площади жилых помещений и площади жилых помещений специализированного жилищного фонда (в процентах) для инвалидов и маломобильных групп населения следует принимать из расчета 3% или для 30 человек на 1000 человек населения.</w:t>
      </w:r>
    </w:p>
    <w:p w14:paraId="33B3C858" w14:textId="77777777" w:rsidR="00A73D90" w:rsidRPr="0094737C" w:rsidRDefault="00A73D90" w:rsidP="00A73D90">
      <w:pPr>
        <w:pStyle w:val="FORMATTEXT"/>
        <w:ind w:firstLine="851"/>
        <w:jc w:val="right"/>
        <w:rPr>
          <w:rFonts w:ascii="Times New Roman" w:hAnsi="Times New Roman" w:cs="Times New Roman"/>
          <w:sz w:val="24"/>
          <w:szCs w:val="24"/>
        </w:rPr>
      </w:pPr>
      <w:r w:rsidRPr="0094737C">
        <w:rPr>
          <w:rFonts w:ascii="Times New Roman" w:hAnsi="Times New Roman" w:cs="Times New Roman"/>
          <w:sz w:val="24"/>
          <w:szCs w:val="24"/>
        </w:rPr>
        <w:t>Таблица 6. Нормативы распределения жилищного строительства по типам жилья и этажности, %</w:t>
      </w:r>
    </w:p>
    <w:tbl>
      <w:tblPr>
        <w:tblW w:w="8931" w:type="dxa"/>
        <w:tblInd w:w="28" w:type="dxa"/>
        <w:tblLayout w:type="fixed"/>
        <w:tblCellMar>
          <w:left w:w="90" w:type="dxa"/>
          <w:right w:w="90" w:type="dxa"/>
        </w:tblCellMar>
        <w:tblLook w:val="0000" w:firstRow="0" w:lastRow="0" w:firstColumn="0" w:lastColumn="0" w:noHBand="0" w:noVBand="0"/>
      </w:tblPr>
      <w:tblGrid>
        <w:gridCol w:w="2127"/>
        <w:gridCol w:w="2835"/>
        <w:gridCol w:w="1984"/>
        <w:gridCol w:w="1985"/>
      </w:tblGrid>
      <w:tr w:rsidR="00A73D90" w:rsidRPr="0094737C" w14:paraId="1C48DECD" w14:textId="77777777" w:rsidTr="00F80E53">
        <w:trPr>
          <w:trHeight w:val="170"/>
        </w:trPr>
        <w:tc>
          <w:tcPr>
            <w:tcW w:w="496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99AF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Показатель </w:t>
            </w:r>
          </w:p>
        </w:tc>
        <w:tc>
          <w:tcPr>
            <w:tcW w:w="19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A6B5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малых населенных пунктов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3D2C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средних населенных пунктов </w:t>
            </w:r>
          </w:p>
        </w:tc>
      </w:tr>
      <w:tr w:rsidR="00A73D90" w:rsidRPr="0094737C" w14:paraId="7A837744" w14:textId="77777777" w:rsidTr="00F80E53">
        <w:trPr>
          <w:trHeight w:val="170"/>
        </w:trPr>
        <w:tc>
          <w:tcPr>
            <w:tcW w:w="212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982A2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Тип жилья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5DF2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Индивидуальные дома </w:t>
            </w:r>
          </w:p>
        </w:tc>
        <w:tc>
          <w:tcPr>
            <w:tcW w:w="19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FA65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D9ED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r>
      <w:tr w:rsidR="00A73D90" w:rsidRPr="0094737C" w14:paraId="5EE2044C" w14:textId="77777777" w:rsidTr="00F80E53">
        <w:trPr>
          <w:trHeight w:val="170"/>
        </w:trPr>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208371E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56AA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Двухквартирные дома </w:t>
            </w:r>
          </w:p>
        </w:tc>
        <w:tc>
          <w:tcPr>
            <w:tcW w:w="198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63CA8527" w14:textId="77777777" w:rsidR="00A73D90" w:rsidRPr="00251C42" w:rsidRDefault="00A73D90" w:rsidP="00F80E53">
            <w:pPr>
              <w:pStyle w:val="af5"/>
              <w:rPr>
                <w:rFonts w:ascii="Times New Roman" w:hAnsi="Times New Roman" w:cs="Times New Roman"/>
                <w:sz w:val="20"/>
                <w:szCs w:val="20"/>
              </w:rPr>
            </w:pPr>
            <w:r>
              <w:rPr>
                <w:rFonts w:ascii="Times New Roman" w:hAnsi="Times New Roman" w:cs="Times New Roman"/>
                <w:sz w:val="20"/>
                <w:szCs w:val="20"/>
              </w:rPr>
              <w:t>По зад</w:t>
            </w:r>
            <w:r w:rsidRPr="00251C42">
              <w:rPr>
                <w:rFonts w:ascii="Times New Roman" w:hAnsi="Times New Roman" w:cs="Times New Roman"/>
                <w:sz w:val="20"/>
                <w:szCs w:val="20"/>
              </w:rPr>
              <w:t xml:space="preserve">анию на проектирование </w:t>
            </w:r>
          </w:p>
          <w:p w14:paraId="6B63116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p w14:paraId="529F1C9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98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3D17CE9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 заданию на проектирование </w:t>
            </w:r>
          </w:p>
          <w:p w14:paraId="555DC15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p w14:paraId="08CDEBF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3286F96F" w14:textId="77777777" w:rsidTr="00F80E53">
        <w:trPr>
          <w:trHeight w:val="170"/>
        </w:trPr>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1FCBBFD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B419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Многоквартирные дома </w:t>
            </w:r>
          </w:p>
        </w:tc>
        <w:tc>
          <w:tcPr>
            <w:tcW w:w="1984" w:type="dxa"/>
            <w:vMerge/>
            <w:tcBorders>
              <w:left w:val="single" w:sz="6" w:space="0" w:color="auto"/>
              <w:right w:val="single" w:sz="6" w:space="0" w:color="auto"/>
            </w:tcBorders>
            <w:tcMar>
              <w:top w:w="114" w:type="dxa"/>
              <w:left w:w="28" w:type="dxa"/>
              <w:bottom w:w="114" w:type="dxa"/>
              <w:right w:w="28" w:type="dxa"/>
            </w:tcMar>
          </w:tcPr>
          <w:p w14:paraId="0761322E" w14:textId="77777777" w:rsidR="00A73D90" w:rsidRPr="00251C42" w:rsidRDefault="00A73D90" w:rsidP="00F80E53">
            <w:pPr>
              <w:pStyle w:val="af5"/>
              <w:rPr>
                <w:rFonts w:ascii="Times New Roman" w:hAnsi="Times New Roman" w:cs="Times New Roman"/>
                <w:sz w:val="20"/>
                <w:szCs w:val="20"/>
              </w:rPr>
            </w:pPr>
          </w:p>
        </w:tc>
        <w:tc>
          <w:tcPr>
            <w:tcW w:w="1985" w:type="dxa"/>
            <w:vMerge/>
            <w:tcBorders>
              <w:left w:val="single" w:sz="6" w:space="0" w:color="auto"/>
              <w:right w:val="single" w:sz="6" w:space="0" w:color="auto"/>
            </w:tcBorders>
            <w:tcMar>
              <w:top w:w="114" w:type="dxa"/>
              <w:left w:w="28" w:type="dxa"/>
              <w:bottom w:w="114" w:type="dxa"/>
              <w:right w:w="28" w:type="dxa"/>
            </w:tcMar>
          </w:tcPr>
          <w:p w14:paraId="36CEB1C7" w14:textId="77777777" w:rsidR="00A73D90" w:rsidRPr="00251C42" w:rsidRDefault="00A73D90" w:rsidP="00F80E53">
            <w:pPr>
              <w:pStyle w:val="af5"/>
              <w:rPr>
                <w:rFonts w:ascii="Times New Roman" w:hAnsi="Times New Roman" w:cs="Times New Roman"/>
                <w:sz w:val="20"/>
                <w:szCs w:val="20"/>
              </w:rPr>
            </w:pPr>
          </w:p>
        </w:tc>
      </w:tr>
      <w:tr w:rsidR="00A73D90" w:rsidRPr="0094737C" w14:paraId="4A43E6DE" w14:textId="77777777" w:rsidTr="00F80E53">
        <w:trPr>
          <w:trHeight w:val="170"/>
        </w:trPr>
        <w:tc>
          <w:tcPr>
            <w:tcW w:w="21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1BDE8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33EA2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Общежития </w:t>
            </w:r>
          </w:p>
        </w:tc>
        <w:tc>
          <w:tcPr>
            <w:tcW w:w="1984"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41A9EA27" w14:textId="77777777" w:rsidR="00A73D90" w:rsidRPr="00251C42" w:rsidRDefault="00A73D90" w:rsidP="00F80E53">
            <w:pPr>
              <w:pStyle w:val="af5"/>
              <w:rPr>
                <w:rFonts w:ascii="Times New Roman" w:hAnsi="Times New Roman" w:cs="Times New Roman"/>
                <w:sz w:val="20"/>
                <w:szCs w:val="20"/>
              </w:rPr>
            </w:pPr>
          </w:p>
        </w:tc>
        <w:tc>
          <w:tcPr>
            <w:tcW w:w="1985"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2E889EE1" w14:textId="77777777" w:rsidR="00A73D90" w:rsidRPr="00251C42" w:rsidRDefault="00A73D90" w:rsidP="00F80E53">
            <w:pPr>
              <w:pStyle w:val="af5"/>
              <w:rPr>
                <w:rFonts w:ascii="Times New Roman" w:hAnsi="Times New Roman" w:cs="Times New Roman"/>
                <w:sz w:val="20"/>
                <w:szCs w:val="20"/>
              </w:rPr>
            </w:pPr>
          </w:p>
        </w:tc>
      </w:tr>
      <w:tr w:rsidR="00A73D90" w:rsidRPr="0094737C" w14:paraId="09B4FEFF" w14:textId="77777777" w:rsidTr="00F80E53">
        <w:trPr>
          <w:trHeight w:val="170"/>
        </w:trPr>
        <w:tc>
          <w:tcPr>
            <w:tcW w:w="2127"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29FCB74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Этажность жилищного строительства </w:t>
            </w:r>
          </w:p>
          <w:p w14:paraId="5F0FF67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p w14:paraId="026ED44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25F3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Малоэтажное (1-3 эт.) </w:t>
            </w:r>
          </w:p>
        </w:tc>
        <w:tc>
          <w:tcPr>
            <w:tcW w:w="19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C90E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F2A4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 </w:t>
            </w:r>
          </w:p>
        </w:tc>
      </w:tr>
      <w:tr w:rsidR="00A73D90" w:rsidRPr="0094737C" w14:paraId="125CBD12" w14:textId="77777777" w:rsidTr="00F80E53">
        <w:trPr>
          <w:trHeight w:val="170"/>
        </w:trPr>
        <w:tc>
          <w:tcPr>
            <w:tcW w:w="2127" w:type="dxa"/>
            <w:vMerge/>
            <w:tcBorders>
              <w:left w:val="single" w:sz="6" w:space="0" w:color="auto"/>
              <w:right w:val="single" w:sz="6" w:space="0" w:color="auto"/>
            </w:tcBorders>
            <w:tcMar>
              <w:top w:w="114" w:type="dxa"/>
              <w:left w:w="28" w:type="dxa"/>
              <w:bottom w:w="114" w:type="dxa"/>
              <w:right w:w="28" w:type="dxa"/>
            </w:tcMar>
          </w:tcPr>
          <w:p w14:paraId="7FA72804" w14:textId="77777777" w:rsidR="00A73D90" w:rsidRPr="00251C42" w:rsidRDefault="00A73D90" w:rsidP="00F80E53">
            <w:pPr>
              <w:pStyle w:val="af5"/>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B7282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Среднеэтажное (4-8 эт.) </w:t>
            </w:r>
          </w:p>
        </w:tc>
        <w:tc>
          <w:tcPr>
            <w:tcW w:w="1984"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6F8D109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 заданию на проектирование </w:t>
            </w:r>
          </w:p>
          <w:p w14:paraId="11C2BE0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98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7700397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 заданию на проектирование </w:t>
            </w:r>
          </w:p>
          <w:p w14:paraId="5EA8F21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2B8948F7" w14:textId="77777777" w:rsidTr="00F80E53">
        <w:trPr>
          <w:trHeight w:val="170"/>
        </w:trPr>
        <w:tc>
          <w:tcPr>
            <w:tcW w:w="2127"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0ACE050E" w14:textId="77777777" w:rsidR="00A73D90" w:rsidRPr="00251C42" w:rsidRDefault="00A73D90" w:rsidP="00F80E53">
            <w:pPr>
              <w:pStyle w:val="af5"/>
              <w:rPr>
                <w:rFonts w:ascii="Times New Roman" w:hAnsi="Times New Roman" w:cs="Times New Roman"/>
                <w:sz w:val="20"/>
                <w:szCs w:val="20"/>
              </w:rPr>
            </w:pPr>
          </w:p>
        </w:tc>
        <w:tc>
          <w:tcPr>
            <w:tcW w:w="2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A48F5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Многоэтажное (9 эт. и выше) </w:t>
            </w:r>
          </w:p>
        </w:tc>
        <w:tc>
          <w:tcPr>
            <w:tcW w:w="1984"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701B478E" w14:textId="77777777" w:rsidR="00A73D90" w:rsidRPr="00251C42" w:rsidRDefault="00A73D90" w:rsidP="00F80E53">
            <w:pPr>
              <w:pStyle w:val="af5"/>
              <w:rPr>
                <w:rFonts w:ascii="Times New Roman" w:hAnsi="Times New Roman" w:cs="Times New Roman"/>
                <w:sz w:val="20"/>
                <w:szCs w:val="20"/>
              </w:rPr>
            </w:pPr>
          </w:p>
        </w:tc>
        <w:tc>
          <w:tcPr>
            <w:tcW w:w="1985"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6194FBB5" w14:textId="77777777" w:rsidR="00A73D90" w:rsidRPr="00251C42" w:rsidRDefault="00A73D90" w:rsidP="00F80E53">
            <w:pPr>
              <w:pStyle w:val="af5"/>
              <w:rPr>
                <w:rFonts w:ascii="Times New Roman" w:hAnsi="Times New Roman" w:cs="Times New Roman"/>
                <w:sz w:val="20"/>
                <w:szCs w:val="20"/>
              </w:rPr>
            </w:pPr>
          </w:p>
        </w:tc>
      </w:tr>
    </w:tbl>
    <w:p w14:paraId="4CC0E905" w14:textId="77777777" w:rsidR="00A73D90" w:rsidRPr="0094737C" w:rsidRDefault="00A73D90" w:rsidP="00A73D90">
      <w:pPr>
        <w:pStyle w:val="af5"/>
        <w:rPr>
          <w:rFonts w:ascii="Times New Roman" w:hAnsi="Times New Roman" w:cs="Times New Roman"/>
        </w:rPr>
      </w:pPr>
    </w:p>
    <w:p w14:paraId="1FB854F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соотношения общей площади жилых помещений и площади жилых помещений специализированного жилищного фонда (в процентах) для инвалидов и маломобильных групп населения следует принимать из расчета 3% или для 30 человек на 1000 человек населения.</w:t>
      </w:r>
    </w:p>
    <w:p w14:paraId="7DA11E2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проектировании жилой застройки следует обеспечивать территорию жилой застройки и жилые дома, за исключением одноквартирных жилых домов, возводимых на правах частной собственности, мероприятиями по доступности и приспособленности для инвалидов и маломобильных групп населения.</w:t>
      </w:r>
    </w:p>
    <w:p w14:paraId="290F0A33" w14:textId="77777777" w:rsidR="00A73D90" w:rsidRPr="0094737C" w:rsidRDefault="00A73D90" w:rsidP="00A73D90">
      <w:pPr>
        <w:pStyle w:val="FORMATTEXT"/>
        <w:ind w:firstLine="851"/>
        <w:jc w:val="both"/>
        <w:rPr>
          <w:rFonts w:ascii="Times New Roman" w:hAnsi="Times New Roman" w:cs="Times New Roman"/>
          <w:sz w:val="24"/>
          <w:szCs w:val="24"/>
        </w:rPr>
      </w:pPr>
    </w:p>
    <w:p w14:paraId="41071162"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lastRenderedPageBreak/>
        <w:t>4</w:t>
      </w:r>
      <w:r>
        <w:rPr>
          <w:rFonts w:ascii="Times New Roman" w:hAnsi="Times New Roman" w:cs="Times New Roman"/>
          <w:b/>
          <w:sz w:val="24"/>
          <w:szCs w:val="24"/>
        </w:rPr>
        <w:t>.2.2</w:t>
      </w:r>
      <w:r w:rsidRPr="00BC1513">
        <w:rPr>
          <w:rFonts w:ascii="Times New Roman" w:hAnsi="Times New Roman" w:cs="Times New Roman"/>
          <w:b/>
          <w:sz w:val="24"/>
          <w:szCs w:val="24"/>
        </w:rPr>
        <w:t> Нормативы общей площади территорий для размещения объектов жилой застройки (в гектарах)</w:t>
      </w:r>
    </w:p>
    <w:p w14:paraId="4732A1A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общей площади территорий для размещения объектов жилой застройки (в гектарах) следует принимать по зонам жилой застройки в соответствии с пунктами 4.1.1, 4.1.3 раздела 4.1 настоящих нормативов.</w:t>
      </w:r>
    </w:p>
    <w:p w14:paraId="7C71A28B" w14:textId="77777777" w:rsidR="00A73D90" w:rsidRPr="0094737C" w:rsidRDefault="00A73D90" w:rsidP="00A73D90">
      <w:pPr>
        <w:pStyle w:val="FORMATTEXT"/>
        <w:ind w:firstLine="568"/>
        <w:jc w:val="both"/>
        <w:rPr>
          <w:rFonts w:ascii="Times New Roman" w:hAnsi="Times New Roman" w:cs="Times New Roman"/>
          <w:sz w:val="24"/>
          <w:szCs w:val="24"/>
        </w:rPr>
      </w:pPr>
    </w:p>
    <w:p w14:paraId="2E75A4E2" w14:textId="77777777" w:rsidR="00A73D90" w:rsidRPr="00BC1513" w:rsidRDefault="00A73D90" w:rsidP="00A73D90">
      <w:pPr>
        <w:pStyle w:val="FORMATTEXT"/>
        <w:ind w:firstLine="851"/>
        <w:jc w:val="both"/>
        <w:rPr>
          <w:rFonts w:ascii="Times New Roman" w:hAnsi="Times New Roman" w:cs="Times New Roman"/>
          <w:b/>
          <w:sz w:val="24"/>
          <w:szCs w:val="24"/>
        </w:rPr>
      </w:pPr>
      <w:r w:rsidRPr="00BC1513">
        <w:rPr>
          <w:rFonts w:ascii="Times New Roman" w:hAnsi="Times New Roman" w:cs="Times New Roman"/>
          <w:b/>
          <w:sz w:val="24"/>
          <w:szCs w:val="24"/>
        </w:rPr>
        <w:t>4</w:t>
      </w:r>
      <w:r>
        <w:rPr>
          <w:rFonts w:ascii="Times New Roman" w:hAnsi="Times New Roman" w:cs="Times New Roman"/>
          <w:b/>
          <w:sz w:val="24"/>
          <w:szCs w:val="24"/>
        </w:rPr>
        <w:t>.2.3</w:t>
      </w:r>
      <w:r w:rsidRPr="00BC1513">
        <w:rPr>
          <w:rFonts w:ascii="Times New Roman" w:hAnsi="Times New Roman" w:cs="Times New Roman"/>
          <w:b/>
          <w:sz w:val="24"/>
          <w:szCs w:val="24"/>
        </w:rPr>
        <w:t> Нормативы распределения зон жилой застройки по типам и этажности жилой застройки с выделением территорий, предназначенных для строительства жилых помещений жилищного фонда социального использования и специализированного жилищного фонда (в процентах)</w:t>
      </w:r>
    </w:p>
    <w:p w14:paraId="72434BA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соотношения общей площади жилых помещений и площади жилых помещений специализированного жилищного фонда (в процентах) для инвалидов и маломобильных групп населения следует принимать из расчета 3% или для 30 человек на 1000 человек населения.</w:t>
      </w:r>
    </w:p>
    <w:p w14:paraId="1AB9AEB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проектировании жилой застройки следует обеспечивать территорию жилой застройки и жилые дома, за исключением одноквартирных жилых домов, возводимых на правах частной собственности, мероприятиями по доступности и приспособленности для инвалидов и маломобильных групп населения.</w:t>
      </w:r>
    </w:p>
    <w:p w14:paraId="607172A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сельских поселениях следует предусматривать преимущественно одно-, двухквартирные жилые дома усадебного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7B497E3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распределения жилищного строительства по типам жилья (в процентах) в зависимости от группы населенных пунктов следует принимать в соответствии со значениями, приведенными ниже.</w:t>
      </w:r>
    </w:p>
    <w:p w14:paraId="4D7CBBC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малых населенных пунктов:</w:t>
      </w:r>
    </w:p>
    <w:p w14:paraId="453BD3F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Индивидуальная жилая застройка - 40%</w:t>
      </w:r>
    </w:p>
    <w:p w14:paraId="233FD0C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Малоэтажная жилая застройка - 50%</w:t>
      </w:r>
    </w:p>
    <w:p w14:paraId="6239032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Среднеэтажная жилая застройка-по заданию на проектирование.</w:t>
      </w:r>
    </w:p>
    <w:p w14:paraId="403C1850" w14:textId="77777777" w:rsidR="00A73D90" w:rsidRPr="0094737C" w:rsidRDefault="00A73D90" w:rsidP="00A73D90">
      <w:pPr>
        <w:pStyle w:val="FORMATTEXT"/>
        <w:ind w:firstLine="568"/>
        <w:jc w:val="both"/>
        <w:rPr>
          <w:rFonts w:ascii="Times New Roman" w:hAnsi="Times New Roman" w:cs="Times New Roman"/>
          <w:sz w:val="24"/>
          <w:szCs w:val="24"/>
        </w:rPr>
      </w:pPr>
    </w:p>
    <w:p w14:paraId="5C7D80A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средних населенных пунктов:</w:t>
      </w:r>
    </w:p>
    <w:p w14:paraId="55BDDE2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Индивидуальная жилая застройка - 30%</w:t>
      </w:r>
    </w:p>
    <w:p w14:paraId="7000B40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Малоэтажная жилая застройка - 50%</w:t>
      </w:r>
    </w:p>
    <w:p w14:paraId="6606F79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Среднеэтажная жилая застройка - 5%</w:t>
      </w:r>
    </w:p>
    <w:p w14:paraId="34551254" w14:textId="77777777" w:rsidR="00A73D90" w:rsidRPr="0094737C" w:rsidRDefault="00A73D90" w:rsidP="00A73D90">
      <w:pPr>
        <w:pStyle w:val="FORMATTEXT"/>
        <w:ind w:firstLine="568"/>
        <w:jc w:val="both"/>
        <w:rPr>
          <w:rFonts w:ascii="Times New Roman" w:hAnsi="Times New Roman" w:cs="Times New Roman"/>
          <w:sz w:val="24"/>
          <w:szCs w:val="24"/>
        </w:rPr>
      </w:pPr>
    </w:p>
    <w:p w14:paraId="3EACFC61" w14:textId="77777777" w:rsidR="00A73D90" w:rsidRPr="0096537C" w:rsidRDefault="00A73D90" w:rsidP="00A73D90">
      <w:pPr>
        <w:pStyle w:val="FORMATTEXT"/>
        <w:ind w:firstLine="851"/>
        <w:jc w:val="both"/>
        <w:rPr>
          <w:rFonts w:ascii="Times New Roman" w:hAnsi="Times New Roman" w:cs="Times New Roman"/>
          <w:b/>
          <w:sz w:val="24"/>
          <w:szCs w:val="24"/>
        </w:rPr>
      </w:pPr>
      <w:r w:rsidRPr="0096537C">
        <w:rPr>
          <w:rFonts w:ascii="Times New Roman" w:hAnsi="Times New Roman" w:cs="Times New Roman"/>
          <w:b/>
          <w:sz w:val="24"/>
          <w:szCs w:val="24"/>
        </w:rPr>
        <w:t>4.2.4 Нормативы размера придомовых земельных участков в том числе при многоквартирных домах (в квадратных метрах)</w:t>
      </w:r>
    </w:p>
    <w:p w14:paraId="0D5AE33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Рекомендуемые минимальные 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поселений разной величины, следующие:</w:t>
      </w:r>
    </w:p>
    <w:p w14:paraId="72CC785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- 400 - 600 м2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поселений, на резервных территориях в сельскохозяйственных районах, в новых или развивающихся поселках;</w:t>
      </w:r>
    </w:p>
    <w:p w14:paraId="2932ACD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- 200 - 400 м2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поселений, при реконструкции существующей индивидуальной усадебной застройки и в новых и развивающихся поселках;</w:t>
      </w:r>
    </w:p>
    <w:p w14:paraId="181E070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- 60 - 100 м2 (без площади застройки) - при многоквартирных одно-, двух-, </w:t>
      </w:r>
      <w:r w:rsidRPr="0094737C">
        <w:rPr>
          <w:rFonts w:ascii="Times New Roman" w:hAnsi="Times New Roman" w:cs="Times New Roman"/>
          <w:sz w:val="24"/>
          <w:szCs w:val="24"/>
        </w:rPr>
        <w:lastRenderedPageBreak/>
        <w:t>трехэтажных домах в застройке блокированного типа на новых периферийных территориях;</w:t>
      </w:r>
    </w:p>
    <w:p w14:paraId="53007D9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- 30 - 60 м2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при применении плотной малоэтажной застройки и в условиях реконструкции.</w:t>
      </w:r>
    </w:p>
    <w:p w14:paraId="54DF193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индивидуального жилищного строительства, садоводства, огородничества и ведения личного подсобного хозяйства предусматривать земельные участки в следующих размерах:</w:t>
      </w:r>
    </w:p>
    <w:p w14:paraId="0DD6590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предельный минимальный размер земельного участка - 0,04 га;</w:t>
      </w:r>
    </w:p>
    <w:p w14:paraId="7321139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предельный максимальный размер земельного участка - 0,15 га.</w:t>
      </w:r>
    </w:p>
    <w:p w14:paraId="56F86EDA" w14:textId="77777777" w:rsidR="00A73D90" w:rsidRPr="0094737C" w:rsidRDefault="00A73D90" w:rsidP="00A73D90">
      <w:pPr>
        <w:pStyle w:val="FORMATTEXT"/>
        <w:jc w:val="both"/>
        <w:rPr>
          <w:rFonts w:ascii="Times New Roman" w:hAnsi="Times New Roman" w:cs="Times New Roman"/>
          <w:sz w:val="24"/>
          <w:szCs w:val="24"/>
        </w:rPr>
      </w:pPr>
      <w:r w:rsidRPr="0094737C">
        <w:rPr>
          <w:rFonts w:ascii="Times New Roman" w:hAnsi="Times New Roman" w:cs="Times New Roman"/>
          <w:sz w:val="24"/>
          <w:szCs w:val="24"/>
        </w:rPr>
        <w:t>Примечание. Предельный минимальный размер земельного участка и предельный максимальный размер земельного участка необходимо уточнить согласно п. 4 Постановления Администрации Ханты-Мансийского района от 2 августа 2011 г. N 132: "Установить предельные нормативы (максимальные и минимальные размеры) земельных участков для строительства индивидуальных жилых домов гражданам, отнесенным к категориям, указанным в пунктах 1, 2 статьи 7.4 Закона Ханты-Мансийского автономного округа - Югры "О регулировании отдельных жилищных отношений в Ханты-Мансийском автономном округе - Югре", на территории населенных пунктов Ханты-Мансийского района в размерах, установленных актами органов местного самоуправления сельских поселений".</w:t>
      </w:r>
    </w:p>
    <w:p w14:paraId="13C17EA2" w14:textId="77777777" w:rsidR="00A73D90" w:rsidRPr="0094737C" w:rsidRDefault="00A73D90" w:rsidP="00A73D90">
      <w:pPr>
        <w:pStyle w:val="FORMATTEXT"/>
        <w:ind w:firstLine="568"/>
        <w:jc w:val="both"/>
        <w:rPr>
          <w:rFonts w:ascii="Times New Roman" w:hAnsi="Times New Roman" w:cs="Times New Roman"/>
          <w:sz w:val="24"/>
          <w:szCs w:val="24"/>
        </w:rPr>
      </w:pPr>
    </w:p>
    <w:p w14:paraId="0123D3BD" w14:textId="77777777" w:rsidR="00A73D90" w:rsidRPr="0096537C" w:rsidRDefault="00A73D90" w:rsidP="00A73D90">
      <w:pPr>
        <w:pStyle w:val="FORMATTEXT"/>
        <w:ind w:firstLine="851"/>
        <w:jc w:val="both"/>
        <w:rPr>
          <w:rFonts w:ascii="Times New Roman" w:hAnsi="Times New Roman" w:cs="Times New Roman"/>
          <w:b/>
          <w:sz w:val="24"/>
          <w:szCs w:val="24"/>
        </w:rPr>
      </w:pPr>
      <w:r w:rsidRPr="0096537C">
        <w:rPr>
          <w:rFonts w:ascii="Times New Roman" w:hAnsi="Times New Roman" w:cs="Times New Roman"/>
          <w:b/>
          <w:sz w:val="24"/>
          <w:szCs w:val="24"/>
        </w:rPr>
        <w:t>4.2.5 Нормативы этажности, высоты жилых домов (по типам)</w:t>
      </w:r>
    </w:p>
    <w:p w14:paraId="567EA6B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распределения жилищного строительства по этажности (в процентах) в зависимости от группы населенных пунктов следует принимать в соответствии со значениями, приведенными в пункте 4.2.3 раздела 4.2.</w:t>
      </w:r>
    </w:p>
    <w:p w14:paraId="53CDB482" w14:textId="77777777" w:rsidR="00A73D90" w:rsidRPr="0094737C" w:rsidRDefault="00A73D90" w:rsidP="00A73D90">
      <w:pPr>
        <w:pStyle w:val="FORMATTEXT"/>
        <w:ind w:firstLine="568"/>
        <w:jc w:val="both"/>
        <w:rPr>
          <w:rFonts w:ascii="Times New Roman" w:hAnsi="Times New Roman" w:cs="Times New Roman"/>
          <w:sz w:val="24"/>
          <w:szCs w:val="24"/>
        </w:rPr>
      </w:pPr>
    </w:p>
    <w:p w14:paraId="1592CD39" w14:textId="77777777" w:rsidR="00A73D90" w:rsidRPr="0096537C" w:rsidRDefault="00A73D90" w:rsidP="00A73D90">
      <w:pPr>
        <w:pStyle w:val="FORMATTEXT"/>
        <w:ind w:firstLine="851"/>
        <w:jc w:val="both"/>
        <w:rPr>
          <w:rFonts w:ascii="Times New Roman" w:hAnsi="Times New Roman" w:cs="Times New Roman"/>
          <w:b/>
          <w:sz w:val="24"/>
          <w:szCs w:val="24"/>
        </w:rPr>
      </w:pPr>
      <w:r w:rsidRPr="0096537C">
        <w:rPr>
          <w:rFonts w:ascii="Times New Roman" w:hAnsi="Times New Roman" w:cs="Times New Roman"/>
          <w:b/>
          <w:sz w:val="24"/>
          <w:szCs w:val="24"/>
        </w:rPr>
        <w:t>4.2.6 Нормативы расстояний от жилых домов и хозяйственных построек до красных линий улиц и соседних участков</w:t>
      </w:r>
    </w:p>
    <w:p w14:paraId="3BD7D00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следует принимать не менее 6 метров.</w:t>
      </w:r>
    </w:p>
    <w:p w14:paraId="6155ACC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Объект индивидуального жилищного строительства и усадебный жилой дом должны отстоять от красной линии улиц не менее чем на 5 метров, от красной линии проездов - не менее чем на 3 метра; расстояние от хозяйственных построек до красных линий улиц и проездов следует принимать не менее 5 метров.</w:t>
      </w:r>
    </w:p>
    <w:p w14:paraId="2ED3677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районах усадебной застройки жилые дома могут размещаться по красной линии жилых улиц, если это предусмотрено градостроительной документацией и правилами застройки и землепользования.</w:t>
      </w:r>
    </w:p>
    <w:p w14:paraId="7F358AD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См. также раздел 4.1. пункт 4.1.6 настоящих нормативов.</w:t>
      </w:r>
    </w:p>
    <w:p w14:paraId="441C1393" w14:textId="77777777" w:rsidR="00A73D90" w:rsidRPr="0094737C" w:rsidRDefault="00A73D90" w:rsidP="00A73D90">
      <w:pPr>
        <w:pStyle w:val="FORMATTEXT"/>
        <w:ind w:firstLine="568"/>
        <w:jc w:val="both"/>
        <w:rPr>
          <w:rFonts w:ascii="Times New Roman" w:hAnsi="Times New Roman" w:cs="Times New Roman"/>
          <w:sz w:val="24"/>
          <w:szCs w:val="24"/>
        </w:rPr>
      </w:pPr>
    </w:p>
    <w:p w14:paraId="0427D489" w14:textId="77777777" w:rsidR="00A73D90" w:rsidRPr="0096537C" w:rsidRDefault="00A73D90" w:rsidP="00A73D90">
      <w:pPr>
        <w:pStyle w:val="FORMATTEXT"/>
        <w:ind w:firstLine="851"/>
        <w:jc w:val="both"/>
        <w:rPr>
          <w:rFonts w:ascii="Times New Roman" w:hAnsi="Times New Roman" w:cs="Times New Roman"/>
          <w:b/>
          <w:sz w:val="24"/>
          <w:szCs w:val="24"/>
        </w:rPr>
      </w:pPr>
      <w:r w:rsidRPr="0096537C">
        <w:rPr>
          <w:rFonts w:ascii="Times New Roman" w:hAnsi="Times New Roman" w:cs="Times New Roman"/>
          <w:b/>
          <w:sz w:val="24"/>
          <w:szCs w:val="24"/>
        </w:rPr>
        <w:t>4.2.7 Нормативы наличия и размеров площадок при многоквартирных домах (бельевая, отдыха взрослых, детских, сбора ТБО, выгула собак, спортивных)</w:t>
      </w:r>
    </w:p>
    <w:p w14:paraId="07112EF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Минимально допустимые размеры площадок различного функционального назначения, размещаемых на территории жилой застройки, следует принимать в соответствии со значениями, приведенными в таблице 2 (раздел 4.1, пункт 4.1.4).</w:t>
      </w:r>
    </w:p>
    <w:p w14:paraId="3944619F" w14:textId="77777777" w:rsidR="00A73D90" w:rsidRPr="0094737C" w:rsidRDefault="00A73D90" w:rsidP="00A73D90">
      <w:pPr>
        <w:pStyle w:val="FORMATTEXT"/>
        <w:ind w:firstLine="568"/>
        <w:jc w:val="both"/>
        <w:rPr>
          <w:rFonts w:ascii="Times New Roman" w:hAnsi="Times New Roman" w:cs="Times New Roman"/>
          <w:sz w:val="24"/>
          <w:szCs w:val="24"/>
        </w:rPr>
      </w:pPr>
    </w:p>
    <w:p w14:paraId="0F61F611" w14:textId="77777777" w:rsidR="00A73D90" w:rsidRPr="0096537C" w:rsidRDefault="00A73D90" w:rsidP="00A73D90">
      <w:pPr>
        <w:pStyle w:val="FORMATTEXT"/>
        <w:ind w:firstLine="851"/>
        <w:jc w:val="both"/>
        <w:rPr>
          <w:rFonts w:ascii="Times New Roman" w:hAnsi="Times New Roman" w:cs="Times New Roman"/>
          <w:b/>
          <w:sz w:val="24"/>
          <w:szCs w:val="24"/>
        </w:rPr>
      </w:pPr>
      <w:r w:rsidRPr="0096537C">
        <w:rPr>
          <w:rFonts w:ascii="Times New Roman" w:hAnsi="Times New Roman" w:cs="Times New Roman"/>
          <w:b/>
          <w:sz w:val="24"/>
          <w:szCs w:val="24"/>
        </w:rPr>
        <w:t>4.2.8 Нормативы инженерного обеспечения жилых домов (индивидуальных, многоквартирных до 3 квартир, много квартирных свыше 3 квартир)</w:t>
      </w:r>
    </w:p>
    <w:p w14:paraId="3C29B3D5" w14:textId="77777777" w:rsidR="00A73D90" w:rsidRPr="0096537C" w:rsidRDefault="00A73D90" w:rsidP="00A73D90">
      <w:pPr>
        <w:pStyle w:val="FORMATTEXT"/>
        <w:ind w:firstLine="851"/>
        <w:jc w:val="both"/>
        <w:rPr>
          <w:rFonts w:ascii="Times New Roman" w:hAnsi="Times New Roman" w:cs="Times New Roman"/>
          <w:sz w:val="24"/>
          <w:szCs w:val="24"/>
          <w:u w:val="single"/>
        </w:rPr>
      </w:pPr>
      <w:r w:rsidRPr="0096537C">
        <w:rPr>
          <w:rFonts w:ascii="Times New Roman" w:hAnsi="Times New Roman" w:cs="Times New Roman"/>
          <w:sz w:val="24"/>
          <w:szCs w:val="24"/>
          <w:u w:val="single"/>
        </w:rPr>
        <w:lastRenderedPageBreak/>
        <w:t>Объекты водоснабжения.</w:t>
      </w:r>
    </w:p>
    <w:p w14:paraId="26E4BB1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14:paraId="2FE90FA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системы водоснабжения территории жилой застройки надлежит производить на основе технико-экономического сравнения вариантов.</w:t>
      </w:r>
    </w:p>
    <w:p w14:paraId="1B0983E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14:paraId="57153A4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14:paraId="6468E8E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Здания и сооружения объектов водоснабжения, подлежащие строительству на просадочных грунтах, необходимо проектировать с учетом указаний действующих нормативно-правовых актов.</w:t>
      </w:r>
    </w:p>
    <w:p w14:paraId="27BC4B46" w14:textId="77777777" w:rsidR="00A73D90" w:rsidRPr="0094737C" w:rsidRDefault="00A73D90" w:rsidP="00A73D90">
      <w:pPr>
        <w:pStyle w:val="FORMATTEXT"/>
        <w:ind w:firstLine="568"/>
        <w:jc w:val="both"/>
        <w:rPr>
          <w:rFonts w:ascii="Times New Roman" w:hAnsi="Times New Roman" w:cs="Times New Roman"/>
          <w:sz w:val="24"/>
          <w:szCs w:val="24"/>
        </w:rPr>
      </w:pPr>
    </w:p>
    <w:p w14:paraId="7DA09657" w14:textId="77777777" w:rsidR="00A73D90" w:rsidRPr="0096537C" w:rsidRDefault="00A73D90" w:rsidP="00A73D90">
      <w:pPr>
        <w:pStyle w:val="FORMATTEXT"/>
        <w:ind w:firstLine="851"/>
        <w:jc w:val="both"/>
        <w:rPr>
          <w:rFonts w:ascii="Times New Roman" w:hAnsi="Times New Roman" w:cs="Times New Roman"/>
          <w:sz w:val="24"/>
          <w:szCs w:val="24"/>
          <w:u w:val="single"/>
        </w:rPr>
      </w:pPr>
      <w:r w:rsidRPr="0096537C">
        <w:rPr>
          <w:rFonts w:ascii="Times New Roman" w:hAnsi="Times New Roman" w:cs="Times New Roman"/>
          <w:sz w:val="24"/>
          <w:szCs w:val="24"/>
          <w:u w:val="single"/>
        </w:rPr>
        <w:t>Объекты водоотведения.</w:t>
      </w:r>
    </w:p>
    <w:p w14:paraId="14B4869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14:paraId="6C9CE40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проектах очистных сооружений следует предусматривать только полную биологическую очистку. Для снижения зон негативного воздействия очистные сооружения должны производить обработку осадка на обезвоживающих установках.</w:t>
      </w:r>
    </w:p>
    <w:p w14:paraId="59E4430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отдельных микрорайонов в зависимости от их территориального расположения в границах города допускается применение местных систем канализования с локальными очистными сооружениями полной биологической очистки с доведением очищенных сточных вод до требований водоемов рыбохозяйственного значения.</w:t>
      </w:r>
    </w:p>
    <w:p w14:paraId="24EC017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14:paraId="0D0011B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w:t>
      </w:r>
    </w:p>
    <w:p w14:paraId="56B5304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Удельные показатели водоотведения могут быть пересмотрены по мере внедрения водосберегающих технологий.</w:t>
      </w:r>
    </w:p>
    <w:p w14:paraId="000A5C4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Очистные сооружения поверхностных сточных вод размещать в жилых кварталах не допускается.</w:t>
      </w:r>
    </w:p>
    <w:p w14:paraId="2883D28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Размещение на селитебных территориях накопителей канализационных осадков не допускается.</w:t>
      </w:r>
    </w:p>
    <w:p w14:paraId="642FAB94" w14:textId="77777777" w:rsidR="00A73D90" w:rsidRPr="0094737C" w:rsidRDefault="00A73D90" w:rsidP="00A73D90">
      <w:pPr>
        <w:pStyle w:val="FORMATTEXT"/>
        <w:ind w:firstLine="568"/>
        <w:jc w:val="both"/>
        <w:rPr>
          <w:rFonts w:ascii="Times New Roman" w:hAnsi="Times New Roman" w:cs="Times New Roman"/>
          <w:sz w:val="24"/>
          <w:szCs w:val="24"/>
        </w:rPr>
      </w:pPr>
    </w:p>
    <w:p w14:paraId="13D638E4" w14:textId="77777777" w:rsidR="00A73D90" w:rsidRPr="0096537C" w:rsidRDefault="00A73D90" w:rsidP="00A73D90">
      <w:pPr>
        <w:pStyle w:val="FORMATTEXT"/>
        <w:ind w:firstLine="851"/>
        <w:jc w:val="both"/>
        <w:rPr>
          <w:rFonts w:ascii="Times New Roman" w:hAnsi="Times New Roman" w:cs="Times New Roman"/>
          <w:sz w:val="24"/>
          <w:szCs w:val="24"/>
          <w:u w:val="single"/>
        </w:rPr>
      </w:pPr>
      <w:r w:rsidRPr="0096537C">
        <w:rPr>
          <w:rFonts w:ascii="Times New Roman" w:hAnsi="Times New Roman" w:cs="Times New Roman"/>
          <w:sz w:val="24"/>
          <w:szCs w:val="24"/>
          <w:u w:val="single"/>
        </w:rPr>
        <w:t>Объекты теплоснабжения.</w:t>
      </w:r>
    </w:p>
    <w:p w14:paraId="1C513A6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Проектирование и строительство систем теплоснабжения должно учитывать </w:t>
      </w:r>
      <w:r w:rsidRPr="0094737C">
        <w:rPr>
          <w:rFonts w:ascii="Times New Roman" w:hAnsi="Times New Roman" w:cs="Times New Roman"/>
          <w:sz w:val="24"/>
          <w:szCs w:val="24"/>
        </w:rPr>
        <w:lastRenderedPageBreak/>
        <w:t>требования действующих нормативно-правовых актов.</w:t>
      </w:r>
    </w:p>
    <w:p w14:paraId="733B38E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14:paraId="4202861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варианта схемы теплоснабжения объекта: системы централизованного теплоснабжения (СЦТ) от котельных, крупных и малых тепловых электростанций (ТЭЦ, ТЭС)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14:paraId="75DF76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планировке и застройке города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котельных для многоэтажных зданий.</w:t>
      </w:r>
    </w:p>
    <w:p w14:paraId="18C94BAD" w14:textId="77777777" w:rsidR="00A73D90" w:rsidRPr="0094737C" w:rsidRDefault="00A73D90" w:rsidP="00A73D90">
      <w:pPr>
        <w:pStyle w:val="FORMATTEXT"/>
        <w:ind w:firstLine="568"/>
        <w:jc w:val="both"/>
        <w:rPr>
          <w:rFonts w:ascii="Times New Roman" w:hAnsi="Times New Roman" w:cs="Times New Roman"/>
          <w:sz w:val="24"/>
          <w:szCs w:val="24"/>
        </w:rPr>
      </w:pPr>
    </w:p>
    <w:p w14:paraId="7D68E337" w14:textId="77777777" w:rsidR="00A73D90" w:rsidRPr="0096537C" w:rsidRDefault="00A73D90" w:rsidP="00A73D90">
      <w:pPr>
        <w:pStyle w:val="FORMATTEXT"/>
        <w:ind w:firstLine="851"/>
        <w:jc w:val="both"/>
        <w:rPr>
          <w:rFonts w:ascii="Times New Roman" w:hAnsi="Times New Roman" w:cs="Times New Roman"/>
          <w:sz w:val="24"/>
          <w:szCs w:val="24"/>
          <w:u w:val="single"/>
        </w:rPr>
      </w:pPr>
      <w:r w:rsidRPr="0096537C">
        <w:rPr>
          <w:rFonts w:ascii="Times New Roman" w:hAnsi="Times New Roman" w:cs="Times New Roman"/>
          <w:sz w:val="24"/>
          <w:szCs w:val="24"/>
          <w:u w:val="single"/>
        </w:rPr>
        <w:t>Объекты газоснабжения.</w:t>
      </w:r>
    </w:p>
    <w:p w14:paraId="3BE1BE1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Газораспределительная система должна обеспечивать подачу газа потребителям в необходимом объеме и требуемых параметрах.</w:t>
      </w:r>
    </w:p>
    <w:p w14:paraId="5E46AE8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Имеющим преимущественное право пользования газом в качестве топлива неотключаемым потребителям, поставки газа которым не подлежат ограничению или прекращению, бесперебойная подача газа обеспечивается путем закольцевания газопроводов или другими способами.</w:t>
      </w:r>
    </w:p>
    <w:p w14:paraId="58A17A8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w:t>
      </w:r>
    </w:p>
    <w:p w14:paraId="45E5996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качестве топлива для индивидуальных котельных для административных и жилых зданий следует использовать природный газ.</w:t>
      </w:r>
    </w:p>
    <w:p w14:paraId="143BE06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ГРП следует размещать:</w:t>
      </w:r>
    </w:p>
    <w:p w14:paraId="581BFE1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отдельно стоящими;</w:t>
      </w:r>
    </w:p>
    <w:p w14:paraId="44F0C20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пристроенными к газифицируемым производственным зданиям, котельным и общественным зданиям с помещениями производственного характера;</w:t>
      </w:r>
    </w:p>
    <w:p w14:paraId="63506D6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1F828AC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покрытиях газифицируемых производственных зданий I и II степеней огнестойкости класса С0 с негорючим утеплителем;</w:t>
      </w:r>
    </w:p>
    <w:p w14:paraId="6E128CC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вне зданий на открытых огражденных площадках под навесом на территории промышленных предприятий.</w:t>
      </w:r>
    </w:p>
    <w:p w14:paraId="58B030C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Блочные газорегуляторные пункты (ГРПБ) следует размещать отдельно стоящими.</w:t>
      </w:r>
    </w:p>
    <w:p w14:paraId="7A4CCF0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Шкафные газорегуляторные пункты (ШРП) размещают на отдельно стоящих опорах или на наружных стенах зданий, для газоснабжения которых они предназначены.</w:t>
      </w:r>
    </w:p>
    <w:p w14:paraId="6FB06131" w14:textId="77777777" w:rsidR="00A73D90" w:rsidRPr="0094737C" w:rsidRDefault="00A73D90" w:rsidP="00A73D90">
      <w:pPr>
        <w:pStyle w:val="FORMATTEXT"/>
        <w:ind w:firstLine="568"/>
        <w:jc w:val="both"/>
        <w:rPr>
          <w:rFonts w:ascii="Times New Roman" w:hAnsi="Times New Roman" w:cs="Times New Roman"/>
          <w:sz w:val="24"/>
          <w:szCs w:val="24"/>
        </w:rPr>
      </w:pPr>
    </w:p>
    <w:p w14:paraId="5C8D809F" w14:textId="77777777" w:rsidR="00A73D90" w:rsidRPr="0096537C" w:rsidRDefault="00A73D90" w:rsidP="00A73D90">
      <w:pPr>
        <w:pStyle w:val="FORMATTEXT"/>
        <w:ind w:firstLine="851"/>
        <w:jc w:val="both"/>
        <w:rPr>
          <w:rFonts w:ascii="Times New Roman" w:hAnsi="Times New Roman" w:cs="Times New Roman"/>
          <w:sz w:val="24"/>
          <w:szCs w:val="24"/>
          <w:u w:val="single"/>
        </w:rPr>
      </w:pPr>
      <w:r w:rsidRPr="0096537C">
        <w:rPr>
          <w:rFonts w:ascii="Times New Roman" w:hAnsi="Times New Roman" w:cs="Times New Roman"/>
          <w:sz w:val="24"/>
          <w:szCs w:val="24"/>
          <w:u w:val="single"/>
        </w:rPr>
        <w:t>Объекты электроснабжения.</w:t>
      </w:r>
    </w:p>
    <w:p w14:paraId="3B8C3C4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0DF1A5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Основным принципом построения сетей с воздушными линиями 6 - 20 кВ при проектировании следует принимать магистральный принцип.</w:t>
      </w:r>
    </w:p>
    <w:p w14:paraId="0A5E1F5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14:paraId="57E5D75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Воздушные линии электропередачи напряжением 110 - 220 кВ и выше рекомендуется размещать за пределами жилой застройки.</w:t>
      </w:r>
    </w:p>
    <w:p w14:paraId="278363C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76967E3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14:paraId="0675BA9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w:t>
      </w:r>
    </w:p>
    <w:p w14:paraId="6D82D60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Схемы электрических сетей 6 - 20 кВ следует проектировать с соблюдением условий обеспечения требуемой надежности электроснабжения (двухлучевыми, петлевыми и др.). Выбор схемы электрических сетей следует осуществлять на основании технико-экономического обоснования.</w:t>
      </w:r>
    </w:p>
    <w:p w14:paraId="4F5A328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14:paraId="5250FFF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w:t>
      </w:r>
    </w:p>
    <w:p w14:paraId="0877A26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Не допускается сооружение встроенных и пристроенных подстанций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w:t>
      </w:r>
    </w:p>
    <w:p w14:paraId="709E522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14:paraId="04C2DBB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Размещение новых подстанций открытого типа в районах массового жилищного строительства и в существующих жилых районах запрещается.</w:t>
      </w:r>
    </w:p>
    <w:p w14:paraId="4272E54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14:paraId="4CD19AD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w:t>
      </w:r>
      <w:r w:rsidRPr="0094737C">
        <w:rPr>
          <w:rFonts w:ascii="Times New Roman" w:hAnsi="Times New Roman" w:cs="Times New Roman"/>
          <w:sz w:val="24"/>
          <w:szCs w:val="24"/>
        </w:rPr>
        <w:lastRenderedPageBreak/>
        <w:t>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14:paraId="202D4A93" w14:textId="77777777" w:rsidR="00A73D90" w:rsidRPr="0094737C" w:rsidRDefault="00A73D90" w:rsidP="00A73D90">
      <w:pPr>
        <w:pStyle w:val="FORMATTEXT"/>
        <w:ind w:firstLine="568"/>
        <w:jc w:val="both"/>
        <w:rPr>
          <w:rFonts w:ascii="Times New Roman" w:hAnsi="Times New Roman" w:cs="Times New Roman"/>
          <w:sz w:val="24"/>
          <w:szCs w:val="24"/>
        </w:rPr>
      </w:pPr>
    </w:p>
    <w:p w14:paraId="0492AC8B" w14:textId="77777777" w:rsidR="00A73D90" w:rsidRPr="0096537C" w:rsidRDefault="00A73D90" w:rsidP="00A73D90">
      <w:pPr>
        <w:pStyle w:val="FORMATTEXT"/>
        <w:ind w:firstLine="851"/>
        <w:jc w:val="both"/>
        <w:rPr>
          <w:rFonts w:ascii="Times New Roman" w:hAnsi="Times New Roman" w:cs="Times New Roman"/>
          <w:sz w:val="24"/>
          <w:szCs w:val="24"/>
          <w:u w:val="single"/>
        </w:rPr>
      </w:pPr>
      <w:r w:rsidRPr="0096537C">
        <w:rPr>
          <w:rFonts w:ascii="Times New Roman" w:hAnsi="Times New Roman" w:cs="Times New Roman"/>
          <w:sz w:val="24"/>
          <w:szCs w:val="24"/>
          <w:u w:val="single"/>
        </w:rPr>
        <w:t>Объекты связи.</w:t>
      </w:r>
    </w:p>
    <w:p w14:paraId="09F1FA6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14:paraId="231F49A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025A8E6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6714BD8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Телефонные станции, телеграфные узлы и станции, станции проводного вещания следует размещать внутри квартала или микрорайона городского округа в зависимости от градостроительных условий.</w:t>
      </w:r>
    </w:p>
    <w:p w14:paraId="21B70CC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14:paraId="0671218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Почтамты, районные узлы связи следует размещать в зависимости от градостроительных условий.</w:t>
      </w:r>
    </w:p>
    <w:p w14:paraId="3D1F201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14:paraId="6E1EDE1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14:paraId="313BA42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14:paraId="581526D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отвод и использование земель для линий связи осуществляется в соответствии с требованиями действующих нормативно-правовых актов.</w:t>
      </w:r>
    </w:p>
    <w:p w14:paraId="3E7FC233" w14:textId="77777777" w:rsidR="00A73D90" w:rsidRPr="0094737C" w:rsidRDefault="00A73D90" w:rsidP="00A73D90">
      <w:pPr>
        <w:pStyle w:val="FORMATTEXT"/>
        <w:ind w:firstLine="568"/>
        <w:jc w:val="both"/>
        <w:rPr>
          <w:rFonts w:ascii="Times New Roman" w:hAnsi="Times New Roman" w:cs="Times New Roman"/>
          <w:sz w:val="24"/>
          <w:szCs w:val="24"/>
        </w:rPr>
      </w:pPr>
    </w:p>
    <w:p w14:paraId="4649EBEE" w14:textId="77777777" w:rsidR="00A73D90" w:rsidRPr="00B42073" w:rsidRDefault="00A73D90" w:rsidP="00A73D90">
      <w:pPr>
        <w:pStyle w:val="FORMATTEXT"/>
        <w:ind w:firstLine="851"/>
        <w:jc w:val="both"/>
        <w:rPr>
          <w:rFonts w:ascii="Times New Roman" w:hAnsi="Times New Roman" w:cs="Times New Roman"/>
          <w:b/>
          <w:sz w:val="24"/>
          <w:szCs w:val="24"/>
        </w:rPr>
      </w:pPr>
      <w:r w:rsidRPr="00B42073">
        <w:rPr>
          <w:rFonts w:ascii="Times New Roman" w:hAnsi="Times New Roman" w:cs="Times New Roman"/>
          <w:b/>
          <w:sz w:val="24"/>
          <w:szCs w:val="24"/>
        </w:rPr>
        <w:t>4.2.9 Нормативы количества автомобильных стояночных мест (мест на 100 квартир)</w:t>
      </w:r>
    </w:p>
    <w:p w14:paraId="1CECD54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Уровень автомобилизации на расчетный срок следует принимать не менее 300 машин на 1000 человек (включая ведомственные легковые машины и такси). Данный показатель может изменяться в зависимости от складывающейся ситуации на территории.</w:t>
      </w:r>
    </w:p>
    <w:p w14:paraId="44BF4AD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Общую обеспеченность местами постоянного хранения следует принимать не менее 90 процентов расчетного числа индивидуальных легковых автомобилей, жителей многоквартирных жилых домов без приквартирных участков. Для жителей индивидуальной застройки обеспеченность местами постоянного хранения следует принимать равной 100 процентов (с размещением автотранспорта на территории участка).</w:t>
      </w:r>
    </w:p>
    <w:p w14:paraId="79A683C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территории застройки многоквартирными жилыми домами места для временного хранения легковых автомобилей следует предусматривать из расчета не менее, чем для 40 процентов индивидуальных легковых автомобилей, принадлежащих жителям, проживающим в данной застройке.</w:t>
      </w:r>
    </w:p>
    <w:p w14:paraId="041A3E31" w14:textId="77777777" w:rsidR="00A73D90"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Пешеходную доступность мест постоянного хранения индивидуальных легковых автомобилей следует принимать не более 800 метров, а в районах реконструкции - не более 1500 метров. Расстояние пешеходных подходов от мест для временного хранения легковых автомобилей следует принимать (в метрах) не более: до входов в жилые дома - 100 м.</w:t>
      </w:r>
    </w:p>
    <w:p w14:paraId="7DD089A1" w14:textId="77777777" w:rsidR="00A73D90" w:rsidRPr="0094737C" w:rsidRDefault="00A73D90" w:rsidP="00A73D90">
      <w:pPr>
        <w:pStyle w:val="FORMATTEXT"/>
        <w:ind w:firstLine="851"/>
        <w:jc w:val="both"/>
        <w:rPr>
          <w:rFonts w:ascii="Times New Roman" w:hAnsi="Times New Roman" w:cs="Times New Roman"/>
          <w:sz w:val="24"/>
          <w:szCs w:val="24"/>
        </w:rPr>
      </w:pPr>
    </w:p>
    <w:p w14:paraId="443CEFA8" w14:textId="77777777" w:rsidR="00A73D90" w:rsidRPr="00B42073" w:rsidRDefault="00A73D90" w:rsidP="00A73D90">
      <w:pPr>
        <w:pStyle w:val="FORMATTEXT"/>
        <w:numPr>
          <w:ilvl w:val="1"/>
          <w:numId w:val="14"/>
        </w:numPr>
        <w:ind w:left="0" w:firstLine="0"/>
        <w:jc w:val="center"/>
        <w:rPr>
          <w:rFonts w:ascii="Times New Roman" w:hAnsi="Times New Roman" w:cs="Times New Roman"/>
          <w:b/>
          <w:sz w:val="24"/>
          <w:szCs w:val="24"/>
        </w:rPr>
      </w:pPr>
      <w:r w:rsidRPr="00B42073">
        <w:rPr>
          <w:rFonts w:ascii="Times New Roman" w:hAnsi="Times New Roman" w:cs="Times New Roman"/>
          <w:b/>
          <w:sz w:val="24"/>
          <w:szCs w:val="24"/>
        </w:rPr>
        <w:t>Местные нормативы градостроительного проектирования размещения территорий и объектов рекреационного назначения, в том числе парков, садов, скверов, бульваров в границах жилой зоны</w:t>
      </w:r>
    </w:p>
    <w:p w14:paraId="70C2D7C5" w14:textId="77777777" w:rsidR="00A73D90" w:rsidRPr="00B42073" w:rsidRDefault="00A73D90" w:rsidP="00A73D90">
      <w:pPr>
        <w:pStyle w:val="FORMATTEXT"/>
        <w:ind w:firstLine="568"/>
        <w:jc w:val="both"/>
        <w:rPr>
          <w:rFonts w:ascii="Times New Roman" w:hAnsi="Times New Roman" w:cs="Times New Roman"/>
          <w:b/>
          <w:sz w:val="24"/>
          <w:szCs w:val="24"/>
        </w:rPr>
      </w:pPr>
    </w:p>
    <w:p w14:paraId="7DDC954D" w14:textId="77777777" w:rsidR="00A73D90" w:rsidRPr="00B42073" w:rsidRDefault="00A73D90" w:rsidP="00A73D90">
      <w:pPr>
        <w:pStyle w:val="FORMATTEXT"/>
        <w:ind w:firstLine="851"/>
        <w:jc w:val="both"/>
        <w:rPr>
          <w:rFonts w:ascii="Times New Roman" w:hAnsi="Times New Roman" w:cs="Times New Roman"/>
          <w:b/>
          <w:sz w:val="24"/>
          <w:szCs w:val="24"/>
        </w:rPr>
      </w:pPr>
      <w:r w:rsidRPr="00B42073">
        <w:rPr>
          <w:rFonts w:ascii="Times New Roman" w:hAnsi="Times New Roman" w:cs="Times New Roman"/>
          <w:b/>
          <w:sz w:val="24"/>
          <w:szCs w:val="24"/>
        </w:rPr>
        <w:t>4.3.1 Нормативы площади территорий рекреационного назначения и земельных участков, предназначенных для размещения объектов рекреационного назначения (в гектарах)</w:t>
      </w:r>
    </w:p>
    <w:p w14:paraId="1258AB2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площади территорий для размещения объектов рекреационного назначения (в гектарах) следует принимать не менее: парков - 5 га; садов - 3 га; скверов - 0,5 га.</w:t>
      </w:r>
    </w:p>
    <w:p w14:paraId="6EABAF1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территории зон отдыха следует принимать из расчета не менее 500 квадратных метров на одного посетителя, в том числе интенсивно используемая ее часть для активных видов отдыха должна составлять не менее 100 квадратных метров на одного посетителя.</w:t>
      </w:r>
    </w:p>
    <w:p w14:paraId="4B690C1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земельного участка учреждений отдыха (в квадратных метрах на одно место) следует принимать: для баз отдыха, санаториев - 140 м2; туристских баз - 65 м2; туристских баз для семей с детьми - 95 м2;</w:t>
      </w:r>
    </w:p>
    <w:p w14:paraId="1801258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Площадь участка зоны массового кратковременного отдыха следует принимать не менее 50 гектаров.</w:t>
      </w:r>
    </w:p>
    <w:p w14:paraId="7F09396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Площадь общепоселкового сада в поселках и сельских населенных пунктах следует принимать не менее 2 га.</w:t>
      </w:r>
    </w:p>
    <w:p w14:paraId="1FEB24D1" w14:textId="77777777" w:rsidR="00A73D90" w:rsidRPr="0094737C" w:rsidRDefault="00A73D90" w:rsidP="00A73D90">
      <w:pPr>
        <w:pStyle w:val="FORMATTEXT"/>
        <w:ind w:firstLine="568"/>
        <w:jc w:val="both"/>
        <w:rPr>
          <w:rFonts w:ascii="Times New Roman" w:hAnsi="Times New Roman" w:cs="Times New Roman"/>
          <w:sz w:val="24"/>
          <w:szCs w:val="24"/>
        </w:rPr>
      </w:pPr>
    </w:p>
    <w:p w14:paraId="1AF03308" w14:textId="77777777" w:rsidR="00A73D90" w:rsidRPr="00B42073" w:rsidRDefault="00A73D90" w:rsidP="00A73D90">
      <w:pPr>
        <w:pStyle w:val="FORMATTEXT"/>
        <w:ind w:firstLine="851"/>
        <w:jc w:val="both"/>
        <w:rPr>
          <w:rFonts w:ascii="Times New Roman" w:hAnsi="Times New Roman" w:cs="Times New Roman"/>
          <w:b/>
          <w:sz w:val="24"/>
          <w:szCs w:val="24"/>
        </w:rPr>
      </w:pPr>
      <w:r w:rsidRPr="00B42073">
        <w:rPr>
          <w:rFonts w:ascii="Times New Roman" w:hAnsi="Times New Roman" w:cs="Times New Roman"/>
          <w:b/>
          <w:sz w:val="24"/>
          <w:szCs w:val="24"/>
        </w:rPr>
        <w:t>4.3.2 Нормативы площади озеленения территорий объектов рекреационного назначения (в процентах)</w:t>
      </w:r>
    </w:p>
    <w:p w14:paraId="0BE269D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площади озеленения территорий объектов рекреационного назначения (в процентах) следует принимать не менее 70%.</w:t>
      </w:r>
    </w:p>
    <w:p w14:paraId="0804005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обеспеченности объектами рекреационного назначения (в квадратных метрах на одного человека) следует принимать для сельских населенных пунктов - 6 м2/чел;</w:t>
      </w:r>
    </w:p>
    <w:p w14:paraId="1C8E57F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отдельных функциональных зон парков следует определять по таблице 7:</w:t>
      </w:r>
    </w:p>
    <w:p w14:paraId="1BD134FD"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7 </w:t>
      </w:r>
    </w:p>
    <w:tbl>
      <w:tblPr>
        <w:tblW w:w="8931" w:type="dxa"/>
        <w:tblInd w:w="28" w:type="dxa"/>
        <w:tblLayout w:type="fixed"/>
        <w:tblCellMar>
          <w:left w:w="90" w:type="dxa"/>
          <w:right w:w="90" w:type="dxa"/>
        </w:tblCellMar>
        <w:tblLook w:val="0000" w:firstRow="0" w:lastRow="0" w:firstColumn="0" w:lastColumn="0" w:noHBand="0" w:noVBand="0"/>
      </w:tblPr>
      <w:tblGrid>
        <w:gridCol w:w="5175"/>
        <w:gridCol w:w="3756"/>
      </w:tblGrid>
      <w:tr w:rsidR="00A73D90" w:rsidRPr="0094737C" w14:paraId="20EA0F8F" w14:textId="77777777" w:rsidTr="00F80E53">
        <w:trPr>
          <w:trHeight w:val="170"/>
        </w:trPr>
        <w:tc>
          <w:tcPr>
            <w:tcW w:w="5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A7F5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Зоны </w:t>
            </w:r>
          </w:p>
        </w:tc>
        <w:tc>
          <w:tcPr>
            <w:tcW w:w="37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24E82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Площадь зон, % общей площади парка </w:t>
            </w:r>
          </w:p>
        </w:tc>
      </w:tr>
      <w:tr w:rsidR="00A73D90" w:rsidRPr="0094737C" w14:paraId="65FB632E" w14:textId="77777777" w:rsidTr="00F80E53">
        <w:trPr>
          <w:trHeight w:val="170"/>
        </w:trPr>
        <w:tc>
          <w:tcPr>
            <w:tcW w:w="5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3A50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Зрелищных предприятий </w:t>
            </w:r>
          </w:p>
        </w:tc>
        <w:tc>
          <w:tcPr>
            <w:tcW w:w="37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00E8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 </w:t>
            </w:r>
          </w:p>
        </w:tc>
      </w:tr>
      <w:tr w:rsidR="00A73D90" w:rsidRPr="0094737C" w14:paraId="68506F38" w14:textId="77777777" w:rsidTr="00F80E53">
        <w:trPr>
          <w:trHeight w:val="170"/>
        </w:trPr>
        <w:tc>
          <w:tcPr>
            <w:tcW w:w="5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18D6B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Учреждений культуры </w:t>
            </w:r>
          </w:p>
        </w:tc>
        <w:tc>
          <w:tcPr>
            <w:tcW w:w="37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F31A9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 </w:t>
            </w:r>
          </w:p>
        </w:tc>
      </w:tr>
      <w:tr w:rsidR="00A73D90" w:rsidRPr="0094737C" w14:paraId="1EEE1630" w14:textId="77777777" w:rsidTr="00F80E53">
        <w:trPr>
          <w:trHeight w:val="170"/>
        </w:trPr>
        <w:tc>
          <w:tcPr>
            <w:tcW w:w="5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7991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Физкультурных и спортивных сооружений </w:t>
            </w:r>
          </w:p>
        </w:tc>
        <w:tc>
          <w:tcPr>
            <w:tcW w:w="37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4A3C0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r>
      <w:tr w:rsidR="00A73D90" w:rsidRPr="0094737C" w14:paraId="6C059599" w14:textId="77777777" w:rsidTr="00F80E53">
        <w:trPr>
          <w:trHeight w:val="170"/>
        </w:trPr>
        <w:tc>
          <w:tcPr>
            <w:tcW w:w="5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5FF0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Отдыха детей </w:t>
            </w:r>
          </w:p>
        </w:tc>
        <w:tc>
          <w:tcPr>
            <w:tcW w:w="37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4EC2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 </w:t>
            </w:r>
          </w:p>
        </w:tc>
      </w:tr>
      <w:tr w:rsidR="00A73D90" w:rsidRPr="0094737C" w14:paraId="7EDDC16B" w14:textId="77777777" w:rsidTr="00F80E53">
        <w:trPr>
          <w:trHeight w:val="170"/>
        </w:trPr>
        <w:tc>
          <w:tcPr>
            <w:tcW w:w="5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48F63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Отдыха взрослых </w:t>
            </w:r>
          </w:p>
        </w:tc>
        <w:tc>
          <w:tcPr>
            <w:tcW w:w="37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A312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60 </w:t>
            </w:r>
          </w:p>
        </w:tc>
      </w:tr>
    </w:tbl>
    <w:p w14:paraId="1C5234E9" w14:textId="77777777" w:rsidR="00A73D90" w:rsidRPr="00251C42" w:rsidRDefault="00A73D90" w:rsidP="00A73D90">
      <w:pPr>
        <w:pStyle w:val="FORMATTEXT"/>
        <w:jc w:val="both"/>
        <w:rPr>
          <w:rFonts w:ascii="Times New Roman" w:hAnsi="Times New Roman" w:cs="Times New Roman"/>
        </w:rPr>
      </w:pPr>
      <w:r w:rsidRPr="00251C42">
        <w:rPr>
          <w:rFonts w:ascii="Times New Roman" w:hAnsi="Times New Roman" w:cs="Times New Roman"/>
        </w:rPr>
        <w:t>Примечание. Площадь зоны хозяйственных сооружений не должна превышать 4% общей площади парка.</w:t>
      </w:r>
    </w:p>
    <w:p w14:paraId="18C49F0C" w14:textId="77777777" w:rsidR="00A73D90" w:rsidRPr="0094737C" w:rsidRDefault="00A73D90" w:rsidP="00A73D90">
      <w:pPr>
        <w:pStyle w:val="FORMATTEXT"/>
        <w:ind w:firstLine="568"/>
        <w:jc w:val="both"/>
        <w:rPr>
          <w:rFonts w:ascii="Times New Roman" w:hAnsi="Times New Roman" w:cs="Times New Roman"/>
          <w:sz w:val="24"/>
          <w:szCs w:val="24"/>
        </w:rPr>
      </w:pPr>
    </w:p>
    <w:p w14:paraId="4A163F0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Соотношение элементов территории сквера следует принимать по таблице 8:</w:t>
      </w:r>
    </w:p>
    <w:p w14:paraId="527C4402" w14:textId="77777777" w:rsidR="00A73D90" w:rsidRPr="0094737C" w:rsidRDefault="00A73D90" w:rsidP="00A73D90">
      <w:pPr>
        <w:pStyle w:val="FORMATTEXT"/>
        <w:ind w:firstLine="568"/>
        <w:jc w:val="both"/>
        <w:rPr>
          <w:rFonts w:ascii="Times New Roman" w:hAnsi="Times New Roman" w:cs="Times New Roman"/>
          <w:sz w:val="24"/>
          <w:szCs w:val="24"/>
        </w:rPr>
      </w:pPr>
    </w:p>
    <w:p w14:paraId="0449EC7A"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8 </w:t>
      </w:r>
    </w:p>
    <w:tbl>
      <w:tblPr>
        <w:tblW w:w="0" w:type="auto"/>
        <w:tblInd w:w="28" w:type="dxa"/>
        <w:tblLayout w:type="fixed"/>
        <w:tblCellMar>
          <w:left w:w="90" w:type="dxa"/>
          <w:right w:w="90" w:type="dxa"/>
        </w:tblCellMar>
        <w:tblLook w:val="0000" w:firstRow="0" w:lastRow="0" w:firstColumn="0" w:lastColumn="0" w:noHBand="0" w:noVBand="0"/>
      </w:tblPr>
      <w:tblGrid>
        <w:gridCol w:w="2940"/>
        <w:gridCol w:w="2820"/>
        <w:gridCol w:w="3171"/>
      </w:tblGrid>
      <w:tr w:rsidR="00A73D90" w:rsidRPr="0094737C" w14:paraId="2421A8E5" w14:textId="77777777" w:rsidTr="00F80E53">
        <w:trPr>
          <w:trHeight w:val="170"/>
        </w:trPr>
        <w:tc>
          <w:tcPr>
            <w:tcW w:w="29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01BF7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Скверы, размещаемые: </w:t>
            </w:r>
          </w:p>
        </w:tc>
        <w:tc>
          <w:tcPr>
            <w:tcW w:w="599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1A119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Элементы территории (% от общей площади) </w:t>
            </w:r>
          </w:p>
        </w:tc>
      </w:tr>
      <w:tr w:rsidR="00A73D90" w:rsidRPr="0094737C" w14:paraId="13944AED" w14:textId="77777777" w:rsidTr="00F80E53">
        <w:trPr>
          <w:trHeight w:val="170"/>
        </w:trPr>
        <w:tc>
          <w:tcPr>
            <w:tcW w:w="29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59274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43FE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территории зеленых насаждений и водоемов </w:t>
            </w:r>
          </w:p>
        </w:tc>
        <w:tc>
          <w:tcPr>
            <w:tcW w:w="31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3955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аллеи, дорожки, площадки, малые формы </w:t>
            </w:r>
          </w:p>
        </w:tc>
      </w:tr>
      <w:tr w:rsidR="00A73D90" w:rsidRPr="0094737C" w14:paraId="6D63C822" w14:textId="77777777" w:rsidTr="00F80E53">
        <w:trPr>
          <w:trHeight w:val="170"/>
        </w:trPr>
        <w:tc>
          <w:tcPr>
            <w:tcW w:w="29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B1B4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 жилых районах, на жилых улицах, между домами, перед отдельными зданиями </w:t>
            </w:r>
          </w:p>
        </w:tc>
        <w:tc>
          <w:tcPr>
            <w:tcW w:w="28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30B1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70 - 80 </w:t>
            </w:r>
          </w:p>
        </w:tc>
        <w:tc>
          <w:tcPr>
            <w:tcW w:w="31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DABC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30 - 20 </w:t>
            </w:r>
          </w:p>
        </w:tc>
      </w:tr>
    </w:tbl>
    <w:p w14:paraId="2801AE33" w14:textId="77777777" w:rsidR="00A73D90" w:rsidRPr="0094737C" w:rsidRDefault="00A73D90" w:rsidP="00A73D90">
      <w:pPr>
        <w:pStyle w:val="af5"/>
        <w:rPr>
          <w:rFonts w:ascii="Times New Roman" w:hAnsi="Times New Roman" w:cs="Times New Roman"/>
        </w:rPr>
      </w:pPr>
    </w:p>
    <w:p w14:paraId="6384991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Баланс застройки территории зоны открытых пространств приведён в таблице 9:</w:t>
      </w:r>
    </w:p>
    <w:p w14:paraId="70F1FAE4" w14:textId="77777777" w:rsidR="00A73D90" w:rsidRPr="0094737C" w:rsidRDefault="00A73D90" w:rsidP="00A73D90">
      <w:pPr>
        <w:pStyle w:val="FORMATTEXT"/>
        <w:ind w:firstLine="568"/>
        <w:jc w:val="both"/>
        <w:rPr>
          <w:rFonts w:ascii="Times New Roman" w:hAnsi="Times New Roman" w:cs="Times New Roman"/>
          <w:sz w:val="24"/>
          <w:szCs w:val="24"/>
        </w:rPr>
      </w:pPr>
    </w:p>
    <w:p w14:paraId="0E33007B"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9 </w:t>
      </w:r>
    </w:p>
    <w:tbl>
      <w:tblPr>
        <w:tblW w:w="8931" w:type="dxa"/>
        <w:tblInd w:w="28" w:type="dxa"/>
        <w:tblLayout w:type="fixed"/>
        <w:tblCellMar>
          <w:left w:w="90" w:type="dxa"/>
          <w:right w:w="90" w:type="dxa"/>
        </w:tblCellMar>
        <w:tblLook w:val="0000" w:firstRow="0" w:lastRow="0" w:firstColumn="0" w:lastColumn="0" w:noHBand="0" w:noVBand="0"/>
      </w:tblPr>
      <w:tblGrid>
        <w:gridCol w:w="5130"/>
        <w:gridCol w:w="3801"/>
      </w:tblGrid>
      <w:tr w:rsidR="00A73D90" w:rsidRPr="0094737C" w14:paraId="666F3FF9" w14:textId="77777777" w:rsidTr="00F80E53">
        <w:trPr>
          <w:trHeight w:val="170"/>
        </w:trPr>
        <w:tc>
          <w:tcPr>
            <w:tcW w:w="5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627B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Территории </w:t>
            </w:r>
          </w:p>
        </w:tc>
        <w:tc>
          <w:tcPr>
            <w:tcW w:w="3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E06F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Разделение территории, % </w:t>
            </w:r>
          </w:p>
        </w:tc>
      </w:tr>
      <w:tr w:rsidR="00A73D90" w:rsidRPr="0094737C" w14:paraId="37AD080A" w14:textId="77777777" w:rsidTr="00F80E53">
        <w:trPr>
          <w:trHeight w:val="170"/>
        </w:trPr>
        <w:tc>
          <w:tcPr>
            <w:tcW w:w="5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F61D6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Зеленые насаждения </w:t>
            </w:r>
          </w:p>
        </w:tc>
        <w:tc>
          <w:tcPr>
            <w:tcW w:w="3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D2F27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65 - 75 </w:t>
            </w:r>
          </w:p>
        </w:tc>
      </w:tr>
      <w:tr w:rsidR="00A73D90" w:rsidRPr="0094737C" w14:paraId="5C2C1176" w14:textId="77777777" w:rsidTr="00F80E53">
        <w:trPr>
          <w:trHeight w:val="170"/>
        </w:trPr>
        <w:tc>
          <w:tcPr>
            <w:tcW w:w="5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A39A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Аллеи и дороги </w:t>
            </w:r>
          </w:p>
        </w:tc>
        <w:tc>
          <w:tcPr>
            <w:tcW w:w="3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23A98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10 - 15 </w:t>
            </w:r>
          </w:p>
        </w:tc>
      </w:tr>
      <w:tr w:rsidR="00A73D90" w:rsidRPr="0094737C" w14:paraId="141FCAFF" w14:textId="77777777" w:rsidTr="00F80E53">
        <w:trPr>
          <w:trHeight w:val="170"/>
        </w:trPr>
        <w:tc>
          <w:tcPr>
            <w:tcW w:w="5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A6BF4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Площадки </w:t>
            </w:r>
          </w:p>
        </w:tc>
        <w:tc>
          <w:tcPr>
            <w:tcW w:w="3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5A1E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8 - 12 </w:t>
            </w:r>
          </w:p>
        </w:tc>
      </w:tr>
      <w:tr w:rsidR="00A73D90" w:rsidRPr="0094737C" w14:paraId="1B4A8D99" w14:textId="77777777" w:rsidTr="00F80E53">
        <w:trPr>
          <w:trHeight w:val="170"/>
        </w:trPr>
        <w:tc>
          <w:tcPr>
            <w:tcW w:w="5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B4A1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Сооружения </w:t>
            </w:r>
          </w:p>
        </w:tc>
        <w:tc>
          <w:tcPr>
            <w:tcW w:w="3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1629B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5 - 7 </w:t>
            </w:r>
          </w:p>
        </w:tc>
      </w:tr>
    </w:tbl>
    <w:p w14:paraId="1626EAB2" w14:textId="77777777" w:rsidR="00A73D90" w:rsidRPr="0094737C" w:rsidRDefault="00A73D90" w:rsidP="00A73D90">
      <w:pPr>
        <w:pStyle w:val="af5"/>
        <w:rPr>
          <w:rFonts w:ascii="Times New Roman" w:hAnsi="Times New Roman" w:cs="Times New Roman"/>
        </w:rPr>
      </w:pPr>
    </w:p>
    <w:p w14:paraId="6E066669" w14:textId="77777777" w:rsidR="00A73D90" w:rsidRPr="00B42073" w:rsidRDefault="00A73D90" w:rsidP="00A73D90">
      <w:pPr>
        <w:pStyle w:val="FORMATTEXT"/>
        <w:ind w:firstLine="851"/>
        <w:jc w:val="both"/>
        <w:rPr>
          <w:rFonts w:ascii="Times New Roman" w:hAnsi="Times New Roman" w:cs="Times New Roman"/>
          <w:b/>
          <w:sz w:val="24"/>
          <w:szCs w:val="24"/>
        </w:rPr>
      </w:pPr>
      <w:r w:rsidRPr="00B42073">
        <w:rPr>
          <w:rFonts w:ascii="Times New Roman" w:hAnsi="Times New Roman" w:cs="Times New Roman"/>
          <w:b/>
          <w:sz w:val="24"/>
          <w:szCs w:val="24"/>
        </w:rPr>
        <w:t>4.3.3 Нормативы доступности территорий и объектов рекреационного назначения для населения (включая маломобильные группы населения)</w:t>
      </w:r>
    </w:p>
    <w:p w14:paraId="0693A96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Зоны массового кратковременного отдыха следует располагать в пределах доступности на общественном транспорте не более 1,5 часа;</w:t>
      </w:r>
    </w:p>
    <w:p w14:paraId="69D5C2F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Зеленые насаждения общего пользования - парки, лесопарки, сады, скверы и бульвары - следует распределять равномерно на селитебной территории по возможности вблизи общественных центров и спортивных комплексов;</w:t>
      </w:r>
    </w:p>
    <w:p w14:paraId="48A601B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Радиус доступности парков должен составлять - не более 15-20 мин.;</w:t>
      </w:r>
    </w:p>
    <w:p w14:paraId="239D480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Бульвары и пешеходные аллеи следует предусматривать вне транспортных магистралей, в направлении массовых потоков пешеходного движения. На бульварах и пешеходных аллеях следует предусматривать площадки для кратковременного отдыха. Ширину бульвара с одной продольной пешеходной аллеи (дорожной) необходимо принимать не менее 10 м;</w:t>
      </w:r>
    </w:p>
    <w:p w14:paraId="63E0763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размещении парков и садов следует максимально сохранять участки с существующими насаждениями и водоемами;</w:t>
      </w:r>
    </w:p>
    <w:p w14:paraId="35237DE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метров, от домов отдыха - не менее 300 </w:t>
      </w:r>
      <w:r w:rsidRPr="0094737C">
        <w:rPr>
          <w:rFonts w:ascii="Times New Roman" w:hAnsi="Times New Roman" w:cs="Times New Roman"/>
          <w:sz w:val="24"/>
          <w:szCs w:val="24"/>
        </w:rPr>
        <w:lastRenderedPageBreak/>
        <w:t>метров;</w:t>
      </w:r>
    </w:p>
    <w:p w14:paraId="2DA319E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Дорожную сеть ландшафтно-рекреационных территорий (дороги, аллеи, тропы) следует трассировать с минимальным уклоном 1%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6524C7B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Транспортные проезды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4F0DD4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Основные пути движения на участке при встречном движении инвалидов на креслах-колясках должны быть шириной не менее 1,8 м с учетом габаритных размеров кресел-колясок по ГОСТ Р 50602;</w:t>
      </w:r>
    </w:p>
    <w:p w14:paraId="60956EC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Продольный уклон пути движения, по которому возможен проезд инвалидов на креслах-колясках, как правило, не должен превышать 5 %. При устройстве съездов с тротуара около здания и в затесненных местах допускается увеличивать продольный уклон до 10 % на протяжении не более 10 м;</w:t>
      </w:r>
    </w:p>
    <w:p w14:paraId="5FC6961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Поперечный уклон пути движения следует принимать в пределах 1-2 %;</w:t>
      </w:r>
    </w:p>
    <w:p w14:paraId="6079B29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37C660A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14:paraId="507750F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перепадах рельефа лестницы должны дублироваться пандусами, а при необходимости - другими средствами подъема.</w:t>
      </w:r>
    </w:p>
    <w:p w14:paraId="0C6A1390" w14:textId="77777777" w:rsidR="00A73D90" w:rsidRPr="0094737C" w:rsidRDefault="00A73D90" w:rsidP="00A73D90">
      <w:pPr>
        <w:pStyle w:val="FORMATTEXT"/>
        <w:ind w:firstLine="568"/>
        <w:jc w:val="both"/>
        <w:rPr>
          <w:rFonts w:ascii="Times New Roman" w:hAnsi="Times New Roman" w:cs="Times New Roman"/>
          <w:sz w:val="24"/>
          <w:szCs w:val="24"/>
        </w:rPr>
      </w:pPr>
    </w:p>
    <w:p w14:paraId="5C7D2A24" w14:textId="77777777" w:rsidR="00A73D90" w:rsidRPr="00B42073" w:rsidRDefault="00A73D90" w:rsidP="00A73D90">
      <w:pPr>
        <w:pStyle w:val="FORMATTEXT"/>
        <w:ind w:firstLine="851"/>
        <w:jc w:val="both"/>
        <w:rPr>
          <w:rFonts w:ascii="Times New Roman" w:hAnsi="Times New Roman" w:cs="Times New Roman"/>
          <w:b/>
          <w:sz w:val="24"/>
          <w:szCs w:val="24"/>
        </w:rPr>
      </w:pPr>
      <w:r w:rsidRPr="00B42073">
        <w:rPr>
          <w:rFonts w:ascii="Times New Roman" w:hAnsi="Times New Roman" w:cs="Times New Roman"/>
          <w:b/>
          <w:sz w:val="24"/>
          <w:szCs w:val="24"/>
        </w:rPr>
        <w:t>4.3.4 Нормативы обеспеченности территориями и объектами рекреационного назначения (в квадратных метрах на человека</w:t>
      </w:r>
    </w:p>
    <w:p w14:paraId="48C69513" w14:textId="77777777" w:rsidR="00A73D90" w:rsidRPr="0094737C" w:rsidRDefault="00A73D90" w:rsidP="00A73D90">
      <w:pPr>
        <w:pStyle w:val="FORMATTEXT"/>
        <w:ind w:firstLine="568"/>
        <w:jc w:val="both"/>
        <w:rPr>
          <w:rFonts w:ascii="Times New Roman" w:hAnsi="Times New Roman" w:cs="Times New Roman"/>
          <w:sz w:val="24"/>
          <w:szCs w:val="24"/>
        </w:rPr>
      </w:pPr>
    </w:p>
    <w:p w14:paraId="0551C642" w14:textId="77777777" w:rsidR="00A73D90"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Нормативы обеспеченности объектами рекреационного назначения (в квадратных метрах на одного человека) следует принимать для сельских населенных пунктов - 6 м2/чел.</w:t>
      </w:r>
    </w:p>
    <w:p w14:paraId="2D2F88FA" w14:textId="77777777" w:rsidR="00A73D90" w:rsidRPr="0094737C" w:rsidRDefault="00A73D90" w:rsidP="00A73D90">
      <w:pPr>
        <w:pStyle w:val="FORMATTEXT"/>
        <w:ind w:firstLine="568"/>
        <w:jc w:val="both"/>
        <w:rPr>
          <w:rFonts w:ascii="Times New Roman" w:hAnsi="Times New Roman" w:cs="Times New Roman"/>
          <w:sz w:val="24"/>
          <w:szCs w:val="24"/>
        </w:rPr>
      </w:pPr>
    </w:p>
    <w:p w14:paraId="13A69EBD" w14:textId="77777777" w:rsidR="00A73D90" w:rsidRPr="00B42073" w:rsidRDefault="00A73D90" w:rsidP="00A73D90">
      <w:pPr>
        <w:pStyle w:val="FORMATTEXT"/>
        <w:ind w:firstLine="568"/>
        <w:jc w:val="center"/>
        <w:rPr>
          <w:rFonts w:ascii="Times New Roman" w:hAnsi="Times New Roman" w:cs="Times New Roman"/>
          <w:b/>
          <w:sz w:val="24"/>
          <w:szCs w:val="24"/>
        </w:rPr>
      </w:pPr>
      <w:r w:rsidRPr="00B42073">
        <w:rPr>
          <w:rFonts w:ascii="Times New Roman" w:hAnsi="Times New Roman" w:cs="Times New Roman"/>
          <w:b/>
          <w:sz w:val="24"/>
          <w:szCs w:val="24"/>
        </w:rPr>
        <w:t>4.4 Местные нормативы градостроительного проектирования размещения объектов социального и коммунально-бытового назначения</w:t>
      </w:r>
    </w:p>
    <w:p w14:paraId="7A2469C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площади территорий для размещения объектов социального и коммунально-бытового назначения (в гектарах), также в квадратных метрах, следует принимать в соответствии со значениями, приведенными в пункте 4.4.2 раздела 4.4 настоящих нормативов.</w:t>
      </w:r>
    </w:p>
    <w:p w14:paraId="61FC306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Расчет количества и параметров учреждений обслуживания необходимо осуществлять преимущественно на постоянное население, но при условии возможности корректировки с учетом наличного.</w:t>
      </w:r>
    </w:p>
    <w:p w14:paraId="22D978D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обеспеченности объектами социального и коммунально-бытового назначения представлены в приложении 2.</w:t>
      </w:r>
    </w:p>
    <w:p w14:paraId="0BFCD9D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Нормы расчета стоянок для временного хранения легковых автомобилей при общественных объектах следует принимать в границах участка, предоставленного для данного объекта в соответствии со значениями, приведенными в таблице 10.</w:t>
      </w:r>
    </w:p>
    <w:p w14:paraId="7E3F01B8" w14:textId="77777777" w:rsidR="00A73D90" w:rsidRPr="0094737C" w:rsidRDefault="00A73D90" w:rsidP="00A73D90">
      <w:pPr>
        <w:pStyle w:val="FORMATTEXT"/>
        <w:ind w:firstLine="851"/>
        <w:jc w:val="both"/>
        <w:rPr>
          <w:rFonts w:ascii="Times New Roman" w:hAnsi="Times New Roman" w:cs="Times New Roman"/>
          <w:sz w:val="24"/>
          <w:szCs w:val="24"/>
        </w:rPr>
      </w:pPr>
    </w:p>
    <w:p w14:paraId="5231FB82"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10 Нормы расчета приобъектных стоянок </w:t>
      </w:r>
    </w:p>
    <w:tbl>
      <w:tblPr>
        <w:tblW w:w="8931" w:type="dxa"/>
        <w:tblInd w:w="28" w:type="dxa"/>
        <w:tblLayout w:type="fixed"/>
        <w:tblCellMar>
          <w:left w:w="90" w:type="dxa"/>
          <w:right w:w="90" w:type="dxa"/>
        </w:tblCellMar>
        <w:tblLook w:val="0000" w:firstRow="0" w:lastRow="0" w:firstColumn="0" w:lastColumn="0" w:noHBand="0" w:noVBand="0"/>
      </w:tblPr>
      <w:tblGrid>
        <w:gridCol w:w="5055"/>
        <w:gridCol w:w="2595"/>
        <w:gridCol w:w="1281"/>
      </w:tblGrid>
      <w:tr w:rsidR="00A73D90" w:rsidRPr="0094737C" w14:paraId="704ED406"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A9A3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Наименование объектов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C2B9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Единица измерения, мест парковки на показатель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303AD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Норма расчета авто- стоянок, мест </w:t>
            </w:r>
          </w:p>
        </w:tc>
      </w:tr>
      <w:tr w:rsidR="00A73D90" w:rsidRPr="0094737C" w14:paraId="404F0A69"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8DCA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A67AF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73BD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w:t>
            </w:r>
          </w:p>
        </w:tc>
      </w:tr>
      <w:tr w:rsidR="00A73D90" w:rsidRPr="0094737C" w14:paraId="6F6B08AA"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F222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Учреждения управления, кредитно- финансовые и юр идические учреждения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F15D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работников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62F8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07BC4129"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856D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Промышленные и коммунально-складские объекты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97F4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работников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43BD2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 </w:t>
            </w:r>
          </w:p>
        </w:tc>
      </w:tr>
      <w:tr w:rsidR="00A73D90" w:rsidRPr="0094737C" w14:paraId="62CECB6E"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C7A2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Поликлиники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786E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посещений в смену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4F507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5AE95A47"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F31E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Больницы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91BF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коек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82B86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r>
      <w:tr w:rsidR="00A73D90" w:rsidRPr="0094737C" w14:paraId="526A3B63"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39303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Спортивные сооружения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C2A7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мест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F6DC3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 </w:t>
            </w:r>
          </w:p>
        </w:tc>
      </w:tr>
      <w:tr w:rsidR="00A73D90" w:rsidRPr="0094737C" w14:paraId="48D17B14"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51AE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Клубы, дома культуры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61D3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мест или единовременных посетителей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C504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3DDE264E"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B97B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Объекты торговли (магазины, торговые комплексы и др.)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72A9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квадратных метров торговой площади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19625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 </w:t>
            </w:r>
          </w:p>
        </w:tc>
      </w:tr>
      <w:tr w:rsidR="00A73D90" w:rsidRPr="0094737C" w14:paraId="21FF2CA1"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0467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Рыночные комплексы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4D268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50 торговых мест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C630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 </w:t>
            </w:r>
          </w:p>
        </w:tc>
      </w:tr>
      <w:tr w:rsidR="00A73D90" w:rsidRPr="0094737C" w14:paraId="4D69E23F"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FDB5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Предприятия общественного питания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EF4B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мест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0103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07CDE1B9"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9586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Гостиницы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29A7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мест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CC1EF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 </w:t>
            </w:r>
          </w:p>
        </w:tc>
      </w:tr>
      <w:tr w:rsidR="00A73D90" w:rsidRPr="0094737C" w14:paraId="2DDCA38D"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593BD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Парки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890F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единовременных посетителей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BD93D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 </w:t>
            </w:r>
          </w:p>
        </w:tc>
      </w:tr>
      <w:tr w:rsidR="00A73D90" w:rsidRPr="0094737C" w14:paraId="37B16F5F"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7B1DE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Вокзалы всех видов транспорта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7244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пассажиров дальнего и местного сообщений, прибывающих в час "пик" </w:t>
            </w:r>
          </w:p>
        </w:tc>
        <w:tc>
          <w:tcPr>
            <w:tcW w:w="128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7766D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6989B2A7"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A668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Зоны кратковременного отдыха (базы спортивные, рыболовные и иные подобные)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0B384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мест или единовременных посетителей </w:t>
            </w:r>
          </w:p>
        </w:tc>
        <w:tc>
          <w:tcPr>
            <w:tcW w:w="128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7AFEB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297E1B1D"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7A62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Дома и базы отдыха и санатории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E1F2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отдыхающих и персонал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EE89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 </w:t>
            </w:r>
          </w:p>
        </w:tc>
      </w:tr>
      <w:tr w:rsidR="00A73D90" w:rsidRPr="0094737C" w14:paraId="0942E7A4"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2DFC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Береговые базы маломерного флота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0CB7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100 мест или единовременных посетителей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7B323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778D4CBB" w14:textId="77777777" w:rsidTr="00F80E53">
        <w:trPr>
          <w:trHeight w:val="170"/>
        </w:trPr>
        <w:tc>
          <w:tcPr>
            <w:tcW w:w="5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D28C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Садоводческие и огороднические объединения </w:t>
            </w:r>
          </w:p>
        </w:tc>
        <w:tc>
          <w:tcPr>
            <w:tcW w:w="2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D1A4C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10 участков </w:t>
            </w:r>
          </w:p>
        </w:tc>
        <w:tc>
          <w:tcPr>
            <w:tcW w:w="12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BE56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bl>
    <w:p w14:paraId="02C59361" w14:textId="77777777" w:rsidR="00A73D90" w:rsidRPr="0094737C" w:rsidRDefault="00A73D90" w:rsidP="00A73D90">
      <w:pPr>
        <w:pStyle w:val="af5"/>
        <w:rPr>
          <w:rFonts w:ascii="Times New Roman" w:hAnsi="Times New Roman" w:cs="Times New Roman"/>
        </w:rPr>
      </w:pPr>
    </w:p>
    <w:p w14:paraId="70B3A40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Количество мест парковки для индивидуального автотранспорта инвалида следует принимать (в процентах) не менее:</w:t>
      </w:r>
    </w:p>
    <w:p w14:paraId="36A7F4A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открытых стоянках для кратковременного хранения легковых автомобилей около учреждений и предприятий обслуживания - 10% от общего количества парковочных мест;</w:t>
      </w:r>
    </w:p>
    <w:p w14:paraId="6460F13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открытых стоянках для кратковременного хранения легковых автомобилей при специализированных зданиях - 10% от общего количества парковочных мест;</w:t>
      </w:r>
    </w:p>
    <w:p w14:paraId="7611FF2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 на открытых стоянках для кратковременного хранения легковых автомобилей </w:t>
      </w:r>
      <w:r w:rsidRPr="0094737C">
        <w:rPr>
          <w:rFonts w:ascii="Times New Roman" w:hAnsi="Times New Roman" w:cs="Times New Roman"/>
          <w:sz w:val="24"/>
          <w:szCs w:val="24"/>
        </w:rPr>
        <w:lastRenderedPageBreak/>
        <w:t>около учреждений, специализирующихся на лечении опорно-двигательного аппарата, - 20% от общего количества парковочных мест.</w:t>
      </w:r>
    </w:p>
    <w:p w14:paraId="2B765BE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Расстояние пешеходных подходов от мест для временного хранения легковых автомобилей следует принимать (в метрах) не более: до пассажирских помещений вокзалов, входов в места крупных учреждений торговли и общественного питания - 150 м; до прочих учреждений и предприятий обслуживания населения и административных зданий - 250 м; до входов в парки, на выставки и стадионы - 400 м.</w:t>
      </w:r>
    </w:p>
    <w:p w14:paraId="76B07393" w14:textId="77777777" w:rsidR="00A73D90" w:rsidRPr="0094737C" w:rsidRDefault="00A73D90" w:rsidP="00A73D90">
      <w:pPr>
        <w:pStyle w:val="FORMATTEXT"/>
        <w:ind w:firstLine="568"/>
        <w:jc w:val="both"/>
        <w:rPr>
          <w:rFonts w:ascii="Times New Roman" w:hAnsi="Times New Roman" w:cs="Times New Roman"/>
          <w:sz w:val="24"/>
          <w:szCs w:val="24"/>
        </w:rPr>
      </w:pPr>
    </w:p>
    <w:p w14:paraId="6A4EB341" w14:textId="77777777" w:rsidR="00A73D90" w:rsidRPr="00B42073" w:rsidRDefault="00A73D90" w:rsidP="00A73D90">
      <w:pPr>
        <w:pStyle w:val="FORMATTEXT"/>
        <w:ind w:firstLine="568"/>
        <w:jc w:val="center"/>
        <w:rPr>
          <w:rFonts w:ascii="Times New Roman" w:hAnsi="Times New Roman" w:cs="Times New Roman"/>
          <w:b/>
          <w:sz w:val="24"/>
          <w:szCs w:val="24"/>
        </w:rPr>
      </w:pPr>
      <w:r w:rsidRPr="00B42073">
        <w:rPr>
          <w:rFonts w:ascii="Times New Roman" w:hAnsi="Times New Roman" w:cs="Times New Roman"/>
          <w:b/>
          <w:sz w:val="24"/>
          <w:szCs w:val="24"/>
        </w:rPr>
        <w:t>4.5 Местные нормативы градостроительного проектирования размещения объектов инженерной инфраструктуры</w:t>
      </w:r>
    </w:p>
    <w:p w14:paraId="683FB155" w14:textId="77777777" w:rsidR="00A73D90" w:rsidRPr="0094737C" w:rsidRDefault="00A73D90" w:rsidP="00A73D90">
      <w:pPr>
        <w:pStyle w:val="FORMATTEXT"/>
        <w:ind w:firstLine="568"/>
        <w:jc w:val="both"/>
        <w:rPr>
          <w:rFonts w:ascii="Times New Roman" w:hAnsi="Times New Roman" w:cs="Times New Roman"/>
          <w:sz w:val="24"/>
          <w:szCs w:val="24"/>
        </w:rPr>
      </w:pPr>
    </w:p>
    <w:p w14:paraId="6E82F938" w14:textId="77777777" w:rsidR="00A73D90" w:rsidRPr="00B42073" w:rsidRDefault="00A73D90" w:rsidP="00A73D90">
      <w:pPr>
        <w:pStyle w:val="FORMATTEXT"/>
        <w:ind w:firstLine="851"/>
        <w:jc w:val="both"/>
        <w:rPr>
          <w:rFonts w:ascii="Times New Roman" w:hAnsi="Times New Roman" w:cs="Times New Roman"/>
          <w:b/>
          <w:sz w:val="24"/>
          <w:szCs w:val="24"/>
        </w:rPr>
      </w:pPr>
      <w:r w:rsidRPr="00B42073">
        <w:rPr>
          <w:rFonts w:ascii="Times New Roman" w:hAnsi="Times New Roman" w:cs="Times New Roman"/>
          <w:b/>
          <w:sz w:val="24"/>
          <w:szCs w:val="24"/>
        </w:rPr>
        <w:t>4.5.1 Нормативы обеспеченности объектами водоснабжения и водоотведения, газоснабжения, электроснабжения, теплоснабжения, объектами санитарной очистки (в кубических метрах на человека в год, киловатт-часах на человека в год, в килокалориях на отопление метра квадратного площади в год, в килограммах бытовых отходов на человека в год)</w:t>
      </w:r>
    </w:p>
    <w:p w14:paraId="319FD66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Нормативы обеспеченности объектами водоснабжения и водоотведения (в кубических метрах на одного человека в год) следует принимать, исходя из расходов:</w:t>
      </w:r>
    </w:p>
    <w:p w14:paraId="5BF0E70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зданий, оборудованных водопроводом, канализацией и ваннами с местными водонагревателями, - 56,575 м3/год на 1 человека;</w:t>
      </w:r>
    </w:p>
    <w:p w14:paraId="43DC384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зданий, оборудованных водопроводом, канализацией и системой централизованного горячего водоснабжения, - 63,875 м3/год на 1 человека;</w:t>
      </w:r>
    </w:p>
    <w:p w14:paraId="72671CB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зданий, не обустроенных внутренней канализацией, - 27,74 м3/год на 1 человека;</w:t>
      </w:r>
    </w:p>
    <w:p w14:paraId="78C538B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неучтенные расходы - 15,33 м3/год на 1 человека.</w:t>
      </w:r>
    </w:p>
    <w:p w14:paraId="411D091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Нормативы обеспеченности объектами теплоснабжения (в килокалориях на отопление одного квадратного метра площади в год) следует принимать, исходя из расходов на отопление 192000 Ккал/год на 1 м2 общей площади жилого помещения и тепла на горячее водоснабжение (подогрев) - 160000 килокалорий в месяц на 1 человека.</w:t>
      </w:r>
    </w:p>
    <w:p w14:paraId="11F1832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Нормативы обеспеченности объектами газоснабжения (в кубических метрах на одного человека в год) следует принимать, исходя из расходов газа:</w:t>
      </w:r>
    </w:p>
    <w:p w14:paraId="79414EE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на приготовление пищи и нагрев воды на газовом оборудовании:</w:t>
      </w:r>
    </w:p>
    <w:p w14:paraId="597DB92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при наличии централизованного отопления и горячего водоснабжения - 114 м3/год на 1 человека;</w:t>
      </w:r>
    </w:p>
    <w:p w14:paraId="473606E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при наличии централизованного отопления и газового водонагревателя - 397,2 м3/год на 1 человека;</w:t>
      </w:r>
    </w:p>
    <w:p w14:paraId="7EB2D88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при отсутствии централизованного отопления и горячего водоснабжения - 170,4 м3/год на 1 человека;</w:t>
      </w:r>
    </w:p>
    <w:p w14:paraId="2E29976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на отопление помещений (среднегодовая норма) - 37,2 кубических метра на 1 квадратный метр общей площади помещений в год.</w:t>
      </w:r>
    </w:p>
    <w:p w14:paraId="0CA0F9B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Нормативы обеспеченности объектами электроснабжения (в киловатт-часах на одного человека в год) следует принимать, исходя из расходов электроэнергии:</w:t>
      </w:r>
    </w:p>
    <w:p w14:paraId="1699CCE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сельских населенных пунктов:</w:t>
      </w:r>
    </w:p>
    <w:p w14:paraId="2555D24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для зданий, не оборудованных стационарными электроплитами, - 1000 кВт x ч./год на 1 человека, при использовании максимума электрической нагрузки - 4100 кВт x ч./год на 1 человека;</w:t>
      </w:r>
    </w:p>
    <w:p w14:paraId="6871591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для зданий, оборудованных стационарными электроплитами (100% охвата), - 1850 кВт x ч./год на 1 человека, при использовании максимума электрической нагрузки - 4400 кВт x ч./год на 1 человека.</w:t>
      </w:r>
    </w:p>
    <w:p w14:paraId="5F72C88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5. Нормативы обеспеченности объектами санитарной очистки (в килограммах бытовых отходов на одного человека в год) следует принимать, исходя из объемов </w:t>
      </w:r>
      <w:r w:rsidRPr="0094737C">
        <w:rPr>
          <w:rFonts w:ascii="Times New Roman" w:hAnsi="Times New Roman" w:cs="Times New Roman"/>
          <w:sz w:val="24"/>
          <w:szCs w:val="24"/>
        </w:rPr>
        <w:lastRenderedPageBreak/>
        <w:t>бытовых отходов:</w:t>
      </w:r>
    </w:p>
    <w:p w14:paraId="5182C2D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твердых бытовых отходов:</w:t>
      </w:r>
    </w:p>
    <w:p w14:paraId="2079CB5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проживающих в муниципальном жилом фонде - 320 кг/чел. в год;</w:t>
      </w:r>
    </w:p>
    <w:p w14:paraId="7B7A672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проживающих в индивидуальном жилом фонде - 480 кг/чел. в год;</w:t>
      </w:r>
    </w:p>
    <w:p w14:paraId="21D5076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общее количество бытовых отходов по населенному пункту с учетом общественных зданий - 600 кг/чел. в год;</w:t>
      </w:r>
    </w:p>
    <w:p w14:paraId="048912F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нормы накопления крупногабаритных бытовых отходов следует принимать в размере 5 процентов от объема твердых бытовых отходов.</w:t>
      </w:r>
    </w:p>
    <w:p w14:paraId="19A8875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6. Иные расчетные показатели в сфере инженерного оборудования:</w:t>
      </w:r>
    </w:p>
    <w:p w14:paraId="715BC0C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размеры земельных участков (в гектарах) для закрытых понизительных подстанций, включая комплектные и распределительные устройства напряжением 110 - 220 киловольт, следует принимать не более 0,8 га, а пунктов перехода воздушных линий в кабельные - не более 0,1 га;</w:t>
      </w:r>
    </w:p>
    <w:p w14:paraId="67FFA5C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расстояние от отдельностоящих распределительных пунктов и трансформаторных подстанций напряжением 6 - 20 киловольт при числе трансформаторов не более двух мощностью до 1000 киловольт на ампер следует принимать: до окон жилых домов и общественных зданий не менее 10 метров; до зданий лечебно-профилактических учреждений не менее 15 метров;</w:t>
      </w:r>
    </w:p>
    <w:p w14:paraId="5586A29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размеры земельных участков для размещения котельных следует принимать в соответствии со значениями, приведенными в таблице 11 .</w:t>
      </w:r>
    </w:p>
    <w:p w14:paraId="2917A37E"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11 </w:t>
      </w:r>
    </w:p>
    <w:tbl>
      <w:tblPr>
        <w:tblW w:w="8931" w:type="dxa"/>
        <w:tblInd w:w="28" w:type="dxa"/>
        <w:tblLayout w:type="fixed"/>
        <w:tblCellMar>
          <w:left w:w="90" w:type="dxa"/>
          <w:right w:w="90" w:type="dxa"/>
        </w:tblCellMar>
        <w:tblLook w:val="0000" w:firstRow="0" w:lastRow="0" w:firstColumn="0" w:lastColumn="0" w:noHBand="0" w:noVBand="0"/>
      </w:tblPr>
      <w:tblGrid>
        <w:gridCol w:w="5103"/>
        <w:gridCol w:w="1701"/>
        <w:gridCol w:w="2127"/>
      </w:tblGrid>
      <w:tr w:rsidR="00A73D90" w:rsidRPr="0094737C" w14:paraId="54870388" w14:textId="77777777" w:rsidTr="00F80E53">
        <w:trPr>
          <w:trHeight w:val="170"/>
        </w:trPr>
        <w:tc>
          <w:tcPr>
            <w:tcW w:w="51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E7D43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Теплопроизводительность котельных, гигакалорий в час (Мегаватт) </w:t>
            </w:r>
          </w:p>
        </w:tc>
        <w:tc>
          <w:tcPr>
            <w:tcW w:w="38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4373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Размеры земельных участков котельных, гектаров </w:t>
            </w:r>
          </w:p>
        </w:tc>
      </w:tr>
      <w:tr w:rsidR="00A73D90" w:rsidRPr="0094737C" w14:paraId="298DDB13" w14:textId="77777777" w:rsidTr="00F80E53">
        <w:trPr>
          <w:trHeight w:val="170"/>
        </w:trPr>
        <w:tc>
          <w:tcPr>
            <w:tcW w:w="510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9F6E6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5BDBE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Работающих на твердом топливе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12A3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работающих на газомазутном топливе </w:t>
            </w:r>
          </w:p>
        </w:tc>
      </w:tr>
      <w:tr w:rsidR="00A73D90" w:rsidRPr="0094737C" w14:paraId="2D6A7A7A"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A1FE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5 </w:t>
            </w:r>
          </w:p>
        </w:tc>
        <w:tc>
          <w:tcPr>
            <w:tcW w:w="38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5A22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0,7 </w:t>
            </w:r>
          </w:p>
        </w:tc>
      </w:tr>
      <w:tr w:rsidR="00A73D90" w:rsidRPr="0094737C" w14:paraId="5ECEA215"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958B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5 до 10 (от 6 до 12) </w:t>
            </w:r>
          </w:p>
        </w:tc>
        <w:tc>
          <w:tcPr>
            <w:tcW w:w="382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FE09E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26A2F7B8"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CDE3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10 до 50 (свыше 12 до 58)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4BA1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4F33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r>
      <w:tr w:rsidR="00A73D90" w:rsidRPr="0094737C" w14:paraId="39959A68"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621E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50 до 100 (свыше 58 до 116)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4FE03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90EB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 </w:t>
            </w:r>
          </w:p>
        </w:tc>
      </w:tr>
      <w:tr w:rsidR="00A73D90" w:rsidRPr="0094737C" w14:paraId="07C5BCE4"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1563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100 до 200 (свыше 116 до 223)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5F61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3,7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EB65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r>
      <w:tr w:rsidR="00A73D90" w:rsidRPr="0094737C" w14:paraId="09EE9424"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C1A6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200 до 400 (свыше 233 до 466)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BE5F6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4,3 </w:t>
            </w:r>
          </w:p>
        </w:tc>
        <w:tc>
          <w:tcPr>
            <w:tcW w:w="21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FA94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3,5 </w:t>
            </w:r>
          </w:p>
        </w:tc>
      </w:tr>
    </w:tbl>
    <w:p w14:paraId="20B5E027" w14:textId="77777777" w:rsidR="00A73D90" w:rsidRPr="0094737C" w:rsidRDefault="00A73D90" w:rsidP="00A73D90">
      <w:pPr>
        <w:pStyle w:val="af5"/>
        <w:rPr>
          <w:rFonts w:ascii="Times New Roman" w:hAnsi="Times New Roman" w:cs="Times New Roman"/>
        </w:rPr>
      </w:pPr>
    </w:p>
    <w:p w14:paraId="7C64FF0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размеры земельных участков, необходимых для размещения канализационных очистных сооружений, следует принимать в соответствии со значениями, приведенными в таблице 12.</w:t>
      </w:r>
    </w:p>
    <w:p w14:paraId="4999691E"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12 </w:t>
      </w:r>
    </w:p>
    <w:tbl>
      <w:tblPr>
        <w:tblW w:w="8931" w:type="dxa"/>
        <w:tblInd w:w="28" w:type="dxa"/>
        <w:tblLayout w:type="fixed"/>
        <w:tblCellMar>
          <w:left w:w="90" w:type="dxa"/>
          <w:right w:w="90" w:type="dxa"/>
        </w:tblCellMar>
        <w:tblLook w:val="0000" w:firstRow="0" w:lastRow="0" w:firstColumn="0" w:lastColumn="0" w:noHBand="0" w:noVBand="0"/>
      </w:tblPr>
      <w:tblGrid>
        <w:gridCol w:w="4500"/>
        <w:gridCol w:w="1680"/>
        <w:gridCol w:w="1170"/>
        <w:gridCol w:w="1581"/>
      </w:tblGrid>
      <w:tr w:rsidR="00A73D90" w:rsidRPr="0094737C" w14:paraId="2BA861DE" w14:textId="77777777" w:rsidTr="00F80E53">
        <w:trPr>
          <w:trHeight w:val="170"/>
        </w:trPr>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62842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Производительность очистных сооружений, тысяч кубических метров в сутки </w:t>
            </w:r>
          </w:p>
        </w:tc>
        <w:tc>
          <w:tcPr>
            <w:tcW w:w="443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5C23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Размер земельного участка, гектаров </w:t>
            </w:r>
          </w:p>
        </w:tc>
      </w:tr>
      <w:tr w:rsidR="00A73D90" w:rsidRPr="0094737C" w14:paraId="70DC522F" w14:textId="77777777" w:rsidTr="00F80E53">
        <w:trPr>
          <w:trHeight w:val="170"/>
        </w:trPr>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BF49B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7C5AB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очистных сооружений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B1A30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иловых площадок </w:t>
            </w:r>
          </w:p>
        </w:tc>
        <w:tc>
          <w:tcPr>
            <w:tcW w:w="1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74CD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Биологических прудов глубокой очистки сточных вод </w:t>
            </w:r>
          </w:p>
        </w:tc>
      </w:tr>
      <w:tr w:rsidR="00A73D90" w:rsidRPr="0094737C" w14:paraId="4B2B395E" w14:textId="77777777" w:rsidTr="00F80E53">
        <w:trPr>
          <w:trHeight w:val="170"/>
        </w:trPr>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49D31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0,7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347A5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0,5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72D8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0,2 </w:t>
            </w:r>
          </w:p>
        </w:tc>
        <w:tc>
          <w:tcPr>
            <w:tcW w:w="1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A9BE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4AEE4227" w14:textId="77777777" w:rsidTr="00F80E53">
        <w:trPr>
          <w:trHeight w:val="170"/>
        </w:trPr>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4A62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0,7 до 17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A84D8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27EC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w:t>
            </w:r>
          </w:p>
        </w:tc>
        <w:tc>
          <w:tcPr>
            <w:tcW w:w="1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61FC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w:t>
            </w:r>
          </w:p>
        </w:tc>
      </w:tr>
      <w:tr w:rsidR="00A73D90" w:rsidRPr="0094737C" w14:paraId="7CF4E3D0" w14:textId="77777777" w:rsidTr="00F80E53">
        <w:trPr>
          <w:trHeight w:val="170"/>
        </w:trPr>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6CADB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Свыше 17 до 40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51B76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F697E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9 </w:t>
            </w:r>
          </w:p>
        </w:tc>
        <w:tc>
          <w:tcPr>
            <w:tcW w:w="1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F5C4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 </w:t>
            </w:r>
          </w:p>
        </w:tc>
      </w:tr>
      <w:tr w:rsidR="00A73D90" w:rsidRPr="0094737C" w14:paraId="69F130CA" w14:textId="77777777" w:rsidTr="00F80E53">
        <w:trPr>
          <w:trHeight w:val="170"/>
        </w:trPr>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4ADB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40 до 130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8B81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12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A50A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 </w:t>
            </w:r>
          </w:p>
        </w:tc>
        <w:tc>
          <w:tcPr>
            <w:tcW w:w="1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5B0E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w:t>
            </w:r>
          </w:p>
        </w:tc>
      </w:tr>
      <w:tr w:rsidR="00A73D90" w:rsidRPr="0094737C" w14:paraId="4CCD6B7F" w14:textId="77777777" w:rsidTr="00F80E53">
        <w:trPr>
          <w:trHeight w:val="170"/>
        </w:trPr>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9AB2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130 до 175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587F2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14 </w:t>
            </w:r>
          </w:p>
        </w:tc>
        <w:tc>
          <w:tcPr>
            <w:tcW w:w="275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125ED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r>
      <w:tr w:rsidR="00A73D90" w:rsidRPr="0094737C" w14:paraId="26079183" w14:textId="77777777" w:rsidTr="00F80E53">
        <w:trPr>
          <w:trHeight w:val="170"/>
        </w:trPr>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1B79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175 до 280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DB8A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18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71EEE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55 </w:t>
            </w:r>
          </w:p>
        </w:tc>
        <w:tc>
          <w:tcPr>
            <w:tcW w:w="15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E7071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bl>
    <w:p w14:paraId="0B66231D" w14:textId="77777777" w:rsidR="00A73D90" w:rsidRPr="0094737C" w:rsidRDefault="00A73D90" w:rsidP="00A73D90">
      <w:pPr>
        <w:pStyle w:val="af5"/>
        <w:rPr>
          <w:rFonts w:ascii="Times New Roman" w:hAnsi="Times New Roman" w:cs="Times New Roman"/>
        </w:rPr>
      </w:pPr>
    </w:p>
    <w:p w14:paraId="685DBED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5)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метров водяного столба;</w:t>
      </w:r>
    </w:p>
    <w:p w14:paraId="6F6E230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6) размеры земельных участков для размещения станций очистки воды следует принимать в соответствии со значениями, приведенными в таблице 13.</w:t>
      </w:r>
    </w:p>
    <w:p w14:paraId="6F41B759"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13 </w:t>
      </w:r>
    </w:p>
    <w:tbl>
      <w:tblPr>
        <w:tblW w:w="8931" w:type="dxa"/>
        <w:tblInd w:w="28" w:type="dxa"/>
        <w:tblLayout w:type="fixed"/>
        <w:tblCellMar>
          <w:left w:w="90" w:type="dxa"/>
          <w:right w:w="90" w:type="dxa"/>
        </w:tblCellMar>
        <w:tblLook w:val="0000" w:firstRow="0" w:lastRow="0" w:firstColumn="0" w:lastColumn="0" w:noHBand="0" w:noVBand="0"/>
      </w:tblPr>
      <w:tblGrid>
        <w:gridCol w:w="5070"/>
        <w:gridCol w:w="3861"/>
      </w:tblGrid>
      <w:tr w:rsidR="00A73D90" w:rsidRPr="0094737C" w14:paraId="3E5459C8"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23D76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Производительность станции, тысяч кубических метров в сутки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A7C6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Размер земельного участка, гектаров </w:t>
            </w:r>
          </w:p>
        </w:tc>
      </w:tr>
      <w:tr w:rsidR="00A73D90" w:rsidRPr="0094737C" w14:paraId="514CC6E8"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534F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0,1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E6D8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0,1 </w:t>
            </w:r>
          </w:p>
        </w:tc>
      </w:tr>
      <w:tr w:rsidR="00A73D90" w:rsidRPr="0094737C" w14:paraId="79A23EA0"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79DA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0,1 до 0,2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7F4A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0,25 </w:t>
            </w:r>
          </w:p>
        </w:tc>
      </w:tr>
      <w:tr w:rsidR="00A73D90" w:rsidRPr="0094737C" w14:paraId="3580598E"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97FA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0,2 до 0,4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3097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0,4 </w:t>
            </w:r>
          </w:p>
        </w:tc>
      </w:tr>
      <w:tr w:rsidR="00A73D90" w:rsidRPr="0094737C" w14:paraId="66F39B21"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85F5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0,4 до 0,8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EAD1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156724BC"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93354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0,8 до 12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FBB0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w:t>
            </w:r>
          </w:p>
        </w:tc>
      </w:tr>
      <w:tr w:rsidR="00A73D90" w:rsidRPr="0094737C" w14:paraId="10E69107"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8F97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12 до 32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73AC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r>
      <w:tr w:rsidR="00A73D90" w:rsidRPr="0094737C" w14:paraId="7BCAE845"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67DE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32 до 80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7ED6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w:t>
            </w:r>
          </w:p>
        </w:tc>
      </w:tr>
      <w:tr w:rsidR="00A73D90" w:rsidRPr="0094737C" w14:paraId="41076C87"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DA23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80 до 125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406D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6,0 </w:t>
            </w:r>
          </w:p>
        </w:tc>
      </w:tr>
      <w:tr w:rsidR="00A73D90" w:rsidRPr="0094737C" w14:paraId="7DD2C02F"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DB4BA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125 до 250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F1944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12,0 </w:t>
            </w:r>
          </w:p>
        </w:tc>
      </w:tr>
      <w:tr w:rsidR="00A73D90" w:rsidRPr="0094737C" w14:paraId="01951A1D"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23BB1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250 до 400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D507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18,0 </w:t>
            </w:r>
          </w:p>
        </w:tc>
      </w:tr>
      <w:tr w:rsidR="00A73D90" w:rsidRPr="0094737C" w14:paraId="0E61B8C8" w14:textId="77777777" w:rsidTr="00F80E53">
        <w:trPr>
          <w:trHeight w:val="170"/>
        </w:trPr>
        <w:tc>
          <w:tcPr>
            <w:tcW w:w="5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176A1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Свыше 400 до 800 </w:t>
            </w:r>
          </w:p>
        </w:tc>
        <w:tc>
          <w:tcPr>
            <w:tcW w:w="3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4D6D2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24,0 </w:t>
            </w:r>
          </w:p>
        </w:tc>
      </w:tr>
    </w:tbl>
    <w:p w14:paraId="55FA7FEF" w14:textId="77777777" w:rsidR="00A73D90" w:rsidRPr="0094737C" w:rsidRDefault="00A73D90" w:rsidP="00A73D90">
      <w:pPr>
        <w:pStyle w:val="af5"/>
        <w:rPr>
          <w:rFonts w:ascii="Times New Roman" w:hAnsi="Times New Roman" w:cs="Times New Roman"/>
        </w:rPr>
      </w:pPr>
    </w:p>
    <w:p w14:paraId="060AE54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7) 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14:paraId="6B0A3BB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8) размеры земельных участков газонаполнительных пунктов и промежуточных складов баллонов следует принимать не более 0,6 гектара;</w:t>
      </w:r>
    </w:p>
    <w:p w14:paraId="02A0D4E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9) отдельностоящие газораспределительные пункты (далее - ГРП) в кварталах следует размещать на расстоянии (в метрах) в свету от зданий и сооружений не менее: при давлении газа (в Мегапаскалях, в килограммах сил на квадратный сантиметр) на вводе ГРП до 0,6 (6) МПа (кгс/см2) - 10 м; при давлении газа на вводе ГРП свыше 0,6 (6) до 1,2 (1,2) МПа (кгс/см2) - 15 м;</w:t>
      </w:r>
    </w:p>
    <w:p w14:paraId="6F14BFC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10) расстояния от наземных магистральных газопроводов, не содержащих сероводород, следует принимать в соответствии со значениями, приведенными в таблице 14.</w:t>
      </w:r>
    </w:p>
    <w:p w14:paraId="0A0E9DBA"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14 </w:t>
      </w:r>
    </w:p>
    <w:tbl>
      <w:tblPr>
        <w:tblW w:w="8931" w:type="dxa"/>
        <w:tblInd w:w="28" w:type="dxa"/>
        <w:tblLayout w:type="fixed"/>
        <w:tblCellMar>
          <w:left w:w="90" w:type="dxa"/>
          <w:right w:w="90" w:type="dxa"/>
        </w:tblCellMar>
        <w:tblLook w:val="0000" w:firstRow="0" w:lastRow="0" w:firstColumn="0" w:lastColumn="0" w:noHBand="0" w:noVBand="0"/>
      </w:tblPr>
      <w:tblGrid>
        <w:gridCol w:w="4111"/>
        <w:gridCol w:w="567"/>
        <w:gridCol w:w="709"/>
        <w:gridCol w:w="567"/>
        <w:gridCol w:w="567"/>
        <w:gridCol w:w="709"/>
        <w:gridCol w:w="567"/>
        <w:gridCol w:w="425"/>
        <w:gridCol w:w="709"/>
      </w:tblGrid>
      <w:tr w:rsidR="00A73D90" w:rsidRPr="0094737C" w14:paraId="464BAF74" w14:textId="77777777" w:rsidTr="00F80E53">
        <w:trPr>
          <w:trHeight w:val="170"/>
        </w:trPr>
        <w:tc>
          <w:tcPr>
            <w:tcW w:w="41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C59DF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Элементы застройки, водоемы </w:t>
            </w:r>
          </w:p>
        </w:tc>
        <w:tc>
          <w:tcPr>
            <w:tcW w:w="482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4B06A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Расстояния от трубопроводов 1-го и 2-го классов с диаметром труб в миллиметрах, метров </w:t>
            </w:r>
          </w:p>
        </w:tc>
      </w:tr>
      <w:tr w:rsidR="00A73D90" w:rsidRPr="0094737C" w14:paraId="15408970" w14:textId="77777777" w:rsidTr="00F80E53">
        <w:trPr>
          <w:trHeight w:val="170"/>
        </w:trPr>
        <w:tc>
          <w:tcPr>
            <w:tcW w:w="4111" w:type="dxa"/>
            <w:tcBorders>
              <w:top w:val="nil"/>
              <w:left w:val="single" w:sz="6" w:space="0" w:color="auto"/>
              <w:bottom w:val="nil"/>
              <w:right w:val="single" w:sz="6" w:space="0" w:color="auto"/>
            </w:tcBorders>
            <w:tcMar>
              <w:top w:w="114" w:type="dxa"/>
              <w:left w:w="28" w:type="dxa"/>
              <w:bottom w:w="114" w:type="dxa"/>
              <w:right w:w="28" w:type="dxa"/>
            </w:tcMar>
          </w:tcPr>
          <w:p w14:paraId="6096CD1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686"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7681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класс </w:t>
            </w:r>
          </w:p>
        </w:tc>
        <w:tc>
          <w:tcPr>
            <w:tcW w:w="113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107A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класс </w:t>
            </w:r>
          </w:p>
        </w:tc>
      </w:tr>
      <w:tr w:rsidR="00A73D90" w:rsidRPr="0094737C" w14:paraId="5F498898" w14:textId="77777777" w:rsidTr="00F80E53">
        <w:trPr>
          <w:trHeight w:val="170"/>
        </w:trPr>
        <w:tc>
          <w:tcPr>
            <w:tcW w:w="411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E53E6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75EB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300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196AE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300 - 600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26B9E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600 - 800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B7475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800 - 1000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8755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1000 - 1200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FABFA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более 1200 </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67DB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300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0F95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и более </w:t>
            </w:r>
          </w:p>
        </w:tc>
      </w:tr>
      <w:tr w:rsidR="00A73D90" w:rsidRPr="0094737C" w14:paraId="28A889E5" w14:textId="77777777" w:rsidTr="00F80E53">
        <w:trPr>
          <w:trHeight w:val="170"/>
        </w:trPr>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0A05EA" w14:textId="77777777" w:rsidR="00A73D90" w:rsidRPr="00251C42" w:rsidRDefault="00A73D90" w:rsidP="00F80E53">
            <w:pPr>
              <w:pStyle w:val="FORMATTEXT"/>
              <w:rPr>
                <w:rFonts w:ascii="Times New Roman" w:hAnsi="Times New Roman" w:cs="Times New Roman"/>
              </w:rPr>
            </w:pPr>
            <w:r w:rsidRPr="00251C42">
              <w:rPr>
                <w:rFonts w:ascii="Times New Roman" w:hAnsi="Times New Roman" w:cs="Times New Roman"/>
              </w:rPr>
              <w:t>Городские и сельские населенные пункты;</w:t>
            </w:r>
          </w:p>
          <w:p w14:paraId="52919B8D" w14:textId="77777777" w:rsidR="00A73D90" w:rsidRPr="00251C42" w:rsidRDefault="00A73D90" w:rsidP="00F80E53">
            <w:pPr>
              <w:pStyle w:val="FORMATTEXT"/>
              <w:rPr>
                <w:rFonts w:ascii="Times New Roman" w:hAnsi="Times New Roman" w:cs="Times New Roman"/>
              </w:rPr>
            </w:pPr>
            <w:r w:rsidRPr="00251C42">
              <w:rPr>
                <w:rFonts w:ascii="Times New Roman" w:hAnsi="Times New Roman" w:cs="Times New Roman"/>
              </w:rPr>
              <w:t>коллективные сады и дачные поселки;</w:t>
            </w:r>
          </w:p>
          <w:p w14:paraId="37095D3F" w14:textId="77777777" w:rsidR="00A73D90" w:rsidRPr="00251C42" w:rsidRDefault="00A73D90" w:rsidP="00F80E53">
            <w:pPr>
              <w:pStyle w:val="FORMATTEXT"/>
              <w:rPr>
                <w:rFonts w:ascii="Times New Roman" w:hAnsi="Times New Roman" w:cs="Times New Roman"/>
              </w:rPr>
            </w:pPr>
            <w:r w:rsidRPr="00251C42">
              <w:rPr>
                <w:rFonts w:ascii="Times New Roman" w:hAnsi="Times New Roman" w:cs="Times New Roman"/>
              </w:rPr>
              <w:t>тепличные комбинаты;</w:t>
            </w:r>
          </w:p>
          <w:p w14:paraId="7D4AF86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отдельные общественные здания с массовым скоплением людей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7677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B861E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90741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C297C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44BB8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DBF46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350 </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BE7A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75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2385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125 </w:t>
            </w:r>
          </w:p>
        </w:tc>
      </w:tr>
      <w:tr w:rsidR="00A73D90" w:rsidRPr="0094737C" w14:paraId="2C3D9624" w14:textId="77777777" w:rsidTr="00F80E53">
        <w:trPr>
          <w:trHeight w:val="170"/>
        </w:trPr>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BEEEAE" w14:textId="77777777" w:rsidR="00A73D90" w:rsidRPr="00251C42" w:rsidRDefault="00A73D90" w:rsidP="00F80E53">
            <w:pPr>
              <w:pStyle w:val="FORMATTEXT"/>
              <w:rPr>
                <w:rFonts w:ascii="Times New Roman" w:hAnsi="Times New Roman" w:cs="Times New Roman"/>
              </w:rPr>
            </w:pPr>
            <w:r w:rsidRPr="00251C42">
              <w:rPr>
                <w:rFonts w:ascii="Times New Roman" w:hAnsi="Times New Roman" w:cs="Times New Roman"/>
              </w:rPr>
              <w:t>Отдельные малоэтажные здания;</w:t>
            </w:r>
          </w:p>
          <w:p w14:paraId="0BD776E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сельскохозяйственные поля и пастбища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F9791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75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A8881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125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7A589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5582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4561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8A2D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w:t>
            </w:r>
          </w:p>
        </w:tc>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D4D6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75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E728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r>
      <w:tr w:rsidR="00A73D90" w:rsidRPr="0094737C" w14:paraId="26C5E9BA" w14:textId="77777777" w:rsidTr="00F80E53">
        <w:trPr>
          <w:trHeight w:val="170"/>
        </w:trPr>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5B3C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Каналы, реки и водоемы, водозаборные сооружения </w:t>
            </w:r>
          </w:p>
        </w:tc>
        <w:tc>
          <w:tcPr>
            <w:tcW w:w="482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BEA4D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 </w:t>
            </w:r>
          </w:p>
        </w:tc>
      </w:tr>
    </w:tbl>
    <w:p w14:paraId="11A44B75" w14:textId="77777777" w:rsidR="00A73D90" w:rsidRPr="0094737C" w:rsidRDefault="00A73D90" w:rsidP="00A73D90">
      <w:pPr>
        <w:pStyle w:val="af5"/>
        <w:rPr>
          <w:rFonts w:ascii="Times New Roman" w:hAnsi="Times New Roman" w:cs="Times New Roman"/>
        </w:rPr>
      </w:pPr>
    </w:p>
    <w:p w14:paraId="66EF748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11) расстояния от трубопроводов для сжиженных углеводородных газов следует принимать в соответствии со значениями, приведенными в таблице 15.</w:t>
      </w:r>
    </w:p>
    <w:p w14:paraId="0B568BFB" w14:textId="77777777" w:rsidR="00A73D90" w:rsidRDefault="00A73D90" w:rsidP="00A73D90">
      <w:pPr>
        <w:pStyle w:val="FORMATTEXT"/>
        <w:jc w:val="right"/>
        <w:rPr>
          <w:rFonts w:ascii="Times New Roman" w:hAnsi="Times New Roman" w:cs="Times New Roman"/>
          <w:sz w:val="24"/>
          <w:szCs w:val="24"/>
        </w:rPr>
      </w:pPr>
    </w:p>
    <w:p w14:paraId="1244D85B" w14:textId="77777777" w:rsidR="00A73D90" w:rsidRDefault="00A73D90" w:rsidP="00A73D90">
      <w:pPr>
        <w:pStyle w:val="FORMATTEXT"/>
        <w:jc w:val="right"/>
        <w:rPr>
          <w:rFonts w:ascii="Times New Roman" w:hAnsi="Times New Roman" w:cs="Times New Roman"/>
          <w:sz w:val="24"/>
          <w:szCs w:val="24"/>
        </w:rPr>
      </w:pPr>
    </w:p>
    <w:p w14:paraId="762CC910"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15 </w:t>
      </w:r>
    </w:p>
    <w:tbl>
      <w:tblPr>
        <w:tblW w:w="8931" w:type="dxa"/>
        <w:tblInd w:w="28" w:type="dxa"/>
        <w:tblLayout w:type="fixed"/>
        <w:tblCellMar>
          <w:left w:w="90" w:type="dxa"/>
          <w:right w:w="90" w:type="dxa"/>
        </w:tblCellMar>
        <w:tblLook w:val="0000" w:firstRow="0" w:lastRow="0" w:firstColumn="0" w:lastColumn="0" w:noHBand="0" w:noVBand="0"/>
      </w:tblPr>
      <w:tblGrid>
        <w:gridCol w:w="5103"/>
        <w:gridCol w:w="709"/>
        <w:gridCol w:w="992"/>
        <w:gridCol w:w="993"/>
        <w:gridCol w:w="1134"/>
      </w:tblGrid>
      <w:tr w:rsidR="00A73D90" w:rsidRPr="0094737C" w14:paraId="5C934D58" w14:textId="77777777" w:rsidTr="00F80E53">
        <w:trPr>
          <w:trHeight w:val="170"/>
        </w:trPr>
        <w:tc>
          <w:tcPr>
            <w:tcW w:w="510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2A58E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Элементы застройки </w:t>
            </w:r>
          </w:p>
        </w:tc>
        <w:tc>
          <w:tcPr>
            <w:tcW w:w="3828"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0A98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Расстояния при диаметре труб в миллиметрах, метров </w:t>
            </w:r>
          </w:p>
        </w:tc>
      </w:tr>
      <w:tr w:rsidR="00A73D90" w:rsidRPr="0094737C" w14:paraId="55A5E3DD" w14:textId="77777777" w:rsidTr="00F80E53">
        <w:trPr>
          <w:trHeight w:val="170"/>
        </w:trPr>
        <w:tc>
          <w:tcPr>
            <w:tcW w:w="510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0B0B8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C501D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150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58FB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150 - 300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7592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300 - 500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4797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500 - 1000 </w:t>
            </w:r>
          </w:p>
        </w:tc>
      </w:tr>
      <w:tr w:rsidR="00A73D90" w:rsidRPr="0094737C" w14:paraId="29E98422"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23705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Городские и сельские населенные пункты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8EE3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F80B4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46A7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500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055DB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1000 </w:t>
            </w:r>
          </w:p>
        </w:tc>
      </w:tr>
      <w:tr w:rsidR="00A73D90" w:rsidRPr="0094737C" w14:paraId="7900580C" w14:textId="77777777" w:rsidTr="00F80E53">
        <w:trPr>
          <w:trHeight w:val="170"/>
        </w:trPr>
        <w:tc>
          <w:tcPr>
            <w:tcW w:w="51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EE4D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Дачные поселки, сельхозугодья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DF9C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05045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175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835EE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350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CCF0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800 </w:t>
            </w:r>
          </w:p>
        </w:tc>
      </w:tr>
    </w:tbl>
    <w:p w14:paraId="1D3ED041" w14:textId="77777777" w:rsidR="00A73D90" w:rsidRPr="0094737C" w:rsidRDefault="00A73D90" w:rsidP="00A73D90">
      <w:pPr>
        <w:pStyle w:val="af5"/>
        <w:rPr>
          <w:rFonts w:ascii="Times New Roman" w:hAnsi="Times New Roman" w:cs="Times New Roman"/>
        </w:rPr>
      </w:pPr>
    </w:p>
    <w:p w14:paraId="0DC805E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12) расстояния от компрессорных станций следует принимать в соответствии со значениями, приведенными в таблице 16.</w:t>
      </w:r>
    </w:p>
    <w:p w14:paraId="4D9698C0"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16 </w:t>
      </w:r>
    </w:p>
    <w:tbl>
      <w:tblPr>
        <w:tblW w:w="8931" w:type="dxa"/>
        <w:tblInd w:w="28" w:type="dxa"/>
        <w:tblLayout w:type="fixed"/>
        <w:tblCellMar>
          <w:left w:w="90" w:type="dxa"/>
          <w:right w:w="90" w:type="dxa"/>
        </w:tblCellMar>
        <w:tblLook w:val="0000" w:firstRow="0" w:lastRow="0" w:firstColumn="0" w:lastColumn="0" w:noHBand="0" w:noVBand="0"/>
      </w:tblPr>
      <w:tblGrid>
        <w:gridCol w:w="4111"/>
        <w:gridCol w:w="709"/>
        <w:gridCol w:w="567"/>
        <w:gridCol w:w="567"/>
        <w:gridCol w:w="567"/>
        <w:gridCol w:w="709"/>
        <w:gridCol w:w="567"/>
        <w:gridCol w:w="567"/>
        <w:gridCol w:w="567"/>
      </w:tblGrid>
      <w:tr w:rsidR="00A73D90" w:rsidRPr="0094737C" w14:paraId="57A34B17" w14:textId="77777777" w:rsidTr="00F80E53">
        <w:trPr>
          <w:trHeight w:val="170"/>
        </w:trPr>
        <w:tc>
          <w:tcPr>
            <w:tcW w:w="41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6EDBF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Элементы застройки, водоемы </w:t>
            </w:r>
          </w:p>
        </w:tc>
        <w:tc>
          <w:tcPr>
            <w:tcW w:w="482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F8460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Расстояния от станций для </w:t>
            </w:r>
            <w:r>
              <w:rPr>
                <w:rFonts w:ascii="Times New Roman" w:hAnsi="Times New Roman" w:cs="Times New Roman"/>
                <w:sz w:val="20"/>
                <w:szCs w:val="20"/>
              </w:rPr>
              <w:t>трубопроводов 1-го и 2-го класс</w:t>
            </w:r>
            <w:r w:rsidRPr="00251C42">
              <w:rPr>
                <w:rFonts w:ascii="Times New Roman" w:hAnsi="Times New Roman" w:cs="Times New Roman"/>
                <w:sz w:val="20"/>
                <w:szCs w:val="20"/>
              </w:rPr>
              <w:t xml:space="preserve">ов с диаметром труб в миллиметрах, метров </w:t>
            </w:r>
          </w:p>
        </w:tc>
      </w:tr>
      <w:tr w:rsidR="00A73D90" w:rsidRPr="0094737C" w14:paraId="1AF74EF4" w14:textId="77777777" w:rsidTr="00F80E53">
        <w:trPr>
          <w:trHeight w:val="170"/>
        </w:trPr>
        <w:tc>
          <w:tcPr>
            <w:tcW w:w="4111" w:type="dxa"/>
            <w:tcBorders>
              <w:top w:val="nil"/>
              <w:left w:val="single" w:sz="6" w:space="0" w:color="auto"/>
              <w:bottom w:val="nil"/>
              <w:right w:val="single" w:sz="6" w:space="0" w:color="auto"/>
            </w:tcBorders>
            <w:tcMar>
              <w:top w:w="114" w:type="dxa"/>
              <w:left w:w="28" w:type="dxa"/>
              <w:bottom w:w="114" w:type="dxa"/>
              <w:right w:w="28" w:type="dxa"/>
            </w:tcMar>
          </w:tcPr>
          <w:p w14:paraId="2E84955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686"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60DD6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класс </w:t>
            </w:r>
          </w:p>
        </w:tc>
        <w:tc>
          <w:tcPr>
            <w:tcW w:w="113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9985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класс </w:t>
            </w:r>
          </w:p>
        </w:tc>
      </w:tr>
      <w:tr w:rsidR="00A73D90" w:rsidRPr="0094737C" w14:paraId="0C555F28" w14:textId="77777777" w:rsidTr="00F80E53">
        <w:trPr>
          <w:trHeight w:val="170"/>
        </w:trPr>
        <w:tc>
          <w:tcPr>
            <w:tcW w:w="411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9CA35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2D2A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300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C894F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300 - 600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8372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600 - 800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37ADA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800 - 1000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0DB02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1000 - 1200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2B321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более 1200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C799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300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258C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и более </w:t>
            </w:r>
          </w:p>
        </w:tc>
      </w:tr>
      <w:tr w:rsidR="00A73D90" w:rsidRPr="0094737C" w14:paraId="05E16C28" w14:textId="77777777" w:rsidTr="00F80E53">
        <w:trPr>
          <w:trHeight w:val="170"/>
        </w:trPr>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303B3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Городские и сельские населенные пункты </w:t>
            </w:r>
          </w:p>
        </w:tc>
        <w:tc>
          <w:tcPr>
            <w:tcW w:w="127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5D030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500 </w:t>
            </w:r>
          </w:p>
        </w:tc>
        <w:tc>
          <w:tcPr>
            <w:tcW w:w="241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A858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700 </w:t>
            </w:r>
          </w:p>
        </w:tc>
        <w:tc>
          <w:tcPr>
            <w:tcW w:w="113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F15F4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500 </w:t>
            </w:r>
          </w:p>
        </w:tc>
      </w:tr>
      <w:tr w:rsidR="00A73D90" w:rsidRPr="0094737C" w14:paraId="448A3F18" w14:textId="77777777" w:rsidTr="00F80E53">
        <w:trPr>
          <w:trHeight w:val="170"/>
        </w:trPr>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EFEF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Водопроводные сооружения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7372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5C61B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1E3F7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758DB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CAD5B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5895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22FA3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E501F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w:t>
            </w:r>
          </w:p>
        </w:tc>
      </w:tr>
      <w:tr w:rsidR="00A73D90" w:rsidRPr="0094737C" w14:paraId="4C9CC913" w14:textId="77777777" w:rsidTr="00F80E53">
        <w:trPr>
          <w:trHeight w:val="170"/>
        </w:trPr>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3630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Малоэтажные жилые здания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B895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0C17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B03E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911FD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250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0398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2CAF0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350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2E94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75 </w:t>
            </w: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CCEF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w:t>
            </w:r>
          </w:p>
        </w:tc>
      </w:tr>
    </w:tbl>
    <w:p w14:paraId="35DAB498" w14:textId="77777777" w:rsidR="00A73D90" w:rsidRPr="0094737C" w:rsidRDefault="00A73D90" w:rsidP="00A73D90">
      <w:pPr>
        <w:pStyle w:val="af5"/>
        <w:rPr>
          <w:rFonts w:ascii="Times New Roman" w:hAnsi="Times New Roman" w:cs="Times New Roman"/>
        </w:rPr>
      </w:pPr>
    </w:p>
    <w:p w14:paraId="224F0B2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13) расстояния от магистральных трубопроводов для транспортирования нефти следует принимать в соответствии со значениями, приведенными таблице 17.</w:t>
      </w:r>
    </w:p>
    <w:p w14:paraId="4D6AB7A5"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17 </w:t>
      </w:r>
    </w:p>
    <w:tbl>
      <w:tblPr>
        <w:tblW w:w="8931" w:type="dxa"/>
        <w:tblInd w:w="28" w:type="dxa"/>
        <w:tblLayout w:type="fixed"/>
        <w:tblCellMar>
          <w:left w:w="90" w:type="dxa"/>
          <w:right w:w="90" w:type="dxa"/>
        </w:tblCellMar>
        <w:tblLook w:val="0000" w:firstRow="0" w:lastRow="0" w:firstColumn="0" w:lastColumn="0" w:noHBand="0" w:noVBand="0"/>
      </w:tblPr>
      <w:tblGrid>
        <w:gridCol w:w="4678"/>
        <w:gridCol w:w="992"/>
        <w:gridCol w:w="851"/>
        <w:gridCol w:w="992"/>
        <w:gridCol w:w="1418"/>
      </w:tblGrid>
      <w:tr w:rsidR="00A73D90" w:rsidRPr="0094737C" w14:paraId="18249DD6" w14:textId="77777777" w:rsidTr="00F80E53">
        <w:trPr>
          <w:trHeight w:val="170"/>
        </w:trPr>
        <w:tc>
          <w:tcPr>
            <w:tcW w:w="467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1419C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Элементы застройки </w:t>
            </w:r>
          </w:p>
        </w:tc>
        <w:tc>
          <w:tcPr>
            <w:tcW w:w="425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2E6D5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Расстояния от трубопроводов при диаметре труб в миллиметрах, метров </w:t>
            </w:r>
          </w:p>
        </w:tc>
      </w:tr>
      <w:tr w:rsidR="00A73D90" w:rsidRPr="0094737C" w14:paraId="1200C490" w14:textId="77777777" w:rsidTr="00F80E53">
        <w:trPr>
          <w:trHeight w:val="170"/>
        </w:trPr>
        <w:tc>
          <w:tcPr>
            <w:tcW w:w="467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C7D35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2833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300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0EF6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300 - 600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D507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600 - 1000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5678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1000 - 1400 </w:t>
            </w:r>
          </w:p>
        </w:tc>
      </w:tr>
      <w:tr w:rsidR="00A73D90" w:rsidRPr="0094737C" w14:paraId="39CD8A58" w14:textId="77777777" w:rsidTr="00F80E53">
        <w:trPr>
          <w:trHeight w:val="170"/>
        </w:trPr>
        <w:tc>
          <w:tcPr>
            <w:tcW w:w="46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81961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Городские и сельские населенные пункты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7B8A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75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4101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A6DB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FFD8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200 </w:t>
            </w:r>
          </w:p>
        </w:tc>
      </w:tr>
      <w:tr w:rsidR="00A73D90" w:rsidRPr="0094737C" w14:paraId="0126F581" w14:textId="77777777" w:rsidTr="00F80E53">
        <w:trPr>
          <w:trHeight w:val="170"/>
        </w:trPr>
        <w:tc>
          <w:tcPr>
            <w:tcW w:w="46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1203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Отдельные малоэтажные жилые здания </w:t>
            </w:r>
          </w:p>
        </w:tc>
        <w:tc>
          <w:tcPr>
            <w:tcW w:w="184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CE9E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6A85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53F3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r>
      <w:tr w:rsidR="00A73D90" w:rsidRPr="0094737C" w14:paraId="78CFFEC4" w14:textId="77777777" w:rsidTr="00F80E53">
        <w:trPr>
          <w:trHeight w:val="170"/>
        </w:trPr>
        <w:tc>
          <w:tcPr>
            <w:tcW w:w="46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A5052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Гидротехнические сооружения </w:t>
            </w:r>
          </w:p>
        </w:tc>
        <w:tc>
          <w:tcPr>
            <w:tcW w:w="425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C3278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 </w:t>
            </w:r>
          </w:p>
        </w:tc>
      </w:tr>
      <w:tr w:rsidR="00A73D90" w:rsidRPr="0094737C" w14:paraId="7163AAAE" w14:textId="77777777" w:rsidTr="00F80E53">
        <w:trPr>
          <w:trHeight w:val="170"/>
        </w:trPr>
        <w:tc>
          <w:tcPr>
            <w:tcW w:w="46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DA32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Водозаборы </w:t>
            </w:r>
          </w:p>
        </w:tc>
        <w:tc>
          <w:tcPr>
            <w:tcW w:w="4253"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191C6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3000 </w:t>
            </w:r>
          </w:p>
        </w:tc>
      </w:tr>
    </w:tbl>
    <w:p w14:paraId="1797BA71" w14:textId="77777777" w:rsidR="00A73D90" w:rsidRPr="0094737C" w:rsidRDefault="00A73D90" w:rsidP="00A73D90">
      <w:pPr>
        <w:pStyle w:val="af5"/>
        <w:rPr>
          <w:rFonts w:ascii="Times New Roman" w:hAnsi="Times New Roman" w:cs="Times New Roman"/>
        </w:rPr>
      </w:pPr>
    </w:p>
    <w:p w14:paraId="32D843D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14) расстояния от нефтеперекачивающих станций следует принимать в соответствии со значениями, приведенными в таблице 18.</w:t>
      </w:r>
    </w:p>
    <w:p w14:paraId="2DAE5655"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18 </w:t>
      </w:r>
    </w:p>
    <w:tbl>
      <w:tblPr>
        <w:tblW w:w="8931" w:type="dxa"/>
        <w:tblInd w:w="28" w:type="dxa"/>
        <w:tblLayout w:type="fixed"/>
        <w:tblCellMar>
          <w:left w:w="90" w:type="dxa"/>
          <w:right w:w="90" w:type="dxa"/>
        </w:tblCellMar>
        <w:tblLook w:val="0000" w:firstRow="0" w:lastRow="0" w:firstColumn="0" w:lastColumn="0" w:noHBand="0" w:noVBand="0"/>
      </w:tblPr>
      <w:tblGrid>
        <w:gridCol w:w="5025"/>
        <w:gridCol w:w="1410"/>
        <w:gridCol w:w="1410"/>
        <w:gridCol w:w="1086"/>
      </w:tblGrid>
      <w:tr w:rsidR="00A73D90" w:rsidRPr="0094737C" w14:paraId="64852130" w14:textId="77777777" w:rsidTr="00F80E53">
        <w:trPr>
          <w:trHeight w:val="170"/>
        </w:trPr>
        <w:tc>
          <w:tcPr>
            <w:tcW w:w="50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32D79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Элементы застройки </w:t>
            </w:r>
          </w:p>
        </w:tc>
        <w:tc>
          <w:tcPr>
            <w:tcW w:w="390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4A39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Расстояния от станций по категориям нефтеперекачивающих станций, метров </w:t>
            </w:r>
          </w:p>
        </w:tc>
      </w:tr>
      <w:tr w:rsidR="00A73D90" w:rsidRPr="0094737C" w14:paraId="30B4EAF3" w14:textId="77777777" w:rsidTr="00F80E53">
        <w:trPr>
          <w:trHeight w:val="170"/>
        </w:trPr>
        <w:tc>
          <w:tcPr>
            <w:tcW w:w="50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570AF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4CD8C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III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65BA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 </w:t>
            </w:r>
          </w:p>
        </w:tc>
        <w:tc>
          <w:tcPr>
            <w:tcW w:w="10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8244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 </w:t>
            </w:r>
          </w:p>
        </w:tc>
      </w:tr>
      <w:tr w:rsidR="00A73D90" w:rsidRPr="0094737C" w14:paraId="49BD4875" w14:textId="77777777" w:rsidTr="00F80E53">
        <w:trPr>
          <w:trHeight w:val="170"/>
        </w:trPr>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62B5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Городские и сельские населенные пункты </w:t>
            </w: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DA8CB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56157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150 </w:t>
            </w:r>
          </w:p>
        </w:tc>
        <w:tc>
          <w:tcPr>
            <w:tcW w:w="108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8231C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200 </w:t>
            </w:r>
          </w:p>
        </w:tc>
      </w:tr>
      <w:tr w:rsidR="00A73D90" w:rsidRPr="0094737C" w14:paraId="0A363B9B" w14:textId="77777777" w:rsidTr="00F80E53">
        <w:trPr>
          <w:trHeight w:val="170"/>
        </w:trPr>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1992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Водопроводные сооружения </w:t>
            </w:r>
          </w:p>
        </w:tc>
        <w:tc>
          <w:tcPr>
            <w:tcW w:w="14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AE4A0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4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5B0A5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08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A7B77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701B47C6" w14:textId="77777777" w:rsidTr="00F80E53">
        <w:trPr>
          <w:trHeight w:val="170"/>
        </w:trPr>
        <w:tc>
          <w:tcPr>
            <w:tcW w:w="5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967F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Отдельные малоэтажные здания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5A96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B16D6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75 </w:t>
            </w:r>
          </w:p>
        </w:tc>
        <w:tc>
          <w:tcPr>
            <w:tcW w:w="10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EC1B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w:t>
            </w:r>
          </w:p>
        </w:tc>
      </w:tr>
    </w:tbl>
    <w:p w14:paraId="619D6825" w14:textId="77777777" w:rsidR="00A73D90" w:rsidRPr="0094737C" w:rsidRDefault="00A73D90" w:rsidP="00A73D90">
      <w:pPr>
        <w:pStyle w:val="af5"/>
        <w:rPr>
          <w:rFonts w:ascii="Times New Roman" w:hAnsi="Times New Roman" w:cs="Times New Roman"/>
        </w:rPr>
      </w:pPr>
    </w:p>
    <w:p w14:paraId="6EB13EF6" w14:textId="77777777" w:rsidR="00A73D90" w:rsidRPr="00892240" w:rsidRDefault="00A73D90" w:rsidP="00A73D90">
      <w:pPr>
        <w:pStyle w:val="FORMATTEXT"/>
        <w:ind w:firstLine="851"/>
        <w:jc w:val="both"/>
        <w:rPr>
          <w:rFonts w:ascii="Times New Roman" w:hAnsi="Times New Roman" w:cs="Times New Roman"/>
          <w:b/>
          <w:sz w:val="24"/>
          <w:szCs w:val="24"/>
        </w:rPr>
      </w:pPr>
      <w:r w:rsidRPr="00892240">
        <w:rPr>
          <w:rFonts w:ascii="Times New Roman" w:hAnsi="Times New Roman" w:cs="Times New Roman"/>
          <w:b/>
          <w:sz w:val="24"/>
          <w:szCs w:val="24"/>
        </w:rPr>
        <w:t>4.5.2 Нормативы расстояний между инженерными сетями различного назначения (в метрах)</w:t>
      </w:r>
    </w:p>
    <w:p w14:paraId="20C9564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14:paraId="6700E0C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основании инженерно-геологических условий;</w:t>
      </w:r>
    </w:p>
    <w:p w14:paraId="27BB0D9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материала трубопроводов, их технического состояния;</w:t>
      </w:r>
    </w:p>
    <w:p w14:paraId="4E059D5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диаметров трубопроводов;</w:t>
      </w:r>
    </w:p>
    <w:p w14:paraId="48720EF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конструкций фундаментов зданий и сооружений и способов их возведения.</w:t>
      </w:r>
    </w:p>
    <w:p w14:paraId="5AB5C77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Расстояния по горизонтали (в свету) от ближайших подземных инженерных сетей до зданий и сооружений следует принимать в соответствии с приложением 3.</w:t>
      </w:r>
    </w:p>
    <w:p w14:paraId="0AB20BF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Расстояния по горизонтали (в свету) между соседними инженерными подземными сетями при их параллельном размещении следует принимать в соответствии с приложением 4,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приложении 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действующими нормативно-правовыми актами.</w:t>
      </w:r>
    </w:p>
    <w:p w14:paraId="6B82574D" w14:textId="77777777" w:rsidR="00A73D90"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025C0AE1" w14:textId="77777777" w:rsidR="00A73D90" w:rsidRPr="0094737C" w:rsidRDefault="00A73D90" w:rsidP="00A73D90">
      <w:pPr>
        <w:pStyle w:val="FORMATTEXT"/>
        <w:jc w:val="both"/>
        <w:rPr>
          <w:rFonts w:ascii="Times New Roman" w:hAnsi="Times New Roman" w:cs="Times New Roman"/>
          <w:sz w:val="24"/>
          <w:szCs w:val="24"/>
        </w:rPr>
      </w:pPr>
    </w:p>
    <w:p w14:paraId="201A0E6A" w14:textId="77777777" w:rsidR="00A73D90" w:rsidRPr="00F80205" w:rsidRDefault="00A73D90" w:rsidP="00A73D90">
      <w:pPr>
        <w:pStyle w:val="FORMATTEXT"/>
        <w:ind w:firstLine="568"/>
        <w:jc w:val="center"/>
        <w:rPr>
          <w:rFonts w:ascii="Times New Roman" w:hAnsi="Times New Roman" w:cs="Times New Roman"/>
          <w:b/>
          <w:sz w:val="24"/>
          <w:szCs w:val="24"/>
        </w:rPr>
      </w:pPr>
      <w:bookmarkStart w:id="1" w:name="_Hlk47099344"/>
      <w:r w:rsidRPr="00F80205">
        <w:rPr>
          <w:rFonts w:ascii="Times New Roman" w:hAnsi="Times New Roman" w:cs="Times New Roman"/>
          <w:b/>
          <w:sz w:val="24"/>
          <w:szCs w:val="24"/>
        </w:rPr>
        <w:t>4.6 Местные нормативы градостроительного проектирования размещения линейных объектов дорожной инфраструктуры</w:t>
      </w:r>
    </w:p>
    <w:bookmarkEnd w:id="1"/>
    <w:p w14:paraId="22A7C69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Улично-дорожная сеть городского округа должна быть дифференцирована по функциональному назначению, составу потока и скоростям движения транспорта на соответствующие категории. Пропускную способность сети улиц, дорог, транспортных пересечений следует определять расчетным путем с учетом природных условий, реальных возможностей развития транспортной инфраструктуры, тенденций роста количества транспортных средств.</w:t>
      </w:r>
    </w:p>
    <w:p w14:paraId="197A3D50"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19. Классификация улично-дорожной сети сельских населенных пунктов </w:t>
      </w:r>
    </w:p>
    <w:tbl>
      <w:tblPr>
        <w:tblW w:w="8931" w:type="dxa"/>
        <w:tblInd w:w="28" w:type="dxa"/>
        <w:tblLayout w:type="fixed"/>
        <w:tblCellMar>
          <w:left w:w="90" w:type="dxa"/>
          <w:right w:w="90" w:type="dxa"/>
        </w:tblCellMar>
        <w:tblLook w:val="0000" w:firstRow="0" w:lastRow="0" w:firstColumn="0" w:lastColumn="0" w:noHBand="0" w:noVBand="0"/>
      </w:tblPr>
      <w:tblGrid>
        <w:gridCol w:w="1845"/>
        <w:gridCol w:w="2745"/>
        <w:gridCol w:w="1125"/>
        <w:gridCol w:w="1110"/>
        <w:gridCol w:w="1065"/>
        <w:gridCol w:w="1041"/>
      </w:tblGrid>
      <w:tr w:rsidR="00A73D90" w:rsidRPr="0094737C" w14:paraId="467186A1" w14:textId="77777777" w:rsidTr="00F80E53">
        <w:trPr>
          <w:trHeight w:val="170"/>
        </w:trPr>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EF13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Категория сельских улиц и дорог </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8ABF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Основное назначение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78F1A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Расчетная скорость движения, км/ч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C56D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Ширина полосы движения, м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C132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Число полос движения </w:t>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8917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Ширина пешеходной части тротуара, м </w:t>
            </w:r>
          </w:p>
        </w:tc>
      </w:tr>
      <w:tr w:rsidR="00A73D90" w:rsidRPr="0094737C" w14:paraId="126DF535" w14:textId="77777777" w:rsidTr="00F80E53">
        <w:trPr>
          <w:trHeight w:val="170"/>
        </w:trPr>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6A6C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Поселковая дорога </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812E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Связь сельского населенного пункта с внешними дорогами общей сети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7A0B1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0990F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0BDC8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w:t>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17FDB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39829F54" w14:textId="77777777" w:rsidTr="00F80E53">
        <w:trPr>
          <w:trHeight w:val="170"/>
        </w:trPr>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64B8E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Главная улица </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6A77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Связь жилых территорий с общественным центром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49FB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0FC43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817B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менее 2 </w:t>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E2091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1,5 - 2,25 </w:t>
            </w:r>
          </w:p>
        </w:tc>
      </w:tr>
      <w:tr w:rsidR="00A73D90" w:rsidRPr="0094737C" w14:paraId="4CE110BB" w14:textId="77777777" w:rsidTr="00F80E53">
        <w:trPr>
          <w:trHeight w:val="170"/>
        </w:trPr>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71E4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Улица в жилой застройке основная </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2401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Связь внутри жилых территорий и с главной улицей по направлениям с интенсивным движением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20D30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4D4B6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2724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w:t>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7E38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1,0 - 1,5 </w:t>
            </w:r>
          </w:p>
        </w:tc>
      </w:tr>
      <w:tr w:rsidR="00A73D90" w:rsidRPr="0094737C" w14:paraId="70EB6E70" w14:textId="77777777" w:rsidTr="00F80E53">
        <w:trPr>
          <w:trHeight w:val="170"/>
        </w:trPr>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BA97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Улица в жилой застройке второстепенная (переулок) </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19B7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Связь между основными жилыми улицами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5FEA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27C94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2,75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0821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w:t>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B0D5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3438DBDD" w14:textId="77777777" w:rsidTr="00F80E53">
        <w:trPr>
          <w:trHeight w:val="170"/>
        </w:trPr>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F8A27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Проезд </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E938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Связь жилых домов, расположенных в глубине квартала, с улицей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DFD5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1C593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2,75 - 3,0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970A1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1-2 </w:t>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9F06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r>
      <w:tr w:rsidR="00A73D90" w:rsidRPr="0094737C" w14:paraId="0DD8D685" w14:textId="77777777" w:rsidTr="00F80E53">
        <w:trPr>
          <w:trHeight w:val="170"/>
        </w:trPr>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57807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Хозяйственный проезд, скотопрогон </w:t>
            </w:r>
          </w:p>
        </w:tc>
        <w:tc>
          <w:tcPr>
            <w:tcW w:w="27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E7D3C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Прогон личного скота и проезд грузового транспорта к приусадебным участкам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574B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4BFD2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3CA01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w:t>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D52AD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bl>
    <w:p w14:paraId="52AA5527" w14:textId="77777777" w:rsidR="00A73D90" w:rsidRPr="0094737C" w:rsidRDefault="00A73D90" w:rsidP="00A73D90">
      <w:pPr>
        <w:pStyle w:val="af5"/>
        <w:rPr>
          <w:rFonts w:ascii="Times New Roman" w:hAnsi="Times New Roman" w:cs="Times New Roman"/>
        </w:rPr>
      </w:pPr>
    </w:p>
    <w:p w14:paraId="6B9192C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Плотность сети линий общественного (наземного) пассажирского транспорта (в километрах на квадратный километр территории поселения) на территориях застройки следует принимать в размере 0,5-0,8 км/кв.км.</w:t>
      </w:r>
    </w:p>
    <w:p w14:paraId="4AB8E5C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Дальность пешеходных подходов до ближайших остановок общественного пассажирского транспорта (в метрах) следует принимать не более: от жилых домов - 400 м; от объектов массового посещения - 250 м; от проходных предприятий в производственных и коммунально-складских зонах - 400 м; от зон массового отдыха населения - 800 м.</w:t>
      </w:r>
    </w:p>
    <w:p w14:paraId="325435D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Площадки для остановки специализированных средств общественного транспорта, перевозящих инвалидов, следует предусматривать на расстоянии не более 100 метров от входов в общественные здания и не более 300 метров от жилых зданий, в которых проживают инвалиды.</w:t>
      </w:r>
    </w:p>
    <w:p w14:paraId="63A299E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Расстояния между остановочными пунктами на линиях общественного пассажирского транспорта (в метрах) в пределах населенных пунктов следует принимать максимально - 600 м. Максимальное расстояние между остановочными пунктами </w:t>
      </w:r>
      <w:r w:rsidRPr="0094737C">
        <w:rPr>
          <w:rFonts w:ascii="Times New Roman" w:hAnsi="Times New Roman" w:cs="Times New Roman"/>
          <w:sz w:val="24"/>
          <w:szCs w:val="24"/>
        </w:rPr>
        <w:lastRenderedPageBreak/>
        <w:t>общественного пассажирского транспорта в зоне индивидуальной застройки - 800 м.</w:t>
      </w:r>
    </w:p>
    <w:p w14:paraId="6FF7051D" w14:textId="77777777" w:rsidR="00A73D90"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Согласно РНГП ХМАО-ЮГРЫ нормативы озеленения площади санитарно-защитных зон, отделяющих автомобильные дороги от объектов жилой застройки (в процентах), следует принимать в зависимости от ширины зоны (в метрах) не менее: до 300 м - 60%; свыше 300 м до 1000 м - 50%; свыше 1000 м - 40%.</w:t>
      </w:r>
    </w:p>
    <w:p w14:paraId="728C0D56" w14:textId="77777777" w:rsidR="00A73D90" w:rsidRDefault="00A73D90" w:rsidP="00A73D90">
      <w:pPr>
        <w:pStyle w:val="FORMATTEXT"/>
        <w:ind w:firstLine="851"/>
        <w:jc w:val="both"/>
        <w:rPr>
          <w:rFonts w:ascii="Times New Roman" w:hAnsi="Times New Roman" w:cs="Times New Roman"/>
          <w:sz w:val="24"/>
          <w:szCs w:val="24"/>
        </w:rPr>
      </w:pPr>
    </w:p>
    <w:p w14:paraId="01E89A5A" w14:textId="77777777" w:rsidR="00A73D90" w:rsidRPr="00127CE8" w:rsidRDefault="00A73D90" w:rsidP="00A73D90">
      <w:pPr>
        <w:pStyle w:val="FORMATTEXT"/>
        <w:jc w:val="both"/>
        <w:rPr>
          <w:rFonts w:ascii="Times New Roman" w:hAnsi="Times New Roman" w:cs="Times New Roman"/>
          <w:sz w:val="24"/>
          <w:szCs w:val="24"/>
          <w:u w:val="single"/>
        </w:rPr>
      </w:pPr>
      <w:r>
        <w:rPr>
          <w:rFonts w:ascii="Times New Roman" w:hAnsi="Times New Roman" w:cs="Times New Roman"/>
          <w:sz w:val="24"/>
          <w:szCs w:val="24"/>
        </w:rPr>
        <w:t xml:space="preserve">           </w:t>
      </w:r>
      <w:bookmarkStart w:id="2" w:name="_Hlk47099150"/>
      <w:r w:rsidRPr="00127CE8">
        <w:rPr>
          <w:rFonts w:ascii="Times New Roman" w:hAnsi="Times New Roman" w:cs="Times New Roman"/>
          <w:b/>
          <w:bCs/>
          <w:sz w:val="24"/>
          <w:szCs w:val="24"/>
        </w:rPr>
        <w:t>4.6.1</w:t>
      </w:r>
      <w:r w:rsidRPr="00127CE8">
        <w:rPr>
          <w:rFonts w:ascii="Times New Roman" w:hAnsi="Times New Roman" w:cs="Times New Roman"/>
          <w:sz w:val="24"/>
          <w:szCs w:val="24"/>
        </w:rPr>
        <w:t xml:space="preserve"> </w:t>
      </w:r>
      <w:r w:rsidRPr="00127CE8">
        <w:rPr>
          <w:rFonts w:ascii="Times New Roman" w:hAnsi="Times New Roman" w:cs="Times New Roman"/>
          <w:b/>
          <w:bCs/>
          <w:color w:val="000000"/>
          <w:sz w:val="24"/>
          <w:szCs w:val="24"/>
        </w:rPr>
        <w:t>Требования к планированию велосипедных дорожек и велопарковок</w:t>
      </w:r>
      <w:bookmarkEnd w:id="2"/>
    </w:p>
    <w:p w14:paraId="537616C8" w14:textId="77777777" w:rsidR="00A73D90" w:rsidRPr="00127CE8" w:rsidRDefault="00A73D90" w:rsidP="00A73D90">
      <w:pPr>
        <w:pStyle w:val="FORMATTEXT"/>
        <w:jc w:val="both"/>
        <w:rPr>
          <w:rFonts w:ascii="Times New Roman" w:hAnsi="Times New Roman" w:cs="Times New Roman"/>
          <w:sz w:val="24"/>
          <w:szCs w:val="24"/>
        </w:rPr>
      </w:pPr>
    </w:p>
    <w:p w14:paraId="7454D750" w14:textId="77777777" w:rsidR="00A73D90" w:rsidRPr="00127CE8" w:rsidRDefault="00A73D90" w:rsidP="00A73D90">
      <w:pPr>
        <w:widowControl w:val="0"/>
        <w:autoSpaceDE w:val="0"/>
        <w:autoSpaceDN w:val="0"/>
        <w:adjustRightInd w:val="0"/>
        <w:spacing w:after="0" w:line="240" w:lineRule="auto"/>
        <w:ind w:firstLine="720"/>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Проектирование велосипедных дорожек следует осуществлять в соответствии с характеристиками, приведенными в таблицах</w:t>
      </w:r>
    </w:p>
    <w:p w14:paraId="75D5150A" w14:textId="77777777" w:rsidR="00A73D90" w:rsidRPr="00127CE8" w:rsidRDefault="00A73D90" w:rsidP="00A73D90">
      <w:pPr>
        <w:spacing w:before="100" w:beforeAutospacing="1" w:after="0" w:line="240" w:lineRule="auto"/>
        <w:jc w:val="right"/>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Таблица 20</w:t>
      </w:r>
    </w:p>
    <w:tbl>
      <w:tblPr>
        <w:tblW w:w="9371" w:type="dxa"/>
        <w:tblCellMar>
          <w:top w:w="15" w:type="dxa"/>
          <w:left w:w="15" w:type="dxa"/>
          <w:bottom w:w="15" w:type="dxa"/>
          <w:right w:w="15" w:type="dxa"/>
        </w:tblCellMar>
        <w:tblLook w:val="04A0" w:firstRow="1" w:lastRow="0" w:firstColumn="1" w:lastColumn="0" w:noHBand="0" w:noVBand="1"/>
      </w:tblPr>
      <w:tblGrid>
        <w:gridCol w:w="2637"/>
        <w:gridCol w:w="6734"/>
      </w:tblGrid>
      <w:tr w:rsidR="00A73D90" w:rsidRPr="00127CE8" w14:paraId="40893C15" w14:textId="77777777" w:rsidTr="00F80E53">
        <w:trPr>
          <w:trHeight w:hRule="exact" w:val="12"/>
        </w:trPr>
        <w:tc>
          <w:tcPr>
            <w:tcW w:w="2637" w:type="dxa"/>
            <w:vAlign w:val="center"/>
          </w:tcPr>
          <w:p w14:paraId="0A951FF1"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6734" w:type="dxa"/>
            <w:vAlign w:val="center"/>
          </w:tcPr>
          <w:p w14:paraId="15F7050B"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r>
      <w:tr w:rsidR="00A73D90" w:rsidRPr="00127CE8" w14:paraId="76D2379C" w14:textId="77777777" w:rsidTr="00F80E53">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14:paraId="6BD2B73C"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Категория дорог и улиц</w:t>
            </w:r>
            <w:r w:rsidRPr="00127CE8">
              <w:rPr>
                <w:rFonts w:ascii="Times New Roman" w:hAnsi="Times New Roman" w:cs="Times New Roman"/>
                <w:color w:val="000000"/>
                <w:sz w:val="24"/>
                <w:szCs w:val="24"/>
                <w:lang w:eastAsia="ru-RU"/>
              </w:rPr>
              <w:t xml:space="preserve"> </w:t>
            </w:r>
          </w:p>
        </w:tc>
        <w:tc>
          <w:tcPr>
            <w:tcW w:w="6734" w:type="dxa"/>
            <w:tcBorders>
              <w:top w:val="single" w:sz="6" w:space="0" w:color="000000"/>
              <w:left w:val="single" w:sz="6" w:space="0" w:color="000000"/>
              <w:bottom w:val="single" w:sz="6" w:space="0" w:color="000000"/>
              <w:right w:val="single" w:sz="6" w:space="0" w:color="000000"/>
            </w:tcBorders>
            <w:tcMar>
              <w:left w:w="74" w:type="dxa"/>
              <w:right w:w="74" w:type="dxa"/>
            </w:tcMar>
          </w:tcPr>
          <w:p w14:paraId="0DCC6F30"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Основное назначение дорог и улиц</w:t>
            </w:r>
            <w:r w:rsidRPr="00127CE8">
              <w:rPr>
                <w:rFonts w:ascii="Times New Roman" w:hAnsi="Times New Roman" w:cs="Times New Roman"/>
                <w:color w:val="000000"/>
                <w:sz w:val="24"/>
                <w:szCs w:val="24"/>
                <w:lang w:eastAsia="ru-RU"/>
              </w:rPr>
              <w:t xml:space="preserve"> </w:t>
            </w:r>
          </w:p>
        </w:tc>
      </w:tr>
      <w:tr w:rsidR="00A73D90" w:rsidRPr="00127CE8" w14:paraId="64A9A22C" w14:textId="77777777" w:rsidTr="00F80E53">
        <w:tc>
          <w:tcPr>
            <w:tcW w:w="2637" w:type="dxa"/>
            <w:tcBorders>
              <w:top w:val="single" w:sz="6" w:space="0" w:color="000000"/>
              <w:left w:val="single" w:sz="6" w:space="0" w:color="000000"/>
              <w:bottom w:val="single" w:sz="6" w:space="0" w:color="000000"/>
              <w:right w:val="single" w:sz="6" w:space="0" w:color="000000"/>
            </w:tcBorders>
            <w:tcMar>
              <w:left w:w="74" w:type="dxa"/>
              <w:right w:w="74" w:type="dxa"/>
            </w:tcMar>
          </w:tcPr>
          <w:p w14:paraId="79AC5E32" w14:textId="77777777" w:rsidR="00A73D90" w:rsidRPr="00127CE8" w:rsidRDefault="00A73D90" w:rsidP="00F80E53">
            <w:pPr>
              <w:spacing w:beforeAutospacing="1"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Велосипедные дорожки:</w:t>
            </w:r>
            <w:r w:rsidRPr="00127CE8">
              <w:rPr>
                <w:rFonts w:ascii="Times New Roman" w:hAnsi="Times New Roman" w:cs="Times New Roman"/>
                <w:color w:val="000000"/>
                <w:sz w:val="24"/>
                <w:szCs w:val="24"/>
                <w:lang w:eastAsia="ru-RU"/>
              </w:rPr>
              <w:br/>
            </w:r>
            <w:r w:rsidRPr="00127CE8">
              <w:rPr>
                <w:rFonts w:ascii="Times New Roman" w:hAnsi="Times New Roman" w:cs="Times New Roman"/>
                <w:color w:val="000000"/>
                <w:sz w:val="24"/>
                <w:szCs w:val="24"/>
                <w:lang w:eastAsia="ru-RU"/>
              </w:rPr>
              <w:br/>
              <w:t>в составе поперечного профиля улично-дорожной сети;</w:t>
            </w:r>
            <w:r w:rsidRPr="00127CE8">
              <w:rPr>
                <w:rFonts w:ascii="Times New Roman" w:hAnsi="Times New Roman" w:cs="Times New Roman"/>
                <w:color w:val="000000"/>
                <w:sz w:val="24"/>
                <w:szCs w:val="24"/>
                <w:lang w:eastAsia="ru-RU"/>
              </w:rPr>
              <w:br/>
            </w:r>
            <w:r w:rsidRPr="00127CE8">
              <w:rPr>
                <w:rFonts w:ascii="Times New Roman" w:hAnsi="Times New Roman" w:cs="Times New Roman"/>
                <w:color w:val="000000"/>
                <w:sz w:val="24"/>
                <w:szCs w:val="24"/>
                <w:lang w:eastAsia="ru-RU"/>
              </w:rPr>
              <w:br/>
              <w:t>на рекреационных территориях, в жилых зонах и т. п.</w:t>
            </w:r>
          </w:p>
        </w:tc>
        <w:tc>
          <w:tcPr>
            <w:tcW w:w="6734" w:type="dxa"/>
            <w:tcBorders>
              <w:top w:val="single" w:sz="6" w:space="0" w:color="000000"/>
              <w:left w:val="single" w:sz="6" w:space="0" w:color="000000"/>
              <w:bottom w:val="single" w:sz="6" w:space="0" w:color="000000"/>
              <w:right w:val="single" w:sz="6" w:space="0" w:color="000000"/>
            </w:tcBorders>
            <w:tcMar>
              <w:left w:w="74" w:type="dxa"/>
              <w:right w:w="74" w:type="dxa"/>
            </w:tcMar>
          </w:tcPr>
          <w:p w14:paraId="64A68E30" w14:textId="77777777" w:rsidR="00A73D90" w:rsidRPr="00127CE8" w:rsidRDefault="00A73D90" w:rsidP="00F80E53">
            <w:pPr>
              <w:spacing w:beforeAutospacing="1"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r w:rsidRPr="00127CE8">
              <w:rPr>
                <w:rFonts w:ascii="Times New Roman" w:hAnsi="Times New Roman" w:cs="Times New Roman"/>
                <w:color w:val="000000"/>
                <w:sz w:val="24"/>
                <w:szCs w:val="24"/>
                <w:lang w:eastAsia="ru-RU"/>
              </w:rPr>
              <w:br/>
            </w:r>
            <w:r w:rsidRPr="00127CE8">
              <w:rPr>
                <w:rFonts w:ascii="Times New Roman" w:hAnsi="Times New Roman" w:cs="Times New Roman"/>
                <w:color w:val="000000"/>
                <w:sz w:val="24"/>
                <w:szCs w:val="24"/>
                <w:lang w:eastAsia="ru-RU"/>
              </w:rPr>
              <w:br/>
              <w:t xml:space="preserve">специально выделенная полоса для проезда на велосипедах </w:t>
            </w:r>
          </w:p>
        </w:tc>
      </w:tr>
    </w:tbl>
    <w:p w14:paraId="5ABF70E9" w14:textId="77777777" w:rsidR="00A73D90" w:rsidRPr="00127CE8" w:rsidRDefault="00A73D90" w:rsidP="00A73D90">
      <w:pPr>
        <w:spacing w:before="100" w:beforeAutospacing="1" w:after="0" w:line="240" w:lineRule="auto"/>
        <w:jc w:val="right"/>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Таблица 21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2142"/>
        <w:gridCol w:w="1275"/>
        <w:gridCol w:w="1276"/>
        <w:gridCol w:w="1276"/>
        <w:gridCol w:w="1559"/>
        <w:gridCol w:w="1843"/>
      </w:tblGrid>
      <w:tr w:rsidR="00A73D90" w:rsidRPr="00127CE8" w14:paraId="2BD6DFA7" w14:textId="77777777" w:rsidTr="00F80E53">
        <w:trPr>
          <w:trHeight w:hRule="exact" w:val="12"/>
        </w:trPr>
        <w:tc>
          <w:tcPr>
            <w:tcW w:w="2142" w:type="dxa"/>
            <w:vAlign w:val="center"/>
          </w:tcPr>
          <w:p w14:paraId="7D5B8F4E"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275" w:type="dxa"/>
            <w:vAlign w:val="center"/>
          </w:tcPr>
          <w:p w14:paraId="3C959C6C"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276" w:type="dxa"/>
            <w:vAlign w:val="center"/>
          </w:tcPr>
          <w:p w14:paraId="529EA317"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276" w:type="dxa"/>
            <w:vAlign w:val="center"/>
          </w:tcPr>
          <w:p w14:paraId="2AE38A9D"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559" w:type="dxa"/>
            <w:vAlign w:val="center"/>
          </w:tcPr>
          <w:p w14:paraId="76497A08"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843" w:type="dxa"/>
            <w:vAlign w:val="center"/>
          </w:tcPr>
          <w:p w14:paraId="7BDB6C4E"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r>
      <w:tr w:rsidR="00A73D90" w:rsidRPr="00127CE8" w14:paraId="3E5E6AD8" w14:textId="77777777" w:rsidTr="00F80E53">
        <w:tc>
          <w:tcPr>
            <w:tcW w:w="2142" w:type="dxa"/>
            <w:tcBorders>
              <w:top w:val="single" w:sz="6" w:space="0" w:color="000000"/>
              <w:left w:val="single" w:sz="6" w:space="0" w:color="000000"/>
              <w:bottom w:val="single" w:sz="6" w:space="0" w:color="000000"/>
              <w:right w:val="single" w:sz="6" w:space="0" w:color="000000"/>
            </w:tcBorders>
            <w:tcMar>
              <w:left w:w="74" w:type="dxa"/>
              <w:right w:w="74" w:type="dxa"/>
            </w:tcMar>
          </w:tcPr>
          <w:p w14:paraId="6D4ED21F"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Категория дорог и улиц</w:t>
            </w:r>
            <w:r w:rsidRPr="00127CE8">
              <w:rPr>
                <w:rFonts w:ascii="Times New Roman" w:hAnsi="Times New Roman" w:cs="Times New Roman"/>
                <w:color w:val="000000"/>
                <w:sz w:val="24"/>
                <w:szCs w:val="24"/>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tcMar>
              <w:left w:w="74" w:type="dxa"/>
              <w:right w:w="74" w:type="dxa"/>
            </w:tcMar>
          </w:tcPr>
          <w:p w14:paraId="03DFE1E8"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Расчетная скорость движения, км/ч</w:t>
            </w:r>
            <w:r w:rsidRPr="00127CE8">
              <w:rPr>
                <w:rFonts w:ascii="Times New Roman" w:hAnsi="Times New Roman" w:cs="Times New Roman"/>
                <w:color w:val="000000"/>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3EEA3176"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Ширина полосы движения, м</w:t>
            </w:r>
            <w:r w:rsidRPr="00127CE8">
              <w:rPr>
                <w:rFonts w:ascii="Times New Roman" w:hAnsi="Times New Roman" w:cs="Times New Roman"/>
                <w:color w:val="000000"/>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39784DD7"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 xml:space="preserve">Число полос движения </w:t>
            </w:r>
            <w:r w:rsidRPr="00127CE8">
              <w:rPr>
                <w:rFonts w:ascii="Times New Roman" w:hAnsi="Times New Roman" w:cs="Times New Roman"/>
                <w:bCs/>
                <w:color w:val="000000"/>
                <w:sz w:val="18"/>
                <w:szCs w:val="18"/>
                <w:lang w:eastAsia="ru-RU"/>
              </w:rPr>
              <w:t>(суммарно в двух направ- лениях)</w:t>
            </w:r>
            <w:r w:rsidRPr="00127CE8">
              <w:rPr>
                <w:rFonts w:ascii="Times New Roman" w:hAnsi="Times New Roman" w:cs="Times New Roman"/>
                <w:color w:val="000000"/>
                <w:sz w:val="24"/>
                <w:szCs w:val="24"/>
                <w:lang w:eastAsia="ru-RU"/>
              </w:rPr>
              <w:t xml:space="preserve"> </w:t>
            </w:r>
          </w:p>
        </w:tc>
        <w:tc>
          <w:tcPr>
            <w:tcW w:w="1559" w:type="dxa"/>
            <w:tcBorders>
              <w:top w:val="single" w:sz="6" w:space="0" w:color="000000"/>
              <w:left w:val="single" w:sz="6" w:space="0" w:color="000000"/>
              <w:bottom w:val="single" w:sz="6" w:space="0" w:color="000000"/>
              <w:right w:val="single" w:sz="6" w:space="0" w:color="000000"/>
            </w:tcBorders>
            <w:tcMar>
              <w:left w:w="74" w:type="dxa"/>
              <w:right w:w="74" w:type="dxa"/>
            </w:tcMar>
          </w:tcPr>
          <w:p w14:paraId="574F0001"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Наименьший радиус кривых в плане, м</w:t>
            </w:r>
            <w:r w:rsidRPr="00127CE8">
              <w:rPr>
                <w:rFonts w:ascii="Times New Roman" w:hAnsi="Times New Roman" w:cs="Times New Roman"/>
                <w:color w:val="000000"/>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tcMar>
              <w:left w:w="74" w:type="dxa"/>
              <w:right w:w="74" w:type="dxa"/>
            </w:tcMar>
          </w:tcPr>
          <w:p w14:paraId="0CC00A79"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bCs/>
                <w:color w:val="000000"/>
                <w:sz w:val="24"/>
                <w:szCs w:val="24"/>
                <w:lang w:eastAsia="ru-RU"/>
              </w:rPr>
              <w:t>Наибольший продольный уклон,</w:t>
            </w:r>
            <w:r w:rsidRPr="00127CE8">
              <w:rPr>
                <w:rFonts w:ascii="Times New Roman" w:hAnsi="Times New Roman" w:cs="Times New Roman"/>
                <w:bCs/>
                <w:color w:val="000000"/>
                <w:sz w:val="24"/>
                <w:szCs w:val="24"/>
                <w:lang w:eastAsia="ru-RU"/>
              </w:rPr>
              <w:br/>
              <w:t>%</w:t>
            </w:r>
            <w:r w:rsidRPr="00127CE8">
              <w:rPr>
                <w:rFonts w:ascii="Times New Roman" w:hAnsi="Times New Roman" w:cs="Times New Roman"/>
                <w:color w:val="000000"/>
                <w:sz w:val="24"/>
                <w:szCs w:val="24"/>
                <w:lang w:eastAsia="ru-RU"/>
              </w:rPr>
              <w:t xml:space="preserve"> </w:t>
            </w:r>
          </w:p>
        </w:tc>
      </w:tr>
      <w:tr w:rsidR="00A73D90" w:rsidRPr="00127CE8" w14:paraId="5AC1BF6E" w14:textId="77777777" w:rsidTr="00F80E53">
        <w:tc>
          <w:tcPr>
            <w:tcW w:w="2142" w:type="dxa"/>
            <w:tcBorders>
              <w:top w:val="single" w:sz="6" w:space="0" w:color="000000"/>
              <w:left w:val="single" w:sz="6" w:space="0" w:color="000000"/>
              <w:right w:val="single" w:sz="6" w:space="0" w:color="000000"/>
            </w:tcBorders>
            <w:tcMar>
              <w:left w:w="74" w:type="dxa"/>
              <w:right w:w="74" w:type="dxa"/>
            </w:tcMar>
          </w:tcPr>
          <w:p w14:paraId="4735C4B9" w14:textId="77777777" w:rsidR="00A73D90" w:rsidRPr="00127CE8" w:rsidRDefault="00A73D90" w:rsidP="00F80E53">
            <w:pPr>
              <w:spacing w:beforeAutospacing="1"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Велосипедные дорожки:</w:t>
            </w:r>
          </w:p>
        </w:tc>
        <w:tc>
          <w:tcPr>
            <w:tcW w:w="1275" w:type="dxa"/>
            <w:tcBorders>
              <w:top w:val="single" w:sz="6" w:space="0" w:color="000000"/>
              <w:left w:val="single" w:sz="6" w:space="0" w:color="000000"/>
              <w:right w:val="single" w:sz="6" w:space="0" w:color="000000"/>
            </w:tcBorders>
            <w:tcMar>
              <w:left w:w="74" w:type="dxa"/>
              <w:right w:w="74" w:type="dxa"/>
            </w:tcMar>
          </w:tcPr>
          <w:p w14:paraId="74C8C864"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276" w:type="dxa"/>
            <w:tcBorders>
              <w:top w:val="single" w:sz="6" w:space="0" w:color="000000"/>
              <w:left w:val="single" w:sz="6" w:space="0" w:color="000000"/>
              <w:right w:val="single" w:sz="6" w:space="0" w:color="000000"/>
            </w:tcBorders>
            <w:tcMar>
              <w:left w:w="74" w:type="dxa"/>
              <w:right w:w="74" w:type="dxa"/>
            </w:tcMar>
          </w:tcPr>
          <w:p w14:paraId="55BCA6B4"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276" w:type="dxa"/>
            <w:tcBorders>
              <w:top w:val="single" w:sz="6" w:space="0" w:color="000000"/>
              <w:left w:val="single" w:sz="6" w:space="0" w:color="000000"/>
              <w:right w:val="single" w:sz="6" w:space="0" w:color="000000"/>
            </w:tcBorders>
            <w:tcMar>
              <w:left w:w="74" w:type="dxa"/>
              <w:right w:w="74" w:type="dxa"/>
            </w:tcMar>
          </w:tcPr>
          <w:p w14:paraId="41542354"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559" w:type="dxa"/>
            <w:tcBorders>
              <w:top w:val="single" w:sz="6" w:space="0" w:color="000000"/>
              <w:left w:val="single" w:sz="6" w:space="0" w:color="000000"/>
              <w:right w:val="single" w:sz="6" w:space="0" w:color="000000"/>
            </w:tcBorders>
            <w:tcMar>
              <w:left w:w="74" w:type="dxa"/>
              <w:right w:w="74" w:type="dxa"/>
            </w:tcMar>
          </w:tcPr>
          <w:p w14:paraId="53DC227C"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843" w:type="dxa"/>
            <w:tcBorders>
              <w:top w:val="single" w:sz="6" w:space="0" w:color="000000"/>
              <w:left w:val="single" w:sz="6" w:space="0" w:color="000000"/>
              <w:right w:val="single" w:sz="6" w:space="0" w:color="000000"/>
            </w:tcBorders>
            <w:tcMar>
              <w:left w:w="74" w:type="dxa"/>
              <w:right w:w="74" w:type="dxa"/>
            </w:tcMar>
          </w:tcPr>
          <w:p w14:paraId="3F23C823"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r>
      <w:tr w:rsidR="00A73D90" w:rsidRPr="00127CE8" w14:paraId="35588914" w14:textId="77777777" w:rsidTr="00F80E53">
        <w:tc>
          <w:tcPr>
            <w:tcW w:w="2142" w:type="dxa"/>
            <w:tcBorders>
              <w:left w:val="single" w:sz="6" w:space="0" w:color="000000"/>
              <w:right w:val="single" w:sz="6" w:space="0" w:color="000000"/>
            </w:tcBorders>
            <w:tcMar>
              <w:left w:w="74" w:type="dxa"/>
              <w:right w:w="74" w:type="dxa"/>
            </w:tcMar>
          </w:tcPr>
          <w:p w14:paraId="55D9BB32" w14:textId="77777777" w:rsidR="00A73D90" w:rsidRPr="00127CE8" w:rsidRDefault="00A73D90" w:rsidP="00F80E53">
            <w:pPr>
              <w:spacing w:beforeAutospacing="1"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в составе поперечного профиля улично-дорожной сети </w:t>
            </w:r>
          </w:p>
        </w:tc>
        <w:tc>
          <w:tcPr>
            <w:tcW w:w="1275" w:type="dxa"/>
            <w:tcBorders>
              <w:left w:val="single" w:sz="6" w:space="0" w:color="000000"/>
              <w:right w:val="single" w:sz="6" w:space="0" w:color="000000"/>
            </w:tcBorders>
            <w:tcMar>
              <w:left w:w="74" w:type="dxa"/>
              <w:right w:w="74" w:type="dxa"/>
            </w:tcMar>
          </w:tcPr>
          <w:p w14:paraId="1CEF5E02" w14:textId="77777777" w:rsidR="00A73D90" w:rsidRPr="00127CE8" w:rsidRDefault="00A73D90" w:rsidP="00F80E53">
            <w:pPr>
              <w:spacing w:after="0" w:line="240" w:lineRule="auto"/>
              <w:rPr>
                <w:rFonts w:ascii="Times New Roman" w:hAnsi="Times New Roman" w:cs="Times New Roman"/>
                <w:color w:val="000000"/>
                <w:sz w:val="24"/>
                <w:szCs w:val="24"/>
                <w:lang w:eastAsia="ru-RU"/>
              </w:rPr>
            </w:pPr>
          </w:p>
        </w:tc>
        <w:tc>
          <w:tcPr>
            <w:tcW w:w="1276" w:type="dxa"/>
            <w:tcBorders>
              <w:left w:val="single" w:sz="6" w:space="0" w:color="000000"/>
              <w:right w:val="single" w:sz="6" w:space="0" w:color="000000"/>
            </w:tcBorders>
            <w:tcMar>
              <w:left w:w="74" w:type="dxa"/>
              <w:right w:w="74" w:type="dxa"/>
            </w:tcMar>
          </w:tcPr>
          <w:p w14:paraId="25F63B56"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1,50* 1,00**</w:t>
            </w:r>
          </w:p>
        </w:tc>
        <w:tc>
          <w:tcPr>
            <w:tcW w:w="1276" w:type="dxa"/>
            <w:tcBorders>
              <w:left w:val="single" w:sz="6" w:space="0" w:color="000000"/>
              <w:right w:val="single" w:sz="6" w:space="0" w:color="000000"/>
            </w:tcBorders>
            <w:tcMar>
              <w:left w:w="74" w:type="dxa"/>
              <w:right w:w="74" w:type="dxa"/>
            </w:tcMar>
          </w:tcPr>
          <w:p w14:paraId="724F0617"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1-2</w:t>
            </w:r>
            <w:r w:rsidRPr="00127CE8">
              <w:rPr>
                <w:rFonts w:ascii="Times New Roman" w:hAnsi="Times New Roman" w:cs="Times New Roman"/>
                <w:color w:val="000000"/>
                <w:sz w:val="24"/>
                <w:szCs w:val="24"/>
                <w:lang w:eastAsia="ru-RU"/>
              </w:rPr>
              <w:br/>
              <w:t xml:space="preserve">2 </w:t>
            </w:r>
          </w:p>
        </w:tc>
        <w:tc>
          <w:tcPr>
            <w:tcW w:w="1559" w:type="dxa"/>
            <w:tcBorders>
              <w:left w:val="single" w:sz="6" w:space="0" w:color="000000"/>
              <w:right w:val="single" w:sz="6" w:space="0" w:color="000000"/>
            </w:tcBorders>
            <w:tcMar>
              <w:left w:w="74" w:type="dxa"/>
              <w:right w:w="74" w:type="dxa"/>
            </w:tcMar>
          </w:tcPr>
          <w:p w14:paraId="5CA994DE"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25 </w:t>
            </w:r>
          </w:p>
        </w:tc>
        <w:tc>
          <w:tcPr>
            <w:tcW w:w="1843" w:type="dxa"/>
            <w:tcBorders>
              <w:left w:val="single" w:sz="6" w:space="0" w:color="000000"/>
              <w:right w:val="single" w:sz="6" w:space="0" w:color="000000"/>
            </w:tcBorders>
            <w:tcMar>
              <w:left w:w="74" w:type="dxa"/>
              <w:right w:w="74" w:type="dxa"/>
            </w:tcMar>
          </w:tcPr>
          <w:p w14:paraId="70C0F3DE"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70 </w:t>
            </w:r>
          </w:p>
        </w:tc>
      </w:tr>
      <w:tr w:rsidR="00A73D90" w:rsidRPr="00127CE8" w14:paraId="01416E72" w14:textId="77777777" w:rsidTr="00F80E53">
        <w:tc>
          <w:tcPr>
            <w:tcW w:w="2142" w:type="dxa"/>
            <w:tcBorders>
              <w:left w:val="single" w:sz="6" w:space="0" w:color="000000"/>
              <w:bottom w:val="single" w:sz="6" w:space="0" w:color="000000"/>
              <w:right w:val="single" w:sz="6" w:space="0" w:color="000000"/>
            </w:tcBorders>
            <w:tcMar>
              <w:left w:w="74" w:type="dxa"/>
              <w:right w:w="74" w:type="dxa"/>
            </w:tcMar>
          </w:tcPr>
          <w:p w14:paraId="208FA0CE" w14:textId="77777777" w:rsidR="00A73D90" w:rsidRPr="00127CE8" w:rsidRDefault="00A73D90" w:rsidP="00F80E53">
            <w:pPr>
              <w:spacing w:beforeAutospacing="1"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на рекреационных территориях в жилых зонах</w:t>
            </w:r>
          </w:p>
        </w:tc>
        <w:tc>
          <w:tcPr>
            <w:tcW w:w="1275" w:type="dxa"/>
            <w:tcBorders>
              <w:left w:val="single" w:sz="6" w:space="0" w:color="000000"/>
              <w:bottom w:val="single" w:sz="6" w:space="0" w:color="000000"/>
              <w:right w:val="single" w:sz="6" w:space="0" w:color="000000"/>
            </w:tcBorders>
            <w:tcMar>
              <w:left w:w="74" w:type="dxa"/>
              <w:right w:w="74" w:type="dxa"/>
            </w:tcMar>
          </w:tcPr>
          <w:p w14:paraId="4118BED3"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20 </w:t>
            </w:r>
          </w:p>
        </w:tc>
        <w:tc>
          <w:tcPr>
            <w:tcW w:w="1276" w:type="dxa"/>
            <w:tcBorders>
              <w:left w:val="single" w:sz="6" w:space="0" w:color="000000"/>
              <w:bottom w:val="single" w:sz="6" w:space="0" w:color="000000"/>
              <w:right w:val="single" w:sz="6" w:space="0" w:color="000000"/>
            </w:tcBorders>
            <w:tcMar>
              <w:left w:w="74" w:type="dxa"/>
              <w:right w:w="74" w:type="dxa"/>
            </w:tcMar>
          </w:tcPr>
          <w:p w14:paraId="6D5D8322"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1,50* 1,00**</w:t>
            </w:r>
          </w:p>
        </w:tc>
        <w:tc>
          <w:tcPr>
            <w:tcW w:w="1276" w:type="dxa"/>
            <w:tcBorders>
              <w:left w:val="single" w:sz="6" w:space="0" w:color="000000"/>
              <w:bottom w:val="single" w:sz="6" w:space="0" w:color="000000"/>
              <w:right w:val="single" w:sz="6" w:space="0" w:color="000000"/>
            </w:tcBorders>
            <w:tcMar>
              <w:left w:w="74" w:type="dxa"/>
              <w:right w:w="74" w:type="dxa"/>
            </w:tcMar>
          </w:tcPr>
          <w:p w14:paraId="377CB16E"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1-2</w:t>
            </w:r>
            <w:r w:rsidRPr="00127CE8">
              <w:rPr>
                <w:rFonts w:ascii="Times New Roman" w:hAnsi="Times New Roman" w:cs="Times New Roman"/>
                <w:color w:val="000000"/>
                <w:sz w:val="24"/>
                <w:szCs w:val="24"/>
                <w:lang w:eastAsia="ru-RU"/>
              </w:rPr>
              <w:br/>
              <w:t xml:space="preserve">2 </w:t>
            </w:r>
          </w:p>
        </w:tc>
        <w:tc>
          <w:tcPr>
            <w:tcW w:w="1559" w:type="dxa"/>
            <w:tcBorders>
              <w:left w:val="single" w:sz="6" w:space="0" w:color="000000"/>
              <w:bottom w:val="single" w:sz="6" w:space="0" w:color="000000"/>
              <w:right w:val="single" w:sz="6" w:space="0" w:color="000000"/>
            </w:tcBorders>
            <w:tcMar>
              <w:left w:w="74" w:type="dxa"/>
              <w:right w:w="74" w:type="dxa"/>
            </w:tcMar>
          </w:tcPr>
          <w:p w14:paraId="45AF8906"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25 </w:t>
            </w:r>
          </w:p>
        </w:tc>
        <w:tc>
          <w:tcPr>
            <w:tcW w:w="1843" w:type="dxa"/>
            <w:tcBorders>
              <w:left w:val="single" w:sz="6" w:space="0" w:color="000000"/>
              <w:bottom w:val="single" w:sz="6" w:space="0" w:color="000000"/>
              <w:right w:val="single" w:sz="6" w:space="0" w:color="000000"/>
            </w:tcBorders>
            <w:tcMar>
              <w:left w:w="74" w:type="dxa"/>
              <w:right w:w="74" w:type="dxa"/>
            </w:tcMar>
          </w:tcPr>
          <w:p w14:paraId="7A2890A1"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70 </w:t>
            </w:r>
          </w:p>
        </w:tc>
      </w:tr>
    </w:tbl>
    <w:p w14:paraId="4636CBED" w14:textId="77777777" w:rsidR="00A73D90" w:rsidRPr="00127CE8" w:rsidRDefault="00A73D90" w:rsidP="00A73D90">
      <w:pPr>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_____</w:t>
      </w:r>
      <w:r w:rsidRPr="00127CE8">
        <w:rPr>
          <w:rFonts w:ascii="Times New Roman" w:hAnsi="Times New Roman" w:cs="Times New Roman"/>
          <w:color w:val="000000"/>
          <w:sz w:val="24"/>
          <w:szCs w:val="24"/>
          <w:lang w:eastAsia="ru-RU"/>
        </w:rPr>
        <w:br/>
      </w:r>
      <w:r w:rsidRPr="00127CE8">
        <w:rPr>
          <w:rFonts w:ascii="Times New Roman" w:hAnsi="Times New Roman" w:cs="Times New Roman"/>
          <w:color w:val="000000"/>
          <w:lang w:eastAsia="ru-RU"/>
        </w:rPr>
        <w:t xml:space="preserve">* При движении в одном направлении. </w:t>
      </w:r>
      <w:r w:rsidRPr="00127CE8">
        <w:rPr>
          <w:rFonts w:ascii="Times New Roman" w:hAnsi="Times New Roman" w:cs="Times New Roman"/>
          <w:color w:val="000000"/>
          <w:lang w:eastAsia="ru-RU"/>
        </w:rPr>
        <w:br/>
        <w:t>** При движении в двух направлениях.</w:t>
      </w:r>
    </w:p>
    <w:p w14:paraId="3F3A2C00" w14:textId="77777777" w:rsidR="00A73D90" w:rsidRPr="00127CE8" w:rsidRDefault="00A73D90" w:rsidP="00A73D90">
      <w:pPr>
        <w:spacing w:before="100" w:beforeAutospacing="1" w:after="0" w:line="240" w:lineRule="auto"/>
        <w:ind w:firstLine="708"/>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5B6C654"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Поперечные уклоны элементов поперечного профиля следует принимать: </w:t>
      </w:r>
    </w:p>
    <w:p w14:paraId="3FE3658C"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для проезжей части - минимальный - 10%, максимальный - 30%;</w:t>
      </w:r>
    </w:p>
    <w:p w14:paraId="11BB8E51"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для тротуара - минимальный - 5%, максимальный - 20%; </w:t>
      </w:r>
    </w:p>
    <w:p w14:paraId="634F86D3"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для велодорожек - минимальный - 5%, максимальный - 30%.</w:t>
      </w:r>
    </w:p>
    <w:p w14:paraId="7CF43ED7"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lastRenderedPageBreak/>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411BB76A"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для одностороннего и двустороннего движения при наименьшем расстоянии безопасности от края велодорожки, м:</w:t>
      </w:r>
    </w:p>
    <w:p w14:paraId="5F583A58" w14:textId="77777777" w:rsidR="00A73D90" w:rsidRPr="00127CE8" w:rsidRDefault="00A73D90" w:rsidP="00A73D90">
      <w:pPr>
        <w:spacing w:before="100" w:beforeAutospacing="1" w:after="0" w:line="240" w:lineRule="auto"/>
        <w:ind w:firstLine="708"/>
        <w:jc w:val="right"/>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Таблица 22</w:t>
      </w:r>
    </w:p>
    <w:tbl>
      <w:tblPr>
        <w:tblW w:w="9266" w:type="dxa"/>
        <w:jc w:val="center"/>
        <w:tblCellMar>
          <w:top w:w="15" w:type="dxa"/>
          <w:left w:w="15" w:type="dxa"/>
          <w:bottom w:w="15" w:type="dxa"/>
          <w:right w:w="15" w:type="dxa"/>
        </w:tblCellMar>
        <w:tblLook w:val="04A0" w:firstRow="1" w:lastRow="0" w:firstColumn="1" w:lastColumn="0" w:noHBand="0" w:noVBand="1"/>
      </w:tblPr>
      <w:tblGrid>
        <w:gridCol w:w="6860"/>
        <w:gridCol w:w="2406"/>
      </w:tblGrid>
      <w:tr w:rsidR="00A73D90" w:rsidRPr="00127CE8" w14:paraId="6C6B6072" w14:textId="77777777" w:rsidTr="00F80E53">
        <w:trPr>
          <w:trHeight w:hRule="exact" w:val="12"/>
          <w:jc w:val="center"/>
        </w:trPr>
        <w:tc>
          <w:tcPr>
            <w:tcW w:w="6860" w:type="dxa"/>
            <w:vAlign w:val="center"/>
          </w:tcPr>
          <w:p w14:paraId="56C31DD4"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2406" w:type="dxa"/>
            <w:vAlign w:val="center"/>
          </w:tcPr>
          <w:p w14:paraId="165C4262"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r>
      <w:tr w:rsidR="00A73D90" w:rsidRPr="00127CE8" w14:paraId="10E6A610" w14:textId="77777777" w:rsidTr="00F80E53">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6E5FF41E"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от края велодорожки до кромки</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722502BB"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растояние, м</w:t>
            </w:r>
          </w:p>
        </w:tc>
      </w:tr>
      <w:tr w:rsidR="00A73D90" w:rsidRPr="00127CE8" w14:paraId="642CB7C2" w14:textId="77777777" w:rsidTr="00F80E53">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7B7D7D77" w14:textId="77777777" w:rsidR="00A73D90" w:rsidRPr="00127CE8" w:rsidRDefault="00A73D90" w:rsidP="00F80E53">
            <w:pPr>
              <w:spacing w:beforeAutospacing="1" w:after="0" w:line="240" w:lineRule="auto"/>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проезжей части дорог, опор, деревьев </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18432D47"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0,75</w:t>
            </w:r>
          </w:p>
        </w:tc>
      </w:tr>
      <w:tr w:rsidR="00A73D90" w:rsidRPr="00127CE8" w14:paraId="0370E93A" w14:textId="77777777" w:rsidTr="00F80E53">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22928BCF" w14:textId="77777777" w:rsidR="00A73D90" w:rsidRPr="00127CE8" w:rsidRDefault="00A73D90" w:rsidP="00F80E53">
            <w:pPr>
              <w:spacing w:before="100" w:beforeAutospacing="1" w:after="0" w:line="240" w:lineRule="auto"/>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тротуаров </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6B0A411D"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0,5</w:t>
            </w:r>
          </w:p>
        </w:tc>
      </w:tr>
      <w:tr w:rsidR="00A73D90" w:rsidRPr="00127CE8" w14:paraId="675C5E6D" w14:textId="77777777" w:rsidTr="00F80E53">
        <w:trPr>
          <w:jc w:val="center"/>
        </w:trPr>
        <w:tc>
          <w:tcPr>
            <w:tcW w:w="6860" w:type="dxa"/>
            <w:tcBorders>
              <w:top w:val="single" w:sz="6" w:space="0" w:color="000000"/>
              <w:left w:val="single" w:sz="6" w:space="0" w:color="000000"/>
              <w:bottom w:val="single" w:sz="6" w:space="0" w:color="000000"/>
              <w:right w:val="single" w:sz="6" w:space="0" w:color="000000"/>
            </w:tcBorders>
            <w:tcMar>
              <w:left w:w="74" w:type="dxa"/>
              <w:right w:w="74" w:type="dxa"/>
            </w:tcMar>
          </w:tcPr>
          <w:p w14:paraId="1DB01AEF" w14:textId="77777777" w:rsidR="00A73D90" w:rsidRPr="00127CE8" w:rsidRDefault="00A73D90" w:rsidP="00F80E53">
            <w:pPr>
              <w:spacing w:before="100" w:beforeAutospacing="1" w:after="0" w:line="240" w:lineRule="auto"/>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стоянок автомобилей и остановок общественного транспорта</w:t>
            </w:r>
          </w:p>
        </w:tc>
        <w:tc>
          <w:tcPr>
            <w:tcW w:w="2406" w:type="dxa"/>
            <w:tcBorders>
              <w:top w:val="single" w:sz="6" w:space="0" w:color="000000"/>
              <w:left w:val="single" w:sz="6" w:space="0" w:color="000000"/>
              <w:bottom w:val="single" w:sz="6" w:space="0" w:color="000000"/>
              <w:right w:val="single" w:sz="6" w:space="0" w:color="000000"/>
            </w:tcBorders>
            <w:tcMar>
              <w:left w:w="74" w:type="dxa"/>
              <w:right w:w="74" w:type="dxa"/>
            </w:tcMar>
          </w:tcPr>
          <w:p w14:paraId="0805F388" w14:textId="77777777" w:rsidR="00A73D90" w:rsidRPr="00127CE8" w:rsidRDefault="00A73D90" w:rsidP="00F80E53">
            <w:pPr>
              <w:spacing w:beforeAutospacing="1"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1,5</w:t>
            </w:r>
          </w:p>
        </w:tc>
      </w:tr>
    </w:tbl>
    <w:p w14:paraId="5D9F7A60" w14:textId="77777777" w:rsidR="00A73D90" w:rsidRPr="00127CE8" w:rsidRDefault="00A73D90" w:rsidP="00A73D90">
      <w:pPr>
        <w:spacing w:after="0" w:line="240" w:lineRule="auto"/>
        <w:ind w:left="708" w:firstLine="708"/>
        <w:jc w:val="both"/>
        <w:rPr>
          <w:rFonts w:ascii="Times New Roman" w:hAnsi="Times New Roman" w:cs="Times New Roman"/>
          <w:color w:val="000000"/>
          <w:lang w:eastAsia="ru-RU"/>
        </w:rPr>
      </w:pPr>
      <w:r w:rsidRPr="00127CE8">
        <w:rPr>
          <w:rFonts w:ascii="Times New Roman" w:hAnsi="Times New Roman" w:cs="Times New Roman"/>
          <w:color w:val="000000"/>
          <w:lang w:eastAsia="ru-RU"/>
        </w:rPr>
        <w:t>Примечание:</w:t>
      </w:r>
      <w:r w:rsidRPr="00127CE8">
        <w:rPr>
          <w:rFonts w:ascii="Times New Roman" w:hAnsi="Times New Roman" w:cs="Times New Roman"/>
          <w:color w:val="000000"/>
          <w:lang w:eastAsia="ru-RU"/>
        </w:rPr>
        <w:tab/>
      </w:r>
    </w:p>
    <w:p w14:paraId="4A269B9A" w14:textId="77777777" w:rsidR="00A73D90" w:rsidRPr="00127CE8" w:rsidRDefault="00A73D90" w:rsidP="00A73D90">
      <w:pPr>
        <w:spacing w:after="0" w:line="240" w:lineRule="auto"/>
        <w:ind w:firstLine="708"/>
        <w:jc w:val="both"/>
        <w:rPr>
          <w:rFonts w:ascii="Times New Roman" w:hAnsi="Times New Roman" w:cs="Times New Roman"/>
          <w:color w:val="000000"/>
          <w:lang w:eastAsia="ru-RU"/>
        </w:rPr>
      </w:pPr>
      <w:r w:rsidRPr="00127CE8">
        <w:rPr>
          <w:rFonts w:ascii="Times New Roman" w:hAnsi="Times New Roman" w:cs="Times New Roman"/>
          <w:color w:val="000000"/>
          <w:lang w:eastAsia="ru-RU"/>
        </w:rPr>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14:paraId="462C3DE9" w14:textId="77777777" w:rsidR="00A73D90" w:rsidRPr="00127CE8" w:rsidRDefault="00A73D90" w:rsidP="00A73D90">
      <w:pPr>
        <w:spacing w:after="0" w:line="240" w:lineRule="auto"/>
        <w:jc w:val="both"/>
        <w:outlineLvl w:val="0"/>
        <w:rPr>
          <w:rFonts w:ascii="Times New Roman" w:hAnsi="Times New Roman" w:cs="Times New Roman"/>
          <w:color w:val="000000"/>
          <w:lang w:eastAsia="ru-RU"/>
        </w:rPr>
      </w:pPr>
      <w:r w:rsidRPr="00127CE8">
        <w:rPr>
          <w:rFonts w:ascii="Times New Roman" w:hAnsi="Times New Roman" w:cs="Times New Roman"/>
          <w:color w:val="000000"/>
          <w:lang w:eastAsia="ru-RU"/>
        </w:rPr>
        <w:tab/>
        <w:t>Размещение пешеходных и велосипедных дорожек в границах полосы отвода автомобильной дороги осуществляется в соответствии с документацией по планировке территории и согласовывается с органами местного управления.</w:t>
      </w:r>
    </w:p>
    <w:p w14:paraId="2A4FDAC1" w14:textId="77777777" w:rsidR="00A73D90" w:rsidRPr="00127CE8" w:rsidRDefault="00A73D90" w:rsidP="00A73D90">
      <w:pPr>
        <w:spacing w:after="0" w:line="240" w:lineRule="auto"/>
        <w:ind w:firstLine="708"/>
        <w:jc w:val="both"/>
        <w:rPr>
          <w:rFonts w:ascii="Times New Roman" w:hAnsi="Times New Roman" w:cs="Times New Roman"/>
          <w:color w:val="000000"/>
        </w:rPr>
      </w:pPr>
      <w:r w:rsidRPr="00127CE8">
        <w:rPr>
          <w:rFonts w:ascii="Times New Roman" w:hAnsi="Times New Roman" w:cs="Times New Roman"/>
          <w:color w:val="000000"/>
        </w:rPr>
        <w:t>При устройстве пешеходных и велосипедных дорожек и полос необходимо обеспечивать безопасные условия движения пешеходов и велосипедистов.</w:t>
      </w:r>
    </w:p>
    <w:p w14:paraId="5487E00D" w14:textId="77777777" w:rsidR="00A73D90" w:rsidRPr="00127CE8" w:rsidRDefault="00A73D90" w:rsidP="00A73D90">
      <w:pPr>
        <w:spacing w:after="0" w:line="240" w:lineRule="auto"/>
        <w:ind w:firstLine="708"/>
        <w:jc w:val="both"/>
        <w:rPr>
          <w:rFonts w:ascii="Times New Roman" w:hAnsi="Times New Roman" w:cs="Times New Roman"/>
          <w:color w:val="000000"/>
        </w:rPr>
      </w:pPr>
      <w:r w:rsidRPr="00127CE8">
        <w:rPr>
          <w:rFonts w:ascii="Times New Roman" w:hAnsi="Times New Roman" w:cs="Times New Roman"/>
          <w:color w:val="000000"/>
        </w:rPr>
        <w:t>Обустройство автомобильной дороги пешеходными и велосипедными дорожками и полосами не может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14:paraId="7BAB2690" w14:textId="77777777" w:rsidR="00A73D90" w:rsidRPr="00127CE8" w:rsidRDefault="00A73D90" w:rsidP="00A73D90">
      <w:pPr>
        <w:spacing w:after="100" w:afterAutospacing="1" w:line="240" w:lineRule="auto"/>
        <w:ind w:firstLine="708"/>
        <w:jc w:val="both"/>
        <w:rPr>
          <w:rFonts w:ascii="Times New Roman" w:hAnsi="Times New Roman" w:cs="Times New Roman"/>
          <w:color w:val="000000"/>
        </w:rPr>
      </w:pPr>
      <w:r w:rsidRPr="00127CE8">
        <w:rPr>
          <w:rFonts w:ascii="Times New Roman" w:hAnsi="Times New Roman" w:cs="Times New Roman"/>
          <w:color w:val="000000"/>
        </w:rPr>
        <w:t>Для обеспечения безопасности дорожного движения пешеходные и велосипедные дорожки и полосы необходимо оборудовать соответствующими дорожными знаками, разметкой, ограждениями и светофорами.</w:t>
      </w:r>
    </w:p>
    <w:p w14:paraId="6FF36C54"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Проектирование велосипедных дорожек и полос.</w:t>
      </w:r>
    </w:p>
    <w:p w14:paraId="688FC2D5"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Велосипедные дорожки располагают на отдельном земляном полотне, у подошвы насыпей и за пределами выемок или на специально устраиваемых бермах.</w:t>
      </w:r>
    </w:p>
    <w:p w14:paraId="6E324A01"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14:paraId="1A4E0665"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w:t>
      </w:r>
    </w:p>
    <w:p w14:paraId="3E581840"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Соответственно, по аналогии с термином «полоса движения», термин «велополоса движения» (для краткости, велополоса) приобретает определенное значение. Велополоса означает любую из продольных полос, на которые может быть разделена проезжая часть велодороги,</w:t>
      </w:r>
      <w:r w:rsidRPr="00127CE8">
        <w:rPr>
          <w:rFonts w:ascii="Times New Roman" w:hAnsi="Times New Roman" w:cs="Times New Roman"/>
          <w:color w:val="000000"/>
          <w:sz w:val="28"/>
          <w:szCs w:val="28"/>
        </w:rPr>
        <w:t xml:space="preserve"> </w:t>
      </w:r>
      <w:r w:rsidRPr="00127CE8">
        <w:rPr>
          <w:rFonts w:ascii="Times New Roman" w:hAnsi="Times New Roman" w:cs="Times New Roman"/>
          <w:color w:val="000000"/>
          <w:sz w:val="24"/>
          <w:szCs w:val="24"/>
        </w:rPr>
        <w:t xml:space="preserve">обозначенных или не обозначенных посредством продольной разметки, но имеющих ширину, достаточную для движения в один ряд велосипедов. </w:t>
      </w:r>
    </w:p>
    <w:p w14:paraId="54A714A2"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Важно, что велополоса не обязательно является, хотя и может быть частью велодорожки.</w:t>
      </w:r>
    </w:p>
    <w:p w14:paraId="28CF6C56"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Ширина полосы измеряется от бордюра до середины разделительной линии.</w:t>
      </w:r>
    </w:p>
    <w:p w14:paraId="387BDEC8"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На дорогах со скоростью 60 км/час и выше ширина велополосы должна превышать 1.5 м.</w:t>
      </w:r>
    </w:p>
    <w:p w14:paraId="031E79B3"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lastRenderedPageBreak/>
        <w:tab/>
        <w:t xml:space="preserve">В особых ситуациях допустима ширина велополосы менее 1.5 м. </w:t>
      </w:r>
    </w:p>
    <w:p w14:paraId="432F6FBD"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Если автомобильная полоса меньше 3 м, велополосу делать нежелательно.</w:t>
      </w:r>
    </w:p>
    <w:p w14:paraId="0DDE89D8" w14:textId="77777777" w:rsidR="00A73D90" w:rsidRPr="00127CE8" w:rsidRDefault="00A73D90" w:rsidP="00A73D90">
      <w:pPr>
        <w:spacing w:before="100" w:beforeAutospacing="1" w:after="0" w:line="240" w:lineRule="auto"/>
        <w:jc w:val="center"/>
        <w:rPr>
          <w:rFonts w:ascii="Times New Roman" w:hAnsi="Times New Roman" w:cs="Times New Roman"/>
          <w:b/>
          <w:bCs/>
          <w:color w:val="000000"/>
          <w:sz w:val="24"/>
          <w:szCs w:val="24"/>
        </w:rPr>
      </w:pPr>
      <w:r w:rsidRPr="00127CE8">
        <w:rPr>
          <w:rFonts w:ascii="Times New Roman" w:hAnsi="Times New Roman" w:cs="Times New Roman"/>
          <w:bCs/>
          <w:color w:val="000000"/>
          <w:sz w:val="24"/>
          <w:szCs w:val="24"/>
        </w:rPr>
        <w:t>Обособленные и смешанные велополосы на проезжей части.</w:t>
      </w:r>
      <w:r w:rsidRPr="00127CE8">
        <w:rPr>
          <w:rFonts w:ascii="Times New Roman" w:hAnsi="Times New Roman" w:cs="Times New Roman"/>
          <w:b/>
          <w:bCs/>
          <w:color w:val="000000"/>
          <w:sz w:val="24"/>
          <w:szCs w:val="24"/>
          <w:lang w:val="en-US"/>
        </w:rPr>
        <w:t> </w:t>
      </w:r>
    </w:p>
    <w:p w14:paraId="2D5AE854"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На проезжей части могут быть велополосы двух видов: обособленные и смешанные.</w:t>
      </w:r>
    </w:p>
    <w:p w14:paraId="138FB596"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Обособленные (обязательные) велополосы отделяют часть проезжей дороги, предназначенную для велосипедистов. В неё запрещено вторгаться другим транспортным средствам.</w:t>
      </w:r>
    </w:p>
    <w:p w14:paraId="0B35F185"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Смешанные (рекомендуемые) велополосы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велополосе возможно.</w:t>
      </w:r>
    </w:p>
    <w:p w14:paraId="2F7F2D5F"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Преимущество использования велополос на проезжей части состоит в том, что они:</w:t>
      </w:r>
    </w:p>
    <w:p w14:paraId="3CFC55E0"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-напоминают водителям о присутствии велосипедистов на дороге,</w:t>
      </w:r>
    </w:p>
    <w:p w14:paraId="37774D57"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-заставляют водителей оставлять место для велосипедистов на обочине,</w:t>
      </w:r>
    </w:p>
    <w:p w14:paraId="76DEC9B6"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-делают законным обгон автотранспорта в случае его замедления или остановки в пробке,</w:t>
      </w:r>
    </w:p>
    <w:p w14:paraId="5BED336A"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-приучают велосипедистов двигаться по отведенной велодороге,</w:t>
      </w:r>
    </w:p>
    <w:p w14:paraId="35DA63B8"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-помогают велосипедисту убедиться, что он следует по маршруту.</w:t>
      </w:r>
    </w:p>
    <w:p w14:paraId="16304723"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Для удобного проезда велосипедов, велоприцепов и инвалидных колясок велополоса должна иметь ширину 1.5 м, а если дорога позволяет, тогда 2 м. Это делает возможным обгон без выезда на полосу движения автотранспорта.</w:t>
      </w:r>
    </w:p>
    <w:p w14:paraId="5525D385"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В стесненной ситуации допустима ширина велополосы 0.8 м, однако в местах соединений рекомендуется делать велополосу не менее 1.2 м, а при подходе к перекрестку – не менее 1.0 м.</w:t>
      </w:r>
    </w:p>
    <w:p w14:paraId="27306BEF"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Велосипедные и велопешеходные дорожки и полосы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23.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14:paraId="07A988C5" w14:textId="77777777" w:rsidR="00A73D90" w:rsidRPr="00127CE8" w:rsidRDefault="00A73D90" w:rsidP="00A73D90">
      <w:pPr>
        <w:spacing w:after="0" w:line="240" w:lineRule="auto"/>
        <w:jc w:val="right"/>
        <w:rPr>
          <w:rFonts w:ascii="Times New Roman" w:hAnsi="Times New Roman" w:cs="Times New Roman"/>
          <w:color w:val="000000"/>
          <w:sz w:val="28"/>
          <w:szCs w:val="28"/>
        </w:rPr>
      </w:pPr>
      <w:r w:rsidRPr="00127CE8">
        <w:rPr>
          <w:rFonts w:ascii="Times New Roman" w:hAnsi="Times New Roman" w:cs="Times New Roman"/>
          <w:color w:val="000000"/>
          <w:sz w:val="28"/>
          <w:szCs w:val="28"/>
          <w:lang w:val="en-US"/>
        </w:rPr>
        <w:t xml:space="preserve">Таблица </w:t>
      </w:r>
      <w:r w:rsidRPr="00127CE8">
        <w:rPr>
          <w:rFonts w:ascii="Times New Roman" w:hAnsi="Times New Roman" w:cs="Times New Roman"/>
          <w:color w:val="000000"/>
          <w:sz w:val="28"/>
          <w:szCs w:val="28"/>
        </w:rPr>
        <w:t>23</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4977"/>
        <w:gridCol w:w="992"/>
        <w:gridCol w:w="850"/>
        <w:gridCol w:w="851"/>
        <w:gridCol w:w="850"/>
        <w:gridCol w:w="851"/>
      </w:tblGrid>
      <w:tr w:rsidR="00A73D90" w:rsidRPr="00127CE8" w14:paraId="5697D346" w14:textId="77777777" w:rsidTr="00F80E53">
        <w:trPr>
          <w:trHeight w:hRule="exact" w:val="12"/>
        </w:trPr>
        <w:tc>
          <w:tcPr>
            <w:tcW w:w="4977" w:type="dxa"/>
            <w:vAlign w:val="center"/>
          </w:tcPr>
          <w:p w14:paraId="0DF091FC"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992" w:type="dxa"/>
            <w:vAlign w:val="center"/>
          </w:tcPr>
          <w:p w14:paraId="611D2EA9"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850" w:type="dxa"/>
            <w:vAlign w:val="center"/>
          </w:tcPr>
          <w:p w14:paraId="3793F97D"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851" w:type="dxa"/>
            <w:vAlign w:val="center"/>
          </w:tcPr>
          <w:p w14:paraId="42D7000F"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850" w:type="dxa"/>
            <w:vAlign w:val="center"/>
          </w:tcPr>
          <w:p w14:paraId="4D2A1C82"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851" w:type="dxa"/>
            <w:vAlign w:val="center"/>
          </w:tcPr>
          <w:p w14:paraId="639497FE"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r>
      <w:tr w:rsidR="00A73D90" w:rsidRPr="00127CE8" w14:paraId="6B964674" w14:textId="77777777" w:rsidTr="00F80E53">
        <w:tc>
          <w:tcPr>
            <w:tcW w:w="497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99102C4"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Фактическая интенсивность движения автомобилей (суммарная в двух направлениях), авт./ч</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B23E6FA"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rPr>
              <w:t>д</w:t>
            </w:r>
            <w:r w:rsidRPr="00127CE8">
              <w:rPr>
                <w:rFonts w:ascii="Times New Roman" w:hAnsi="Times New Roman" w:cs="Times New Roman"/>
                <w:color w:val="000000"/>
                <w:sz w:val="24"/>
                <w:szCs w:val="24"/>
                <w:lang w:val="en-US"/>
              </w:rPr>
              <w:t>о 400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B60F37D"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600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169E731"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800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6D7020A"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1000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1761F29"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1200</w:t>
            </w:r>
          </w:p>
        </w:tc>
      </w:tr>
      <w:tr w:rsidR="00A73D90" w:rsidRPr="00127CE8" w14:paraId="4D6F3E68" w14:textId="77777777" w:rsidTr="00F80E53">
        <w:tc>
          <w:tcPr>
            <w:tcW w:w="4977"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F19B2D1"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Расчетная интенсивность движения велосипедистов, вел./ч</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7EE04AC"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70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13600FE"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FD0E731"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30</w:t>
            </w:r>
          </w:p>
        </w:tc>
        <w:tc>
          <w:tcPr>
            <w:tcW w:w="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C42113F"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w:t>
            </w:r>
          </w:p>
        </w:tc>
        <w:tc>
          <w:tcPr>
            <w:tcW w:w="851"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D9CA4E9"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w:t>
            </w:r>
          </w:p>
        </w:tc>
      </w:tr>
    </w:tbl>
    <w:p w14:paraId="3FBA0BB9" w14:textId="77777777" w:rsidR="00A73D90" w:rsidRPr="00127CE8" w:rsidRDefault="00A73D90" w:rsidP="00A73D90">
      <w:pPr>
        <w:spacing w:before="100" w:beforeAutospacing="1"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Геометрические параметры велосипедных дорожек представлены в таблице 24.</w:t>
      </w:r>
    </w:p>
    <w:p w14:paraId="5F60A048" w14:textId="77777777" w:rsidR="00A73D90" w:rsidRPr="00127CE8" w:rsidRDefault="00A73D90" w:rsidP="00A73D90">
      <w:pPr>
        <w:spacing w:after="0" w:line="240" w:lineRule="auto"/>
        <w:jc w:val="right"/>
        <w:rPr>
          <w:rFonts w:ascii="Times New Roman" w:hAnsi="Times New Roman" w:cs="Times New Roman"/>
          <w:color w:val="000000"/>
          <w:sz w:val="24"/>
          <w:szCs w:val="24"/>
        </w:rPr>
      </w:pPr>
      <w:r w:rsidRPr="00127CE8">
        <w:rPr>
          <w:rFonts w:ascii="Times New Roman" w:hAnsi="Times New Roman" w:cs="Times New Roman"/>
          <w:color w:val="000000"/>
          <w:sz w:val="24"/>
          <w:szCs w:val="24"/>
        </w:rPr>
        <w:t>Таблица 24</w:t>
      </w:r>
    </w:p>
    <w:tbl>
      <w:tblPr>
        <w:tblW w:w="9371" w:type="dxa"/>
        <w:tblCellMar>
          <w:top w:w="15" w:type="dxa"/>
          <w:left w:w="15" w:type="dxa"/>
          <w:bottom w:w="15" w:type="dxa"/>
          <w:right w:w="15" w:type="dxa"/>
        </w:tblCellMar>
        <w:tblLook w:val="04A0" w:firstRow="1" w:lastRow="0" w:firstColumn="1" w:lastColumn="0" w:noHBand="0" w:noVBand="1"/>
      </w:tblPr>
      <w:tblGrid>
        <w:gridCol w:w="5499"/>
        <w:gridCol w:w="1781"/>
        <w:gridCol w:w="106"/>
        <w:gridCol w:w="1985"/>
      </w:tblGrid>
      <w:tr w:rsidR="00A73D90" w:rsidRPr="00127CE8" w14:paraId="2BCE369B" w14:textId="77777777" w:rsidTr="00F80E53">
        <w:trPr>
          <w:trHeight w:hRule="exact" w:val="12"/>
        </w:trPr>
        <w:tc>
          <w:tcPr>
            <w:tcW w:w="5499" w:type="dxa"/>
            <w:vAlign w:val="center"/>
          </w:tcPr>
          <w:p w14:paraId="18F1CF76"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781" w:type="dxa"/>
            <w:vAlign w:val="center"/>
          </w:tcPr>
          <w:p w14:paraId="0FB0AB86"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2091" w:type="dxa"/>
            <w:gridSpan w:val="2"/>
            <w:vAlign w:val="center"/>
          </w:tcPr>
          <w:p w14:paraId="07B0FC5D"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r>
      <w:tr w:rsidR="00A73D90" w:rsidRPr="00127CE8" w14:paraId="219033C8" w14:textId="77777777" w:rsidTr="00F80E53">
        <w:tc>
          <w:tcPr>
            <w:tcW w:w="5499" w:type="dxa"/>
            <w:tcBorders>
              <w:top w:val="single" w:sz="6" w:space="0" w:color="000000"/>
              <w:left w:val="single" w:sz="6" w:space="0" w:color="000000"/>
              <w:right w:val="single" w:sz="6" w:space="0" w:color="000000"/>
            </w:tcBorders>
            <w:tcMar>
              <w:left w:w="149" w:type="dxa"/>
              <w:right w:w="149" w:type="dxa"/>
            </w:tcMar>
          </w:tcPr>
          <w:p w14:paraId="2111A257"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 xml:space="preserve">Нормируемый параметр </w:t>
            </w:r>
          </w:p>
        </w:tc>
        <w:tc>
          <w:tcPr>
            <w:tcW w:w="3872" w:type="dxa"/>
            <w:gridSpan w:val="3"/>
            <w:tcBorders>
              <w:top w:val="single" w:sz="6" w:space="0" w:color="000000"/>
              <w:left w:val="single" w:sz="6" w:space="0" w:color="000000"/>
              <w:bottom w:val="single" w:sz="6" w:space="0" w:color="000000"/>
              <w:right w:val="single" w:sz="6" w:space="0" w:color="000000"/>
            </w:tcBorders>
            <w:tcMar>
              <w:left w:w="149" w:type="dxa"/>
              <w:right w:w="149" w:type="dxa"/>
            </w:tcMar>
          </w:tcPr>
          <w:p w14:paraId="3C8DA8C4"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Минимальные значения</w:t>
            </w:r>
          </w:p>
        </w:tc>
      </w:tr>
      <w:tr w:rsidR="00A73D90" w:rsidRPr="00127CE8" w14:paraId="2AEFED5E" w14:textId="77777777" w:rsidTr="00F80E53">
        <w:tc>
          <w:tcPr>
            <w:tcW w:w="5499" w:type="dxa"/>
            <w:tcBorders>
              <w:left w:val="single" w:sz="6" w:space="0" w:color="000000"/>
              <w:bottom w:val="single" w:sz="6" w:space="0" w:color="000000"/>
              <w:right w:val="single" w:sz="6" w:space="0" w:color="000000"/>
            </w:tcBorders>
            <w:tcMar>
              <w:left w:w="149" w:type="dxa"/>
              <w:right w:w="149" w:type="dxa"/>
            </w:tcMar>
          </w:tcPr>
          <w:p w14:paraId="341F4B8F"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2FA286DD"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при новом строительстве</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91CA4EE"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 xml:space="preserve">в стесненных условиях </w:t>
            </w:r>
          </w:p>
        </w:tc>
      </w:tr>
      <w:tr w:rsidR="00A73D90" w:rsidRPr="00127CE8" w14:paraId="5A3D1220" w14:textId="77777777" w:rsidTr="00F80E53">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171FDBF"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Расчетная скорость движения, км/ч</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1D2076FC"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 xml:space="preserve">25 </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18158EC"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 xml:space="preserve">15 </w:t>
            </w:r>
          </w:p>
        </w:tc>
      </w:tr>
      <w:tr w:rsidR="00A73D90" w:rsidRPr="00127CE8" w14:paraId="41C376B9" w14:textId="77777777" w:rsidTr="00F80E53">
        <w:tc>
          <w:tcPr>
            <w:tcW w:w="5499" w:type="dxa"/>
            <w:tcBorders>
              <w:top w:val="single" w:sz="6" w:space="0" w:color="000000"/>
              <w:left w:val="single" w:sz="6" w:space="0" w:color="000000"/>
              <w:right w:val="single" w:sz="6" w:space="0" w:color="000000"/>
            </w:tcBorders>
            <w:tcMar>
              <w:left w:w="149" w:type="dxa"/>
              <w:right w:w="149" w:type="dxa"/>
            </w:tcMar>
          </w:tcPr>
          <w:p w14:paraId="73ED3EE6" w14:textId="77777777" w:rsidR="00A73D90" w:rsidRPr="00127CE8" w:rsidRDefault="00A73D90" w:rsidP="00F80E53">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 xml:space="preserve">Ширина проезжей части для движения, м, </w:t>
            </w:r>
          </w:p>
          <w:p w14:paraId="6F92EAB9" w14:textId="77777777" w:rsidR="00A73D90" w:rsidRPr="00127CE8" w:rsidRDefault="00A73D90" w:rsidP="00F80E53">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не менее:</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7243AE12"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985" w:type="dxa"/>
            <w:tcBorders>
              <w:top w:val="single" w:sz="6" w:space="0" w:color="000000"/>
              <w:left w:val="single" w:sz="6" w:space="0" w:color="000000"/>
              <w:right w:val="single" w:sz="6" w:space="0" w:color="000000"/>
            </w:tcBorders>
            <w:tcMar>
              <w:left w:w="149" w:type="dxa"/>
              <w:right w:w="149" w:type="dxa"/>
            </w:tcMar>
          </w:tcPr>
          <w:p w14:paraId="2979D3EA"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r>
      <w:tr w:rsidR="00A73D90" w:rsidRPr="00127CE8" w14:paraId="20DC3B5D" w14:textId="77777777" w:rsidTr="00F80E53">
        <w:tc>
          <w:tcPr>
            <w:tcW w:w="5499" w:type="dxa"/>
            <w:tcBorders>
              <w:left w:val="single" w:sz="6" w:space="0" w:color="000000"/>
              <w:right w:val="single" w:sz="6" w:space="0" w:color="000000"/>
            </w:tcBorders>
            <w:tcMar>
              <w:left w:w="149" w:type="dxa"/>
              <w:right w:w="149" w:type="dxa"/>
            </w:tcMar>
          </w:tcPr>
          <w:p w14:paraId="02AE7253"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однополосного одностороннего</w:t>
            </w:r>
          </w:p>
        </w:tc>
        <w:tc>
          <w:tcPr>
            <w:tcW w:w="1887" w:type="dxa"/>
            <w:gridSpan w:val="2"/>
            <w:tcBorders>
              <w:left w:val="single" w:sz="6" w:space="0" w:color="000000"/>
              <w:right w:val="single" w:sz="6" w:space="0" w:color="000000"/>
            </w:tcBorders>
            <w:tcMar>
              <w:left w:w="149" w:type="dxa"/>
              <w:right w:w="149" w:type="dxa"/>
            </w:tcMar>
          </w:tcPr>
          <w:p w14:paraId="796488D4"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1,0-1,5</w:t>
            </w:r>
          </w:p>
        </w:tc>
        <w:tc>
          <w:tcPr>
            <w:tcW w:w="1985" w:type="dxa"/>
            <w:tcBorders>
              <w:left w:val="single" w:sz="6" w:space="0" w:color="000000"/>
              <w:right w:val="single" w:sz="6" w:space="0" w:color="000000"/>
            </w:tcBorders>
            <w:tcMar>
              <w:left w:w="149" w:type="dxa"/>
              <w:right w:w="149" w:type="dxa"/>
            </w:tcMar>
          </w:tcPr>
          <w:p w14:paraId="20E23371"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0,75-1,0</w:t>
            </w:r>
          </w:p>
        </w:tc>
      </w:tr>
      <w:tr w:rsidR="00A73D90" w:rsidRPr="00127CE8" w14:paraId="4EAFC0BC" w14:textId="77777777" w:rsidTr="00F80E53">
        <w:tc>
          <w:tcPr>
            <w:tcW w:w="5499" w:type="dxa"/>
            <w:tcBorders>
              <w:left w:val="single" w:sz="6" w:space="0" w:color="000000"/>
              <w:right w:val="single" w:sz="6" w:space="0" w:color="000000"/>
            </w:tcBorders>
            <w:tcMar>
              <w:left w:w="149" w:type="dxa"/>
              <w:right w:w="149" w:type="dxa"/>
            </w:tcMar>
          </w:tcPr>
          <w:p w14:paraId="3BDE12F0"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двухполосного одностороннего</w:t>
            </w:r>
          </w:p>
        </w:tc>
        <w:tc>
          <w:tcPr>
            <w:tcW w:w="1887" w:type="dxa"/>
            <w:gridSpan w:val="2"/>
            <w:tcBorders>
              <w:left w:val="single" w:sz="6" w:space="0" w:color="000000"/>
              <w:right w:val="single" w:sz="6" w:space="0" w:color="000000"/>
            </w:tcBorders>
            <w:tcMar>
              <w:left w:w="149" w:type="dxa"/>
              <w:right w:w="149" w:type="dxa"/>
            </w:tcMar>
          </w:tcPr>
          <w:p w14:paraId="518944D9"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1,75-2,5</w:t>
            </w:r>
          </w:p>
        </w:tc>
        <w:tc>
          <w:tcPr>
            <w:tcW w:w="1985" w:type="dxa"/>
            <w:tcBorders>
              <w:left w:val="single" w:sz="6" w:space="0" w:color="000000"/>
              <w:right w:val="single" w:sz="6" w:space="0" w:color="000000"/>
            </w:tcBorders>
            <w:tcMar>
              <w:left w:w="149" w:type="dxa"/>
              <w:right w:w="149" w:type="dxa"/>
            </w:tcMar>
          </w:tcPr>
          <w:p w14:paraId="1A23137F"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1,50</w:t>
            </w:r>
          </w:p>
        </w:tc>
      </w:tr>
      <w:tr w:rsidR="00A73D90" w:rsidRPr="00127CE8" w14:paraId="4AD76E36" w14:textId="77777777" w:rsidTr="00F80E53">
        <w:tc>
          <w:tcPr>
            <w:tcW w:w="5499" w:type="dxa"/>
            <w:tcBorders>
              <w:left w:val="single" w:sz="6" w:space="0" w:color="000000"/>
              <w:bottom w:val="single" w:sz="6" w:space="0" w:color="000000"/>
              <w:right w:val="single" w:sz="6" w:space="0" w:color="000000"/>
            </w:tcBorders>
            <w:tcMar>
              <w:left w:w="149" w:type="dxa"/>
              <w:right w:w="149" w:type="dxa"/>
            </w:tcMar>
          </w:tcPr>
          <w:p w14:paraId="4781BEB8"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двухполосного со встречным движением</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577E6B3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2,50-3,6</w:t>
            </w:r>
          </w:p>
        </w:tc>
        <w:tc>
          <w:tcPr>
            <w:tcW w:w="1985" w:type="dxa"/>
            <w:tcBorders>
              <w:left w:val="single" w:sz="6" w:space="0" w:color="000000"/>
              <w:bottom w:val="single" w:sz="6" w:space="0" w:color="000000"/>
              <w:right w:val="single" w:sz="6" w:space="0" w:color="000000"/>
            </w:tcBorders>
            <w:tcMar>
              <w:left w:w="149" w:type="dxa"/>
              <w:right w:w="149" w:type="dxa"/>
            </w:tcMar>
          </w:tcPr>
          <w:p w14:paraId="27E3022E"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2,00</w:t>
            </w:r>
          </w:p>
        </w:tc>
      </w:tr>
      <w:tr w:rsidR="00A73D90" w:rsidRPr="00127CE8" w14:paraId="692A5C0A" w14:textId="77777777" w:rsidTr="00F80E53">
        <w:tc>
          <w:tcPr>
            <w:tcW w:w="5499" w:type="dxa"/>
            <w:tcBorders>
              <w:top w:val="single" w:sz="6" w:space="0" w:color="000000"/>
              <w:left w:val="single" w:sz="6" w:space="0" w:color="000000"/>
              <w:right w:val="single" w:sz="6" w:space="0" w:color="000000"/>
            </w:tcBorders>
            <w:tcMar>
              <w:left w:w="149" w:type="dxa"/>
              <w:right w:w="149" w:type="dxa"/>
            </w:tcMar>
          </w:tcPr>
          <w:p w14:paraId="45ABDCBE"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lastRenderedPageBreak/>
              <w:t>Ширина велосипедной и пешеходной дорожки с разделением движения дорожной разметкой, м</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6D4037AB" w14:textId="7B05565F"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1,5-6,0</w:t>
            </w:r>
            <w:r w:rsidRPr="00127CE8">
              <w:rPr>
                <w:rFonts w:ascii="Times New Roman" w:hAnsi="Times New Roman" w:cs="Times New Roman"/>
                <w:noProof/>
                <w:color w:val="000000"/>
                <w:sz w:val="24"/>
                <w:szCs w:val="24"/>
                <w:lang w:val="en-US"/>
              </w:rPr>
              <mc:AlternateContent>
                <mc:Choice Requires="wps">
                  <w:drawing>
                    <wp:inline distT="0" distB="0" distL="0" distR="0" wp14:anchorId="2B841420" wp14:editId="49EBED8F">
                      <wp:extent cx="130175" cy="219075"/>
                      <wp:effectExtent l="0" t="0" r="3175" b="9525"/>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7EDECE5C" id="Прямоугольник 26"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" filled="f" stroked="f">
                      <w10:anchorlock/>
                    </v:rect>
                  </w:pict>
                </mc:Fallback>
              </mc:AlternateContent>
            </w:r>
          </w:p>
        </w:tc>
        <w:tc>
          <w:tcPr>
            <w:tcW w:w="1985" w:type="dxa"/>
            <w:tcBorders>
              <w:top w:val="single" w:sz="6" w:space="0" w:color="000000"/>
              <w:left w:val="single" w:sz="6" w:space="0" w:color="000000"/>
              <w:right w:val="single" w:sz="6" w:space="0" w:color="000000"/>
            </w:tcBorders>
            <w:tcMar>
              <w:left w:w="149" w:type="dxa"/>
              <w:right w:w="149" w:type="dxa"/>
            </w:tcMar>
          </w:tcPr>
          <w:p w14:paraId="53A4825F" w14:textId="26F45068"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1,5-3,25</w:t>
            </w:r>
            <w:r w:rsidRPr="00127CE8">
              <w:rPr>
                <w:rFonts w:ascii="Times New Roman" w:hAnsi="Times New Roman" w:cs="Times New Roman"/>
                <w:noProof/>
                <w:color w:val="000000"/>
                <w:sz w:val="24"/>
                <w:szCs w:val="24"/>
                <w:lang w:val="en-US"/>
              </w:rPr>
              <mc:AlternateContent>
                <mc:Choice Requires="wps">
                  <w:drawing>
                    <wp:inline distT="0" distB="0" distL="0" distR="0" wp14:anchorId="0504DC81" wp14:editId="662EA81D">
                      <wp:extent cx="155575" cy="219075"/>
                      <wp:effectExtent l="0" t="0" r="0" b="9525"/>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2113136B" id="Прямоугольник 25"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" filled="f" stroked="f">
                      <w10:anchorlock/>
                    </v:rect>
                  </w:pict>
                </mc:Fallback>
              </mc:AlternateContent>
            </w:r>
          </w:p>
        </w:tc>
      </w:tr>
      <w:tr w:rsidR="00A73D90" w:rsidRPr="00127CE8" w14:paraId="34775BBD" w14:textId="77777777" w:rsidTr="00F80E53">
        <w:tc>
          <w:tcPr>
            <w:tcW w:w="5499" w:type="dxa"/>
            <w:tcBorders>
              <w:left w:val="single" w:sz="6" w:space="0" w:color="000000"/>
              <w:right w:val="single" w:sz="6" w:space="0" w:color="000000"/>
            </w:tcBorders>
            <w:tcMar>
              <w:left w:w="149" w:type="dxa"/>
              <w:right w:w="149" w:type="dxa"/>
            </w:tcMar>
          </w:tcPr>
          <w:p w14:paraId="1919CA32" w14:textId="77777777" w:rsidR="00A73D90" w:rsidRPr="00127CE8" w:rsidRDefault="00A73D90" w:rsidP="00F80E53">
            <w:pPr>
              <w:spacing w:after="0"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 xml:space="preserve">Ширина велопешеходной дорожки, м </w:t>
            </w:r>
          </w:p>
        </w:tc>
        <w:tc>
          <w:tcPr>
            <w:tcW w:w="1887" w:type="dxa"/>
            <w:gridSpan w:val="2"/>
            <w:tcBorders>
              <w:left w:val="single" w:sz="6" w:space="0" w:color="000000"/>
              <w:right w:val="single" w:sz="6" w:space="0" w:color="000000"/>
            </w:tcBorders>
            <w:tcMar>
              <w:left w:w="149" w:type="dxa"/>
              <w:right w:w="149" w:type="dxa"/>
            </w:tcMar>
          </w:tcPr>
          <w:p w14:paraId="0D6E9C7C" w14:textId="51AAC490"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1,5-3,0</w:t>
            </w:r>
            <w:r w:rsidRPr="00127CE8">
              <w:rPr>
                <w:rFonts w:ascii="Times New Roman" w:hAnsi="Times New Roman" w:cs="Times New Roman"/>
                <w:noProof/>
                <w:color w:val="000000"/>
                <w:sz w:val="24"/>
                <w:szCs w:val="24"/>
                <w:lang w:val="en-US"/>
              </w:rPr>
              <mc:AlternateContent>
                <mc:Choice Requires="wps">
                  <w:drawing>
                    <wp:inline distT="0" distB="0" distL="0" distR="0" wp14:anchorId="268C0247" wp14:editId="4B06745C">
                      <wp:extent cx="142875" cy="219075"/>
                      <wp:effectExtent l="0" t="0" r="0" b="9525"/>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783C643E" id="Прямоугольник 24"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" filled="f" stroked="f">
                      <w10:anchorlock/>
                    </v:rect>
                  </w:pict>
                </mc:Fallback>
              </mc:AlternateContent>
            </w:r>
          </w:p>
        </w:tc>
        <w:tc>
          <w:tcPr>
            <w:tcW w:w="1985" w:type="dxa"/>
            <w:tcBorders>
              <w:left w:val="single" w:sz="6" w:space="0" w:color="000000"/>
              <w:right w:val="single" w:sz="6" w:space="0" w:color="000000"/>
            </w:tcBorders>
            <w:tcMar>
              <w:left w:w="149" w:type="dxa"/>
              <w:right w:w="149" w:type="dxa"/>
            </w:tcMar>
          </w:tcPr>
          <w:p w14:paraId="6775FCFD" w14:textId="00200CCD"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1,5-2,0</w:t>
            </w:r>
            <w:r w:rsidRPr="00127CE8">
              <w:rPr>
                <w:rFonts w:ascii="Times New Roman" w:hAnsi="Times New Roman" w:cs="Times New Roman"/>
                <w:noProof/>
                <w:color w:val="000000"/>
                <w:sz w:val="24"/>
                <w:szCs w:val="24"/>
                <w:lang w:val="en-US"/>
              </w:rPr>
              <mc:AlternateContent>
                <mc:Choice Requires="wps">
                  <w:drawing>
                    <wp:inline distT="0" distB="0" distL="0" distR="0" wp14:anchorId="64402739" wp14:editId="72CEBC70">
                      <wp:extent cx="155575" cy="219075"/>
                      <wp:effectExtent l="0" t="0" r="0" b="9525"/>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716AF1AC" id="Прямоугольник 23"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" filled="f" stroked="f">
                      <w10:anchorlock/>
                    </v:rect>
                  </w:pict>
                </mc:Fallback>
              </mc:AlternateContent>
            </w:r>
          </w:p>
        </w:tc>
      </w:tr>
      <w:tr w:rsidR="00A73D90" w:rsidRPr="00127CE8" w14:paraId="7359457C" w14:textId="77777777" w:rsidTr="00F80E53">
        <w:tc>
          <w:tcPr>
            <w:tcW w:w="5499" w:type="dxa"/>
            <w:tcBorders>
              <w:left w:val="single" w:sz="6" w:space="0" w:color="000000"/>
              <w:bottom w:val="single" w:sz="6" w:space="0" w:color="000000"/>
              <w:right w:val="single" w:sz="6" w:space="0" w:color="000000"/>
            </w:tcBorders>
            <w:tcMar>
              <w:left w:w="149" w:type="dxa"/>
              <w:right w:w="149" w:type="dxa"/>
            </w:tcMar>
          </w:tcPr>
          <w:p w14:paraId="620735BA" w14:textId="77777777" w:rsidR="00A73D90" w:rsidRPr="00127CE8" w:rsidRDefault="00A73D90" w:rsidP="00F80E53">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Ширина полосы для велосипедистов, м</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49A51921"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1,20</w:t>
            </w:r>
          </w:p>
        </w:tc>
        <w:tc>
          <w:tcPr>
            <w:tcW w:w="1985" w:type="dxa"/>
            <w:tcBorders>
              <w:left w:val="single" w:sz="6" w:space="0" w:color="000000"/>
              <w:bottom w:val="single" w:sz="6" w:space="0" w:color="000000"/>
              <w:right w:val="single" w:sz="6" w:space="0" w:color="000000"/>
            </w:tcBorders>
            <w:tcMar>
              <w:left w:w="149" w:type="dxa"/>
              <w:right w:w="149" w:type="dxa"/>
            </w:tcMar>
          </w:tcPr>
          <w:p w14:paraId="5DC1EACB"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0,90</w:t>
            </w:r>
          </w:p>
        </w:tc>
      </w:tr>
      <w:tr w:rsidR="00A73D90" w:rsidRPr="00127CE8" w14:paraId="28BA5F9C" w14:textId="77777777" w:rsidTr="00F80E53">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2CB9AC9"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Ширина обочин велосипедной дорожки, м</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17FDEADC"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0,5</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327CB99"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0,5</w:t>
            </w:r>
          </w:p>
        </w:tc>
      </w:tr>
      <w:tr w:rsidR="00A73D90" w:rsidRPr="00127CE8" w14:paraId="652EB429" w14:textId="77777777" w:rsidTr="00F80E53">
        <w:tc>
          <w:tcPr>
            <w:tcW w:w="5499" w:type="dxa"/>
            <w:tcBorders>
              <w:top w:val="single" w:sz="6" w:space="0" w:color="000000"/>
              <w:left w:val="single" w:sz="6" w:space="0" w:color="000000"/>
              <w:right w:val="single" w:sz="6" w:space="0" w:color="000000"/>
            </w:tcBorders>
            <w:tcMar>
              <w:left w:w="149" w:type="dxa"/>
              <w:right w:w="149" w:type="dxa"/>
            </w:tcMar>
          </w:tcPr>
          <w:p w14:paraId="10F2B1E7"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Наименьший радиус кривых в плане, м:</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499FA74F"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c>
          <w:tcPr>
            <w:tcW w:w="1985" w:type="dxa"/>
            <w:tcBorders>
              <w:top w:val="single" w:sz="6" w:space="0" w:color="000000"/>
              <w:left w:val="single" w:sz="6" w:space="0" w:color="000000"/>
              <w:right w:val="single" w:sz="6" w:space="0" w:color="000000"/>
            </w:tcBorders>
            <w:tcMar>
              <w:left w:w="149" w:type="dxa"/>
              <w:right w:w="149" w:type="dxa"/>
            </w:tcMar>
          </w:tcPr>
          <w:p w14:paraId="0CE26AFA"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r>
      <w:tr w:rsidR="00A73D90" w:rsidRPr="00127CE8" w14:paraId="0A39E27F" w14:textId="77777777" w:rsidTr="00F80E53">
        <w:tc>
          <w:tcPr>
            <w:tcW w:w="5499" w:type="dxa"/>
            <w:tcBorders>
              <w:left w:val="single" w:sz="6" w:space="0" w:color="000000"/>
              <w:right w:val="single" w:sz="6" w:space="0" w:color="000000"/>
            </w:tcBorders>
            <w:tcMar>
              <w:left w:w="149" w:type="dxa"/>
              <w:right w:w="149" w:type="dxa"/>
            </w:tcMar>
          </w:tcPr>
          <w:p w14:paraId="4BC283B4"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при отсутствии виража</w:t>
            </w:r>
          </w:p>
        </w:tc>
        <w:tc>
          <w:tcPr>
            <w:tcW w:w="1887" w:type="dxa"/>
            <w:gridSpan w:val="2"/>
            <w:tcBorders>
              <w:left w:val="single" w:sz="6" w:space="0" w:color="000000"/>
              <w:right w:val="single" w:sz="6" w:space="0" w:color="000000"/>
            </w:tcBorders>
            <w:tcMar>
              <w:left w:w="149" w:type="dxa"/>
              <w:right w:w="149" w:type="dxa"/>
            </w:tcMar>
          </w:tcPr>
          <w:p w14:paraId="00435F12"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30-50</w:t>
            </w:r>
          </w:p>
        </w:tc>
        <w:tc>
          <w:tcPr>
            <w:tcW w:w="1985" w:type="dxa"/>
            <w:tcBorders>
              <w:left w:val="single" w:sz="6" w:space="0" w:color="000000"/>
              <w:right w:val="single" w:sz="6" w:space="0" w:color="000000"/>
            </w:tcBorders>
            <w:tcMar>
              <w:left w:w="149" w:type="dxa"/>
              <w:right w:w="149" w:type="dxa"/>
            </w:tcMar>
          </w:tcPr>
          <w:p w14:paraId="33A2DE6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w:t>
            </w:r>
          </w:p>
        </w:tc>
      </w:tr>
      <w:tr w:rsidR="00A73D90" w:rsidRPr="00127CE8" w14:paraId="0387A7EE" w14:textId="77777777" w:rsidTr="00F80E53">
        <w:tc>
          <w:tcPr>
            <w:tcW w:w="5499" w:type="dxa"/>
            <w:tcBorders>
              <w:left w:val="single" w:sz="6" w:space="0" w:color="000000"/>
              <w:bottom w:val="single" w:sz="6" w:space="0" w:color="000000"/>
              <w:right w:val="single" w:sz="6" w:space="0" w:color="000000"/>
            </w:tcBorders>
            <w:tcMar>
              <w:left w:w="149" w:type="dxa"/>
              <w:right w:w="149" w:type="dxa"/>
            </w:tcMar>
          </w:tcPr>
          <w:p w14:paraId="69B2C6ED"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при устройстве виража</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0A86530F"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w:t>
            </w:r>
          </w:p>
        </w:tc>
        <w:tc>
          <w:tcPr>
            <w:tcW w:w="1985" w:type="dxa"/>
            <w:tcBorders>
              <w:left w:val="single" w:sz="6" w:space="0" w:color="000000"/>
              <w:bottom w:val="single" w:sz="6" w:space="0" w:color="000000"/>
              <w:right w:val="single" w:sz="6" w:space="0" w:color="000000"/>
            </w:tcBorders>
            <w:tcMar>
              <w:left w:w="149" w:type="dxa"/>
              <w:right w:w="149" w:type="dxa"/>
            </w:tcMar>
          </w:tcPr>
          <w:p w14:paraId="5E2D1B92"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w:t>
            </w:r>
          </w:p>
        </w:tc>
      </w:tr>
      <w:tr w:rsidR="00A73D90" w:rsidRPr="00127CE8" w14:paraId="3106C15C" w14:textId="77777777" w:rsidTr="00F80E53">
        <w:tc>
          <w:tcPr>
            <w:tcW w:w="5499" w:type="dxa"/>
            <w:tcBorders>
              <w:top w:val="single" w:sz="6" w:space="0" w:color="000000"/>
              <w:left w:val="single" w:sz="6" w:space="0" w:color="000000"/>
              <w:right w:val="single" w:sz="6" w:space="0" w:color="000000"/>
            </w:tcBorders>
            <w:tcMar>
              <w:left w:w="149" w:type="dxa"/>
              <w:right w:w="149" w:type="dxa"/>
            </w:tcMar>
          </w:tcPr>
          <w:p w14:paraId="0641FA8E"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Наименьший радиус вертикальных кривых, м:</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2C35C9B1"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c>
          <w:tcPr>
            <w:tcW w:w="1985" w:type="dxa"/>
            <w:tcBorders>
              <w:top w:val="single" w:sz="6" w:space="0" w:color="000000"/>
              <w:left w:val="single" w:sz="6" w:space="0" w:color="000000"/>
              <w:right w:val="single" w:sz="6" w:space="0" w:color="000000"/>
            </w:tcBorders>
            <w:tcMar>
              <w:left w:w="149" w:type="dxa"/>
              <w:right w:w="149" w:type="dxa"/>
            </w:tcMar>
          </w:tcPr>
          <w:p w14:paraId="2687564E"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r>
      <w:tr w:rsidR="00A73D90" w:rsidRPr="00127CE8" w14:paraId="5A610799" w14:textId="77777777" w:rsidTr="00F80E53">
        <w:tc>
          <w:tcPr>
            <w:tcW w:w="5499" w:type="dxa"/>
            <w:tcBorders>
              <w:left w:val="single" w:sz="6" w:space="0" w:color="000000"/>
              <w:right w:val="single" w:sz="6" w:space="0" w:color="000000"/>
            </w:tcBorders>
            <w:tcMar>
              <w:left w:w="149" w:type="dxa"/>
              <w:right w:w="149" w:type="dxa"/>
            </w:tcMar>
          </w:tcPr>
          <w:p w14:paraId="6B34A3C9"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выпуклых</w:t>
            </w:r>
          </w:p>
        </w:tc>
        <w:tc>
          <w:tcPr>
            <w:tcW w:w="1887" w:type="dxa"/>
            <w:gridSpan w:val="2"/>
            <w:tcBorders>
              <w:left w:val="single" w:sz="6" w:space="0" w:color="000000"/>
              <w:right w:val="single" w:sz="6" w:space="0" w:color="000000"/>
            </w:tcBorders>
            <w:tcMar>
              <w:left w:w="149" w:type="dxa"/>
              <w:right w:w="149" w:type="dxa"/>
            </w:tcMar>
          </w:tcPr>
          <w:p w14:paraId="5D7C4D27"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500</w:t>
            </w:r>
          </w:p>
        </w:tc>
        <w:tc>
          <w:tcPr>
            <w:tcW w:w="1985" w:type="dxa"/>
            <w:tcBorders>
              <w:left w:val="single" w:sz="6" w:space="0" w:color="000000"/>
              <w:right w:val="single" w:sz="6" w:space="0" w:color="000000"/>
            </w:tcBorders>
            <w:tcMar>
              <w:left w:w="149" w:type="dxa"/>
              <w:right w:w="149" w:type="dxa"/>
            </w:tcMar>
          </w:tcPr>
          <w:p w14:paraId="04A8CA2E"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400</w:t>
            </w:r>
          </w:p>
        </w:tc>
      </w:tr>
      <w:tr w:rsidR="00A73D90" w:rsidRPr="00127CE8" w14:paraId="6EA076EF" w14:textId="77777777" w:rsidTr="00F80E53">
        <w:tc>
          <w:tcPr>
            <w:tcW w:w="5499" w:type="dxa"/>
            <w:tcBorders>
              <w:left w:val="single" w:sz="6" w:space="0" w:color="000000"/>
              <w:bottom w:val="single" w:sz="6" w:space="0" w:color="000000"/>
              <w:right w:val="single" w:sz="6" w:space="0" w:color="000000"/>
            </w:tcBorders>
            <w:tcMar>
              <w:left w:w="149" w:type="dxa"/>
              <w:right w:w="149" w:type="dxa"/>
            </w:tcMar>
          </w:tcPr>
          <w:p w14:paraId="576D5DF5"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вогнутых</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19BA76FE"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150</w:t>
            </w:r>
          </w:p>
        </w:tc>
        <w:tc>
          <w:tcPr>
            <w:tcW w:w="1985" w:type="dxa"/>
            <w:tcBorders>
              <w:left w:val="single" w:sz="6" w:space="0" w:color="000000"/>
              <w:bottom w:val="single" w:sz="6" w:space="0" w:color="000000"/>
              <w:right w:val="single" w:sz="6" w:space="0" w:color="000000"/>
            </w:tcBorders>
            <w:tcMar>
              <w:left w:w="149" w:type="dxa"/>
              <w:right w:w="149" w:type="dxa"/>
            </w:tcMar>
          </w:tcPr>
          <w:p w14:paraId="2173B2D6"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100</w:t>
            </w:r>
          </w:p>
        </w:tc>
      </w:tr>
      <w:tr w:rsidR="00A73D90" w:rsidRPr="00127CE8" w14:paraId="5A0BB450" w14:textId="77777777" w:rsidTr="00F80E53">
        <w:tc>
          <w:tcPr>
            <w:tcW w:w="5499" w:type="dxa"/>
            <w:tcBorders>
              <w:top w:val="single" w:sz="6" w:space="0" w:color="000000"/>
              <w:left w:val="single" w:sz="6" w:space="0" w:color="000000"/>
              <w:right w:val="single" w:sz="6" w:space="0" w:color="000000"/>
            </w:tcBorders>
            <w:tcMar>
              <w:left w:w="149" w:type="dxa"/>
              <w:right w:w="149" w:type="dxa"/>
            </w:tcMar>
          </w:tcPr>
          <w:p w14:paraId="1CFF9BB3"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Наибольший продольный уклон, ‰</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1504D2A9"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c>
          <w:tcPr>
            <w:tcW w:w="1985" w:type="dxa"/>
            <w:tcBorders>
              <w:top w:val="single" w:sz="6" w:space="0" w:color="000000"/>
              <w:left w:val="single" w:sz="6" w:space="0" w:color="000000"/>
              <w:right w:val="single" w:sz="6" w:space="0" w:color="000000"/>
            </w:tcBorders>
            <w:tcMar>
              <w:left w:w="149" w:type="dxa"/>
              <w:right w:w="149" w:type="dxa"/>
            </w:tcMar>
          </w:tcPr>
          <w:p w14:paraId="75124C72"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r>
      <w:tr w:rsidR="00A73D90" w:rsidRPr="00127CE8" w14:paraId="1D017C2E" w14:textId="77777777" w:rsidTr="00F80E53">
        <w:tc>
          <w:tcPr>
            <w:tcW w:w="5499" w:type="dxa"/>
            <w:tcBorders>
              <w:left w:val="single" w:sz="6" w:space="0" w:color="000000"/>
              <w:right w:val="single" w:sz="6" w:space="0" w:color="000000"/>
            </w:tcBorders>
            <w:tcMar>
              <w:left w:w="149" w:type="dxa"/>
              <w:right w:w="149" w:type="dxa"/>
            </w:tcMar>
          </w:tcPr>
          <w:p w14:paraId="0E11477E"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в равнинной местности</w:t>
            </w:r>
          </w:p>
        </w:tc>
        <w:tc>
          <w:tcPr>
            <w:tcW w:w="1887" w:type="dxa"/>
            <w:gridSpan w:val="2"/>
            <w:tcBorders>
              <w:left w:val="single" w:sz="6" w:space="0" w:color="000000"/>
              <w:right w:val="single" w:sz="6" w:space="0" w:color="000000"/>
            </w:tcBorders>
            <w:tcMar>
              <w:left w:w="149" w:type="dxa"/>
              <w:right w:w="149" w:type="dxa"/>
            </w:tcMar>
          </w:tcPr>
          <w:p w14:paraId="47F06BDD"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40-60</w:t>
            </w:r>
          </w:p>
        </w:tc>
        <w:tc>
          <w:tcPr>
            <w:tcW w:w="1985" w:type="dxa"/>
            <w:tcBorders>
              <w:left w:val="single" w:sz="6" w:space="0" w:color="000000"/>
              <w:right w:val="single" w:sz="6" w:space="0" w:color="000000"/>
            </w:tcBorders>
            <w:tcMar>
              <w:left w:w="149" w:type="dxa"/>
              <w:right w:w="149" w:type="dxa"/>
            </w:tcMar>
          </w:tcPr>
          <w:p w14:paraId="6D66D4E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50-70</w:t>
            </w:r>
          </w:p>
        </w:tc>
      </w:tr>
      <w:tr w:rsidR="00A73D90" w:rsidRPr="00127CE8" w14:paraId="0750C671" w14:textId="77777777" w:rsidTr="00F80E53">
        <w:tc>
          <w:tcPr>
            <w:tcW w:w="5499" w:type="dxa"/>
            <w:tcBorders>
              <w:left w:val="single" w:sz="6" w:space="0" w:color="000000"/>
              <w:bottom w:val="single" w:sz="6" w:space="0" w:color="000000"/>
              <w:right w:val="single" w:sz="6" w:space="0" w:color="000000"/>
            </w:tcBorders>
            <w:tcMar>
              <w:left w:w="149" w:type="dxa"/>
              <w:right w:w="149" w:type="dxa"/>
            </w:tcMar>
          </w:tcPr>
          <w:p w14:paraId="5D05AC47"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в горной местности</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3DAF0925"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w:t>
            </w:r>
          </w:p>
        </w:tc>
        <w:tc>
          <w:tcPr>
            <w:tcW w:w="1985" w:type="dxa"/>
            <w:tcBorders>
              <w:left w:val="single" w:sz="6" w:space="0" w:color="000000"/>
              <w:bottom w:val="single" w:sz="6" w:space="0" w:color="000000"/>
              <w:right w:val="single" w:sz="6" w:space="0" w:color="000000"/>
            </w:tcBorders>
            <w:tcMar>
              <w:left w:w="149" w:type="dxa"/>
              <w:right w:w="149" w:type="dxa"/>
            </w:tcMar>
          </w:tcPr>
          <w:p w14:paraId="7EFE92C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100</w:t>
            </w:r>
          </w:p>
        </w:tc>
      </w:tr>
      <w:tr w:rsidR="00A73D90" w:rsidRPr="00127CE8" w14:paraId="2BAE691D" w14:textId="77777777" w:rsidTr="00F80E53">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0D985BD"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Поперечный уклон проезжей части, ‰</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73EC6F56"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15-20</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078219D"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w:t>
            </w:r>
          </w:p>
        </w:tc>
      </w:tr>
      <w:tr w:rsidR="00A73D90" w:rsidRPr="00127CE8" w14:paraId="7FB243EB" w14:textId="77777777" w:rsidTr="00F80E53">
        <w:tc>
          <w:tcPr>
            <w:tcW w:w="5499" w:type="dxa"/>
            <w:tcBorders>
              <w:top w:val="single" w:sz="6" w:space="0" w:color="000000"/>
              <w:left w:val="single" w:sz="6" w:space="0" w:color="000000"/>
              <w:right w:val="single" w:sz="6" w:space="0" w:color="000000"/>
            </w:tcBorders>
            <w:tcMar>
              <w:left w:w="149" w:type="dxa"/>
              <w:right w:w="149" w:type="dxa"/>
            </w:tcMar>
          </w:tcPr>
          <w:p w14:paraId="5D0358A6"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Уклон виража, ‰, при радиусе:</w:t>
            </w:r>
          </w:p>
        </w:tc>
        <w:tc>
          <w:tcPr>
            <w:tcW w:w="1887" w:type="dxa"/>
            <w:gridSpan w:val="2"/>
            <w:tcBorders>
              <w:top w:val="single" w:sz="6" w:space="0" w:color="000000"/>
              <w:left w:val="single" w:sz="6" w:space="0" w:color="000000"/>
              <w:right w:val="single" w:sz="6" w:space="0" w:color="000000"/>
            </w:tcBorders>
            <w:tcMar>
              <w:left w:w="149" w:type="dxa"/>
              <w:right w:w="149" w:type="dxa"/>
            </w:tcMar>
          </w:tcPr>
          <w:p w14:paraId="646CAD59"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c>
          <w:tcPr>
            <w:tcW w:w="1985" w:type="dxa"/>
            <w:tcBorders>
              <w:top w:val="single" w:sz="6" w:space="0" w:color="000000"/>
              <w:left w:val="single" w:sz="6" w:space="0" w:color="000000"/>
              <w:right w:val="single" w:sz="6" w:space="0" w:color="000000"/>
            </w:tcBorders>
            <w:tcMar>
              <w:left w:w="149" w:type="dxa"/>
              <w:right w:w="149" w:type="dxa"/>
            </w:tcMar>
          </w:tcPr>
          <w:p w14:paraId="38430F64"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r>
      <w:tr w:rsidR="00A73D90" w:rsidRPr="00127CE8" w14:paraId="0F3A53EC" w14:textId="77777777" w:rsidTr="00F80E53">
        <w:tc>
          <w:tcPr>
            <w:tcW w:w="5499" w:type="dxa"/>
            <w:tcBorders>
              <w:left w:val="single" w:sz="6" w:space="0" w:color="000000"/>
              <w:right w:val="single" w:sz="6" w:space="0" w:color="000000"/>
            </w:tcBorders>
            <w:tcMar>
              <w:left w:w="149" w:type="dxa"/>
              <w:right w:w="149" w:type="dxa"/>
            </w:tcMar>
          </w:tcPr>
          <w:p w14:paraId="74E49158"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5-10 м</w:t>
            </w:r>
          </w:p>
        </w:tc>
        <w:tc>
          <w:tcPr>
            <w:tcW w:w="1887" w:type="dxa"/>
            <w:gridSpan w:val="2"/>
            <w:tcBorders>
              <w:left w:val="single" w:sz="6" w:space="0" w:color="000000"/>
              <w:right w:val="single" w:sz="6" w:space="0" w:color="000000"/>
            </w:tcBorders>
            <w:tcMar>
              <w:left w:w="149" w:type="dxa"/>
              <w:right w:w="149" w:type="dxa"/>
            </w:tcMar>
          </w:tcPr>
          <w:p w14:paraId="7FA8CA49"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более 30</w:t>
            </w:r>
          </w:p>
        </w:tc>
        <w:tc>
          <w:tcPr>
            <w:tcW w:w="1985" w:type="dxa"/>
            <w:tcBorders>
              <w:left w:val="single" w:sz="6" w:space="0" w:color="000000"/>
              <w:right w:val="single" w:sz="6" w:space="0" w:color="000000"/>
            </w:tcBorders>
            <w:tcMar>
              <w:left w:w="149" w:type="dxa"/>
              <w:right w:w="149" w:type="dxa"/>
            </w:tcMar>
          </w:tcPr>
          <w:p w14:paraId="09655353" w14:textId="77777777" w:rsidR="00A73D90" w:rsidRPr="00127CE8" w:rsidRDefault="00A73D90" w:rsidP="00F80E53">
            <w:pPr>
              <w:spacing w:after="0" w:line="240" w:lineRule="auto"/>
              <w:jc w:val="center"/>
              <w:rPr>
                <w:rFonts w:ascii="Times New Roman" w:hAnsi="Times New Roman" w:cs="Times New Roman"/>
                <w:color w:val="000000"/>
                <w:sz w:val="24"/>
                <w:szCs w:val="24"/>
                <w:lang w:eastAsia="ru-RU"/>
              </w:rPr>
            </w:pPr>
          </w:p>
        </w:tc>
      </w:tr>
      <w:tr w:rsidR="00A73D90" w:rsidRPr="00127CE8" w14:paraId="757A54E4" w14:textId="77777777" w:rsidTr="00F80E53">
        <w:tc>
          <w:tcPr>
            <w:tcW w:w="5499" w:type="dxa"/>
            <w:tcBorders>
              <w:left w:val="single" w:sz="6" w:space="0" w:color="000000"/>
              <w:right w:val="single" w:sz="6" w:space="0" w:color="000000"/>
            </w:tcBorders>
            <w:tcMar>
              <w:left w:w="149" w:type="dxa"/>
              <w:right w:w="149" w:type="dxa"/>
            </w:tcMar>
          </w:tcPr>
          <w:p w14:paraId="4BB24420"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10-20 м</w:t>
            </w:r>
          </w:p>
        </w:tc>
        <w:tc>
          <w:tcPr>
            <w:tcW w:w="1887" w:type="dxa"/>
            <w:gridSpan w:val="2"/>
            <w:tcBorders>
              <w:left w:val="single" w:sz="6" w:space="0" w:color="000000"/>
              <w:right w:val="single" w:sz="6" w:space="0" w:color="000000"/>
            </w:tcBorders>
            <w:tcMar>
              <w:left w:w="149" w:type="dxa"/>
              <w:right w:w="149" w:type="dxa"/>
            </w:tcMar>
          </w:tcPr>
          <w:p w14:paraId="10EC4CBB"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более 20</w:t>
            </w:r>
          </w:p>
        </w:tc>
        <w:tc>
          <w:tcPr>
            <w:tcW w:w="1985" w:type="dxa"/>
            <w:tcBorders>
              <w:left w:val="single" w:sz="6" w:space="0" w:color="000000"/>
              <w:right w:val="single" w:sz="6" w:space="0" w:color="000000"/>
            </w:tcBorders>
            <w:tcMar>
              <w:left w:w="149" w:type="dxa"/>
              <w:right w:w="149" w:type="dxa"/>
            </w:tcMar>
          </w:tcPr>
          <w:p w14:paraId="544851E3"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30</w:t>
            </w:r>
          </w:p>
        </w:tc>
      </w:tr>
      <w:tr w:rsidR="00A73D90" w:rsidRPr="00127CE8" w14:paraId="4B338E43" w14:textId="77777777" w:rsidTr="00F80E53">
        <w:tc>
          <w:tcPr>
            <w:tcW w:w="5499" w:type="dxa"/>
            <w:tcBorders>
              <w:left w:val="single" w:sz="6" w:space="0" w:color="000000"/>
              <w:right w:val="single" w:sz="6" w:space="0" w:color="000000"/>
            </w:tcBorders>
            <w:tcMar>
              <w:left w:w="149" w:type="dxa"/>
              <w:right w:w="149" w:type="dxa"/>
            </w:tcMar>
          </w:tcPr>
          <w:p w14:paraId="7117B074"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20-50 м</w:t>
            </w:r>
          </w:p>
        </w:tc>
        <w:tc>
          <w:tcPr>
            <w:tcW w:w="1887" w:type="dxa"/>
            <w:gridSpan w:val="2"/>
            <w:tcBorders>
              <w:left w:val="single" w:sz="6" w:space="0" w:color="000000"/>
              <w:right w:val="single" w:sz="6" w:space="0" w:color="000000"/>
            </w:tcBorders>
            <w:tcMar>
              <w:left w:w="149" w:type="dxa"/>
              <w:right w:w="149" w:type="dxa"/>
            </w:tcMar>
          </w:tcPr>
          <w:p w14:paraId="34D93546"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более 15</w:t>
            </w:r>
          </w:p>
        </w:tc>
        <w:tc>
          <w:tcPr>
            <w:tcW w:w="1985" w:type="dxa"/>
            <w:tcBorders>
              <w:left w:val="single" w:sz="6" w:space="0" w:color="000000"/>
              <w:right w:val="single" w:sz="6" w:space="0" w:color="000000"/>
            </w:tcBorders>
            <w:tcMar>
              <w:left w:w="149" w:type="dxa"/>
              <w:right w:w="149" w:type="dxa"/>
            </w:tcMar>
          </w:tcPr>
          <w:p w14:paraId="0BDD7DE6"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w:t>
            </w:r>
          </w:p>
        </w:tc>
      </w:tr>
      <w:tr w:rsidR="00A73D90" w:rsidRPr="00127CE8" w14:paraId="0C9E99D2" w14:textId="77777777" w:rsidTr="00F80E53">
        <w:tc>
          <w:tcPr>
            <w:tcW w:w="5499" w:type="dxa"/>
            <w:tcBorders>
              <w:left w:val="single" w:sz="6" w:space="0" w:color="000000"/>
              <w:bottom w:val="single" w:sz="6" w:space="0" w:color="000000"/>
              <w:right w:val="single" w:sz="6" w:space="0" w:color="000000"/>
            </w:tcBorders>
            <w:tcMar>
              <w:left w:w="149" w:type="dxa"/>
              <w:right w:w="149" w:type="dxa"/>
            </w:tcMar>
          </w:tcPr>
          <w:p w14:paraId="13E5728A"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50-100 м</w:t>
            </w:r>
          </w:p>
        </w:tc>
        <w:tc>
          <w:tcPr>
            <w:tcW w:w="1887" w:type="dxa"/>
            <w:gridSpan w:val="2"/>
            <w:tcBorders>
              <w:left w:val="single" w:sz="6" w:space="0" w:color="000000"/>
              <w:bottom w:val="single" w:sz="6" w:space="0" w:color="000000"/>
              <w:right w:val="single" w:sz="6" w:space="0" w:color="000000"/>
            </w:tcBorders>
            <w:tcMar>
              <w:left w:w="149" w:type="dxa"/>
              <w:right w:w="149" w:type="dxa"/>
            </w:tcMar>
          </w:tcPr>
          <w:p w14:paraId="6467D592"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w:t>
            </w:r>
          </w:p>
        </w:tc>
        <w:tc>
          <w:tcPr>
            <w:tcW w:w="1985" w:type="dxa"/>
            <w:tcBorders>
              <w:left w:val="single" w:sz="6" w:space="0" w:color="000000"/>
              <w:bottom w:val="single" w:sz="6" w:space="0" w:color="000000"/>
              <w:right w:val="single" w:sz="6" w:space="0" w:color="000000"/>
            </w:tcBorders>
            <w:tcMar>
              <w:left w:w="149" w:type="dxa"/>
              <w:right w:w="149" w:type="dxa"/>
            </w:tcMar>
          </w:tcPr>
          <w:p w14:paraId="7E794024"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15-20</w:t>
            </w:r>
          </w:p>
        </w:tc>
      </w:tr>
      <w:tr w:rsidR="00A73D90" w:rsidRPr="00127CE8" w14:paraId="5FD11F6D" w14:textId="77777777" w:rsidTr="00F80E53">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B7FC0C4"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Габарит по высоте, м</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2F12F0E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2,50</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4AF9AC5"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2,25</w:t>
            </w:r>
          </w:p>
        </w:tc>
      </w:tr>
      <w:tr w:rsidR="00A73D90" w:rsidRPr="00127CE8" w14:paraId="6DED3939" w14:textId="77777777" w:rsidTr="00F80E53">
        <w:tc>
          <w:tcPr>
            <w:tcW w:w="549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4AF8AB6"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Минимальное расстояние до бокового препятствия, м</w:t>
            </w:r>
          </w:p>
        </w:tc>
        <w:tc>
          <w:tcPr>
            <w:tcW w:w="1887"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0D695A76"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0,50</w:t>
            </w:r>
          </w:p>
        </w:tc>
        <w:tc>
          <w:tcPr>
            <w:tcW w:w="1985"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DC01B8A"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0,50</w:t>
            </w:r>
          </w:p>
        </w:tc>
      </w:tr>
      <w:tr w:rsidR="00A73D90" w:rsidRPr="00127CE8" w14:paraId="00E8E3E0" w14:textId="77777777" w:rsidTr="00F80E53">
        <w:tc>
          <w:tcPr>
            <w:tcW w:w="9371" w:type="dxa"/>
            <w:gridSpan w:val="4"/>
            <w:tcBorders>
              <w:top w:val="single" w:sz="6" w:space="0" w:color="000000"/>
              <w:left w:val="single" w:sz="6" w:space="0" w:color="000000"/>
              <w:bottom w:val="single" w:sz="6" w:space="0" w:color="000000"/>
              <w:right w:val="single" w:sz="6" w:space="0" w:color="000000"/>
            </w:tcBorders>
            <w:tcMar>
              <w:left w:w="149" w:type="dxa"/>
              <w:right w:w="149" w:type="dxa"/>
            </w:tcMar>
          </w:tcPr>
          <w:p w14:paraId="40B93379" w14:textId="30091F14" w:rsidR="00A73D90" w:rsidRPr="00127CE8" w:rsidRDefault="00A73D90" w:rsidP="00F80E53">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noProof/>
                <w:color w:val="000000"/>
                <w:sz w:val="24"/>
                <w:szCs w:val="24"/>
                <w:lang w:val="en-US"/>
              </w:rPr>
              <mc:AlternateContent>
                <mc:Choice Requires="wps">
                  <w:drawing>
                    <wp:inline distT="0" distB="0" distL="0" distR="0" wp14:anchorId="0C2D8FD9" wp14:editId="4AD6DDD5">
                      <wp:extent cx="130175" cy="219075"/>
                      <wp:effectExtent l="0" t="0" r="3175" b="9525"/>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467CFA2C" id="Прямоугольник 22" o:spid="_x0000_s1026" style="width:10.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" filled="f" stroked="f">
                      <w10:anchorlock/>
                    </v:rect>
                  </w:pict>
                </mc:Fallback>
              </mc:AlternateContent>
            </w:r>
            <w:r w:rsidRPr="00127CE8">
              <w:rPr>
                <w:rFonts w:ascii="Times New Roman" w:hAnsi="Times New Roman" w:cs="Times New Roman"/>
                <w:color w:val="000000"/>
                <w:sz w:val="24"/>
                <w:szCs w:val="24"/>
              </w:rPr>
              <w:t>Ширина пешеходной дорожки 1,5 м, велосипедной - 2,5 м.</w:t>
            </w:r>
          </w:p>
          <w:p w14:paraId="1BF874DD" w14:textId="077CCF87" w:rsidR="00A73D90" w:rsidRPr="00127CE8" w:rsidRDefault="00A73D90" w:rsidP="00F80E53">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noProof/>
                <w:color w:val="000000"/>
                <w:sz w:val="24"/>
                <w:szCs w:val="24"/>
                <w:lang w:val="en-US"/>
              </w:rPr>
              <mc:AlternateContent>
                <mc:Choice Requires="wps">
                  <w:drawing>
                    <wp:inline distT="0" distB="0" distL="0" distR="0" wp14:anchorId="4AF43F03" wp14:editId="5C0A055E">
                      <wp:extent cx="155575" cy="219075"/>
                      <wp:effectExtent l="0" t="0" r="0" b="9525"/>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6ABE652E" id="Прямоугольник 21"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" filled="f" stroked="f">
                      <w10:anchorlock/>
                    </v:rect>
                  </w:pict>
                </mc:Fallback>
              </mc:AlternateContent>
            </w:r>
            <w:r w:rsidRPr="00127CE8">
              <w:rPr>
                <w:rFonts w:ascii="Times New Roman" w:hAnsi="Times New Roman" w:cs="Times New Roman"/>
                <w:color w:val="000000"/>
                <w:sz w:val="24"/>
                <w:szCs w:val="24"/>
              </w:rPr>
              <w:t>Ширина пешеходной дорожки 1,5 м, велосипедной - 1,75 м.</w:t>
            </w:r>
          </w:p>
          <w:p w14:paraId="25A7F5D6" w14:textId="5DD50654" w:rsidR="00A73D90" w:rsidRPr="00127CE8" w:rsidRDefault="00A73D90" w:rsidP="00F80E53">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noProof/>
                <w:color w:val="000000"/>
                <w:sz w:val="24"/>
                <w:szCs w:val="24"/>
                <w:lang w:val="en-US"/>
              </w:rPr>
              <mc:AlternateContent>
                <mc:Choice Requires="wps">
                  <w:drawing>
                    <wp:inline distT="0" distB="0" distL="0" distR="0" wp14:anchorId="1722455C" wp14:editId="1A8E3D5E">
                      <wp:extent cx="142875" cy="219075"/>
                      <wp:effectExtent l="0" t="0" r="0" b="9525"/>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19526757" id="Прямоугольник 20" o:spid="_x0000_s1026"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" filled="f" stroked="f">
                      <w10:anchorlock/>
                    </v:rect>
                  </w:pict>
                </mc:Fallback>
              </mc:AlternateContent>
            </w:r>
            <w:r w:rsidRPr="00127CE8">
              <w:rPr>
                <w:rFonts w:ascii="Times New Roman" w:hAnsi="Times New Roman" w:cs="Times New Roman"/>
                <w:color w:val="000000"/>
                <w:sz w:val="24"/>
                <w:szCs w:val="24"/>
              </w:rPr>
              <w:t>При интенсивности движения не более 30 вел./ч и 15 пеш./ч.</w:t>
            </w:r>
          </w:p>
          <w:p w14:paraId="378EEB62" w14:textId="128D3EB3" w:rsidR="00A73D90" w:rsidRPr="00127CE8" w:rsidRDefault="00A73D90" w:rsidP="00F80E53">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noProof/>
                <w:color w:val="000000"/>
                <w:sz w:val="24"/>
                <w:szCs w:val="24"/>
                <w:lang w:val="en-US"/>
              </w:rPr>
              <mc:AlternateContent>
                <mc:Choice Requires="wps">
                  <w:drawing>
                    <wp:inline distT="0" distB="0" distL="0" distR="0" wp14:anchorId="18CBAA26" wp14:editId="3B3C476F">
                      <wp:extent cx="155575" cy="219075"/>
                      <wp:effectExtent l="0" t="0" r="0" b="9525"/>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219075"/>
                              </a:xfrm>
                              <a:prstGeom prst="rect">
                                <a:avLst/>
                              </a:prstGeom>
                              <a:noFill/>
                              <a:ln>
                                <a:noFill/>
                              </a:ln>
                              <a:effectLst/>
                            </wps:spPr>
                            <wps:bodyPr/>
                          </wps:wsp>
                        </a:graphicData>
                      </a:graphic>
                    </wp:inline>
                  </w:drawing>
                </mc:Choice>
                <mc:Fallback xmlns:w16sdtdh="http://schemas.microsoft.com/office/word/2020/wordml/sdtdatahash" xmlns:oel="http://schemas.microsoft.com/office/2019/extlst">
                  <w:pict>
                    <v:rect w14:anchorId="440B2EB7" id="Прямоугольник 19" o:spid="_x0000_s1026" style="width:1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" filled="f" stroked="f">
                      <w10:anchorlock/>
                    </v:rect>
                  </w:pict>
                </mc:Fallback>
              </mc:AlternateContent>
            </w:r>
            <w:r w:rsidRPr="00127CE8">
              <w:rPr>
                <w:rFonts w:ascii="Times New Roman" w:hAnsi="Times New Roman" w:cs="Times New Roman"/>
                <w:color w:val="000000"/>
                <w:sz w:val="24"/>
                <w:szCs w:val="24"/>
              </w:rPr>
              <w:t>При интенсивности движения не более 30 вел./ч и 50 пеш./ч.</w:t>
            </w:r>
          </w:p>
        </w:tc>
      </w:tr>
    </w:tbl>
    <w:p w14:paraId="017AB09E" w14:textId="77777777" w:rsidR="00A73D90" w:rsidRPr="00127CE8" w:rsidRDefault="00A73D90" w:rsidP="00A73D90">
      <w:pPr>
        <w:spacing w:before="240"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интенсивности движения более 70 вел./ч).</w:t>
      </w:r>
    </w:p>
    <w:p w14:paraId="5AD63F44"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Длину велосипедных дорожек на подходах к населенным пунктам следует определять численностью жителей и принимать в соответствии с таблицей 25.</w:t>
      </w:r>
    </w:p>
    <w:p w14:paraId="6845FCEF" w14:textId="77777777" w:rsidR="00A73D90" w:rsidRPr="00127CE8" w:rsidRDefault="00A73D90" w:rsidP="00A73D90">
      <w:pPr>
        <w:spacing w:after="0" w:line="240" w:lineRule="auto"/>
        <w:jc w:val="right"/>
        <w:rPr>
          <w:rFonts w:ascii="Times New Roman" w:hAnsi="Times New Roman" w:cs="Times New Roman"/>
          <w:color w:val="000000"/>
          <w:sz w:val="24"/>
          <w:szCs w:val="24"/>
        </w:rPr>
      </w:pPr>
      <w:r w:rsidRPr="00127CE8">
        <w:rPr>
          <w:rFonts w:ascii="Times New Roman" w:hAnsi="Times New Roman" w:cs="Times New Roman"/>
          <w:color w:val="000000"/>
          <w:sz w:val="24"/>
          <w:szCs w:val="24"/>
          <w:lang w:val="en-US"/>
        </w:rPr>
        <w:t xml:space="preserve">Таблица </w:t>
      </w:r>
      <w:r w:rsidRPr="00127CE8">
        <w:rPr>
          <w:rFonts w:ascii="Times New Roman" w:hAnsi="Times New Roman" w:cs="Times New Roman"/>
          <w:color w:val="000000"/>
          <w:sz w:val="24"/>
          <w:szCs w:val="24"/>
        </w:rPr>
        <w:t>25</w:t>
      </w:r>
    </w:p>
    <w:tbl>
      <w:tblPr>
        <w:tblW w:w="9371" w:type="dxa"/>
        <w:tblCellMar>
          <w:top w:w="15" w:type="dxa"/>
          <w:left w:w="15" w:type="dxa"/>
          <w:bottom w:w="15" w:type="dxa"/>
          <w:right w:w="15" w:type="dxa"/>
        </w:tblCellMar>
        <w:tblLook w:val="04A0" w:firstRow="1" w:lastRow="0" w:firstColumn="1" w:lastColumn="0" w:noHBand="0" w:noVBand="1"/>
      </w:tblPr>
      <w:tblGrid>
        <w:gridCol w:w="2850"/>
        <w:gridCol w:w="993"/>
        <w:gridCol w:w="1134"/>
        <w:gridCol w:w="1134"/>
        <w:gridCol w:w="992"/>
        <w:gridCol w:w="992"/>
        <w:gridCol w:w="1276"/>
      </w:tblGrid>
      <w:tr w:rsidR="00A73D90" w:rsidRPr="00127CE8" w14:paraId="6085D7A9" w14:textId="77777777" w:rsidTr="00F80E53">
        <w:trPr>
          <w:trHeight w:hRule="exact" w:val="12"/>
        </w:trPr>
        <w:tc>
          <w:tcPr>
            <w:tcW w:w="2850" w:type="dxa"/>
            <w:vAlign w:val="center"/>
          </w:tcPr>
          <w:p w14:paraId="60055DA0"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993" w:type="dxa"/>
            <w:vAlign w:val="center"/>
          </w:tcPr>
          <w:p w14:paraId="48E5A62E"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134" w:type="dxa"/>
            <w:vAlign w:val="center"/>
          </w:tcPr>
          <w:p w14:paraId="2D25117F"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134" w:type="dxa"/>
            <w:vAlign w:val="center"/>
          </w:tcPr>
          <w:p w14:paraId="021D065D"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992" w:type="dxa"/>
            <w:vAlign w:val="center"/>
          </w:tcPr>
          <w:p w14:paraId="2E89CD5E"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992" w:type="dxa"/>
            <w:vAlign w:val="center"/>
          </w:tcPr>
          <w:p w14:paraId="77984FBC"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276" w:type="dxa"/>
            <w:vAlign w:val="center"/>
          </w:tcPr>
          <w:p w14:paraId="2937E62B"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r>
      <w:tr w:rsidR="00A73D90" w:rsidRPr="00127CE8" w14:paraId="2D076C5C" w14:textId="77777777" w:rsidTr="00F80E53">
        <w:tc>
          <w:tcPr>
            <w:tcW w:w="2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9AF58A6"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Численность населения, тыс.чел.</w:t>
            </w:r>
          </w:p>
        </w:tc>
        <w:tc>
          <w:tcPr>
            <w:tcW w:w="993"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6E87B26" w14:textId="77777777" w:rsidR="00A73D90" w:rsidRPr="00127CE8" w:rsidRDefault="00A73D90" w:rsidP="00F80E53">
            <w:pPr>
              <w:spacing w:before="100" w:beforeAutospacing="1" w:after="10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rPr>
              <w:t>с</w:t>
            </w:r>
            <w:r w:rsidRPr="00127CE8">
              <w:rPr>
                <w:rFonts w:ascii="Times New Roman" w:hAnsi="Times New Roman" w:cs="Times New Roman"/>
                <w:color w:val="000000"/>
                <w:sz w:val="24"/>
                <w:szCs w:val="24"/>
                <w:lang w:val="en-US"/>
              </w:rPr>
              <w:t>в.500</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FC9260A"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500-250</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2C5212E"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250-100</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F96A97D"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100-50</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51F1211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50-25</w:t>
            </w:r>
          </w:p>
        </w:tc>
        <w:tc>
          <w:tcPr>
            <w:tcW w:w="1276"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A8E3802"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25-10</w:t>
            </w:r>
          </w:p>
        </w:tc>
      </w:tr>
      <w:tr w:rsidR="00A73D90" w:rsidRPr="00127CE8" w14:paraId="01C694BF" w14:textId="77777777" w:rsidTr="00F80E53">
        <w:tc>
          <w:tcPr>
            <w:tcW w:w="2850"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0D4D1C7"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Длина велосипедной дорожки, км</w:t>
            </w:r>
          </w:p>
        </w:tc>
        <w:tc>
          <w:tcPr>
            <w:tcW w:w="993"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F80764A"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E46DB2A"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15-10</w:t>
            </w:r>
          </w:p>
        </w:tc>
        <w:tc>
          <w:tcPr>
            <w:tcW w:w="1134"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4F528B69"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10-8</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CBB1AFB"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8-6</w:t>
            </w:r>
          </w:p>
        </w:tc>
        <w:tc>
          <w:tcPr>
            <w:tcW w:w="992"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106CEE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6-3</w:t>
            </w:r>
          </w:p>
        </w:tc>
        <w:tc>
          <w:tcPr>
            <w:tcW w:w="1276"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1D3B29FD"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3-1</w:t>
            </w:r>
          </w:p>
        </w:tc>
      </w:tr>
    </w:tbl>
    <w:p w14:paraId="3A4521F4" w14:textId="77777777" w:rsidR="00A73D90" w:rsidRPr="00127CE8" w:rsidRDefault="00A73D90" w:rsidP="00A73D90">
      <w:pPr>
        <w:spacing w:before="100" w:beforeAutospacing="1"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Ширина разделительной полосы между проезжей частью автомобильной дороги и параллельной или свободно трассируемой велосипедной дорожкой составляет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14:paraId="09345AD3"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 xml:space="preserve">При устройстве пересечения автомобильных дорог и велосипедных дорожек необходимо обеспечить безопасное расстояние видимости (таблица 26). При расчетных </w:t>
      </w:r>
      <w:r w:rsidRPr="00127CE8">
        <w:rPr>
          <w:rFonts w:ascii="Times New Roman" w:hAnsi="Times New Roman" w:cs="Times New Roman"/>
          <w:color w:val="000000"/>
          <w:sz w:val="24"/>
          <w:szCs w:val="24"/>
        </w:rPr>
        <w:lastRenderedPageBreak/>
        <w:t>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14:paraId="388CF837"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 xml:space="preserve">В целях обеспечения безопасности дорожного движения на автомобильных дорогах </w:t>
      </w:r>
      <w:r w:rsidRPr="00127CE8">
        <w:rPr>
          <w:rFonts w:ascii="Times New Roman" w:hAnsi="Times New Roman" w:cs="Times New Roman"/>
          <w:color w:val="000000"/>
          <w:sz w:val="24"/>
          <w:szCs w:val="24"/>
          <w:lang w:val="en-US"/>
        </w:rPr>
        <w:t>I</w:t>
      </w:r>
      <w:r w:rsidRPr="00127CE8">
        <w:rPr>
          <w:rFonts w:ascii="Times New Roman" w:hAnsi="Times New Roman" w:cs="Times New Roman"/>
          <w:color w:val="000000"/>
          <w:sz w:val="24"/>
          <w:szCs w:val="24"/>
        </w:rPr>
        <w:t xml:space="preserve">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14:paraId="131B2C3A" w14:textId="77777777" w:rsidR="00A73D90" w:rsidRPr="00127CE8" w:rsidRDefault="00A73D90" w:rsidP="00A73D90">
      <w:pPr>
        <w:spacing w:after="0" w:line="240" w:lineRule="auto"/>
        <w:jc w:val="right"/>
        <w:rPr>
          <w:rFonts w:ascii="Times New Roman" w:hAnsi="Times New Roman" w:cs="Times New Roman"/>
          <w:color w:val="000000"/>
          <w:sz w:val="24"/>
          <w:szCs w:val="24"/>
        </w:rPr>
      </w:pPr>
      <w:r w:rsidRPr="00127CE8">
        <w:rPr>
          <w:rFonts w:ascii="Times New Roman" w:hAnsi="Times New Roman" w:cs="Times New Roman"/>
          <w:color w:val="000000"/>
          <w:sz w:val="24"/>
          <w:szCs w:val="24"/>
          <w:lang w:val="en-US"/>
        </w:rPr>
        <w:t xml:space="preserve">Таблица </w:t>
      </w:r>
      <w:r w:rsidRPr="00127CE8">
        <w:rPr>
          <w:rFonts w:ascii="Times New Roman" w:hAnsi="Times New Roman" w:cs="Times New Roman"/>
          <w:color w:val="000000"/>
          <w:sz w:val="24"/>
          <w:szCs w:val="24"/>
        </w:rPr>
        <w:t>26</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2709"/>
        <w:gridCol w:w="1246"/>
        <w:gridCol w:w="738"/>
        <w:gridCol w:w="1213"/>
        <w:gridCol w:w="488"/>
        <w:gridCol w:w="1466"/>
        <w:gridCol w:w="93"/>
        <w:gridCol w:w="1418"/>
      </w:tblGrid>
      <w:tr w:rsidR="00A73D90" w:rsidRPr="00127CE8" w14:paraId="3FFDC4B6" w14:textId="77777777" w:rsidTr="00F80E53">
        <w:trPr>
          <w:trHeight w:hRule="exact" w:val="12"/>
        </w:trPr>
        <w:tc>
          <w:tcPr>
            <w:tcW w:w="2709" w:type="dxa"/>
            <w:vAlign w:val="center"/>
          </w:tcPr>
          <w:p w14:paraId="147C632C"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246" w:type="dxa"/>
            <w:vAlign w:val="center"/>
          </w:tcPr>
          <w:p w14:paraId="02F54802"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951" w:type="dxa"/>
            <w:gridSpan w:val="2"/>
            <w:vAlign w:val="center"/>
          </w:tcPr>
          <w:p w14:paraId="16D830F9"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954" w:type="dxa"/>
            <w:gridSpan w:val="2"/>
            <w:vAlign w:val="center"/>
          </w:tcPr>
          <w:p w14:paraId="7EDB756E"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511" w:type="dxa"/>
            <w:gridSpan w:val="2"/>
            <w:vAlign w:val="center"/>
          </w:tcPr>
          <w:p w14:paraId="4434FDEA"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r>
      <w:tr w:rsidR="00A73D90" w:rsidRPr="00127CE8" w14:paraId="11479DE2" w14:textId="77777777" w:rsidTr="00F80E53">
        <w:tc>
          <w:tcPr>
            <w:tcW w:w="2709" w:type="dxa"/>
            <w:tcBorders>
              <w:top w:val="single" w:sz="6" w:space="0" w:color="000000"/>
              <w:left w:val="single" w:sz="6" w:space="0" w:color="000000"/>
              <w:right w:val="single" w:sz="6" w:space="0" w:color="000000"/>
            </w:tcBorders>
            <w:tcMar>
              <w:left w:w="149" w:type="dxa"/>
              <w:right w:w="149" w:type="dxa"/>
            </w:tcMar>
          </w:tcPr>
          <w:p w14:paraId="057057A2"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 xml:space="preserve">Ширина проезжей части, м </w:t>
            </w:r>
          </w:p>
        </w:tc>
        <w:tc>
          <w:tcPr>
            <w:tcW w:w="6662" w:type="dxa"/>
            <w:gridSpan w:val="7"/>
            <w:tcBorders>
              <w:top w:val="single" w:sz="6" w:space="0" w:color="000000"/>
              <w:left w:val="single" w:sz="6" w:space="0" w:color="000000"/>
              <w:bottom w:val="single" w:sz="6" w:space="0" w:color="000000"/>
              <w:right w:val="single" w:sz="6" w:space="0" w:color="000000"/>
            </w:tcBorders>
            <w:tcMar>
              <w:left w:w="149" w:type="dxa"/>
              <w:right w:w="149" w:type="dxa"/>
            </w:tcMar>
          </w:tcPr>
          <w:p w14:paraId="41DE8957" w14:textId="77777777" w:rsidR="00A73D90" w:rsidRPr="00127CE8" w:rsidRDefault="00A73D90" w:rsidP="00F80E53">
            <w:pPr>
              <w:spacing w:before="100" w:beforeAutospacing="1" w:after="0" w:afterAutospacing="1"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Расстояние видимости приближающегося автомобиля, м, при различных скоростях движения автомобилей, км/ч</w:t>
            </w:r>
          </w:p>
        </w:tc>
      </w:tr>
      <w:tr w:rsidR="00A73D90" w:rsidRPr="00127CE8" w14:paraId="13C1AF7E" w14:textId="77777777" w:rsidTr="00F80E53">
        <w:tc>
          <w:tcPr>
            <w:tcW w:w="2709" w:type="dxa"/>
            <w:tcBorders>
              <w:left w:val="single" w:sz="6" w:space="0" w:color="000000"/>
              <w:bottom w:val="single" w:sz="6" w:space="0" w:color="000000"/>
              <w:right w:val="single" w:sz="6" w:space="0" w:color="000000"/>
            </w:tcBorders>
            <w:tcMar>
              <w:left w:w="149" w:type="dxa"/>
              <w:right w:w="149" w:type="dxa"/>
            </w:tcMar>
          </w:tcPr>
          <w:p w14:paraId="0380A153" w14:textId="77777777" w:rsidR="00A73D90" w:rsidRPr="00127CE8" w:rsidRDefault="00A73D90" w:rsidP="00F80E53">
            <w:pPr>
              <w:spacing w:after="0" w:line="240" w:lineRule="auto"/>
              <w:jc w:val="both"/>
              <w:rPr>
                <w:rFonts w:ascii="Times New Roman" w:hAnsi="Times New Roman" w:cs="Times New Roman"/>
                <w:color w:val="000000"/>
                <w:sz w:val="24"/>
                <w:szCs w:val="24"/>
                <w:lang w:eastAsia="ru-RU"/>
              </w:rPr>
            </w:pP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78B9A5CC"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50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051A693E"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60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614412D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70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B92A49C"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80</w:t>
            </w:r>
          </w:p>
        </w:tc>
      </w:tr>
      <w:tr w:rsidR="00A73D90" w:rsidRPr="00127CE8" w14:paraId="340AE318" w14:textId="77777777" w:rsidTr="00F80E53">
        <w:tc>
          <w:tcPr>
            <w:tcW w:w="27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8763ECE"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7,0</w:t>
            </w: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3B5429FF"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130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26DBE837"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150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5D6851E2"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180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061A2505"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200</w:t>
            </w:r>
          </w:p>
        </w:tc>
      </w:tr>
      <w:tr w:rsidR="00A73D90" w:rsidRPr="00127CE8" w14:paraId="480B4119" w14:textId="77777777" w:rsidTr="00F80E53">
        <w:tc>
          <w:tcPr>
            <w:tcW w:w="27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20B6E4FD"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10,5</w:t>
            </w: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237B8C83"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170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55CA45D2"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200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4BE56706"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230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3AAE33F0"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270</w:t>
            </w:r>
          </w:p>
        </w:tc>
      </w:tr>
      <w:tr w:rsidR="00A73D90" w:rsidRPr="00127CE8" w14:paraId="2095F1DF" w14:textId="77777777" w:rsidTr="00F80E53">
        <w:tc>
          <w:tcPr>
            <w:tcW w:w="2709"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72CD3DC9"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14,0</w:t>
            </w:r>
          </w:p>
        </w:tc>
        <w:tc>
          <w:tcPr>
            <w:tcW w:w="1984"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46C842D4"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210</w:t>
            </w:r>
          </w:p>
        </w:tc>
        <w:tc>
          <w:tcPr>
            <w:tcW w:w="1701"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0BB88DC5"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250</w:t>
            </w:r>
          </w:p>
        </w:tc>
        <w:tc>
          <w:tcPr>
            <w:tcW w:w="1559" w:type="dxa"/>
            <w:gridSpan w:val="2"/>
            <w:tcBorders>
              <w:top w:val="single" w:sz="6" w:space="0" w:color="000000"/>
              <w:left w:val="single" w:sz="6" w:space="0" w:color="000000"/>
              <w:bottom w:val="single" w:sz="6" w:space="0" w:color="000000"/>
              <w:right w:val="single" w:sz="6" w:space="0" w:color="000000"/>
            </w:tcBorders>
            <w:tcMar>
              <w:left w:w="149" w:type="dxa"/>
              <w:right w:w="149" w:type="dxa"/>
            </w:tcMar>
          </w:tcPr>
          <w:p w14:paraId="42236E5F"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290</w:t>
            </w:r>
          </w:p>
        </w:tc>
        <w:tc>
          <w:tcPr>
            <w:tcW w:w="1418" w:type="dxa"/>
            <w:tcBorders>
              <w:top w:val="single" w:sz="6" w:space="0" w:color="000000"/>
              <w:left w:val="single" w:sz="6" w:space="0" w:color="000000"/>
              <w:bottom w:val="single" w:sz="6" w:space="0" w:color="000000"/>
              <w:right w:val="single" w:sz="6" w:space="0" w:color="000000"/>
            </w:tcBorders>
            <w:tcMar>
              <w:left w:w="149" w:type="dxa"/>
              <w:right w:w="149" w:type="dxa"/>
            </w:tcMar>
          </w:tcPr>
          <w:p w14:paraId="644E0801" w14:textId="77777777" w:rsidR="00A73D90" w:rsidRPr="00127CE8" w:rsidRDefault="00A73D90" w:rsidP="00F80E53">
            <w:pPr>
              <w:spacing w:before="100" w:beforeAutospacing="1" w:after="0" w:afterAutospacing="1" w:line="240" w:lineRule="auto"/>
              <w:jc w:val="center"/>
              <w:rPr>
                <w:rFonts w:ascii="Times New Roman" w:hAnsi="Times New Roman" w:cs="Times New Roman"/>
                <w:color w:val="000000"/>
                <w:sz w:val="24"/>
                <w:szCs w:val="24"/>
                <w:lang w:val="en-US"/>
              </w:rPr>
            </w:pPr>
            <w:r w:rsidRPr="00127CE8">
              <w:rPr>
                <w:rFonts w:ascii="Times New Roman" w:hAnsi="Times New Roman" w:cs="Times New Roman"/>
                <w:color w:val="000000"/>
                <w:sz w:val="24"/>
                <w:szCs w:val="24"/>
                <w:lang w:val="en-US"/>
              </w:rPr>
              <w:t>330</w:t>
            </w:r>
          </w:p>
        </w:tc>
      </w:tr>
    </w:tbl>
    <w:p w14:paraId="336CB3E1" w14:textId="77777777" w:rsidR="00A73D90" w:rsidRPr="00127CE8" w:rsidRDefault="00A73D90" w:rsidP="00A73D90">
      <w:pPr>
        <w:spacing w:before="100" w:beforeAutospacing="1"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Велосипедные дорожки в зоне пересечений с автомобильной дорогой необходимо освещать на расстоянии не менее 60 м.</w:t>
      </w:r>
    </w:p>
    <w:p w14:paraId="6C3D9D98"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Места пересечений велосипедных дорожек с автомобильными дорогами в одном уровне оборудуются соответствующими дорожными знаками и разметкой.</w:t>
      </w:r>
    </w:p>
    <w:p w14:paraId="12D3CEC7"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14:paraId="62B053D3"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 xml:space="preserve">Покрытия велосипедных дорожек следует устраивать из асфальтобетона, цементобетона и каменных материалов, обработанных вяжущими, а при проектировании велопешеходных дорожек для выделения полос движения для велосипедистов - с применением цветных покрытий противоскольжения в соответствии с требованиями </w:t>
      </w:r>
      <w:hyperlink r:id="rId8">
        <w:r w:rsidRPr="00127CE8">
          <w:rPr>
            <w:rFonts w:ascii="Times New Roman" w:hAnsi="Times New Roman" w:cs="Times New Roman"/>
            <w:color w:val="000000"/>
            <w:sz w:val="24"/>
            <w:szCs w:val="24"/>
            <w:u w:val="single"/>
          </w:rPr>
          <w:t>ГОСТ 32753</w:t>
        </w:r>
      </w:hyperlink>
      <w:r w:rsidRPr="00127CE8">
        <w:rPr>
          <w:rFonts w:ascii="Times New Roman" w:hAnsi="Times New Roman" w:cs="Times New Roman"/>
          <w:color w:val="000000"/>
          <w:sz w:val="24"/>
          <w:szCs w:val="24"/>
        </w:rPr>
        <w:t>.</w:t>
      </w:r>
    </w:p>
    <w:p w14:paraId="218CB3F3"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При обустройстве дождеприемных решеток, перекрывающих водоотводящие лотки, ребра решеток могут быть расположены вдоль направления велосипедного движения и иметь ширину отверстий между ребрами более 15 мм.</w:t>
      </w:r>
    </w:p>
    <w:p w14:paraId="2DE03324"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Велопарковки.</w:t>
      </w:r>
    </w:p>
    <w:p w14:paraId="0D16B8F5" w14:textId="77777777" w:rsidR="00A73D90" w:rsidRPr="00127CE8" w:rsidRDefault="00A73D90" w:rsidP="00A73D90">
      <w:pPr>
        <w:widowControl w:val="0"/>
        <w:spacing w:after="0" w:line="240" w:lineRule="auto"/>
        <w:ind w:firstLine="540"/>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 Велопарковки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14:paraId="3BC2506B" w14:textId="77777777" w:rsidR="00A73D90" w:rsidRPr="00127CE8" w:rsidRDefault="00A73D90" w:rsidP="00A73D90">
      <w:pPr>
        <w:widowControl w:val="0"/>
        <w:spacing w:after="0" w:line="240" w:lineRule="auto"/>
        <w:ind w:firstLine="540"/>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2) В местах массового скопления людей (у стадионов, парков, выставок) следует предусматривать площадки для хранения велосипедов из расчета на 1 место для велосипеда 0,9 м</w:t>
      </w:r>
      <w:r w:rsidRPr="00127CE8">
        <w:rPr>
          <w:rFonts w:ascii="Times New Roman" w:hAnsi="Times New Roman" w:cs="Times New Roman"/>
          <w:color w:val="000000"/>
          <w:sz w:val="24"/>
          <w:szCs w:val="24"/>
          <w:vertAlign w:val="superscript"/>
          <w:lang w:eastAsia="ru-RU"/>
        </w:rPr>
        <w:t>2</w:t>
      </w:r>
      <w:r w:rsidRPr="00127CE8">
        <w:rPr>
          <w:rFonts w:ascii="Times New Roman" w:hAnsi="Times New Roman" w:cs="Times New Roman"/>
          <w:color w:val="000000"/>
          <w:sz w:val="24"/>
          <w:szCs w:val="24"/>
          <w:lang w:eastAsia="ru-RU"/>
        </w:rPr>
        <w:t>.</w:t>
      </w:r>
    </w:p>
    <w:p w14:paraId="2893E24D" w14:textId="77777777" w:rsidR="00A73D90" w:rsidRPr="00127CE8" w:rsidRDefault="00A73D90" w:rsidP="00A73D90">
      <w:pPr>
        <w:widowControl w:val="0"/>
        <w:spacing w:after="0" w:line="240" w:lineRule="auto"/>
        <w:ind w:firstLine="540"/>
        <w:jc w:val="both"/>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xml:space="preserve">3) Допустимое расчетное количество велопарковочных мест определяется по нормам, указанным в </w:t>
      </w:r>
      <w:hyperlink w:anchor="Par281" w:tgtFrame="Таблица 3">
        <w:r w:rsidRPr="00127CE8">
          <w:rPr>
            <w:rFonts w:ascii="Times New Roman" w:hAnsi="Times New Roman" w:cs="Times New Roman"/>
            <w:color w:val="000000"/>
            <w:sz w:val="24"/>
            <w:szCs w:val="24"/>
            <w:lang w:eastAsia="ru-RU"/>
          </w:rPr>
          <w:t>таблице</w:t>
        </w:r>
      </w:hyperlink>
      <w:r w:rsidRPr="00127CE8">
        <w:rPr>
          <w:rFonts w:ascii="Times New Roman" w:hAnsi="Times New Roman" w:cs="Times New Roman"/>
          <w:color w:val="000000"/>
          <w:sz w:val="24"/>
          <w:szCs w:val="24"/>
          <w:lang w:eastAsia="ru-RU"/>
        </w:rPr>
        <w:t xml:space="preserve"> 27.</w:t>
      </w:r>
    </w:p>
    <w:p w14:paraId="4C5D7E1C" w14:textId="77777777" w:rsidR="00A73D90" w:rsidRPr="00127CE8" w:rsidRDefault="00A73D90" w:rsidP="00A73D90">
      <w:pPr>
        <w:widowControl w:val="0"/>
        <w:spacing w:after="0" w:line="240" w:lineRule="auto"/>
        <w:jc w:val="right"/>
        <w:outlineLvl w:val="4"/>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Таблица 27</w:t>
      </w:r>
    </w:p>
    <w:tbl>
      <w:tblPr>
        <w:tblW w:w="9356" w:type="dxa"/>
        <w:tblInd w:w="62" w:type="dxa"/>
        <w:tblCellMar>
          <w:top w:w="102" w:type="dxa"/>
          <w:left w:w="62" w:type="dxa"/>
          <w:bottom w:w="102" w:type="dxa"/>
          <w:right w:w="62" w:type="dxa"/>
        </w:tblCellMar>
        <w:tblLook w:val="0000" w:firstRow="0" w:lastRow="0" w:firstColumn="0" w:lastColumn="0" w:noHBand="0" w:noVBand="0"/>
      </w:tblPr>
      <w:tblGrid>
        <w:gridCol w:w="821"/>
        <w:gridCol w:w="4141"/>
        <w:gridCol w:w="2828"/>
        <w:gridCol w:w="1566"/>
      </w:tblGrid>
      <w:tr w:rsidR="00A73D90" w:rsidRPr="00127CE8" w14:paraId="5DEC7179" w14:textId="77777777" w:rsidTr="00F80E53">
        <w:tc>
          <w:tcPr>
            <w:tcW w:w="821" w:type="dxa"/>
            <w:vMerge w:val="restart"/>
            <w:tcBorders>
              <w:top w:val="single" w:sz="4" w:space="0" w:color="000000"/>
              <w:left w:val="single" w:sz="4" w:space="0" w:color="000000"/>
              <w:bottom w:val="single" w:sz="4" w:space="0" w:color="000000"/>
              <w:right w:val="single" w:sz="4" w:space="0" w:color="000000"/>
            </w:tcBorders>
          </w:tcPr>
          <w:p w14:paraId="39BBE5B8"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 строки</w:t>
            </w:r>
          </w:p>
        </w:tc>
        <w:tc>
          <w:tcPr>
            <w:tcW w:w="8535" w:type="dxa"/>
            <w:gridSpan w:val="3"/>
            <w:tcBorders>
              <w:top w:val="single" w:sz="4" w:space="0" w:color="000000"/>
              <w:left w:val="single" w:sz="4" w:space="0" w:color="000000"/>
              <w:bottom w:val="single" w:sz="4" w:space="0" w:color="000000"/>
              <w:right w:val="single" w:sz="4" w:space="0" w:color="000000"/>
            </w:tcBorders>
          </w:tcPr>
          <w:p w14:paraId="78688CBF"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Нормы парковочных мест для велопарковок</w:t>
            </w:r>
          </w:p>
        </w:tc>
      </w:tr>
      <w:tr w:rsidR="00A73D90" w:rsidRPr="00127CE8" w14:paraId="25C1FB6E" w14:textId="77777777" w:rsidTr="00F80E53">
        <w:tc>
          <w:tcPr>
            <w:tcW w:w="821" w:type="dxa"/>
            <w:vMerge/>
            <w:tcBorders>
              <w:top w:val="single" w:sz="4" w:space="0" w:color="000000"/>
              <w:left w:val="single" w:sz="4" w:space="0" w:color="000000"/>
              <w:bottom w:val="single" w:sz="4" w:space="0" w:color="000000"/>
              <w:right w:val="single" w:sz="4" w:space="0" w:color="000000"/>
            </w:tcBorders>
          </w:tcPr>
          <w:p w14:paraId="52CA12FC" w14:textId="77777777" w:rsidR="00A73D90" w:rsidRPr="00127CE8" w:rsidRDefault="00A73D90" w:rsidP="00F80E53">
            <w:pPr>
              <w:widowControl w:val="0"/>
              <w:spacing w:after="0" w:line="240" w:lineRule="auto"/>
              <w:jc w:val="both"/>
              <w:rPr>
                <w:rFonts w:ascii="Times New Roman" w:hAnsi="Times New Roman" w:cs="Times New Roman"/>
                <w:color w:val="000000"/>
                <w:sz w:val="24"/>
                <w:szCs w:val="24"/>
                <w:lang w:eastAsia="ru-RU"/>
              </w:rPr>
            </w:pPr>
          </w:p>
        </w:tc>
        <w:tc>
          <w:tcPr>
            <w:tcW w:w="4141" w:type="dxa"/>
            <w:tcBorders>
              <w:top w:val="single" w:sz="4" w:space="0" w:color="000000"/>
              <w:left w:val="single" w:sz="4" w:space="0" w:color="000000"/>
              <w:bottom w:val="single" w:sz="4" w:space="0" w:color="000000"/>
              <w:right w:val="single" w:sz="4" w:space="0" w:color="000000"/>
            </w:tcBorders>
          </w:tcPr>
          <w:p w14:paraId="2D473A32"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Здания, сооружения и иные объекты</w:t>
            </w:r>
          </w:p>
        </w:tc>
        <w:tc>
          <w:tcPr>
            <w:tcW w:w="2828" w:type="dxa"/>
            <w:tcBorders>
              <w:top w:val="single" w:sz="4" w:space="0" w:color="000000"/>
              <w:left w:val="single" w:sz="4" w:space="0" w:color="000000"/>
              <w:bottom w:val="single" w:sz="4" w:space="0" w:color="000000"/>
              <w:right w:val="single" w:sz="4" w:space="0" w:color="000000"/>
            </w:tcBorders>
          </w:tcPr>
          <w:p w14:paraId="2090522E"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Расчетная единица</w:t>
            </w:r>
          </w:p>
        </w:tc>
        <w:tc>
          <w:tcPr>
            <w:tcW w:w="1566" w:type="dxa"/>
            <w:tcBorders>
              <w:top w:val="single" w:sz="4" w:space="0" w:color="000000"/>
              <w:left w:val="single" w:sz="4" w:space="0" w:color="000000"/>
              <w:bottom w:val="single" w:sz="4" w:space="0" w:color="000000"/>
              <w:right w:val="single" w:sz="4" w:space="0" w:color="000000"/>
            </w:tcBorders>
          </w:tcPr>
          <w:p w14:paraId="5BAD6329"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Минимальное число мест на расчетную единицу</w:t>
            </w:r>
          </w:p>
        </w:tc>
      </w:tr>
      <w:tr w:rsidR="00A73D90" w:rsidRPr="00127CE8" w14:paraId="7E9C19E0" w14:textId="77777777" w:rsidTr="00F80E53">
        <w:tc>
          <w:tcPr>
            <w:tcW w:w="821" w:type="dxa"/>
            <w:tcBorders>
              <w:top w:val="single" w:sz="4" w:space="0" w:color="000000"/>
              <w:left w:val="single" w:sz="4" w:space="0" w:color="000000"/>
              <w:bottom w:val="single" w:sz="4" w:space="0" w:color="000000"/>
              <w:right w:val="single" w:sz="4" w:space="0" w:color="000000"/>
            </w:tcBorders>
          </w:tcPr>
          <w:p w14:paraId="1DD77524"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lastRenderedPageBreak/>
              <w:t>1</w:t>
            </w:r>
          </w:p>
        </w:tc>
        <w:tc>
          <w:tcPr>
            <w:tcW w:w="4141" w:type="dxa"/>
            <w:tcBorders>
              <w:top w:val="single" w:sz="4" w:space="0" w:color="000000"/>
              <w:left w:val="single" w:sz="4" w:space="0" w:color="000000"/>
              <w:bottom w:val="single" w:sz="4" w:space="0" w:color="000000"/>
              <w:right w:val="single" w:sz="4" w:space="0" w:color="000000"/>
            </w:tcBorders>
          </w:tcPr>
          <w:p w14:paraId="6DB5B92C"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Общеобразовательные,</w:t>
            </w:r>
          </w:p>
          <w:p w14:paraId="6F8DB7AE"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профессиональные образовательные организации,</w:t>
            </w:r>
          </w:p>
          <w:p w14:paraId="2ACC813A"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организации дополнительного образования</w:t>
            </w:r>
          </w:p>
        </w:tc>
        <w:tc>
          <w:tcPr>
            <w:tcW w:w="2828" w:type="dxa"/>
            <w:tcBorders>
              <w:top w:val="single" w:sz="4" w:space="0" w:color="000000"/>
              <w:left w:val="single" w:sz="4" w:space="0" w:color="000000"/>
              <w:bottom w:val="single" w:sz="4" w:space="0" w:color="000000"/>
              <w:right w:val="single" w:sz="4" w:space="0" w:color="000000"/>
            </w:tcBorders>
          </w:tcPr>
          <w:p w14:paraId="02866105"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 учащийся (студент)/преподаватель</w:t>
            </w:r>
          </w:p>
        </w:tc>
        <w:tc>
          <w:tcPr>
            <w:tcW w:w="1566" w:type="dxa"/>
            <w:tcBorders>
              <w:top w:val="single" w:sz="4" w:space="0" w:color="000000"/>
              <w:left w:val="single" w:sz="4" w:space="0" w:color="000000"/>
              <w:bottom w:val="single" w:sz="4" w:space="0" w:color="000000"/>
              <w:right w:val="single" w:sz="4" w:space="0" w:color="000000"/>
            </w:tcBorders>
          </w:tcPr>
          <w:p w14:paraId="7844B336"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0,2/0,1</w:t>
            </w:r>
          </w:p>
        </w:tc>
      </w:tr>
      <w:tr w:rsidR="00A73D90" w:rsidRPr="00127CE8" w14:paraId="4B140C27" w14:textId="77777777" w:rsidTr="00F80E53">
        <w:tc>
          <w:tcPr>
            <w:tcW w:w="821" w:type="dxa"/>
            <w:tcBorders>
              <w:top w:val="single" w:sz="4" w:space="0" w:color="000000"/>
              <w:left w:val="single" w:sz="4" w:space="0" w:color="000000"/>
              <w:bottom w:val="single" w:sz="4" w:space="0" w:color="000000"/>
              <w:right w:val="single" w:sz="4" w:space="0" w:color="000000"/>
            </w:tcBorders>
          </w:tcPr>
          <w:p w14:paraId="45998F80"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2</w:t>
            </w:r>
          </w:p>
        </w:tc>
        <w:tc>
          <w:tcPr>
            <w:tcW w:w="4141" w:type="dxa"/>
            <w:tcBorders>
              <w:top w:val="single" w:sz="4" w:space="0" w:color="000000"/>
              <w:left w:val="single" w:sz="4" w:space="0" w:color="000000"/>
              <w:bottom w:val="single" w:sz="4" w:space="0" w:color="000000"/>
              <w:right w:val="single" w:sz="4" w:space="0" w:color="000000"/>
            </w:tcBorders>
          </w:tcPr>
          <w:p w14:paraId="2F22F559"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Медицинские организации</w:t>
            </w:r>
          </w:p>
        </w:tc>
        <w:tc>
          <w:tcPr>
            <w:tcW w:w="2828" w:type="dxa"/>
            <w:tcBorders>
              <w:top w:val="single" w:sz="4" w:space="0" w:color="000000"/>
              <w:left w:val="single" w:sz="4" w:space="0" w:color="000000"/>
              <w:bottom w:val="single" w:sz="4" w:space="0" w:color="000000"/>
              <w:right w:val="single" w:sz="4" w:space="0" w:color="000000"/>
            </w:tcBorders>
          </w:tcPr>
          <w:p w14:paraId="6B2B149F"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 работник/посетитель</w:t>
            </w:r>
          </w:p>
        </w:tc>
        <w:tc>
          <w:tcPr>
            <w:tcW w:w="1566" w:type="dxa"/>
            <w:tcBorders>
              <w:top w:val="single" w:sz="4" w:space="0" w:color="000000"/>
              <w:left w:val="single" w:sz="4" w:space="0" w:color="000000"/>
              <w:bottom w:val="single" w:sz="4" w:space="0" w:color="000000"/>
              <w:right w:val="single" w:sz="4" w:space="0" w:color="000000"/>
            </w:tcBorders>
          </w:tcPr>
          <w:p w14:paraId="6EC307ED"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0,1/0,2</w:t>
            </w:r>
          </w:p>
        </w:tc>
      </w:tr>
      <w:tr w:rsidR="00A73D90" w:rsidRPr="00127CE8" w14:paraId="217D3D14" w14:textId="77777777" w:rsidTr="00F80E53">
        <w:tc>
          <w:tcPr>
            <w:tcW w:w="821" w:type="dxa"/>
            <w:tcBorders>
              <w:top w:val="single" w:sz="4" w:space="0" w:color="000000"/>
              <w:left w:val="single" w:sz="4" w:space="0" w:color="000000"/>
              <w:bottom w:val="single" w:sz="4" w:space="0" w:color="000000"/>
              <w:right w:val="single" w:sz="4" w:space="0" w:color="000000"/>
            </w:tcBorders>
          </w:tcPr>
          <w:p w14:paraId="5B231426"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3</w:t>
            </w:r>
          </w:p>
        </w:tc>
        <w:tc>
          <w:tcPr>
            <w:tcW w:w="4141" w:type="dxa"/>
            <w:tcBorders>
              <w:top w:val="single" w:sz="4" w:space="0" w:color="000000"/>
              <w:left w:val="single" w:sz="4" w:space="0" w:color="000000"/>
              <w:bottom w:val="single" w:sz="4" w:space="0" w:color="000000"/>
              <w:right w:val="single" w:sz="4" w:space="0" w:color="000000"/>
            </w:tcBorders>
          </w:tcPr>
          <w:p w14:paraId="6BC8E9CB"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Торговые предприятия (торговые центры, торговые и развлекательные комплексы).</w:t>
            </w:r>
          </w:p>
          <w:p w14:paraId="15BDF17B"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Предприятия общественного питания, бытового обслуживания</w:t>
            </w:r>
          </w:p>
        </w:tc>
        <w:tc>
          <w:tcPr>
            <w:tcW w:w="2828" w:type="dxa"/>
            <w:tcBorders>
              <w:top w:val="single" w:sz="4" w:space="0" w:color="000000"/>
              <w:left w:val="single" w:sz="4" w:space="0" w:color="000000"/>
              <w:bottom w:val="single" w:sz="4" w:space="0" w:color="000000"/>
              <w:right w:val="single" w:sz="4" w:space="0" w:color="000000"/>
            </w:tcBorders>
          </w:tcPr>
          <w:p w14:paraId="32E5C258"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2000 м</w:t>
            </w:r>
            <w:r w:rsidRPr="00127CE8">
              <w:rPr>
                <w:rFonts w:ascii="Times New Roman" w:hAnsi="Times New Roman" w:cs="Times New Roman"/>
                <w:color w:val="000000"/>
                <w:sz w:val="24"/>
                <w:szCs w:val="24"/>
                <w:vertAlign w:val="superscript"/>
                <w:lang w:eastAsia="ru-RU"/>
              </w:rPr>
              <w:t>2</w:t>
            </w:r>
            <w:r w:rsidRPr="00127CE8">
              <w:rPr>
                <w:rFonts w:ascii="Times New Roman" w:hAnsi="Times New Roman" w:cs="Times New Roman"/>
                <w:color w:val="000000"/>
                <w:sz w:val="24"/>
                <w:szCs w:val="24"/>
                <w:lang w:eastAsia="ru-RU"/>
              </w:rPr>
              <w:t xml:space="preserve">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14:paraId="335D6876"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0,8</w:t>
            </w:r>
          </w:p>
        </w:tc>
      </w:tr>
      <w:tr w:rsidR="00A73D90" w:rsidRPr="00127CE8" w14:paraId="1D021F16" w14:textId="77777777" w:rsidTr="00F80E53">
        <w:tc>
          <w:tcPr>
            <w:tcW w:w="821" w:type="dxa"/>
            <w:tcBorders>
              <w:top w:val="single" w:sz="4" w:space="0" w:color="000000"/>
              <w:left w:val="single" w:sz="4" w:space="0" w:color="000000"/>
              <w:bottom w:val="single" w:sz="4" w:space="0" w:color="000000"/>
              <w:right w:val="single" w:sz="4" w:space="0" w:color="000000"/>
            </w:tcBorders>
          </w:tcPr>
          <w:p w14:paraId="5C9CE34F"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4</w:t>
            </w:r>
          </w:p>
        </w:tc>
        <w:tc>
          <w:tcPr>
            <w:tcW w:w="4141" w:type="dxa"/>
            <w:tcBorders>
              <w:top w:val="single" w:sz="4" w:space="0" w:color="000000"/>
              <w:left w:val="single" w:sz="4" w:space="0" w:color="000000"/>
              <w:bottom w:val="single" w:sz="4" w:space="0" w:color="000000"/>
              <w:right w:val="single" w:sz="4" w:space="0" w:color="000000"/>
            </w:tcBorders>
          </w:tcPr>
          <w:p w14:paraId="09C92CA3"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Магазины розничной торговли</w:t>
            </w:r>
          </w:p>
        </w:tc>
        <w:tc>
          <w:tcPr>
            <w:tcW w:w="2828" w:type="dxa"/>
            <w:tcBorders>
              <w:top w:val="single" w:sz="4" w:space="0" w:color="000000"/>
              <w:left w:val="single" w:sz="4" w:space="0" w:color="000000"/>
              <w:bottom w:val="single" w:sz="4" w:space="0" w:color="000000"/>
              <w:right w:val="single" w:sz="4" w:space="0" w:color="000000"/>
            </w:tcBorders>
          </w:tcPr>
          <w:p w14:paraId="05C22204"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100 м</w:t>
            </w:r>
            <w:r w:rsidRPr="00127CE8">
              <w:rPr>
                <w:rFonts w:ascii="Times New Roman" w:hAnsi="Times New Roman" w:cs="Times New Roman"/>
                <w:color w:val="000000"/>
                <w:sz w:val="24"/>
                <w:szCs w:val="24"/>
                <w:vertAlign w:val="superscript"/>
                <w:lang w:eastAsia="ru-RU"/>
              </w:rPr>
              <w:t>2</w:t>
            </w:r>
            <w:r w:rsidRPr="00127CE8">
              <w:rPr>
                <w:rFonts w:ascii="Times New Roman" w:hAnsi="Times New Roman" w:cs="Times New Roman"/>
                <w:color w:val="000000"/>
                <w:sz w:val="24"/>
                <w:szCs w:val="24"/>
                <w:lang w:eastAsia="ru-RU"/>
              </w:rPr>
              <w:t xml:space="preserve"> торговой площади</w:t>
            </w:r>
          </w:p>
        </w:tc>
        <w:tc>
          <w:tcPr>
            <w:tcW w:w="1566" w:type="dxa"/>
            <w:tcBorders>
              <w:top w:val="single" w:sz="4" w:space="0" w:color="000000"/>
              <w:left w:val="single" w:sz="4" w:space="0" w:color="000000"/>
              <w:bottom w:val="single" w:sz="4" w:space="0" w:color="000000"/>
              <w:right w:val="single" w:sz="4" w:space="0" w:color="000000"/>
            </w:tcBorders>
          </w:tcPr>
          <w:p w14:paraId="039F9ACB"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w:t>
            </w:r>
          </w:p>
        </w:tc>
      </w:tr>
      <w:tr w:rsidR="00A73D90" w:rsidRPr="00127CE8" w14:paraId="191CF040" w14:textId="77777777" w:rsidTr="00F80E53">
        <w:tc>
          <w:tcPr>
            <w:tcW w:w="821" w:type="dxa"/>
            <w:tcBorders>
              <w:top w:val="single" w:sz="4" w:space="0" w:color="000000"/>
              <w:left w:val="single" w:sz="4" w:space="0" w:color="000000"/>
              <w:bottom w:val="single" w:sz="4" w:space="0" w:color="000000"/>
              <w:right w:val="single" w:sz="4" w:space="0" w:color="000000"/>
            </w:tcBorders>
          </w:tcPr>
          <w:p w14:paraId="756F5173"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5</w:t>
            </w:r>
          </w:p>
        </w:tc>
        <w:tc>
          <w:tcPr>
            <w:tcW w:w="4141" w:type="dxa"/>
            <w:tcBorders>
              <w:top w:val="single" w:sz="4" w:space="0" w:color="000000"/>
              <w:left w:val="single" w:sz="4" w:space="0" w:color="000000"/>
              <w:bottom w:val="single" w:sz="4" w:space="0" w:color="000000"/>
              <w:right w:val="single" w:sz="4" w:space="0" w:color="000000"/>
            </w:tcBorders>
          </w:tcPr>
          <w:p w14:paraId="4A94AD66"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Административные здания, офисы и производство</w:t>
            </w:r>
          </w:p>
        </w:tc>
        <w:tc>
          <w:tcPr>
            <w:tcW w:w="2828" w:type="dxa"/>
            <w:tcBorders>
              <w:top w:val="single" w:sz="4" w:space="0" w:color="000000"/>
              <w:left w:val="single" w:sz="4" w:space="0" w:color="000000"/>
              <w:bottom w:val="single" w:sz="4" w:space="0" w:color="000000"/>
              <w:right w:val="single" w:sz="4" w:space="0" w:color="000000"/>
            </w:tcBorders>
          </w:tcPr>
          <w:p w14:paraId="44CD0F60"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 служащий</w:t>
            </w:r>
          </w:p>
        </w:tc>
        <w:tc>
          <w:tcPr>
            <w:tcW w:w="1566" w:type="dxa"/>
            <w:tcBorders>
              <w:top w:val="single" w:sz="4" w:space="0" w:color="000000"/>
              <w:left w:val="single" w:sz="4" w:space="0" w:color="000000"/>
              <w:bottom w:val="single" w:sz="4" w:space="0" w:color="000000"/>
              <w:right w:val="single" w:sz="4" w:space="0" w:color="000000"/>
            </w:tcBorders>
          </w:tcPr>
          <w:p w14:paraId="09D3B03E"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0,4</w:t>
            </w:r>
          </w:p>
        </w:tc>
      </w:tr>
      <w:tr w:rsidR="00A73D90" w:rsidRPr="00127CE8" w14:paraId="1BE82246" w14:textId="77777777" w:rsidTr="00F80E53">
        <w:tc>
          <w:tcPr>
            <w:tcW w:w="821" w:type="dxa"/>
            <w:vMerge w:val="restart"/>
            <w:tcBorders>
              <w:top w:val="single" w:sz="4" w:space="0" w:color="000000"/>
              <w:left w:val="single" w:sz="4" w:space="0" w:color="000000"/>
              <w:bottom w:val="single" w:sz="4" w:space="0" w:color="000000"/>
              <w:right w:val="single" w:sz="4" w:space="0" w:color="000000"/>
            </w:tcBorders>
          </w:tcPr>
          <w:p w14:paraId="063983CC"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6</w:t>
            </w:r>
          </w:p>
        </w:tc>
        <w:tc>
          <w:tcPr>
            <w:tcW w:w="4141" w:type="dxa"/>
            <w:vMerge w:val="restart"/>
            <w:tcBorders>
              <w:top w:val="single" w:sz="4" w:space="0" w:color="000000"/>
              <w:left w:val="single" w:sz="4" w:space="0" w:color="000000"/>
              <w:bottom w:val="single" w:sz="4" w:space="0" w:color="000000"/>
              <w:right w:val="single" w:sz="4" w:space="0" w:color="000000"/>
            </w:tcBorders>
          </w:tcPr>
          <w:p w14:paraId="6781D397"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Спортивные комплексы и залы</w:t>
            </w:r>
          </w:p>
        </w:tc>
        <w:tc>
          <w:tcPr>
            <w:tcW w:w="2828" w:type="dxa"/>
            <w:tcBorders>
              <w:top w:val="single" w:sz="4" w:space="0" w:color="000000"/>
              <w:left w:val="single" w:sz="4" w:space="0" w:color="000000"/>
              <w:bottom w:val="single" w:sz="4" w:space="0" w:color="000000"/>
              <w:right w:val="single" w:sz="4" w:space="0" w:color="000000"/>
            </w:tcBorders>
          </w:tcPr>
          <w:p w14:paraId="7A9F47AE"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 спортсмен</w:t>
            </w:r>
          </w:p>
        </w:tc>
        <w:tc>
          <w:tcPr>
            <w:tcW w:w="1566" w:type="dxa"/>
            <w:tcBorders>
              <w:top w:val="single" w:sz="4" w:space="0" w:color="000000"/>
              <w:left w:val="single" w:sz="4" w:space="0" w:color="000000"/>
              <w:bottom w:val="single" w:sz="4" w:space="0" w:color="000000"/>
              <w:right w:val="single" w:sz="4" w:space="0" w:color="000000"/>
            </w:tcBorders>
          </w:tcPr>
          <w:p w14:paraId="4B8DD9C4"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0,6</w:t>
            </w:r>
          </w:p>
        </w:tc>
      </w:tr>
      <w:tr w:rsidR="00A73D90" w:rsidRPr="00127CE8" w14:paraId="4FD599ED" w14:textId="77777777" w:rsidTr="00F80E53">
        <w:tc>
          <w:tcPr>
            <w:tcW w:w="821" w:type="dxa"/>
            <w:vMerge/>
            <w:tcBorders>
              <w:top w:val="single" w:sz="4" w:space="0" w:color="000000"/>
              <w:left w:val="single" w:sz="4" w:space="0" w:color="000000"/>
              <w:bottom w:val="single" w:sz="4" w:space="0" w:color="000000"/>
              <w:right w:val="single" w:sz="4" w:space="0" w:color="000000"/>
            </w:tcBorders>
          </w:tcPr>
          <w:p w14:paraId="3377AAC0" w14:textId="77777777" w:rsidR="00A73D90" w:rsidRPr="00127CE8" w:rsidRDefault="00A73D90" w:rsidP="00F80E53">
            <w:pPr>
              <w:widowControl w:val="0"/>
              <w:spacing w:after="0" w:line="240" w:lineRule="auto"/>
              <w:jc w:val="both"/>
              <w:rPr>
                <w:rFonts w:ascii="Times New Roman" w:hAnsi="Times New Roman" w:cs="Times New Roman"/>
                <w:color w:val="000000"/>
                <w:sz w:val="24"/>
                <w:szCs w:val="24"/>
                <w:lang w:eastAsia="ru-RU"/>
              </w:rPr>
            </w:pPr>
          </w:p>
        </w:tc>
        <w:tc>
          <w:tcPr>
            <w:tcW w:w="4141" w:type="dxa"/>
            <w:vMerge/>
            <w:tcBorders>
              <w:top w:val="single" w:sz="4" w:space="0" w:color="000000"/>
              <w:left w:val="single" w:sz="4" w:space="0" w:color="000000"/>
              <w:bottom w:val="single" w:sz="4" w:space="0" w:color="000000"/>
              <w:right w:val="single" w:sz="4" w:space="0" w:color="000000"/>
            </w:tcBorders>
          </w:tcPr>
          <w:p w14:paraId="10DE60FE" w14:textId="77777777" w:rsidR="00A73D90" w:rsidRPr="00127CE8" w:rsidRDefault="00A73D90" w:rsidP="00F80E53">
            <w:pPr>
              <w:widowControl w:val="0"/>
              <w:spacing w:after="0" w:line="240" w:lineRule="auto"/>
              <w:jc w:val="both"/>
              <w:rPr>
                <w:rFonts w:ascii="Times New Roman" w:hAnsi="Times New Roman" w:cs="Times New Roman"/>
                <w:color w:val="000000"/>
                <w:sz w:val="24"/>
                <w:szCs w:val="24"/>
                <w:lang w:eastAsia="ru-RU"/>
              </w:rPr>
            </w:pPr>
          </w:p>
        </w:tc>
        <w:tc>
          <w:tcPr>
            <w:tcW w:w="2828" w:type="dxa"/>
            <w:tcBorders>
              <w:top w:val="single" w:sz="4" w:space="0" w:color="000000"/>
              <w:left w:val="single" w:sz="4" w:space="0" w:color="000000"/>
              <w:bottom w:val="single" w:sz="4" w:space="0" w:color="000000"/>
              <w:right w:val="single" w:sz="4" w:space="0" w:color="000000"/>
            </w:tcBorders>
          </w:tcPr>
          <w:p w14:paraId="3E3BB090"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 зритель</w:t>
            </w:r>
          </w:p>
        </w:tc>
        <w:tc>
          <w:tcPr>
            <w:tcW w:w="1566" w:type="dxa"/>
            <w:tcBorders>
              <w:top w:val="single" w:sz="4" w:space="0" w:color="000000"/>
              <w:left w:val="single" w:sz="4" w:space="0" w:color="000000"/>
              <w:bottom w:val="single" w:sz="4" w:space="0" w:color="000000"/>
              <w:right w:val="single" w:sz="4" w:space="0" w:color="000000"/>
            </w:tcBorders>
          </w:tcPr>
          <w:p w14:paraId="12F1584F"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0,4</w:t>
            </w:r>
          </w:p>
        </w:tc>
      </w:tr>
      <w:tr w:rsidR="00A73D90" w:rsidRPr="00127CE8" w14:paraId="1FD55E02" w14:textId="77777777" w:rsidTr="00F80E53">
        <w:tc>
          <w:tcPr>
            <w:tcW w:w="821" w:type="dxa"/>
            <w:tcBorders>
              <w:top w:val="single" w:sz="4" w:space="0" w:color="000000"/>
              <w:left w:val="single" w:sz="4" w:space="0" w:color="000000"/>
              <w:bottom w:val="single" w:sz="4" w:space="0" w:color="000000"/>
              <w:right w:val="single" w:sz="4" w:space="0" w:color="000000"/>
            </w:tcBorders>
          </w:tcPr>
          <w:p w14:paraId="507F0106"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7</w:t>
            </w:r>
          </w:p>
        </w:tc>
        <w:tc>
          <w:tcPr>
            <w:tcW w:w="4141" w:type="dxa"/>
            <w:tcBorders>
              <w:top w:val="single" w:sz="4" w:space="0" w:color="000000"/>
              <w:left w:val="single" w:sz="4" w:space="0" w:color="000000"/>
              <w:bottom w:val="single" w:sz="4" w:space="0" w:color="000000"/>
              <w:right w:val="single" w:sz="4" w:space="0" w:color="000000"/>
            </w:tcBorders>
          </w:tcPr>
          <w:p w14:paraId="33571A8C"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Зоны отдыха</w:t>
            </w:r>
          </w:p>
        </w:tc>
        <w:tc>
          <w:tcPr>
            <w:tcW w:w="2828" w:type="dxa"/>
            <w:tcBorders>
              <w:top w:val="single" w:sz="4" w:space="0" w:color="000000"/>
              <w:left w:val="single" w:sz="4" w:space="0" w:color="000000"/>
              <w:bottom w:val="single" w:sz="4" w:space="0" w:color="000000"/>
              <w:right w:val="single" w:sz="4" w:space="0" w:color="000000"/>
            </w:tcBorders>
          </w:tcPr>
          <w:p w14:paraId="2FA23EC2"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10 посетителей</w:t>
            </w:r>
          </w:p>
        </w:tc>
        <w:tc>
          <w:tcPr>
            <w:tcW w:w="1566" w:type="dxa"/>
            <w:tcBorders>
              <w:top w:val="single" w:sz="4" w:space="0" w:color="000000"/>
              <w:left w:val="single" w:sz="4" w:space="0" w:color="000000"/>
              <w:bottom w:val="single" w:sz="4" w:space="0" w:color="000000"/>
              <w:right w:val="single" w:sz="4" w:space="0" w:color="000000"/>
            </w:tcBorders>
          </w:tcPr>
          <w:p w14:paraId="7E4E6067"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1</w:t>
            </w:r>
          </w:p>
        </w:tc>
      </w:tr>
      <w:tr w:rsidR="00A73D90" w:rsidRPr="00127CE8" w14:paraId="4CB4749C" w14:textId="77777777" w:rsidTr="00F80E53">
        <w:tc>
          <w:tcPr>
            <w:tcW w:w="821" w:type="dxa"/>
            <w:tcBorders>
              <w:top w:val="single" w:sz="4" w:space="0" w:color="000000"/>
              <w:left w:val="single" w:sz="4" w:space="0" w:color="000000"/>
              <w:bottom w:val="single" w:sz="4" w:space="0" w:color="000000"/>
              <w:right w:val="single" w:sz="4" w:space="0" w:color="000000"/>
            </w:tcBorders>
          </w:tcPr>
          <w:p w14:paraId="57843FAD"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8</w:t>
            </w:r>
          </w:p>
        </w:tc>
        <w:tc>
          <w:tcPr>
            <w:tcW w:w="4141" w:type="dxa"/>
            <w:tcBorders>
              <w:top w:val="single" w:sz="4" w:space="0" w:color="000000"/>
              <w:left w:val="single" w:sz="4" w:space="0" w:color="000000"/>
              <w:bottom w:val="single" w:sz="4" w:space="0" w:color="000000"/>
              <w:right w:val="single" w:sz="4" w:space="0" w:color="000000"/>
            </w:tcBorders>
          </w:tcPr>
          <w:p w14:paraId="078BBE98" w14:textId="77777777" w:rsidR="00A73D90" w:rsidRPr="00127CE8" w:rsidRDefault="00A73D90" w:rsidP="00F80E53">
            <w:pPr>
              <w:widowControl w:val="0"/>
              <w:spacing w:after="0" w:line="240" w:lineRule="auto"/>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Клубы, дома культуры, кинотеатры, массовые библиотеки, цирки, концертные залы, выставки</w:t>
            </w:r>
          </w:p>
        </w:tc>
        <w:tc>
          <w:tcPr>
            <w:tcW w:w="2828" w:type="dxa"/>
            <w:tcBorders>
              <w:top w:val="single" w:sz="4" w:space="0" w:color="000000"/>
              <w:left w:val="single" w:sz="4" w:space="0" w:color="000000"/>
              <w:bottom w:val="single" w:sz="4" w:space="0" w:color="000000"/>
              <w:right w:val="single" w:sz="4" w:space="0" w:color="000000"/>
            </w:tcBorders>
          </w:tcPr>
          <w:p w14:paraId="171B9288"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на 100 мест, работников и единовременных посетителей</w:t>
            </w:r>
          </w:p>
        </w:tc>
        <w:tc>
          <w:tcPr>
            <w:tcW w:w="1566" w:type="dxa"/>
            <w:tcBorders>
              <w:top w:val="single" w:sz="4" w:space="0" w:color="000000"/>
              <w:left w:val="single" w:sz="4" w:space="0" w:color="000000"/>
              <w:bottom w:val="single" w:sz="4" w:space="0" w:color="000000"/>
              <w:right w:val="single" w:sz="4" w:space="0" w:color="000000"/>
            </w:tcBorders>
          </w:tcPr>
          <w:p w14:paraId="17D11F8F" w14:textId="77777777" w:rsidR="00A73D90" w:rsidRPr="00127CE8" w:rsidRDefault="00A73D90" w:rsidP="00F80E53">
            <w:pPr>
              <w:widowControl w:val="0"/>
              <w:spacing w:after="0" w:line="240" w:lineRule="auto"/>
              <w:jc w:val="center"/>
              <w:rPr>
                <w:rFonts w:ascii="Times New Roman" w:hAnsi="Times New Roman" w:cs="Times New Roman"/>
                <w:color w:val="000000"/>
                <w:sz w:val="24"/>
                <w:szCs w:val="24"/>
                <w:lang w:eastAsia="ru-RU"/>
              </w:rPr>
            </w:pPr>
            <w:r w:rsidRPr="00127CE8">
              <w:rPr>
                <w:rFonts w:ascii="Times New Roman" w:hAnsi="Times New Roman" w:cs="Times New Roman"/>
                <w:color w:val="000000"/>
                <w:sz w:val="24"/>
                <w:szCs w:val="24"/>
                <w:lang w:eastAsia="ru-RU"/>
              </w:rPr>
              <w:t>0,2</w:t>
            </w:r>
          </w:p>
        </w:tc>
      </w:tr>
    </w:tbl>
    <w:p w14:paraId="41EA5F56" w14:textId="77777777" w:rsidR="00A73D90" w:rsidRPr="00127CE8" w:rsidRDefault="00A73D90" w:rsidP="00A73D90">
      <w:pPr>
        <w:widowControl w:val="0"/>
        <w:spacing w:after="0" w:line="240" w:lineRule="auto"/>
        <w:jc w:val="both"/>
        <w:rPr>
          <w:rFonts w:ascii="Times New Roman" w:hAnsi="Times New Roman" w:cs="Times New Roman"/>
          <w:color w:val="000000"/>
          <w:sz w:val="24"/>
          <w:szCs w:val="24"/>
          <w:lang w:eastAsia="ru-RU"/>
        </w:rPr>
      </w:pPr>
    </w:p>
    <w:p w14:paraId="575837D7"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14:paraId="6E630586" w14:textId="77777777" w:rsidR="00A73D90" w:rsidRPr="00127CE8" w:rsidRDefault="00A73D90" w:rsidP="00A73D90">
      <w:pPr>
        <w:spacing w:after="0" w:line="240" w:lineRule="auto"/>
        <w:ind w:firstLine="708"/>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Велопарковки следует устраивать для длительного хранения велосипедов в зоне объектов дорожного сервиса (гостиницы, мотели).</w:t>
      </w:r>
    </w:p>
    <w:p w14:paraId="67D7DE63" w14:textId="77777777" w:rsidR="00A73D90" w:rsidRPr="00127CE8" w:rsidRDefault="00A73D90" w:rsidP="00A73D90">
      <w:pPr>
        <w:spacing w:after="0" w:line="240" w:lineRule="auto"/>
        <w:jc w:val="both"/>
        <w:rPr>
          <w:rFonts w:ascii="Times New Roman" w:hAnsi="Times New Roman" w:cs="Times New Roman"/>
          <w:color w:val="000000"/>
          <w:sz w:val="24"/>
          <w:szCs w:val="24"/>
        </w:rPr>
      </w:pPr>
      <w:r w:rsidRPr="00127CE8">
        <w:rPr>
          <w:rFonts w:ascii="Times New Roman" w:hAnsi="Times New Roman" w:cs="Times New Roman"/>
          <w:color w:val="000000"/>
          <w:sz w:val="24"/>
          <w:szCs w:val="24"/>
        </w:rPr>
        <w:tab/>
        <w:t>По степени закрытости велопарковки, как правило, разделяются на: открытые, открытые с навесом, закрытые.</w:t>
      </w:r>
    </w:p>
    <w:p w14:paraId="5F7B6DC8" w14:textId="77777777" w:rsidR="00A73D90" w:rsidRPr="00127CE8" w:rsidRDefault="00A73D90" w:rsidP="00A73D90">
      <w:pPr>
        <w:spacing w:after="0" w:line="240" w:lineRule="auto"/>
        <w:jc w:val="both"/>
        <w:rPr>
          <w:rFonts w:ascii="Times New Roman" w:hAnsi="Times New Roman" w:cs="Times New Roman"/>
          <w:b/>
          <w:color w:val="000000"/>
          <w:sz w:val="24"/>
          <w:szCs w:val="24"/>
        </w:rPr>
      </w:pPr>
      <w:r w:rsidRPr="00127CE8">
        <w:rPr>
          <w:rFonts w:ascii="Times New Roman" w:hAnsi="Times New Roman" w:cs="Times New Roman"/>
          <w:color w:val="000000"/>
          <w:sz w:val="24"/>
          <w:szCs w:val="24"/>
        </w:rPr>
        <w:tab/>
        <w:t>Чтобы обеспечить удобство пользования велопарковками и исключить помехи для пешеходов, следует соблюдать необходимые расстояния между стойками и другими объектами (рисунок 2).</w:t>
      </w:r>
      <w:r w:rsidRPr="00127CE8">
        <w:rPr>
          <w:rFonts w:ascii="Times New Roman" w:hAnsi="Times New Roman" w:cs="Times New Roman"/>
          <w:b/>
          <w:color w:val="000000"/>
          <w:sz w:val="24"/>
          <w:szCs w:val="24"/>
        </w:rPr>
        <w:t xml:space="preserve"> </w:t>
      </w:r>
    </w:p>
    <w:p w14:paraId="1D2F6820" w14:textId="77777777" w:rsidR="00A73D90" w:rsidRPr="00127CE8" w:rsidRDefault="00A73D90" w:rsidP="00A73D90">
      <w:pPr>
        <w:spacing w:after="0" w:line="240" w:lineRule="auto"/>
        <w:jc w:val="right"/>
        <w:rPr>
          <w:rFonts w:ascii="Times New Roman" w:hAnsi="Times New Roman" w:cs="Times New Roman"/>
          <w:color w:val="000000"/>
          <w:sz w:val="28"/>
          <w:szCs w:val="28"/>
        </w:rPr>
      </w:pPr>
      <w:r w:rsidRPr="00127CE8">
        <w:rPr>
          <w:rFonts w:ascii="Times New Roman" w:hAnsi="Times New Roman" w:cs="Times New Roman"/>
          <w:color w:val="000000"/>
          <w:sz w:val="24"/>
          <w:szCs w:val="24"/>
          <w:lang w:val="en-US"/>
        </w:rPr>
        <w:t>Рисунок 2.</w:t>
      </w:r>
    </w:p>
    <w:tbl>
      <w:tblPr>
        <w:tblW w:w="9445" w:type="dxa"/>
        <w:jc w:val="center"/>
        <w:tblCellMar>
          <w:top w:w="15" w:type="dxa"/>
          <w:left w:w="15" w:type="dxa"/>
          <w:bottom w:w="15" w:type="dxa"/>
          <w:right w:w="15" w:type="dxa"/>
        </w:tblCellMar>
        <w:tblLook w:val="04A0" w:firstRow="1" w:lastRow="0" w:firstColumn="1" w:lastColumn="0" w:noHBand="0" w:noVBand="1"/>
      </w:tblPr>
      <w:tblGrid>
        <w:gridCol w:w="9512"/>
      </w:tblGrid>
      <w:tr w:rsidR="00A73D90" w:rsidRPr="00810DDD" w14:paraId="0ECD1983" w14:textId="77777777" w:rsidTr="00F80E53">
        <w:trPr>
          <w:trHeight w:hRule="exact" w:val="12"/>
          <w:jc w:val="center"/>
        </w:trPr>
        <w:tc>
          <w:tcPr>
            <w:tcW w:w="9445" w:type="dxa"/>
            <w:vAlign w:val="center"/>
          </w:tcPr>
          <w:p w14:paraId="3EBA5EA1" w14:textId="77777777" w:rsidR="00A73D90" w:rsidRPr="00810DDD" w:rsidRDefault="00A73D90" w:rsidP="00F80E53">
            <w:pPr>
              <w:spacing w:after="0" w:line="240" w:lineRule="auto"/>
              <w:jc w:val="both"/>
              <w:rPr>
                <w:rFonts w:ascii="Times New Roman" w:hAnsi="Times New Roman" w:cs="Times New Roman"/>
                <w:color w:val="000000"/>
                <w:sz w:val="24"/>
                <w:szCs w:val="24"/>
                <w:highlight w:val="yellow"/>
                <w:lang w:eastAsia="ru-RU"/>
              </w:rPr>
            </w:pPr>
          </w:p>
        </w:tc>
      </w:tr>
      <w:tr w:rsidR="00A73D90" w:rsidRPr="00810DDD" w14:paraId="75654EC6" w14:textId="77777777" w:rsidTr="00F80E53">
        <w:trPr>
          <w:jc w:val="center"/>
        </w:trPr>
        <w:tc>
          <w:tcPr>
            <w:tcW w:w="9445" w:type="dxa"/>
            <w:tcMar>
              <w:left w:w="149" w:type="dxa"/>
              <w:right w:w="149" w:type="dxa"/>
            </w:tcMar>
          </w:tcPr>
          <w:p w14:paraId="6D5873F4" w14:textId="36728F67" w:rsidR="00A73D90" w:rsidRPr="00810DDD" w:rsidRDefault="00A73D90" w:rsidP="00F80E53">
            <w:pPr>
              <w:spacing w:before="100" w:beforeAutospacing="1" w:after="100" w:afterAutospacing="1" w:line="240" w:lineRule="auto"/>
              <w:jc w:val="both"/>
              <w:rPr>
                <w:rFonts w:ascii="Times New Roman" w:hAnsi="Times New Roman" w:cs="Times New Roman"/>
                <w:color w:val="000000"/>
                <w:sz w:val="24"/>
                <w:szCs w:val="24"/>
                <w:lang w:val="en-US"/>
              </w:rPr>
            </w:pPr>
            <w:r w:rsidRPr="00810DDD">
              <w:rPr>
                <w:rFonts w:ascii="Times New Roman" w:hAnsi="Times New Roman" w:cs="Times New Roman"/>
                <w:noProof/>
                <w:color w:val="000000"/>
                <w:sz w:val="24"/>
                <w:szCs w:val="24"/>
                <w:highlight w:val="yellow"/>
                <w:lang w:val="en-US"/>
              </w:rPr>
              <w:drawing>
                <wp:inline distT="0" distB="0" distL="0" distR="0" wp14:anchorId="2FD54D36" wp14:editId="18775E8A">
                  <wp:extent cx="5850890" cy="2016760"/>
                  <wp:effectExtent l="0" t="0" r="0" b="2540"/>
                  <wp:docPr id="18" name="Рисунок 18" descr="ГОСТ 33150-2014 Дороги автомобильные общего пользования. Проектирование пешеходных и велосипедных дорожек. Общие требования (Переиз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СТ 33150-2014 Дороги автомобильные общего пользования. Проектирование пешеходных и велосипедных дорожек. Общие требования (Переизд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2016760"/>
                          </a:xfrm>
                          <a:prstGeom prst="rect">
                            <a:avLst/>
                          </a:prstGeom>
                          <a:noFill/>
                          <a:ln>
                            <a:noFill/>
                          </a:ln>
                        </pic:spPr>
                      </pic:pic>
                    </a:graphicData>
                  </a:graphic>
                </wp:inline>
              </w:drawing>
            </w:r>
          </w:p>
        </w:tc>
      </w:tr>
      <w:tr w:rsidR="00A73D90" w:rsidRPr="00810DDD" w14:paraId="224E7DF0" w14:textId="77777777" w:rsidTr="00F80E53">
        <w:trPr>
          <w:jc w:val="center"/>
        </w:trPr>
        <w:tc>
          <w:tcPr>
            <w:tcW w:w="9445" w:type="dxa"/>
            <w:tcMar>
              <w:left w:w="149" w:type="dxa"/>
              <w:right w:w="149" w:type="dxa"/>
            </w:tcMar>
          </w:tcPr>
          <w:p w14:paraId="4A8BFAF0" w14:textId="77777777" w:rsidR="00A73D90" w:rsidRPr="00810DDD" w:rsidRDefault="00A73D90" w:rsidP="00F80E53">
            <w:pPr>
              <w:widowControl w:val="0"/>
              <w:autoSpaceDE w:val="0"/>
              <w:autoSpaceDN w:val="0"/>
              <w:adjustRightInd w:val="0"/>
              <w:spacing w:after="0" w:line="240" w:lineRule="auto"/>
              <w:jc w:val="center"/>
              <w:rPr>
                <w:rFonts w:ascii="Times New Roman" w:hAnsi="Times New Roman" w:cs="Times New Roman"/>
                <w:bCs/>
                <w:color w:val="000000"/>
                <w:sz w:val="24"/>
                <w:szCs w:val="24"/>
                <w:lang w:eastAsia="ru-RU"/>
              </w:rPr>
            </w:pPr>
          </w:p>
          <w:p w14:paraId="7726B083" w14:textId="77777777" w:rsidR="00A73D90" w:rsidRPr="00810DDD" w:rsidRDefault="00A73D90" w:rsidP="00F80E53">
            <w:pPr>
              <w:widowControl w:val="0"/>
              <w:autoSpaceDE w:val="0"/>
              <w:autoSpaceDN w:val="0"/>
              <w:adjustRightInd w:val="0"/>
              <w:spacing w:after="0" w:line="240" w:lineRule="auto"/>
              <w:jc w:val="center"/>
              <w:rPr>
                <w:rFonts w:ascii="Times New Roman" w:hAnsi="Times New Roman" w:cs="Times New Roman"/>
                <w:b/>
                <w:bCs/>
                <w:noProof/>
                <w:color w:val="000000"/>
                <w:sz w:val="24"/>
                <w:szCs w:val="24"/>
                <w:lang w:eastAsia="ru-RU"/>
              </w:rPr>
            </w:pPr>
          </w:p>
        </w:tc>
      </w:tr>
    </w:tbl>
    <w:p w14:paraId="38422CD7" w14:textId="77777777" w:rsidR="00A73D90" w:rsidRPr="0094737C" w:rsidRDefault="00A73D90" w:rsidP="00A73D90">
      <w:pPr>
        <w:pStyle w:val="FORMATTEXT"/>
        <w:ind w:firstLine="568"/>
        <w:jc w:val="both"/>
        <w:rPr>
          <w:rFonts w:ascii="Times New Roman" w:hAnsi="Times New Roman" w:cs="Times New Roman"/>
          <w:sz w:val="24"/>
          <w:szCs w:val="24"/>
        </w:rPr>
      </w:pPr>
    </w:p>
    <w:p w14:paraId="5DBF06FA" w14:textId="77777777" w:rsidR="00A73D90" w:rsidRPr="00F80205" w:rsidRDefault="00A73D90" w:rsidP="00A73D90">
      <w:pPr>
        <w:pStyle w:val="FORMATTEXT"/>
        <w:ind w:firstLine="568"/>
        <w:jc w:val="center"/>
        <w:rPr>
          <w:rFonts w:ascii="Times New Roman" w:hAnsi="Times New Roman" w:cs="Times New Roman"/>
          <w:b/>
          <w:sz w:val="24"/>
          <w:szCs w:val="24"/>
        </w:rPr>
      </w:pPr>
      <w:r w:rsidRPr="00F80205">
        <w:rPr>
          <w:rFonts w:ascii="Times New Roman" w:hAnsi="Times New Roman" w:cs="Times New Roman"/>
          <w:b/>
          <w:sz w:val="24"/>
          <w:szCs w:val="24"/>
        </w:rPr>
        <w:t>4.7 Местные нормативы градостроительного проектирования инженерной подготовки и защиты территорий</w:t>
      </w:r>
    </w:p>
    <w:p w14:paraId="047B7A9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14:paraId="101BB20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разработке проектов планировки следует предусматривать, при необходимости, инженерную защиту от затопления, подтопления, оползней и обвалов.</w:t>
      </w:r>
    </w:p>
    <w:p w14:paraId="118A6E7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14:paraId="06BCD1F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дренажей. На территории застройки и на территориях стадионов, парков и других озелененных территорий общего пользования необходимо использовать открытую осушительную сеть. При этом минимальная плотность сетей ливневой канализации на застроенных и подлежащих застройке территориях должна составлять около 20-30 м на 1 га территории.</w:t>
      </w:r>
    </w:p>
    <w:p w14:paraId="14CF47B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парков, скверов и других зеленых насаждений — не менее 1м.</w:t>
      </w:r>
    </w:p>
    <w:p w14:paraId="6F00368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14:paraId="76382E6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14:paraId="64593E7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Территории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14:paraId="4EBF6B9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настроенных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208EAD4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w:t>
      </w:r>
      <w:r w:rsidRPr="0094737C">
        <w:rPr>
          <w:rFonts w:ascii="Times New Roman" w:hAnsi="Times New Roman" w:cs="Times New Roman"/>
          <w:sz w:val="24"/>
          <w:szCs w:val="24"/>
        </w:rPr>
        <w:lastRenderedPageBreak/>
        <w:t>дренажных коллекторов.</w:t>
      </w:r>
    </w:p>
    <w:p w14:paraId="1C9A9CE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14:paraId="72829D3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составе градостроительной документации необходимо предусматривать, если территория подвергается воздействию разрушающих сил воды и ветра, мероприятия по защите береговых склонов.</w:t>
      </w:r>
    </w:p>
    <w:p w14:paraId="17D6298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Типичные формы берегов а также рекомендуемые варианты их укрепления указаны на рисунках в таблице 20.</w:t>
      </w:r>
    </w:p>
    <w:p w14:paraId="0E035B0A" w14:textId="77777777" w:rsidR="00A73D90"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20 Типичные формы берегов </w:t>
      </w:r>
    </w:p>
    <w:tbl>
      <w:tblPr>
        <w:tblW w:w="0" w:type="auto"/>
        <w:tblInd w:w="28" w:type="dxa"/>
        <w:tblLayout w:type="fixed"/>
        <w:tblCellMar>
          <w:left w:w="90" w:type="dxa"/>
          <w:right w:w="90" w:type="dxa"/>
        </w:tblCellMar>
        <w:tblLook w:val="0000" w:firstRow="0" w:lastRow="0" w:firstColumn="0" w:lastColumn="0" w:noHBand="0" w:noVBand="0"/>
      </w:tblPr>
      <w:tblGrid>
        <w:gridCol w:w="3375"/>
        <w:gridCol w:w="2970"/>
        <w:gridCol w:w="2586"/>
      </w:tblGrid>
      <w:tr w:rsidR="00A73D90" w:rsidRPr="00071C67" w14:paraId="2465B7F0"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C836F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Формы берегов</w:t>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0B11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Характеристика</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77F2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Береговые укрепления</w:t>
            </w:r>
          </w:p>
        </w:tc>
      </w:tr>
      <w:tr w:rsidR="00A73D90" w:rsidRPr="00071C67" w14:paraId="18F6A82F"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E31A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fldChar w:fldCharType="begin"/>
            </w:r>
            <w:r w:rsidRPr="00251C42">
              <w:rPr>
                <w:rFonts w:ascii="Times New Roman" w:hAnsi="Times New Roman" w:cs="Times New Roman"/>
                <w:sz w:val="20"/>
                <w:szCs w:val="20"/>
              </w:rPr>
              <w:instrText xml:space="preserve"> INCLUDEPICTURE "http://www.docnorma.ru/normadoc/46/46679/x010.jpg" \* MERGEFORMATINET </w:instrText>
            </w:r>
            <w:r w:rsidRPr="00251C42">
              <w:rPr>
                <w:rFonts w:ascii="Times New Roman" w:hAnsi="Times New Roman" w:cs="Times New Roman"/>
                <w:sz w:val="20"/>
                <w:szCs w:val="20"/>
              </w:rPr>
              <w:fldChar w:fldCharType="separate"/>
            </w:r>
            <w:r w:rsidR="00252BFB">
              <w:rPr>
                <w:rFonts w:ascii="Times New Roman" w:hAnsi="Times New Roman" w:cs="Times New Roman"/>
                <w:sz w:val="20"/>
                <w:szCs w:val="20"/>
              </w:rPr>
              <w:fldChar w:fldCharType="begin"/>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instrText>INCLUDEPICTURE  "http://www.docnorma.ru/normadoc/46/46679/x010.jpg" \* MERGEFORMATINET</w:instrText>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fldChar w:fldCharType="separate"/>
            </w:r>
            <w:r w:rsidR="00711ABC">
              <w:rPr>
                <w:rFonts w:ascii="Times New Roman" w:hAnsi="Times New Roman" w:cs="Times New Roman"/>
                <w:sz w:val="20"/>
                <w:szCs w:val="20"/>
              </w:rPr>
              <w:pict w14:anchorId="24FF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63.4pt">
                  <v:imagedata r:id="rId10" r:href="rId11"/>
                </v:shape>
              </w:pict>
            </w:r>
            <w:r w:rsidR="00252BFB">
              <w:rPr>
                <w:rFonts w:ascii="Times New Roman" w:hAnsi="Times New Roman" w:cs="Times New Roman"/>
                <w:sz w:val="20"/>
                <w:szCs w:val="20"/>
              </w:rPr>
              <w:fldChar w:fldCharType="end"/>
            </w:r>
            <w:r w:rsidRPr="00251C42">
              <w:rPr>
                <w:rFonts w:ascii="Times New Roman" w:hAnsi="Times New Roman" w:cs="Times New Roman"/>
                <w:sz w:val="20"/>
                <w:szCs w:val="20"/>
              </w:rPr>
              <w:fldChar w:fldCharType="end"/>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D3A7B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Слабонаклонные склоны речной долины, уходящие под уровень постоянного затопления (У. П. 3.) с активно формирующимися надводным или подводным абразионным уступом</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6D00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Упорный пояс любой конструкции кроме подводной гребенки</w:t>
            </w:r>
          </w:p>
        </w:tc>
      </w:tr>
      <w:tr w:rsidR="00A73D90" w:rsidRPr="00071C67" w14:paraId="7F322B3A"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EC32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fldChar w:fldCharType="begin"/>
            </w:r>
            <w:r w:rsidRPr="00251C42">
              <w:rPr>
                <w:rFonts w:ascii="Times New Roman" w:hAnsi="Times New Roman" w:cs="Times New Roman"/>
                <w:sz w:val="20"/>
                <w:szCs w:val="20"/>
              </w:rPr>
              <w:instrText xml:space="preserve"> INCLUDEPICTURE "http://www.docnorma.ru/normadoc/46/46679/x012.jpg" \* MERGEFORMATINET </w:instrText>
            </w:r>
            <w:r w:rsidRPr="00251C42">
              <w:rPr>
                <w:rFonts w:ascii="Times New Roman" w:hAnsi="Times New Roman" w:cs="Times New Roman"/>
                <w:sz w:val="20"/>
                <w:szCs w:val="20"/>
              </w:rPr>
              <w:fldChar w:fldCharType="separate"/>
            </w:r>
            <w:r w:rsidR="00252BFB">
              <w:rPr>
                <w:rFonts w:ascii="Times New Roman" w:hAnsi="Times New Roman" w:cs="Times New Roman"/>
                <w:sz w:val="20"/>
                <w:szCs w:val="20"/>
              </w:rPr>
              <w:fldChar w:fldCharType="begin"/>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instrText>INCLUDEPICTURE  "htt</w:instrText>
            </w:r>
            <w:r w:rsidR="00252BFB">
              <w:rPr>
                <w:rFonts w:ascii="Times New Roman" w:hAnsi="Times New Roman" w:cs="Times New Roman"/>
                <w:sz w:val="20"/>
                <w:szCs w:val="20"/>
              </w:rPr>
              <w:instrText>p://www.docnorma.ru/normadoc/46/46679/x012.jpg" \* MERGEFORMATINET</w:instrText>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fldChar w:fldCharType="separate"/>
            </w:r>
            <w:r w:rsidR="00711ABC">
              <w:rPr>
                <w:rFonts w:ascii="Times New Roman" w:hAnsi="Times New Roman" w:cs="Times New Roman"/>
                <w:sz w:val="20"/>
                <w:szCs w:val="20"/>
              </w:rPr>
              <w:pict w14:anchorId="07C70835">
                <v:shape id="_x0000_i1026" type="#_x0000_t75" style="width:108.55pt;height:51.6pt">
                  <v:imagedata r:id="rId12" r:href="rId13"/>
                </v:shape>
              </w:pict>
            </w:r>
            <w:r w:rsidR="00252BFB">
              <w:rPr>
                <w:rFonts w:ascii="Times New Roman" w:hAnsi="Times New Roman" w:cs="Times New Roman"/>
                <w:sz w:val="20"/>
                <w:szCs w:val="20"/>
              </w:rPr>
              <w:fldChar w:fldCharType="end"/>
            </w:r>
            <w:r w:rsidRPr="00251C42">
              <w:rPr>
                <w:rFonts w:ascii="Times New Roman" w:hAnsi="Times New Roman" w:cs="Times New Roman"/>
                <w:sz w:val="20"/>
                <w:szCs w:val="20"/>
              </w:rPr>
              <w:fldChar w:fldCharType="end"/>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286B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Динамически активные берега с базисом оползней выше уровня постоянного затопления</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6ED8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Опояски и подпорная стена</w:t>
            </w:r>
          </w:p>
        </w:tc>
      </w:tr>
      <w:tr w:rsidR="00A73D90" w:rsidRPr="00071C67" w14:paraId="69876836"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B1473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fldChar w:fldCharType="begin"/>
            </w:r>
            <w:r w:rsidRPr="00251C42">
              <w:rPr>
                <w:rFonts w:ascii="Times New Roman" w:hAnsi="Times New Roman" w:cs="Times New Roman"/>
                <w:sz w:val="20"/>
                <w:szCs w:val="20"/>
              </w:rPr>
              <w:instrText xml:space="preserve"> INCLUDEPICTURE "http://www.docnorma.ru/normadoc/46/46679/x014.jpg" \* MERGEFORMATINET </w:instrText>
            </w:r>
            <w:r w:rsidRPr="00251C42">
              <w:rPr>
                <w:rFonts w:ascii="Times New Roman" w:hAnsi="Times New Roman" w:cs="Times New Roman"/>
                <w:sz w:val="20"/>
                <w:szCs w:val="20"/>
              </w:rPr>
              <w:fldChar w:fldCharType="separate"/>
            </w:r>
            <w:r w:rsidR="00252BFB">
              <w:rPr>
                <w:rFonts w:ascii="Times New Roman" w:hAnsi="Times New Roman" w:cs="Times New Roman"/>
                <w:sz w:val="20"/>
                <w:szCs w:val="20"/>
              </w:rPr>
              <w:fldChar w:fldCharType="begin"/>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instrText>INCLUDEPICTURE  "http://www.docnorma.ru/normadoc/46/46679/x014.jpg" \* MERGEFORMATINET</w:instrText>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fldChar w:fldCharType="separate"/>
            </w:r>
            <w:r w:rsidR="00711ABC">
              <w:rPr>
                <w:rFonts w:ascii="Times New Roman" w:hAnsi="Times New Roman" w:cs="Times New Roman"/>
                <w:sz w:val="20"/>
                <w:szCs w:val="20"/>
              </w:rPr>
              <w:pict w14:anchorId="79928BE7">
                <v:shape id="_x0000_i1027" type="#_x0000_t75" style="width:103.15pt;height:43pt">
                  <v:imagedata r:id="rId14" r:href="rId15"/>
                </v:shape>
              </w:pict>
            </w:r>
            <w:r w:rsidR="00252BFB">
              <w:rPr>
                <w:rFonts w:ascii="Times New Roman" w:hAnsi="Times New Roman" w:cs="Times New Roman"/>
                <w:sz w:val="20"/>
                <w:szCs w:val="20"/>
              </w:rPr>
              <w:fldChar w:fldCharType="end"/>
            </w:r>
            <w:r w:rsidRPr="00251C42">
              <w:rPr>
                <w:rFonts w:ascii="Times New Roman" w:hAnsi="Times New Roman" w:cs="Times New Roman"/>
                <w:sz w:val="20"/>
                <w:szCs w:val="20"/>
              </w:rPr>
              <w:fldChar w:fldCharType="end"/>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58EE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Динамически активные берега с базисом оползней ниже уровня постоянного затопления</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7F4C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Упорный пояс или откосное укрепление</w:t>
            </w:r>
          </w:p>
        </w:tc>
      </w:tr>
      <w:tr w:rsidR="00A73D90" w:rsidRPr="00071C67" w14:paraId="5F0221E9"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B5D69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fldChar w:fldCharType="begin"/>
            </w:r>
            <w:r w:rsidRPr="00251C42">
              <w:rPr>
                <w:rFonts w:ascii="Times New Roman" w:hAnsi="Times New Roman" w:cs="Times New Roman"/>
                <w:sz w:val="20"/>
                <w:szCs w:val="20"/>
              </w:rPr>
              <w:instrText xml:space="preserve"> INCLUDEPICTURE "http://www.docnorma.ru/normadoc/46/46679/x016.jpg" \* MERGEFORMATINET </w:instrText>
            </w:r>
            <w:r w:rsidRPr="00251C42">
              <w:rPr>
                <w:rFonts w:ascii="Times New Roman" w:hAnsi="Times New Roman" w:cs="Times New Roman"/>
                <w:sz w:val="20"/>
                <w:szCs w:val="20"/>
              </w:rPr>
              <w:fldChar w:fldCharType="separate"/>
            </w:r>
            <w:r w:rsidR="00252BFB">
              <w:rPr>
                <w:rFonts w:ascii="Times New Roman" w:hAnsi="Times New Roman" w:cs="Times New Roman"/>
                <w:sz w:val="20"/>
                <w:szCs w:val="20"/>
              </w:rPr>
              <w:fldChar w:fldCharType="begin"/>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instrText>INCLUDEPICTURE  "http://www.docnorma.ru/normadoc/46/46679/x016.jpg" \* MERGEFORMATINET</w:instrText>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fldChar w:fldCharType="separate"/>
            </w:r>
            <w:r w:rsidR="00711ABC">
              <w:rPr>
                <w:rFonts w:ascii="Times New Roman" w:hAnsi="Times New Roman" w:cs="Times New Roman"/>
                <w:sz w:val="20"/>
                <w:szCs w:val="20"/>
              </w:rPr>
              <w:pict w14:anchorId="060E1508">
                <v:shape id="_x0000_i1028" type="#_x0000_t75" style="width:109.6pt;height:55.9pt">
                  <v:imagedata r:id="rId16" r:href="rId17"/>
                </v:shape>
              </w:pict>
            </w:r>
            <w:r w:rsidR="00252BFB">
              <w:rPr>
                <w:rFonts w:ascii="Times New Roman" w:hAnsi="Times New Roman" w:cs="Times New Roman"/>
                <w:sz w:val="20"/>
                <w:szCs w:val="20"/>
              </w:rPr>
              <w:fldChar w:fldCharType="end"/>
            </w:r>
            <w:r w:rsidRPr="00251C42">
              <w:rPr>
                <w:rFonts w:ascii="Times New Roman" w:hAnsi="Times New Roman" w:cs="Times New Roman"/>
                <w:sz w:val="20"/>
                <w:szCs w:val="20"/>
              </w:rPr>
              <w:fldChar w:fldCharType="end"/>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6BCD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Береговой уступ, формируемый водохранилищем, с затоплен ной террасой или поймой вперед его подошвы</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B8723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Упорный пояс любой конструкции кроме подводной гребенки</w:t>
            </w:r>
          </w:p>
        </w:tc>
      </w:tr>
      <w:tr w:rsidR="00A73D90" w:rsidRPr="00071C67" w14:paraId="62A9D0B3"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BCC7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fldChar w:fldCharType="begin"/>
            </w:r>
            <w:r w:rsidRPr="00251C42">
              <w:rPr>
                <w:rFonts w:ascii="Times New Roman" w:hAnsi="Times New Roman" w:cs="Times New Roman"/>
                <w:sz w:val="20"/>
                <w:szCs w:val="20"/>
              </w:rPr>
              <w:instrText xml:space="preserve"> INCLUDEPICTURE "http://www.docnorma.ru/normadoc/46/46679/x018.jpg" \* MERGEFORMATINET </w:instrText>
            </w:r>
            <w:r w:rsidRPr="00251C42">
              <w:rPr>
                <w:rFonts w:ascii="Times New Roman" w:hAnsi="Times New Roman" w:cs="Times New Roman"/>
                <w:sz w:val="20"/>
                <w:szCs w:val="20"/>
              </w:rPr>
              <w:fldChar w:fldCharType="separate"/>
            </w:r>
            <w:r w:rsidR="00252BFB">
              <w:rPr>
                <w:rFonts w:ascii="Times New Roman" w:hAnsi="Times New Roman" w:cs="Times New Roman"/>
                <w:sz w:val="20"/>
                <w:szCs w:val="20"/>
              </w:rPr>
              <w:fldChar w:fldCharType="begin"/>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instrText>INCLUDEPICTURE  "http://www.docnorma.ru/normadoc/46/46679/x018.jpg" \* M</w:instrText>
            </w:r>
            <w:r w:rsidR="00252BFB">
              <w:rPr>
                <w:rFonts w:ascii="Times New Roman" w:hAnsi="Times New Roman" w:cs="Times New Roman"/>
                <w:sz w:val="20"/>
                <w:szCs w:val="20"/>
              </w:rPr>
              <w:instrText>ERGEFORMATINET</w:instrText>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fldChar w:fldCharType="separate"/>
            </w:r>
            <w:r w:rsidR="00711ABC">
              <w:rPr>
                <w:rFonts w:ascii="Times New Roman" w:hAnsi="Times New Roman" w:cs="Times New Roman"/>
                <w:sz w:val="20"/>
                <w:szCs w:val="20"/>
              </w:rPr>
              <w:pict w14:anchorId="65498DF9">
                <v:shape id="_x0000_i1029" type="#_x0000_t75" style="width:113.9pt;height:55.9pt">
                  <v:imagedata r:id="rId18" r:href="rId19"/>
                </v:shape>
              </w:pict>
            </w:r>
            <w:r w:rsidR="00252BFB">
              <w:rPr>
                <w:rFonts w:ascii="Times New Roman" w:hAnsi="Times New Roman" w:cs="Times New Roman"/>
                <w:sz w:val="20"/>
                <w:szCs w:val="20"/>
              </w:rPr>
              <w:fldChar w:fldCharType="end"/>
            </w:r>
            <w:r w:rsidRPr="00251C42">
              <w:rPr>
                <w:rFonts w:ascii="Times New Roman" w:hAnsi="Times New Roman" w:cs="Times New Roman"/>
                <w:sz w:val="20"/>
                <w:szCs w:val="20"/>
              </w:rPr>
              <w:fldChar w:fldCharType="end"/>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110B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Абразионный береговой уступ, возвышающийся над аккумулятивными формами берега (над растущими отмелями, косами и проч.)</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AD13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Опояска любой конструкции</w:t>
            </w:r>
          </w:p>
        </w:tc>
      </w:tr>
      <w:tr w:rsidR="00A73D90" w:rsidRPr="00071C67" w14:paraId="3C282874"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B83E1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fldChar w:fldCharType="begin"/>
            </w:r>
            <w:r w:rsidRPr="00251C42">
              <w:rPr>
                <w:rFonts w:ascii="Times New Roman" w:hAnsi="Times New Roman" w:cs="Times New Roman"/>
                <w:sz w:val="20"/>
                <w:szCs w:val="20"/>
              </w:rPr>
              <w:instrText xml:space="preserve"> INCLUDEPICTURE "http://www.docnorma.ru/normadoc/46/46679/x020.jpg" \* MERGEFORMATINET </w:instrText>
            </w:r>
            <w:r w:rsidRPr="00251C42">
              <w:rPr>
                <w:rFonts w:ascii="Times New Roman" w:hAnsi="Times New Roman" w:cs="Times New Roman"/>
                <w:sz w:val="20"/>
                <w:szCs w:val="20"/>
              </w:rPr>
              <w:fldChar w:fldCharType="separate"/>
            </w:r>
            <w:r w:rsidR="00252BFB">
              <w:rPr>
                <w:rFonts w:ascii="Times New Roman" w:hAnsi="Times New Roman" w:cs="Times New Roman"/>
                <w:sz w:val="20"/>
                <w:szCs w:val="20"/>
              </w:rPr>
              <w:fldChar w:fldCharType="begin"/>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instrText>INCLUDEPICTURE  "http://www.docnorma.ru/normadoc/46/46679/x020.jpg" \* MERGEFORMATINET</w:instrText>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fldChar w:fldCharType="separate"/>
            </w:r>
            <w:r w:rsidR="00711ABC">
              <w:rPr>
                <w:rFonts w:ascii="Times New Roman" w:hAnsi="Times New Roman" w:cs="Times New Roman"/>
                <w:sz w:val="20"/>
                <w:szCs w:val="20"/>
              </w:rPr>
              <w:pict w14:anchorId="51D880E4">
                <v:shape id="_x0000_i1030" type="#_x0000_t75" style="width:118.2pt;height:55.9pt">
                  <v:imagedata r:id="rId20" r:href="rId21"/>
                </v:shape>
              </w:pict>
            </w:r>
            <w:r w:rsidR="00252BFB">
              <w:rPr>
                <w:rFonts w:ascii="Times New Roman" w:hAnsi="Times New Roman" w:cs="Times New Roman"/>
                <w:sz w:val="20"/>
                <w:szCs w:val="20"/>
              </w:rPr>
              <w:fldChar w:fldCharType="end"/>
            </w:r>
            <w:r w:rsidRPr="00251C42">
              <w:rPr>
                <w:rFonts w:ascii="Times New Roman" w:hAnsi="Times New Roman" w:cs="Times New Roman"/>
                <w:sz w:val="20"/>
                <w:szCs w:val="20"/>
              </w:rPr>
              <w:fldChar w:fldCharType="end"/>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1EBB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Крутопадающие приглубые берега с глубиной воды на месте строительства берегового укрепления до 25 м и более</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2CA7A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Откосное укрепление</w:t>
            </w:r>
          </w:p>
        </w:tc>
      </w:tr>
      <w:tr w:rsidR="00A73D90" w:rsidRPr="00071C67" w14:paraId="343A33E4" w14:textId="77777777" w:rsidTr="00F80E53">
        <w:trPr>
          <w:trHeight w:val="170"/>
        </w:trPr>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A4B6D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fldChar w:fldCharType="begin"/>
            </w:r>
            <w:r w:rsidRPr="00251C42">
              <w:rPr>
                <w:rFonts w:ascii="Times New Roman" w:hAnsi="Times New Roman" w:cs="Times New Roman"/>
                <w:sz w:val="20"/>
                <w:szCs w:val="20"/>
              </w:rPr>
              <w:instrText xml:space="preserve"> INCLUDEPICTURE "http://www.docnorma.ru/normadoc/46/46679/x022.jpg" \* MERGEFORMATINET </w:instrText>
            </w:r>
            <w:r w:rsidRPr="00251C42">
              <w:rPr>
                <w:rFonts w:ascii="Times New Roman" w:hAnsi="Times New Roman" w:cs="Times New Roman"/>
                <w:sz w:val="20"/>
                <w:szCs w:val="20"/>
              </w:rPr>
              <w:fldChar w:fldCharType="separate"/>
            </w:r>
            <w:r w:rsidR="00252BFB">
              <w:rPr>
                <w:rFonts w:ascii="Times New Roman" w:hAnsi="Times New Roman" w:cs="Times New Roman"/>
                <w:sz w:val="20"/>
                <w:szCs w:val="20"/>
              </w:rPr>
              <w:fldChar w:fldCharType="begin"/>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instrText>INCLUDEPICTURE  "http://www.docnorma.ru/normadoc/46/46679/x022.jpg" \* MERGEFORMATINET</w:instrText>
            </w:r>
            <w:r w:rsidR="00252BFB">
              <w:rPr>
                <w:rFonts w:ascii="Times New Roman" w:hAnsi="Times New Roman" w:cs="Times New Roman"/>
                <w:sz w:val="20"/>
                <w:szCs w:val="20"/>
              </w:rPr>
              <w:instrText xml:space="preserve"> </w:instrText>
            </w:r>
            <w:r w:rsidR="00252BFB">
              <w:rPr>
                <w:rFonts w:ascii="Times New Roman" w:hAnsi="Times New Roman" w:cs="Times New Roman"/>
                <w:sz w:val="20"/>
                <w:szCs w:val="20"/>
              </w:rPr>
              <w:fldChar w:fldCharType="separate"/>
            </w:r>
            <w:r w:rsidR="00711ABC">
              <w:rPr>
                <w:rFonts w:ascii="Times New Roman" w:hAnsi="Times New Roman" w:cs="Times New Roman"/>
                <w:sz w:val="20"/>
                <w:szCs w:val="20"/>
              </w:rPr>
              <w:pict w14:anchorId="79D59932">
                <v:shape id="_x0000_i1031" type="#_x0000_t75" style="width:118.2pt;height:52.65pt">
                  <v:imagedata r:id="rId22" r:href="rId23"/>
                </v:shape>
              </w:pict>
            </w:r>
            <w:r w:rsidR="00252BFB">
              <w:rPr>
                <w:rFonts w:ascii="Times New Roman" w:hAnsi="Times New Roman" w:cs="Times New Roman"/>
                <w:sz w:val="20"/>
                <w:szCs w:val="20"/>
              </w:rPr>
              <w:fldChar w:fldCharType="end"/>
            </w:r>
            <w:r w:rsidRPr="00251C42">
              <w:rPr>
                <w:rFonts w:ascii="Times New Roman" w:hAnsi="Times New Roman" w:cs="Times New Roman"/>
                <w:sz w:val="20"/>
                <w:szCs w:val="20"/>
              </w:rPr>
              <w:fldChar w:fldCharType="end"/>
            </w:r>
          </w:p>
        </w:tc>
        <w:tc>
          <w:tcPr>
            <w:tcW w:w="29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83C7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Затопленное коренное русло со стоковыми течениями размывающими прибрежную террасу</w:t>
            </w:r>
          </w:p>
        </w:tc>
        <w:tc>
          <w:tcPr>
            <w:tcW w:w="25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05592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Упорный пояс любой конструкции</w:t>
            </w:r>
          </w:p>
        </w:tc>
      </w:tr>
    </w:tbl>
    <w:p w14:paraId="37E57BEF" w14:textId="77777777" w:rsidR="00A73D90" w:rsidRPr="0094737C" w:rsidRDefault="00A73D90" w:rsidP="00A73D90">
      <w:pPr>
        <w:pStyle w:val="af5"/>
        <w:rPr>
          <w:rFonts w:ascii="Times New Roman" w:hAnsi="Times New Roman" w:cs="Times New Roman"/>
        </w:rPr>
      </w:pPr>
    </w:p>
    <w:p w14:paraId="79D04BF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Волновое воздействие лишь участвует и зачастую не определяет характер, темпы и объемы разрушений берегов. Строительство береговых укреплений приходится вести в условиях динамически активного берега. Режимные наблюдения за темпами и объемами разрушения берегов очень ограничены, но все же позволяют установить главные черты их переформирования.</w:t>
      </w:r>
    </w:p>
    <w:p w14:paraId="46FE981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Одной из задач инженерно-геологических изысканий для обоснования проекта береговых укреплений является составление прогноза переформирования берега па период проектирования и производства строительных работ в зоне, охваченной нестационарным процессом динамики берега. Такой прогноз обосновывается инженерно-геологическими изысканиями, сопоставлением материалов съемок различных лет, лоцманскими картами и непосредственными наблюдениями. При его составлении учитывают: волновое воздействие на берег; стоковые течения и вдольбереговой поток наносов; выветривание и размокаемость пород в зоне переменных уровней; механическое разрушение пород ледовыми подвижками и навалами; влияние разрушения контрфорсной части склона на развитие оползневых процессов.</w:t>
      </w:r>
    </w:p>
    <w:p w14:paraId="301DC36F" w14:textId="77777777" w:rsidR="00A73D90" w:rsidRPr="0094737C" w:rsidRDefault="00A73D90" w:rsidP="00A73D90">
      <w:pPr>
        <w:pStyle w:val="FORMATTEXT"/>
        <w:ind w:firstLine="568"/>
        <w:jc w:val="both"/>
        <w:rPr>
          <w:rFonts w:ascii="Times New Roman" w:hAnsi="Times New Roman" w:cs="Times New Roman"/>
          <w:sz w:val="24"/>
          <w:szCs w:val="24"/>
        </w:rPr>
      </w:pPr>
    </w:p>
    <w:p w14:paraId="00DF56B0" w14:textId="77777777" w:rsidR="00A73D90" w:rsidRPr="00F80205" w:rsidRDefault="00A73D90" w:rsidP="00A73D90">
      <w:pPr>
        <w:pStyle w:val="FORMATTEXT"/>
        <w:ind w:firstLine="568"/>
        <w:jc w:val="center"/>
        <w:rPr>
          <w:rFonts w:ascii="Times New Roman" w:hAnsi="Times New Roman" w:cs="Times New Roman"/>
          <w:b/>
          <w:sz w:val="24"/>
          <w:szCs w:val="24"/>
        </w:rPr>
      </w:pPr>
      <w:r w:rsidRPr="00F80205">
        <w:rPr>
          <w:rFonts w:ascii="Times New Roman" w:hAnsi="Times New Roman" w:cs="Times New Roman"/>
          <w:b/>
          <w:sz w:val="24"/>
          <w:szCs w:val="24"/>
        </w:rPr>
        <w:t>4.8 Местные нормативы в сфере охраны окружающей среды (атмосферы, водных объектов и почв)</w:t>
      </w:r>
    </w:p>
    <w:p w14:paraId="130D5DDB" w14:textId="77777777" w:rsidR="00A73D90" w:rsidRPr="0094737C" w:rsidRDefault="00A73D90" w:rsidP="00A73D90">
      <w:pPr>
        <w:pStyle w:val="FORMATTEXT"/>
        <w:ind w:firstLine="568"/>
        <w:jc w:val="both"/>
        <w:rPr>
          <w:rFonts w:ascii="Times New Roman" w:hAnsi="Times New Roman" w:cs="Times New Roman"/>
          <w:sz w:val="24"/>
          <w:szCs w:val="24"/>
        </w:rPr>
      </w:pPr>
    </w:p>
    <w:p w14:paraId="02D64BB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в сфере охраны окружающей среды -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(таблица 21).</w:t>
      </w:r>
    </w:p>
    <w:p w14:paraId="72237073" w14:textId="77777777" w:rsidR="00A73D90" w:rsidRPr="0094737C" w:rsidRDefault="00A73D90" w:rsidP="00A73D90">
      <w:pPr>
        <w:pStyle w:val="FORMATTEXT"/>
        <w:ind w:firstLine="568"/>
        <w:jc w:val="both"/>
        <w:rPr>
          <w:rFonts w:ascii="Times New Roman" w:hAnsi="Times New Roman" w:cs="Times New Roman"/>
          <w:sz w:val="24"/>
          <w:szCs w:val="24"/>
        </w:rPr>
      </w:pPr>
    </w:p>
    <w:p w14:paraId="549DE07B" w14:textId="77777777" w:rsidR="00A73D90"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Таблица 21. Разрешенные параметры допустимых уровней воздействия на человека и условия проживания </w:t>
      </w:r>
    </w:p>
    <w:p w14:paraId="47B9A8D2" w14:textId="77777777" w:rsidR="00A73D90" w:rsidRDefault="00A73D90" w:rsidP="00A73D90">
      <w:pPr>
        <w:pStyle w:val="FORMATTEXT"/>
        <w:ind w:firstLine="568"/>
        <w:jc w:val="both"/>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662"/>
        <w:gridCol w:w="1662"/>
        <w:gridCol w:w="2028"/>
        <w:gridCol w:w="2161"/>
      </w:tblGrid>
      <w:tr w:rsidR="00A73D90" w:rsidRPr="00AE6D2E" w14:paraId="47D25DF3" w14:textId="77777777" w:rsidTr="00F80E53">
        <w:trPr>
          <w:trHeight w:val="170"/>
        </w:trPr>
        <w:tc>
          <w:tcPr>
            <w:tcW w:w="1526" w:type="dxa"/>
          </w:tcPr>
          <w:p w14:paraId="388E6DD6"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Зона</w:t>
            </w:r>
          </w:p>
        </w:tc>
        <w:tc>
          <w:tcPr>
            <w:tcW w:w="1662" w:type="dxa"/>
          </w:tcPr>
          <w:p w14:paraId="4B1873A6"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Максимальный уровень шумового воздействия, дБА</w:t>
            </w:r>
          </w:p>
        </w:tc>
        <w:tc>
          <w:tcPr>
            <w:tcW w:w="1662" w:type="dxa"/>
          </w:tcPr>
          <w:p w14:paraId="04197708"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Максимальный уровень загрязнения атмосферного воздуха</w:t>
            </w:r>
          </w:p>
        </w:tc>
        <w:tc>
          <w:tcPr>
            <w:tcW w:w="2028" w:type="dxa"/>
          </w:tcPr>
          <w:p w14:paraId="5FF82B92"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Максимальный уровень электромагнитного излучения от радиотехнических объектов</w:t>
            </w:r>
          </w:p>
        </w:tc>
        <w:tc>
          <w:tcPr>
            <w:tcW w:w="2161" w:type="dxa"/>
          </w:tcPr>
          <w:p w14:paraId="4EAC6CAF"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Загрязненность сточных вод</w:t>
            </w:r>
          </w:p>
        </w:tc>
      </w:tr>
      <w:tr w:rsidR="00A73D90" w:rsidRPr="00AE6D2E" w14:paraId="13009795" w14:textId="77777777" w:rsidTr="00F80E53">
        <w:trPr>
          <w:trHeight w:val="170"/>
        </w:trPr>
        <w:tc>
          <w:tcPr>
            <w:tcW w:w="1526" w:type="dxa"/>
          </w:tcPr>
          <w:p w14:paraId="6C6B0E17"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1</w:t>
            </w:r>
          </w:p>
        </w:tc>
        <w:tc>
          <w:tcPr>
            <w:tcW w:w="1662" w:type="dxa"/>
          </w:tcPr>
          <w:p w14:paraId="620867E3"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2</w:t>
            </w:r>
          </w:p>
        </w:tc>
        <w:tc>
          <w:tcPr>
            <w:tcW w:w="1662" w:type="dxa"/>
          </w:tcPr>
          <w:p w14:paraId="77866014"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3</w:t>
            </w:r>
          </w:p>
        </w:tc>
        <w:tc>
          <w:tcPr>
            <w:tcW w:w="2028" w:type="dxa"/>
          </w:tcPr>
          <w:p w14:paraId="7920DFB1"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4</w:t>
            </w:r>
          </w:p>
        </w:tc>
        <w:tc>
          <w:tcPr>
            <w:tcW w:w="2161" w:type="dxa"/>
          </w:tcPr>
          <w:p w14:paraId="7D327006"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5</w:t>
            </w:r>
          </w:p>
        </w:tc>
      </w:tr>
      <w:tr w:rsidR="00A73D90" w:rsidRPr="00AE6D2E" w14:paraId="4B588D5E" w14:textId="77777777" w:rsidTr="00F80E53">
        <w:trPr>
          <w:trHeight w:val="170"/>
        </w:trPr>
        <w:tc>
          <w:tcPr>
            <w:tcW w:w="1526" w:type="dxa"/>
          </w:tcPr>
          <w:p w14:paraId="18C3FD48"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Жилые зоны усадебная застройка</w:t>
            </w:r>
          </w:p>
          <w:p w14:paraId="31D877F1" w14:textId="77777777" w:rsidR="00A73D90" w:rsidRPr="00251C42" w:rsidRDefault="00A73D90" w:rsidP="00F80E53">
            <w:pPr>
              <w:pStyle w:val="FORMATTEXT"/>
              <w:jc w:val="both"/>
              <w:rPr>
                <w:rFonts w:ascii="Times New Roman" w:hAnsi="Times New Roman" w:cs="Times New Roman"/>
              </w:rPr>
            </w:pPr>
          </w:p>
          <w:p w14:paraId="587E28A6" w14:textId="77777777" w:rsidR="00A73D90" w:rsidRPr="00251C42" w:rsidRDefault="00A73D90" w:rsidP="00F80E53">
            <w:pPr>
              <w:pStyle w:val="FORMATTEXT"/>
              <w:jc w:val="both"/>
              <w:rPr>
                <w:rFonts w:ascii="Times New Roman" w:hAnsi="Times New Roman" w:cs="Times New Roman"/>
              </w:rPr>
            </w:pPr>
          </w:p>
          <w:p w14:paraId="7AEA48CF" w14:textId="77777777" w:rsidR="00A73D90" w:rsidRPr="00251C42" w:rsidRDefault="00A73D90" w:rsidP="00F80E53">
            <w:pPr>
              <w:pStyle w:val="FORMATTEXT"/>
              <w:jc w:val="both"/>
              <w:rPr>
                <w:rFonts w:ascii="Times New Roman" w:hAnsi="Times New Roman" w:cs="Times New Roman"/>
              </w:rPr>
            </w:pPr>
          </w:p>
          <w:p w14:paraId="08F82B9B"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Многоэтажная застройка</w:t>
            </w:r>
          </w:p>
        </w:tc>
        <w:tc>
          <w:tcPr>
            <w:tcW w:w="1662" w:type="dxa"/>
          </w:tcPr>
          <w:p w14:paraId="33AD9D45"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55</w:t>
            </w:r>
          </w:p>
          <w:p w14:paraId="2677303E" w14:textId="77777777" w:rsidR="00A73D90" w:rsidRPr="00251C42" w:rsidRDefault="00A73D90" w:rsidP="00F80E53">
            <w:pPr>
              <w:pStyle w:val="FORMATTEXT"/>
              <w:jc w:val="both"/>
              <w:rPr>
                <w:rFonts w:ascii="Times New Roman" w:hAnsi="Times New Roman" w:cs="Times New Roman"/>
              </w:rPr>
            </w:pPr>
          </w:p>
          <w:p w14:paraId="45827BA3" w14:textId="77777777" w:rsidR="00A73D90" w:rsidRPr="00251C42" w:rsidRDefault="00A73D90" w:rsidP="00F80E53">
            <w:pPr>
              <w:pStyle w:val="FORMATTEXT"/>
              <w:jc w:val="both"/>
              <w:rPr>
                <w:rFonts w:ascii="Times New Roman" w:hAnsi="Times New Roman" w:cs="Times New Roman"/>
              </w:rPr>
            </w:pPr>
          </w:p>
          <w:p w14:paraId="39CDF023" w14:textId="77777777" w:rsidR="00A73D90" w:rsidRPr="00251C42" w:rsidRDefault="00A73D90" w:rsidP="00F80E53">
            <w:pPr>
              <w:pStyle w:val="FORMATTEXT"/>
              <w:jc w:val="both"/>
              <w:rPr>
                <w:rFonts w:ascii="Times New Roman" w:hAnsi="Times New Roman" w:cs="Times New Roman"/>
              </w:rPr>
            </w:pPr>
          </w:p>
          <w:p w14:paraId="2C8232FA" w14:textId="77777777" w:rsidR="00A73D90" w:rsidRPr="00251C42" w:rsidRDefault="00A73D90" w:rsidP="00F80E53">
            <w:pPr>
              <w:pStyle w:val="FORMATTEXT"/>
              <w:jc w:val="both"/>
              <w:rPr>
                <w:rFonts w:ascii="Times New Roman" w:hAnsi="Times New Roman" w:cs="Times New Roman"/>
              </w:rPr>
            </w:pPr>
          </w:p>
          <w:p w14:paraId="19EA6682" w14:textId="77777777" w:rsidR="00A73D90" w:rsidRPr="00251C42" w:rsidRDefault="00A73D90" w:rsidP="00F80E53">
            <w:pPr>
              <w:pStyle w:val="FORMATTEXT"/>
              <w:jc w:val="both"/>
              <w:rPr>
                <w:rFonts w:ascii="Times New Roman" w:hAnsi="Times New Roman" w:cs="Times New Roman"/>
              </w:rPr>
            </w:pPr>
          </w:p>
          <w:p w14:paraId="506B39DB" w14:textId="77777777" w:rsidR="00A73D90" w:rsidRPr="00251C42" w:rsidRDefault="00A73D90" w:rsidP="00F80E53">
            <w:pPr>
              <w:pStyle w:val="FORMATTEXT"/>
              <w:jc w:val="both"/>
              <w:rPr>
                <w:rFonts w:ascii="Times New Roman" w:hAnsi="Times New Roman" w:cs="Times New Roman"/>
              </w:rPr>
            </w:pPr>
          </w:p>
          <w:p w14:paraId="3C975BFA"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55</w:t>
            </w:r>
          </w:p>
        </w:tc>
        <w:tc>
          <w:tcPr>
            <w:tcW w:w="1662" w:type="dxa"/>
          </w:tcPr>
          <w:p w14:paraId="15B0625C"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0,8 ПДК</w:t>
            </w:r>
          </w:p>
          <w:p w14:paraId="2ABA236A" w14:textId="77777777" w:rsidR="00A73D90" w:rsidRPr="00251C42" w:rsidRDefault="00A73D90" w:rsidP="00F80E53">
            <w:pPr>
              <w:pStyle w:val="FORMATTEXT"/>
              <w:jc w:val="both"/>
              <w:rPr>
                <w:rFonts w:ascii="Times New Roman" w:hAnsi="Times New Roman" w:cs="Times New Roman"/>
              </w:rPr>
            </w:pPr>
          </w:p>
          <w:p w14:paraId="41ED51A1" w14:textId="77777777" w:rsidR="00A73D90" w:rsidRPr="00251C42" w:rsidRDefault="00A73D90" w:rsidP="00F80E53">
            <w:pPr>
              <w:pStyle w:val="FORMATTEXT"/>
              <w:jc w:val="both"/>
              <w:rPr>
                <w:rFonts w:ascii="Times New Roman" w:hAnsi="Times New Roman" w:cs="Times New Roman"/>
              </w:rPr>
            </w:pPr>
          </w:p>
          <w:p w14:paraId="48616933" w14:textId="77777777" w:rsidR="00A73D90" w:rsidRPr="00251C42" w:rsidRDefault="00A73D90" w:rsidP="00F80E53">
            <w:pPr>
              <w:pStyle w:val="FORMATTEXT"/>
              <w:jc w:val="both"/>
              <w:rPr>
                <w:rFonts w:ascii="Times New Roman" w:hAnsi="Times New Roman" w:cs="Times New Roman"/>
              </w:rPr>
            </w:pPr>
          </w:p>
          <w:p w14:paraId="5C0DAFF4" w14:textId="77777777" w:rsidR="00A73D90" w:rsidRPr="00251C42" w:rsidRDefault="00A73D90" w:rsidP="00F80E53">
            <w:pPr>
              <w:pStyle w:val="FORMATTEXT"/>
              <w:jc w:val="both"/>
              <w:rPr>
                <w:rFonts w:ascii="Times New Roman" w:hAnsi="Times New Roman" w:cs="Times New Roman"/>
              </w:rPr>
            </w:pPr>
          </w:p>
          <w:p w14:paraId="14240919" w14:textId="77777777" w:rsidR="00A73D90" w:rsidRPr="00251C42" w:rsidRDefault="00A73D90" w:rsidP="00F80E53">
            <w:pPr>
              <w:pStyle w:val="FORMATTEXT"/>
              <w:jc w:val="both"/>
              <w:rPr>
                <w:rFonts w:ascii="Times New Roman" w:hAnsi="Times New Roman" w:cs="Times New Roman"/>
              </w:rPr>
            </w:pPr>
          </w:p>
          <w:p w14:paraId="457DB54F" w14:textId="77777777" w:rsidR="00A73D90" w:rsidRPr="00251C42" w:rsidRDefault="00A73D90" w:rsidP="00F80E53">
            <w:pPr>
              <w:pStyle w:val="FORMATTEXT"/>
              <w:jc w:val="both"/>
              <w:rPr>
                <w:rFonts w:ascii="Times New Roman" w:hAnsi="Times New Roman" w:cs="Times New Roman"/>
              </w:rPr>
            </w:pPr>
          </w:p>
          <w:p w14:paraId="02A17E81"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1 ПДК</w:t>
            </w:r>
          </w:p>
        </w:tc>
        <w:tc>
          <w:tcPr>
            <w:tcW w:w="2028" w:type="dxa"/>
          </w:tcPr>
          <w:p w14:paraId="087ED66F"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1 ПДУ</w:t>
            </w:r>
          </w:p>
        </w:tc>
        <w:tc>
          <w:tcPr>
            <w:tcW w:w="2161" w:type="dxa"/>
          </w:tcPr>
          <w:p w14:paraId="04F52351"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Нормативно очищенные на локальных очистных сооружениях. Выпуск в городской коллектор в последующей очисткой на городских КОС</w:t>
            </w:r>
          </w:p>
        </w:tc>
      </w:tr>
      <w:tr w:rsidR="00A73D90" w:rsidRPr="00AE6D2E" w14:paraId="7BA7D59F" w14:textId="77777777" w:rsidTr="00F80E53">
        <w:trPr>
          <w:trHeight w:val="170"/>
        </w:trPr>
        <w:tc>
          <w:tcPr>
            <w:tcW w:w="1526" w:type="dxa"/>
          </w:tcPr>
          <w:p w14:paraId="1F342D83"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Общественно-деловые зоны</w:t>
            </w:r>
          </w:p>
        </w:tc>
        <w:tc>
          <w:tcPr>
            <w:tcW w:w="1662" w:type="dxa"/>
          </w:tcPr>
          <w:p w14:paraId="2FC2CFC9"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60</w:t>
            </w:r>
          </w:p>
        </w:tc>
        <w:tc>
          <w:tcPr>
            <w:tcW w:w="1662" w:type="dxa"/>
          </w:tcPr>
          <w:p w14:paraId="5FAA19A6"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То же</w:t>
            </w:r>
          </w:p>
        </w:tc>
        <w:tc>
          <w:tcPr>
            <w:tcW w:w="2028" w:type="dxa"/>
          </w:tcPr>
          <w:p w14:paraId="1BA6E806"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То же</w:t>
            </w:r>
          </w:p>
        </w:tc>
        <w:tc>
          <w:tcPr>
            <w:tcW w:w="2161" w:type="dxa"/>
          </w:tcPr>
          <w:p w14:paraId="6D1FE52D"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То же</w:t>
            </w:r>
          </w:p>
        </w:tc>
      </w:tr>
      <w:tr w:rsidR="00A73D90" w:rsidRPr="00AE6D2E" w14:paraId="7DC7DFA1" w14:textId="77777777" w:rsidTr="00F80E53">
        <w:trPr>
          <w:trHeight w:val="170"/>
        </w:trPr>
        <w:tc>
          <w:tcPr>
            <w:tcW w:w="1526" w:type="dxa"/>
          </w:tcPr>
          <w:p w14:paraId="70BB32B7"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Производственные зоны</w:t>
            </w:r>
          </w:p>
        </w:tc>
        <w:tc>
          <w:tcPr>
            <w:tcW w:w="1662" w:type="dxa"/>
          </w:tcPr>
          <w:p w14:paraId="58957D5B"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Нормируется по границе объединенной СЗЗ</w:t>
            </w:r>
          </w:p>
          <w:p w14:paraId="79F6F508"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70</w:t>
            </w:r>
          </w:p>
        </w:tc>
        <w:tc>
          <w:tcPr>
            <w:tcW w:w="1662" w:type="dxa"/>
          </w:tcPr>
          <w:p w14:paraId="1223201B"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Нормируется по границе объединенной СЗЗ</w:t>
            </w:r>
          </w:p>
          <w:p w14:paraId="68936A5F"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1 ПДК</w:t>
            </w:r>
          </w:p>
        </w:tc>
        <w:tc>
          <w:tcPr>
            <w:tcW w:w="2028" w:type="dxa"/>
          </w:tcPr>
          <w:p w14:paraId="7A64B20C"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Нормируется по границе объединенной СЗЗ</w:t>
            </w:r>
          </w:p>
          <w:p w14:paraId="040F7A03" w14:textId="77777777" w:rsidR="00A73D90" w:rsidRPr="00251C42" w:rsidRDefault="00A73D90" w:rsidP="00F80E53">
            <w:pPr>
              <w:pStyle w:val="FORMATTEXT"/>
              <w:jc w:val="both"/>
              <w:rPr>
                <w:rFonts w:ascii="Times New Roman" w:hAnsi="Times New Roman" w:cs="Times New Roman"/>
              </w:rPr>
            </w:pPr>
          </w:p>
          <w:p w14:paraId="60C87E1C"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1 ПДУ</w:t>
            </w:r>
          </w:p>
        </w:tc>
        <w:tc>
          <w:tcPr>
            <w:tcW w:w="2161" w:type="dxa"/>
          </w:tcPr>
          <w:p w14:paraId="069ADAC8"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Нормативно очищенные стоки на локальных очистных сооружениях с самостоятельным или централизованным выпуском</w:t>
            </w:r>
          </w:p>
        </w:tc>
      </w:tr>
      <w:tr w:rsidR="00A73D90" w:rsidRPr="00AE6D2E" w14:paraId="06AA5B99" w14:textId="77777777" w:rsidTr="00F80E53">
        <w:trPr>
          <w:trHeight w:val="170"/>
        </w:trPr>
        <w:tc>
          <w:tcPr>
            <w:tcW w:w="1526" w:type="dxa"/>
          </w:tcPr>
          <w:p w14:paraId="77DB0D6F"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Рекреационные зоны</w:t>
            </w:r>
          </w:p>
        </w:tc>
        <w:tc>
          <w:tcPr>
            <w:tcW w:w="1662" w:type="dxa"/>
          </w:tcPr>
          <w:p w14:paraId="299F5589"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65</w:t>
            </w:r>
          </w:p>
        </w:tc>
        <w:tc>
          <w:tcPr>
            <w:tcW w:w="1662" w:type="dxa"/>
          </w:tcPr>
          <w:p w14:paraId="60A12622"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0, 8 ПДК</w:t>
            </w:r>
          </w:p>
        </w:tc>
        <w:tc>
          <w:tcPr>
            <w:tcW w:w="2028" w:type="dxa"/>
          </w:tcPr>
          <w:p w14:paraId="2140DD7D"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1 ПДУ</w:t>
            </w:r>
          </w:p>
        </w:tc>
        <w:tc>
          <w:tcPr>
            <w:tcW w:w="2161" w:type="dxa"/>
          </w:tcPr>
          <w:p w14:paraId="507DD6E8"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Нормативно очищенные стоки на локальных очистных сооружениях с возможным самостоятельным  выпуском</w:t>
            </w:r>
          </w:p>
        </w:tc>
      </w:tr>
      <w:tr w:rsidR="00A73D90" w:rsidRPr="00AE6D2E" w14:paraId="6FD8F630" w14:textId="77777777" w:rsidTr="00F80E53">
        <w:trPr>
          <w:trHeight w:val="170"/>
        </w:trPr>
        <w:tc>
          <w:tcPr>
            <w:tcW w:w="1526" w:type="dxa"/>
          </w:tcPr>
          <w:p w14:paraId="5088C3D7"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Зона особо охраняемых природных территорий</w:t>
            </w:r>
          </w:p>
        </w:tc>
        <w:tc>
          <w:tcPr>
            <w:tcW w:w="1662" w:type="dxa"/>
          </w:tcPr>
          <w:p w14:paraId="29CDDEFB"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65</w:t>
            </w:r>
          </w:p>
        </w:tc>
        <w:tc>
          <w:tcPr>
            <w:tcW w:w="1662" w:type="dxa"/>
          </w:tcPr>
          <w:p w14:paraId="59F00EC9"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Не нормируется</w:t>
            </w:r>
          </w:p>
        </w:tc>
        <w:tc>
          <w:tcPr>
            <w:tcW w:w="2028" w:type="dxa"/>
          </w:tcPr>
          <w:p w14:paraId="6974196C"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Не нормируется</w:t>
            </w:r>
          </w:p>
        </w:tc>
        <w:tc>
          <w:tcPr>
            <w:tcW w:w="2161" w:type="dxa"/>
          </w:tcPr>
          <w:p w14:paraId="26002D5C"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Не нормируется</w:t>
            </w:r>
          </w:p>
        </w:tc>
      </w:tr>
      <w:tr w:rsidR="00A73D90" w:rsidRPr="00AE6D2E" w14:paraId="5E6BDFBD" w14:textId="77777777" w:rsidTr="00F80E53">
        <w:trPr>
          <w:trHeight w:val="170"/>
        </w:trPr>
        <w:tc>
          <w:tcPr>
            <w:tcW w:w="1526" w:type="dxa"/>
          </w:tcPr>
          <w:p w14:paraId="7169927C"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 xml:space="preserve">Зона </w:t>
            </w:r>
            <w:r w:rsidRPr="00251C42">
              <w:rPr>
                <w:rFonts w:ascii="Times New Roman" w:hAnsi="Times New Roman" w:cs="Times New Roman"/>
              </w:rPr>
              <w:lastRenderedPageBreak/>
              <w:t>сельскохозяйственного использования</w:t>
            </w:r>
          </w:p>
        </w:tc>
        <w:tc>
          <w:tcPr>
            <w:tcW w:w="1662" w:type="dxa"/>
          </w:tcPr>
          <w:p w14:paraId="7A259368"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lastRenderedPageBreak/>
              <w:t>70</w:t>
            </w:r>
          </w:p>
        </w:tc>
        <w:tc>
          <w:tcPr>
            <w:tcW w:w="1662" w:type="dxa"/>
          </w:tcPr>
          <w:p w14:paraId="0E95006F"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То же</w:t>
            </w:r>
          </w:p>
        </w:tc>
        <w:tc>
          <w:tcPr>
            <w:tcW w:w="2028" w:type="dxa"/>
          </w:tcPr>
          <w:p w14:paraId="053E5B59"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То же</w:t>
            </w:r>
          </w:p>
        </w:tc>
        <w:tc>
          <w:tcPr>
            <w:tcW w:w="2161" w:type="dxa"/>
          </w:tcPr>
          <w:p w14:paraId="44432193" w14:textId="77777777" w:rsidR="00A73D90" w:rsidRPr="00251C42" w:rsidRDefault="00A73D90" w:rsidP="00F80E53">
            <w:pPr>
              <w:pStyle w:val="FORMATTEXT"/>
              <w:jc w:val="both"/>
              <w:rPr>
                <w:rFonts w:ascii="Times New Roman" w:hAnsi="Times New Roman" w:cs="Times New Roman"/>
              </w:rPr>
            </w:pPr>
            <w:r w:rsidRPr="00251C42">
              <w:rPr>
                <w:rFonts w:ascii="Times New Roman" w:hAnsi="Times New Roman" w:cs="Times New Roman"/>
              </w:rPr>
              <w:t>То же</w:t>
            </w:r>
          </w:p>
        </w:tc>
      </w:tr>
    </w:tbl>
    <w:p w14:paraId="6B733F9B" w14:textId="77777777" w:rsidR="00A73D90" w:rsidRDefault="00A73D90" w:rsidP="00A73D90">
      <w:pPr>
        <w:pStyle w:val="FORMATTEXT"/>
        <w:jc w:val="both"/>
        <w:rPr>
          <w:rFonts w:ascii="Times New Roman" w:hAnsi="Times New Roman" w:cs="Times New Roman"/>
        </w:rPr>
      </w:pPr>
      <w:r w:rsidRPr="00251C42">
        <w:rPr>
          <w:rFonts w:ascii="Times New Roman" w:hAnsi="Times New Roman" w:cs="Times New Roman"/>
        </w:rPr>
        <w:t>Примечание. Значение максимально допустимых уровней относится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3F5C175E" w14:textId="77777777" w:rsidR="00A73D90" w:rsidRPr="00251C42" w:rsidRDefault="00A73D90" w:rsidP="00A73D90">
      <w:pPr>
        <w:pStyle w:val="FORMATTEXT"/>
        <w:jc w:val="both"/>
        <w:rPr>
          <w:rFonts w:ascii="Times New Roman" w:hAnsi="Times New Roman" w:cs="Times New Roman"/>
        </w:rPr>
      </w:pPr>
    </w:p>
    <w:p w14:paraId="4AF946F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Гигиенические нормативы качества атмосферного воздуха - предельно допустимые концентрации вредных веществ на территории района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утвержденных Главным государственным санитарным врачом Российской Федерации 21 мая 2003 года (далее - ГН 2.1.6.1338-03), ГН 2.1.6.2309-07 "Ориентировочные безопасные уровни воздействия (ОБУВ) загрязняющих веществ в атмосферном воздухе населенных мест", утвержденных постановлением Главного государственного санитарного врача Российской Федерации 19 декабря 2007 г. N 92 (далее - ГН 2.1.6.2309-07), и СанПиН 2.1.6.1032-01 "Гигиенические требования к обеспечению качества атмосферного воздуха населенных мест", утвержденных Главным государственным санитарным врачом Российской Федерации 17 мая 2001 года (далее - СанПиН 2.1.6.1032-01).</w:t>
      </w:r>
    </w:p>
    <w:p w14:paraId="5823649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Максимальный уровень загрязнения атмосферного воздуха на различных территориях устанавливается согласно показателям, приведенным в таблице 21.</w:t>
      </w:r>
    </w:p>
    <w:p w14:paraId="60D5E06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Иные нормативы в сфере охраны атмосферного воздуха:</w:t>
      </w:r>
    </w:p>
    <w:p w14:paraId="080F6F9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в жилой зоне и местах массового отдыха населения запрещается размещать объекты I и II классов по санитарной классификации;</w:t>
      </w:r>
    </w:p>
    <w:p w14:paraId="5338E45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w:t>
      </w:r>
    </w:p>
    <w:p w14:paraId="489C104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2629629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запрещается проектирование и размещение объектов, если в составе выбросов присутствуют вещества, не имеющие утвержденных предельно допустимых концентраций (далее - ПДК) или ориентировочных безопасных уровней воздействия (далее - ОБУВ);</w:t>
      </w:r>
    </w:p>
    <w:p w14:paraId="1CB8ED5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5)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14:paraId="7D74EC7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6) потенциал загрязнения атмосферы (далее - ПЗА) - способность атмосферы рассеивать примеси определяется по среднегодовым значениям метеорологических параметров в соответствии с таблицей 22.</w:t>
      </w:r>
    </w:p>
    <w:p w14:paraId="09A0088B"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22. Потенциал загрязнения атмосферы </w:t>
      </w:r>
    </w:p>
    <w:tbl>
      <w:tblPr>
        <w:tblW w:w="8931" w:type="dxa"/>
        <w:tblInd w:w="28" w:type="dxa"/>
        <w:tblLayout w:type="fixed"/>
        <w:tblCellMar>
          <w:left w:w="90" w:type="dxa"/>
          <w:right w:w="90" w:type="dxa"/>
        </w:tblCellMar>
        <w:tblLook w:val="0000" w:firstRow="0" w:lastRow="0" w:firstColumn="0" w:lastColumn="0" w:noHBand="0" w:noVBand="0"/>
      </w:tblPr>
      <w:tblGrid>
        <w:gridCol w:w="1365"/>
        <w:gridCol w:w="1080"/>
        <w:gridCol w:w="1110"/>
        <w:gridCol w:w="945"/>
        <w:gridCol w:w="1080"/>
        <w:gridCol w:w="1366"/>
        <w:gridCol w:w="992"/>
        <w:gridCol w:w="993"/>
      </w:tblGrid>
      <w:tr w:rsidR="00A73D90" w:rsidRPr="0094737C" w14:paraId="303F1D65" w14:textId="77777777" w:rsidTr="00F80E53">
        <w:trPr>
          <w:trHeight w:val="170"/>
        </w:trPr>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746D4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Потенциал загрязнения атмосферы (ПЗА) </w:t>
            </w:r>
          </w:p>
        </w:tc>
        <w:tc>
          <w:tcPr>
            <w:tcW w:w="313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0F9C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Приземные инверсии </w:t>
            </w:r>
          </w:p>
        </w:tc>
        <w:tc>
          <w:tcPr>
            <w:tcW w:w="244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B685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Повторяемость, % </w:t>
            </w:r>
          </w:p>
        </w:tc>
        <w:tc>
          <w:tcPr>
            <w:tcW w:w="99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6DAC2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Высота слоя переме- щения, км </w:t>
            </w:r>
          </w:p>
        </w:tc>
        <w:tc>
          <w:tcPr>
            <w:tcW w:w="99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729EB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Продол- житель- ность тумана, ч. </w:t>
            </w:r>
          </w:p>
        </w:tc>
      </w:tr>
      <w:tr w:rsidR="00A73D90" w:rsidRPr="0094737C" w14:paraId="2AC92088" w14:textId="77777777" w:rsidTr="00F80E53">
        <w:trPr>
          <w:trHeight w:val="170"/>
        </w:trPr>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577E2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F60D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пов- торя- емость, %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20E6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мощность, км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7049A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интен- сив- ность, С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5A41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скорость ветра 0 - 1 м/сек. </w:t>
            </w:r>
          </w:p>
        </w:tc>
        <w:tc>
          <w:tcPr>
            <w:tcW w:w="13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5EBB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 том числе непрерывно подряд дней </w:t>
            </w:r>
            <w:r w:rsidRPr="00251C42">
              <w:rPr>
                <w:rFonts w:ascii="Times New Roman" w:hAnsi="Times New Roman" w:cs="Times New Roman"/>
                <w:sz w:val="20"/>
                <w:szCs w:val="20"/>
              </w:rPr>
              <w:lastRenderedPageBreak/>
              <w:t xml:space="preserve">застоя воздуха </w:t>
            </w:r>
          </w:p>
        </w:tc>
        <w:tc>
          <w:tcPr>
            <w:tcW w:w="99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9FA22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  </w:t>
            </w:r>
          </w:p>
        </w:tc>
        <w:tc>
          <w:tcPr>
            <w:tcW w:w="99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1C2BC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r w:rsidR="00A73D90" w:rsidRPr="0094737C" w14:paraId="56DDFAEE" w14:textId="77777777" w:rsidTr="00F80E53">
        <w:trPr>
          <w:trHeight w:val="170"/>
        </w:trPr>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1B8B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Низкий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7AD2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20 - 30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B84B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0,3 - 0,4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059D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2 - 3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729D3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10 - 20 </w:t>
            </w:r>
          </w:p>
        </w:tc>
        <w:tc>
          <w:tcPr>
            <w:tcW w:w="13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06FFB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5 - 10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D893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0,7 - 0,8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5EC7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80 - 350 </w:t>
            </w:r>
          </w:p>
        </w:tc>
      </w:tr>
      <w:tr w:rsidR="00A73D90" w:rsidRPr="0094737C" w14:paraId="702A7DA8" w14:textId="77777777" w:rsidTr="00F80E53">
        <w:trPr>
          <w:trHeight w:val="170"/>
        </w:trPr>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06AE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Умеренный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42161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30 - 40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5E84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0,4 - 0,5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C3AD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3 - 5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B190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20 - 30 </w:t>
            </w:r>
          </w:p>
        </w:tc>
        <w:tc>
          <w:tcPr>
            <w:tcW w:w="13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C45B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7 - 12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BB2FF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0,8 - 1,0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C9A5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100 - 550 </w:t>
            </w:r>
          </w:p>
        </w:tc>
      </w:tr>
      <w:tr w:rsidR="00A73D90" w:rsidRPr="0094737C" w14:paraId="2E4511A3" w14:textId="77777777" w:rsidTr="00F80E53">
        <w:trPr>
          <w:trHeight w:val="170"/>
        </w:trPr>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385C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Повышенный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EE9F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30 - 45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3ADE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0,3 - 0,6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3880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2 - 6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754B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20 - 40 </w:t>
            </w:r>
          </w:p>
        </w:tc>
        <w:tc>
          <w:tcPr>
            <w:tcW w:w="13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9728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3 - 18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A950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0,7 - 1,0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4296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100 - 600 </w:t>
            </w:r>
          </w:p>
        </w:tc>
      </w:tr>
      <w:tr w:rsidR="00A73D90" w:rsidRPr="0094737C" w14:paraId="4F1D2383" w14:textId="77777777" w:rsidTr="00F80E53">
        <w:trPr>
          <w:trHeight w:val="170"/>
        </w:trPr>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25D0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Высокий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8967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40 - 60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1056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0,3 - 0,7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A41C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3 - 6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A299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30 - 60 </w:t>
            </w:r>
          </w:p>
        </w:tc>
        <w:tc>
          <w:tcPr>
            <w:tcW w:w="13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0A459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10 - 30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DAE5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0,7 - 1,6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627A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50 - 200 </w:t>
            </w:r>
          </w:p>
        </w:tc>
      </w:tr>
      <w:tr w:rsidR="00A73D90" w:rsidRPr="0094737C" w14:paraId="7B49DFA1" w14:textId="77777777" w:rsidTr="00F80E53">
        <w:trPr>
          <w:trHeight w:val="170"/>
        </w:trPr>
        <w:tc>
          <w:tcPr>
            <w:tcW w:w="13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E8489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Очень высокий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36515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40 - 60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BCAE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0,3 - 0,9 </w:t>
            </w:r>
          </w:p>
        </w:tc>
        <w:tc>
          <w:tcPr>
            <w:tcW w:w="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02E3C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3 - 10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E8C1B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50 - 70 </w:t>
            </w:r>
          </w:p>
        </w:tc>
        <w:tc>
          <w:tcPr>
            <w:tcW w:w="13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5CC92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20 - 45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D82B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0,8 - 1,6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C33B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10 - 600 </w:t>
            </w:r>
          </w:p>
        </w:tc>
      </w:tr>
    </w:tbl>
    <w:p w14:paraId="5C151AF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7)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14:paraId="30B99E0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8) обязательным условием проектирования предприятий, их отдельных зданий и сооружений с технологическими процессами, являющимися источниками загрязнения атмосферного воздуха, является организация санитарно-защитных зон (далее - СЗЗ) в соответствии с санитарной классификацией предприятий, производств и объектов;</w:t>
      </w:r>
    </w:p>
    <w:p w14:paraId="5BF1246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9)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действующих санитарных нормативов;</w:t>
      </w:r>
    </w:p>
    <w:p w14:paraId="4D0E486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действующим санитарным требованиям.</w:t>
      </w:r>
    </w:p>
    <w:p w14:paraId="37FD629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Качество воды водных объектов должно соответствовать требованиям, указанным в таблице 23.</w:t>
      </w:r>
    </w:p>
    <w:p w14:paraId="0EBC8218" w14:textId="77777777" w:rsidR="00A73D90" w:rsidRPr="0094737C" w:rsidRDefault="00A73D90" w:rsidP="00A73D90">
      <w:pPr>
        <w:pStyle w:val="FORMATTEXT"/>
        <w:ind w:firstLine="568"/>
        <w:jc w:val="both"/>
        <w:rPr>
          <w:rFonts w:ascii="Times New Roman" w:hAnsi="Times New Roman" w:cs="Times New Roman"/>
          <w:sz w:val="24"/>
          <w:szCs w:val="24"/>
        </w:rPr>
      </w:pPr>
    </w:p>
    <w:p w14:paraId="70D78584"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23. Требования к составу и свойствам воды водных объектов в контрольных створах и местах питьевого, хозяйственно-бытового и рекреационного водопользования </w:t>
      </w:r>
    </w:p>
    <w:tbl>
      <w:tblPr>
        <w:tblW w:w="8931" w:type="dxa"/>
        <w:tblInd w:w="28" w:type="dxa"/>
        <w:tblLayout w:type="fixed"/>
        <w:tblCellMar>
          <w:left w:w="90" w:type="dxa"/>
          <w:right w:w="90" w:type="dxa"/>
        </w:tblCellMar>
        <w:tblLook w:val="0000" w:firstRow="0" w:lastRow="0" w:firstColumn="0" w:lastColumn="0" w:noHBand="0" w:noVBand="0"/>
      </w:tblPr>
      <w:tblGrid>
        <w:gridCol w:w="540"/>
        <w:gridCol w:w="2579"/>
        <w:gridCol w:w="3375"/>
        <w:gridCol w:w="2437"/>
      </w:tblGrid>
      <w:tr w:rsidR="00A73D90" w:rsidRPr="0094737C" w14:paraId="3925D317" w14:textId="77777777" w:rsidTr="00F80E53">
        <w:trPr>
          <w:trHeight w:val="170"/>
        </w:trPr>
        <w:tc>
          <w:tcPr>
            <w:tcW w:w="5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2A1F0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N </w:t>
            </w:r>
          </w:p>
        </w:tc>
        <w:tc>
          <w:tcPr>
            <w:tcW w:w="257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F41B3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Показатели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C3F89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Категории водопользования </w:t>
            </w:r>
          </w:p>
        </w:tc>
      </w:tr>
      <w:tr w:rsidR="00A73D90" w:rsidRPr="0094737C" w14:paraId="414A71A0" w14:textId="77777777" w:rsidTr="00F80E53">
        <w:trPr>
          <w:trHeight w:val="170"/>
        </w:trPr>
        <w:tc>
          <w:tcPr>
            <w:tcW w:w="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1FDF5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57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C7D91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0CC2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питьевого и хозяйственно-бытового водоснабжения, а также для водоснабжения пищевых предприятий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05E5B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рекреационного водопользования, а также в черте населенных мест </w:t>
            </w:r>
          </w:p>
        </w:tc>
      </w:tr>
      <w:tr w:rsidR="00A73D90" w:rsidRPr="0094737C" w14:paraId="6C4CC71A"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F5E04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A569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C7D0C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1C69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 </w:t>
            </w:r>
          </w:p>
        </w:tc>
      </w:tr>
      <w:tr w:rsidR="00A73D90" w:rsidRPr="0094737C" w14:paraId="64463EBB" w14:textId="77777777" w:rsidTr="00F80E53">
        <w:trPr>
          <w:trHeight w:val="170"/>
        </w:trPr>
        <w:tc>
          <w:tcPr>
            <w:tcW w:w="5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7F236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w:t>
            </w:r>
          </w:p>
        </w:tc>
        <w:tc>
          <w:tcPr>
            <w:tcW w:w="257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7D590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Взвешенные вещества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CD64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При сбросе сточных вод, производстве работ на водном объекте и в прибрежной зоне содержание взвешенных веществ в контрольном створе (пункте) не должно увеличиваться по сравнению с естественными условиями более чем на: </w:t>
            </w:r>
          </w:p>
        </w:tc>
      </w:tr>
      <w:tr w:rsidR="00A73D90" w:rsidRPr="0094737C" w14:paraId="16F54E59" w14:textId="77777777" w:rsidTr="00F80E53">
        <w:trPr>
          <w:trHeight w:val="170"/>
        </w:trPr>
        <w:tc>
          <w:tcPr>
            <w:tcW w:w="540" w:type="dxa"/>
            <w:tcBorders>
              <w:top w:val="nil"/>
              <w:left w:val="single" w:sz="6" w:space="0" w:color="auto"/>
              <w:bottom w:val="nil"/>
              <w:right w:val="single" w:sz="6" w:space="0" w:color="auto"/>
            </w:tcBorders>
            <w:tcMar>
              <w:top w:w="114" w:type="dxa"/>
              <w:left w:w="28" w:type="dxa"/>
              <w:bottom w:w="114" w:type="dxa"/>
              <w:right w:w="28" w:type="dxa"/>
            </w:tcMar>
          </w:tcPr>
          <w:p w14:paraId="75E1885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579" w:type="dxa"/>
            <w:tcBorders>
              <w:top w:val="nil"/>
              <w:left w:val="single" w:sz="6" w:space="0" w:color="auto"/>
              <w:bottom w:val="nil"/>
              <w:right w:val="single" w:sz="6" w:space="0" w:color="auto"/>
            </w:tcBorders>
            <w:tcMar>
              <w:top w:w="114" w:type="dxa"/>
              <w:left w:w="28" w:type="dxa"/>
              <w:bottom w:w="114" w:type="dxa"/>
              <w:right w:w="28" w:type="dxa"/>
            </w:tcMar>
          </w:tcPr>
          <w:p w14:paraId="683752F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7530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0,25 мг/дм3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B835D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0,75 мг/дм3 </w:t>
            </w:r>
          </w:p>
        </w:tc>
      </w:tr>
      <w:tr w:rsidR="00A73D90" w:rsidRPr="0094737C" w14:paraId="74DF66E6" w14:textId="77777777" w:rsidTr="00F80E53">
        <w:trPr>
          <w:trHeight w:val="170"/>
        </w:trPr>
        <w:tc>
          <w:tcPr>
            <w:tcW w:w="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CB616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57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63B72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6491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Для водных объектов, содержащих в межень более 30 мг/дм3 природных взвешенных веществ, допускается увеличение их содержания в воде в пределах 5%. Взвеси со скоростью выпадения более 0,4 мм/с для проточных водоемов и более 0,2 мм/с для водохранилищ к спуску запрещаются </w:t>
            </w:r>
          </w:p>
        </w:tc>
      </w:tr>
      <w:tr w:rsidR="00A73D90" w:rsidRPr="0094737C" w14:paraId="5AF919C5"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B7A7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528A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Плавающие примеси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656B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На поверхности воды не должны обнаруживаться пленки нефтепродуктов, масел, жиров и скопление других примесей </w:t>
            </w:r>
          </w:p>
        </w:tc>
      </w:tr>
      <w:tr w:rsidR="00A73D90" w:rsidRPr="0094737C" w14:paraId="5C1A04EE" w14:textId="77777777" w:rsidTr="00F80E53">
        <w:trPr>
          <w:trHeight w:val="170"/>
        </w:trPr>
        <w:tc>
          <w:tcPr>
            <w:tcW w:w="5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5E875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3. </w:t>
            </w:r>
          </w:p>
        </w:tc>
        <w:tc>
          <w:tcPr>
            <w:tcW w:w="257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7BCAB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Окраска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D60D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должна обнаруживаться в столбике: </w:t>
            </w:r>
          </w:p>
        </w:tc>
      </w:tr>
      <w:tr w:rsidR="00A73D90" w:rsidRPr="0094737C" w14:paraId="2EE73E93" w14:textId="77777777" w:rsidTr="00F80E53">
        <w:trPr>
          <w:trHeight w:val="170"/>
        </w:trPr>
        <w:tc>
          <w:tcPr>
            <w:tcW w:w="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3C07F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57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0A389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ACD8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20 см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C975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см </w:t>
            </w:r>
          </w:p>
        </w:tc>
      </w:tr>
      <w:tr w:rsidR="00A73D90" w:rsidRPr="0094737C" w14:paraId="3EF720B2" w14:textId="77777777" w:rsidTr="00F80E53">
        <w:trPr>
          <w:trHeight w:val="170"/>
        </w:trPr>
        <w:tc>
          <w:tcPr>
            <w:tcW w:w="5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584FF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 </w:t>
            </w:r>
          </w:p>
        </w:tc>
        <w:tc>
          <w:tcPr>
            <w:tcW w:w="257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FF8F6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Запахи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DBEA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Вода не должна приобретать запахи интенсивностью более 2 баллов, обнаруживаемые: </w:t>
            </w:r>
          </w:p>
        </w:tc>
      </w:tr>
      <w:tr w:rsidR="00A73D90" w:rsidRPr="0094737C" w14:paraId="45EDDA5A" w14:textId="77777777" w:rsidTr="00F80E53">
        <w:trPr>
          <w:trHeight w:val="170"/>
        </w:trPr>
        <w:tc>
          <w:tcPr>
            <w:tcW w:w="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AE305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57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80839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4534D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непосредственно при последующем хлорировании или других способах обработки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8CEA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непосредственно </w:t>
            </w:r>
          </w:p>
        </w:tc>
      </w:tr>
      <w:tr w:rsidR="00A73D90" w:rsidRPr="0094737C" w14:paraId="0E706B12"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DE932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5.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C0EF1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Температура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0A1E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Летняя температура воды в результате сброса сточных вод не должна повышаться более чем на 3 °C по сравнению со среднемесячной температурой воды самого жаркого месяца года за последние 10 лет </w:t>
            </w:r>
          </w:p>
        </w:tc>
      </w:tr>
      <w:tr w:rsidR="00A73D90" w:rsidRPr="0094737C" w14:paraId="008592BB"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85BF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6.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C148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Водопроводный показатель (pH)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2D438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должен выходить за пределы 6,5 - 8,5 </w:t>
            </w:r>
          </w:p>
        </w:tc>
      </w:tr>
      <w:tr w:rsidR="00A73D90" w:rsidRPr="0094737C" w14:paraId="47E5081A"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AB1E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7.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6C31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Минерализация воды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6C068" w14:textId="77777777" w:rsidR="00A73D90" w:rsidRPr="00251C42" w:rsidRDefault="00A73D90" w:rsidP="00F80E53">
            <w:pPr>
              <w:pStyle w:val="FORMATTEXT"/>
              <w:rPr>
                <w:rFonts w:ascii="Times New Roman" w:hAnsi="Times New Roman" w:cs="Times New Roman"/>
              </w:rPr>
            </w:pPr>
            <w:r w:rsidRPr="00251C42">
              <w:rPr>
                <w:rFonts w:ascii="Times New Roman" w:hAnsi="Times New Roman" w:cs="Times New Roman"/>
              </w:rPr>
              <w:t>Не более 1000 мг/дм3, в т.ч.: хлоридов - 350;</w:t>
            </w:r>
          </w:p>
          <w:p w14:paraId="5520017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сульфатов - 500 мг/дм3 </w:t>
            </w:r>
          </w:p>
        </w:tc>
      </w:tr>
      <w:tr w:rsidR="00A73D90" w:rsidRPr="0094737C" w14:paraId="4AA5FF3C"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749E1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8.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0DD1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Растворенный кислород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EE9A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должен быть менее 4 мг/дм3 в любой период года, в пробе, отобранной до 12 часов дня </w:t>
            </w:r>
          </w:p>
        </w:tc>
      </w:tr>
      <w:tr w:rsidR="00A73D90" w:rsidRPr="0094737C" w14:paraId="4D5B0697" w14:textId="77777777" w:rsidTr="00F80E53">
        <w:trPr>
          <w:trHeight w:val="170"/>
        </w:trPr>
        <w:tc>
          <w:tcPr>
            <w:tcW w:w="5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3D85A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9. </w:t>
            </w:r>
          </w:p>
        </w:tc>
        <w:tc>
          <w:tcPr>
            <w:tcW w:w="257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3D1DE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Биохимическое потребление кислорода (БПК_5)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AFFBC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должно превышать при температуре 20 °C </w:t>
            </w:r>
          </w:p>
        </w:tc>
      </w:tr>
      <w:tr w:rsidR="00A73D90" w:rsidRPr="0094737C" w14:paraId="54D23896" w14:textId="77777777" w:rsidTr="00F80E53">
        <w:trPr>
          <w:trHeight w:val="170"/>
        </w:trPr>
        <w:tc>
          <w:tcPr>
            <w:tcW w:w="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18AE1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57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DB7D0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832C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2 мг О2/дм3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025A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4 мг О2/дм3 </w:t>
            </w:r>
          </w:p>
        </w:tc>
      </w:tr>
      <w:tr w:rsidR="00A73D90" w:rsidRPr="0094737C" w14:paraId="5056AA3F" w14:textId="77777777" w:rsidTr="00F80E53">
        <w:trPr>
          <w:trHeight w:val="170"/>
        </w:trPr>
        <w:tc>
          <w:tcPr>
            <w:tcW w:w="5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D1AB1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w:t>
            </w:r>
          </w:p>
        </w:tc>
        <w:tc>
          <w:tcPr>
            <w:tcW w:w="257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9C43C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Химическое потребление кислорода (биохроматная окисляемость), ХПК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00CC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должно превышать: </w:t>
            </w:r>
          </w:p>
        </w:tc>
      </w:tr>
      <w:tr w:rsidR="00A73D90" w:rsidRPr="0094737C" w14:paraId="747DFAB5" w14:textId="77777777" w:rsidTr="00F80E53">
        <w:trPr>
          <w:trHeight w:val="170"/>
        </w:trPr>
        <w:tc>
          <w:tcPr>
            <w:tcW w:w="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CE141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257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E4C09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BC663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мг О2/дм3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A97F1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30 мг О2/дм </w:t>
            </w:r>
          </w:p>
        </w:tc>
      </w:tr>
      <w:tr w:rsidR="00A73D90" w:rsidRPr="0094737C" w14:paraId="1797ADBE"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07F20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11.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DCF58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Химические вещества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4D12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должны содержаться в воде водных объектов в концентрациях, превышающих ПДК или ОДУ </w:t>
            </w:r>
          </w:p>
        </w:tc>
      </w:tr>
      <w:tr w:rsidR="00A73D90" w:rsidRPr="0094737C" w14:paraId="7E12FD29"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101D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12.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DFF78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Возбудители кишечных инфекций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719B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Вода не должна содержать возбудителей кишечных инфекций </w:t>
            </w:r>
          </w:p>
        </w:tc>
      </w:tr>
      <w:tr w:rsidR="00A73D90" w:rsidRPr="0094737C" w14:paraId="7CF4DB74"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7131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13.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F53E3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Жизнеспособные яйца гельминтов, онкосферы, тениид и жизнеспособные цисты патогенных кишечных простейших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189E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должны содержаться в 25 л воды </w:t>
            </w:r>
          </w:p>
        </w:tc>
      </w:tr>
      <w:tr w:rsidR="00A73D90" w:rsidRPr="0094737C" w14:paraId="74003872"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3DE3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14.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18F9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Термотолерантные колиформные бактерии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F88D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более 100 КОЕ/100 мл &lt; ** &gt;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21CE9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более 100 КОЕ/100 мл </w:t>
            </w:r>
          </w:p>
        </w:tc>
      </w:tr>
      <w:tr w:rsidR="00A73D90" w:rsidRPr="0094737C" w14:paraId="09D0CF5D"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25E5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15.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69B28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Общие колиформные бактерии &lt; ** &gt;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2C21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более 1000 КОЕ/100 мл &lt; ** &gt;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D505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более 500 КОЕ/100 мл </w:t>
            </w:r>
          </w:p>
        </w:tc>
      </w:tr>
      <w:tr w:rsidR="00A73D90" w:rsidRPr="0094737C" w14:paraId="1F8D1FF3"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FD28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16.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BE07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Колифаги &lt; ** &gt;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4F8FF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более 10 БОЕ/100 мл &lt; ** &gt; </w:t>
            </w:r>
          </w:p>
        </w:tc>
        <w:tc>
          <w:tcPr>
            <w:tcW w:w="24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218C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 более 10 БОЕ/100 мл </w:t>
            </w:r>
          </w:p>
        </w:tc>
      </w:tr>
      <w:tr w:rsidR="00A73D90" w:rsidRPr="0094737C" w14:paraId="7B8F2AAB" w14:textId="77777777" w:rsidTr="00F80E53">
        <w:trPr>
          <w:trHeight w:val="170"/>
        </w:trPr>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0F73B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17. </w:t>
            </w:r>
          </w:p>
        </w:tc>
        <w:tc>
          <w:tcPr>
            <w:tcW w:w="25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6DD1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Суммарная объемная активность радионуклидов при совместном присутствии &lt; *** &gt; </w:t>
            </w:r>
          </w:p>
        </w:tc>
        <w:tc>
          <w:tcPr>
            <w:tcW w:w="581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EBA7B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Сумма (Ai / YBi) &lt; = 1 </w:t>
            </w:r>
          </w:p>
        </w:tc>
      </w:tr>
    </w:tbl>
    <w:p w14:paraId="3E64CB9F" w14:textId="77777777" w:rsidR="00A73D90" w:rsidRPr="00251C42" w:rsidRDefault="00A73D90" w:rsidP="00A73D90">
      <w:pPr>
        <w:pStyle w:val="FORMATTEXT"/>
        <w:jc w:val="both"/>
        <w:rPr>
          <w:rFonts w:ascii="Times New Roman" w:hAnsi="Times New Roman" w:cs="Times New Roman"/>
        </w:rPr>
      </w:pPr>
      <w:r w:rsidRPr="00251C42">
        <w:rPr>
          <w:rFonts w:ascii="Times New Roman" w:hAnsi="Times New Roman" w:cs="Times New Roman"/>
        </w:rPr>
        <w:lastRenderedPageBreak/>
        <w:t>Примечание.</w:t>
      </w:r>
    </w:p>
    <w:p w14:paraId="3BE46303" w14:textId="77777777" w:rsidR="00A73D90" w:rsidRPr="00251C42" w:rsidRDefault="00A73D90" w:rsidP="00A73D90">
      <w:pPr>
        <w:pStyle w:val="FORMATTEXT"/>
        <w:jc w:val="both"/>
        <w:rPr>
          <w:rFonts w:ascii="Times New Roman" w:hAnsi="Times New Roman" w:cs="Times New Roman"/>
        </w:rPr>
      </w:pPr>
      <w:r w:rsidRPr="00251C42">
        <w:rPr>
          <w:rFonts w:ascii="Times New Roman" w:hAnsi="Times New Roman" w:cs="Times New Roman"/>
        </w:rPr>
        <w:t>&lt;*&gt; 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 и т.д.) не допускается.</w:t>
      </w:r>
    </w:p>
    <w:p w14:paraId="43B7322C" w14:textId="77777777" w:rsidR="00A73D90" w:rsidRPr="00251C42" w:rsidRDefault="00A73D90" w:rsidP="00A73D90">
      <w:pPr>
        <w:pStyle w:val="FORMATTEXT"/>
        <w:jc w:val="both"/>
        <w:rPr>
          <w:rFonts w:ascii="Times New Roman" w:hAnsi="Times New Roman" w:cs="Times New Roman"/>
        </w:rPr>
      </w:pPr>
      <w:r w:rsidRPr="00251C42">
        <w:rPr>
          <w:rFonts w:ascii="Times New Roman" w:hAnsi="Times New Roman" w:cs="Times New Roman"/>
        </w:rPr>
        <w:t>&lt;**&gt; Для централизованного водоснабжения; при нецентрализованном питьевом водоснабжении вода подлежит обеззараживанию.</w:t>
      </w:r>
    </w:p>
    <w:p w14:paraId="660C91C8" w14:textId="77777777" w:rsidR="00A73D90" w:rsidRPr="00251C42" w:rsidRDefault="00A73D90" w:rsidP="00A73D90">
      <w:pPr>
        <w:pStyle w:val="FORMATTEXT"/>
        <w:jc w:val="both"/>
        <w:rPr>
          <w:rFonts w:ascii="Times New Roman" w:hAnsi="Times New Roman" w:cs="Times New Roman"/>
        </w:rPr>
      </w:pPr>
      <w:r w:rsidRPr="00251C42">
        <w:rPr>
          <w:rFonts w:ascii="Times New Roman" w:hAnsi="Times New Roman" w:cs="Times New Roman"/>
        </w:rPr>
        <w:t>&lt;***&gt; В случае превышения указанных уровней радиоактивного загрязнения контролируемой воды проводится дополнительный контроль радионуклидного загрязнения в соответствии с действующими нормами радиационной безопасности:</w:t>
      </w:r>
    </w:p>
    <w:p w14:paraId="0B4190A8" w14:textId="77777777" w:rsidR="00A73D90" w:rsidRPr="00251C42" w:rsidRDefault="00A73D90" w:rsidP="00A73D90">
      <w:pPr>
        <w:pStyle w:val="FORMATTEXT"/>
        <w:jc w:val="both"/>
        <w:rPr>
          <w:rFonts w:ascii="Times New Roman" w:hAnsi="Times New Roman" w:cs="Times New Roman"/>
        </w:rPr>
      </w:pPr>
      <w:r w:rsidRPr="00251C42">
        <w:rPr>
          <w:rFonts w:ascii="Times New Roman" w:hAnsi="Times New Roman" w:cs="Times New Roman"/>
        </w:rPr>
        <w:t>Ai - удельная активность i-го радионуклида в воде;</w:t>
      </w:r>
    </w:p>
    <w:p w14:paraId="6D573F31" w14:textId="77777777" w:rsidR="00A73D90" w:rsidRPr="00251C42" w:rsidRDefault="00A73D90" w:rsidP="00A73D90">
      <w:pPr>
        <w:pStyle w:val="FORMATTEXT"/>
        <w:jc w:val="both"/>
        <w:rPr>
          <w:rFonts w:ascii="Times New Roman" w:hAnsi="Times New Roman" w:cs="Times New Roman"/>
        </w:rPr>
      </w:pPr>
      <w:r w:rsidRPr="00251C42">
        <w:rPr>
          <w:rFonts w:ascii="Times New Roman" w:hAnsi="Times New Roman" w:cs="Times New Roman"/>
        </w:rPr>
        <w:t>YBi - соответствующий уровень вмешательства для i-го радионуклида (приложение П-2 НРБ-99).</w:t>
      </w:r>
    </w:p>
    <w:p w14:paraId="4720238D" w14:textId="77777777" w:rsidR="00A73D90" w:rsidRPr="0094737C" w:rsidRDefault="00A73D90" w:rsidP="00A73D90">
      <w:pPr>
        <w:pStyle w:val="FORMATTEXT"/>
        <w:ind w:firstLine="568"/>
        <w:jc w:val="both"/>
        <w:rPr>
          <w:rFonts w:ascii="Times New Roman" w:hAnsi="Times New Roman" w:cs="Times New Roman"/>
          <w:sz w:val="24"/>
          <w:szCs w:val="24"/>
        </w:rPr>
      </w:pPr>
    </w:p>
    <w:p w14:paraId="3700AFA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Иные нормативные требования и показатели в сфере охраны водных объектов:</w:t>
      </w:r>
    </w:p>
    <w:p w14:paraId="305FE5A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гигиеническими критериями качества поверхностных и подземных вод являются:</w:t>
      </w:r>
    </w:p>
    <w:p w14:paraId="69F8EEE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предельно допустимые концентрации (ПДК) и ориентировочные допустимые уровни (далее - ОДУ) химических веществ;</w:t>
      </w:r>
    </w:p>
    <w:p w14:paraId="0DF32F6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уровни допустимого содержания санитарно-показательных микроорганизмов;</w:t>
      </w:r>
    </w:p>
    <w:p w14:paraId="456F31F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нормативы, обеспечивающие радиационную безопасность;</w:t>
      </w:r>
    </w:p>
    <w:p w14:paraId="55DC30C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при отсутствии установленных гигиенических нормативов водопользователь обеспечивает разработку ОДУ или ПДК, а также метода определения вещества и/или продуктов его трансформации с нижним пределом измерения &lt;= 0,5 ПДК;</w:t>
      </w:r>
    </w:p>
    <w:p w14:paraId="7B4966D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в случае присутствия в воде нескольких веществ 1 и 2 класса опасности, характеризующихся однонаправленным механизмом токсического действия, в том числе канцерогенным, сумма отношений концентраций каждого из них к соответствующей ПДК не должна превышать единицу;</w:t>
      </w:r>
    </w:p>
    <w:p w14:paraId="49FC1B2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для объектов, сбрасывающих сточные воды, устанавливаются нормативы предельно допустимых сбросов (далее - ПДС) веществ в водные объекты, которые утверждаются специально уполномоченными органами по охране окружающей природной среды только после согласования с органами и учреждениями государственной санитарно-эпидемиологической службы;</w:t>
      </w:r>
    </w:p>
    <w:p w14:paraId="67AB86F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5) ПДС устанавливаются для каждого выпуска сточных вод и каждого загрязняющего вещества, в т.ч. продуктов его трансформации, исходя из условия, что их концентрации не будут превышать гигиенические нормативы химических веществ и микроорганизмов в воде водного объекта в створе не далее 500 м от места выпуска;</w:t>
      </w:r>
    </w:p>
    <w:p w14:paraId="3A65374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6) селитебные территории и рекреационные зоны следует размещать выше по течению водотоков относительно сбросов производственно-хозяйственных и бытовых сточных вод;</w:t>
      </w:r>
    </w:p>
    <w:p w14:paraId="5806633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7) при размещении сельскохозяйственных предприятий вблизи водоемов следует предусматривать незастроенную прибрежную защитную полосу водного объекта шириной от 30 до 50 м в зависимости от уклона берега;</w:t>
      </w:r>
    </w:p>
    <w:p w14:paraId="0818958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8) склады минеральных удобрений и химических средств защиты растений следует располагать на расстоянии не менее 2 км от рыбохозяйственных водоемов, допускается уменьшать указанные расстояния при согласовании с органами, осуществляющими охрану рыбных запасов.</w:t>
      </w:r>
    </w:p>
    <w:p w14:paraId="322C915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Требования к почвам по эпидемиологическим и химическим показателям представлены в таблице 24.</w:t>
      </w:r>
    </w:p>
    <w:p w14:paraId="72D08CC5" w14:textId="77777777" w:rsidR="00A73D90" w:rsidRPr="0094737C" w:rsidRDefault="00A73D90" w:rsidP="00A73D90">
      <w:pPr>
        <w:pStyle w:val="FORMATTEXT"/>
        <w:ind w:firstLine="568"/>
        <w:jc w:val="both"/>
        <w:rPr>
          <w:rFonts w:ascii="Times New Roman" w:hAnsi="Times New Roman" w:cs="Times New Roman"/>
          <w:sz w:val="24"/>
          <w:szCs w:val="24"/>
        </w:rPr>
      </w:pPr>
    </w:p>
    <w:p w14:paraId="45B55D6C"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24. Оценка степени эпидемической опасности почвы </w:t>
      </w:r>
    </w:p>
    <w:tbl>
      <w:tblPr>
        <w:tblW w:w="8931" w:type="dxa"/>
        <w:tblInd w:w="28" w:type="dxa"/>
        <w:tblLayout w:type="fixed"/>
        <w:tblCellMar>
          <w:left w:w="90" w:type="dxa"/>
          <w:right w:w="90" w:type="dxa"/>
        </w:tblCellMar>
        <w:tblLook w:val="0000" w:firstRow="0" w:lastRow="0" w:firstColumn="0" w:lastColumn="0" w:noHBand="0" w:noVBand="0"/>
      </w:tblPr>
      <w:tblGrid>
        <w:gridCol w:w="1425"/>
        <w:gridCol w:w="1410"/>
        <w:gridCol w:w="1276"/>
        <w:gridCol w:w="1470"/>
        <w:gridCol w:w="1403"/>
        <w:gridCol w:w="1947"/>
      </w:tblGrid>
      <w:tr w:rsidR="00A73D90" w:rsidRPr="0094737C" w14:paraId="7404902D"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CDDBD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Категория загрязнения почв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6A3C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Индекс БГКП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54A9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Индекс энтерококков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BAE85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Патогенные бактерии, в т.ч. сальмо- неллы </w:t>
            </w:r>
          </w:p>
        </w:tc>
        <w:tc>
          <w:tcPr>
            <w:tcW w:w="14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6FD32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Яйца гельминтов, экз./кг </w:t>
            </w:r>
          </w:p>
        </w:tc>
        <w:tc>
          <w:tcPr>
            <w:tcW w:w="19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55E7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Личинки - Л и куколки - К мух, экз. в почве с площадью 20 x 20 см </w:t>
            </w:r>
          </w:p>
        </w:tc>
      </w:tr>
      <w:tr w:rsidR="00A73D90" w:rsidRPr="0094737C" w14:paraId="5417B07D"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1C15F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Чистая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839C3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1 - 10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DC59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1 - 10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1641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 </w:t>
            </w:r>
          </w:p>
        </w:tc>
        <w:tc>
          <w:tcPr>
            <w:tcW w:w="14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93EA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 </w:t>
            </w:r>
          </w:p>
        </w:tc>
        <w:tc>
          <w:tcPr>
            <w:tcW w:w="19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F4D83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 </w:t>
            </w:r>
          </w:p>
        </w:tc>
      </w:tr>
      <w:tr w:rsidR="00A73D90" w:rsidRPr="0094737C" w14:paraId="66F34A1A"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A8494"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Умеренно опасная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1CDB1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10 - 100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DB31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10 - 100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9D040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 </w:t>
            </w:r>
          </w:p>
        </w:tc>
        <w:tc>
          <w:tcPr>
            <w:tcW w:w="14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045A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10 </w:t>
            </w:r>
          </w:p>
        </w:tc>
        <w:tc>
          <w:tcPr>
            <w:tcW w:w="19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6BF71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Л до 10 К - отс. </w:t>
            </w:r>
          </w:p>
        </w:tc>
      </w:tr>
      <w:tr w:rsidR="00A73D90" w:rsidRPr="0094737C" w14:paraId="3BC666D7"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6EC75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Опасная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27D7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100 - 1000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F534A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100 - 1000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1910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 </w:t>
            </w:r>
          </w:p>
        </w:tc>
        <w:tc>
          <w:tcPr>
            <w:tcW w:w="14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5B9B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 100 </w:t>
            </w:r>
          </w:p>
        </w:tc>
        <w:tc>
          <w:tcPr>
            <w:tcW w:w="19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3A61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Л до 100 К до 10 </w:t>
            </w:r>
          </w:p>
        </w:tc>
      </w:tr>
      <w:tr w:rsidR="00A73D90" w:rsidRPr="0094737C" w14:paraId="37B86EF0"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64145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Чрезвычайно опасная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6CCCA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1000 и выше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F32ED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1000 и выше </w:t>
            </w:r>
          </w:p>
        </w:tc>
        <w:tc>
          <w:tcPr>
            <w:tcW w:w="14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85BE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0 </w:t>
            </w:r>
          </w:p>
        </w:tc>
        <w:tc>
          <w:tcPr>
            <w:tcW w:w="140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A5B1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100 </w:t>
            </w:r>
          </w:p>
        </w:tc>
        <w:tc>
          <w:tcPr>
            <w:tcW w:w="19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14BD8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Л &gt; 100 К &gt; 10 </w:t>
            </w:r>
          </w:p>
        </w:tc>
      </w:tr>
    </w:tbl>
    <w:p w14:paraId="3984C754" w14:textId="77777777" w:rsidR="00A73D90" w:rsidRPr="0094737C" w:rsidRDefault="00A73D90" w:rsidP="00A73D90">
      <w:pPr>
        <w:pStyle w:val="af5"/>
        <w:rPr>
          <w:rFonts w:ascii="Times New Roman" w:hAnsi="Times New Roman" w:cs="Times New Roman"/>
        </w:rPr>
      </w:pPr>
    </w:p>
    <w:p w14:paraId="35DFA8B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Иные нормативные требования в сфере охраны почв:</w:t>
      </w:r>
    </w:p>
    <w:p w14:paraId="6057A3E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почвы на территориях жилой застройки следует относить к категории "чистых" при соблюдении следующих требований:</w:t>
      </w:r>
    </w:p>
    <w:p w14:paraId="1D38D78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28B1F9E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клеток/грамм почвы;</w:t>
      </w:r>
    </w:p>
    <w:p w14:paraId="4ECC661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по санитарно-паразитологическим показателям - отсутствие возбудителей паразитарных заболеваний, патогенных, простейших;</w:t>
      </w:r>
    </w:p>
    <w:p w14:paraId="1276288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по санитарно-энтомологическим показателям - отсутствие преимагинальных форм синантропных мух;</w:t>
      </w:r>
    </w:p>
    <w:p w14:paraId="59FE5DA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по санитарно-химическим показателям - санитарное число должно быть не ниже 0,98 (относительные единицы);</w:t>
      </w:r>
    </w:p>
    <w:p w14:paraId="0E5C6F0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рекомендации по использованию почв в зависимости от загрязнения приведены в таблицах 25, 26.</w:t>
      </w:r>
    </w:p>
    <w:p w14:paraId="0B1BDD00" w14:textId="77777777" w:rsidR="00A73D90" w:rsidRPr="0094737C" w:rsidRDefault="00A73D90" w:rsidP="00A73D90">
      <w:pPr>
        <w:pStyle w:val="FORMATTEXT"/>
        <w:ind w:firstLine="568"/>
        <w:jc w:val="both"/>
        <w:rPr>
          <w:rFonts w:ascii="Times New Roman" w:hAnsi="Times New Roman" w:cs="Times New Roman"/>
          <w:sz w:val="24"/>
          <w:szCs w:val="24"/>
        </w:rPr>
      </w:pPr>
    </w:p>
    <w:p w14:paraId="46F9F5BB"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25 Оценка степени химического загрязнения почвы </w:t>
      </w:r>
    </w:p>
    <w:tbl>
      <w:tblPr>
        <w:tblW w:w="8931" w:type="dxa"/>
        <w:tblInd w:w="28" w:type="dxa"/>
        <w:tblLayout w:type="fixed"/>
        <w:tblCellMar>
          <w:left w:w="90" w:type="dxa"/>
          <w:right w:w="90" w:type="dxa"/>
        </w:tblCellMar>
        <w:tblLook w:val="0000" w:firstRow="0" w:lastRow="0" w:firstColumn="0" w:lastColumn="0" w:noHBand="0" w:noVBand="0"/>
      </w:tblPr>
      <w:tblGrid>
        <w:gridCol w:w="1425"/>
        <w:gridCol w:w="900"/>
        <w:gridCol w:w="1080"/>
        <w:gridCol w:w="1215"/>
        <w:gridCol w:w="1080"/>
        <w:gridCol w:w="1350"/>
        <w:gridCol w:w="1080"/>
        <w:gridCol w:w="801"/>
      </w:tblGrid>
      <w:tr w:rsidR="00A73D90" w:rsidRPr="0094737C" w14:paraId="3B7995B4" w14:textId="77777777" w:rsidTr="00F80E53">
        <w:trPr>
          <w:trHeight w:val="170"/>
        </w:trPr>
        <w:tc>
          <w:tcPr>
            <w:tcW w:w="1425"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7E54F1A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Категории загрязнения </w:t>
            </w:r>
          </w:p>
          <w:p w14:paraId="1BC6A08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p w14:paraId="2E0847C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p w14:paraId="0EB7ACF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90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14:paraId="37732E4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Сум- марный пока- затель загряз- нения (Zc) </w:t>
            </w:r>
          </w:p>
        </w:tc>
        <w:tc>
          <w:tcPr>
            <w:tcW w:w="6606"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2927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Содержание в почве (мг/кг) </w:t>
            </w:r>
          </w:p>
        </w:tc>
      </w:tr>
      <w:tr w:rsidR="00A73D90" w:rsidRPr="0094737C" w14:paraId="749EEA65" w14:textId="77777777" w:rsidTr="00F80E53">
        <w:trPr>
          <w:trHeight w:val="170"/>
        </w:trPr>
        <w:tc>
          <w:tcPr>
            <w:tcW w:w="1425" w:type="dxa"/>
            <w:vMerge/>
            <w:tcBorders>
              <w:left w:val="single" w:sz="6" w:space="0" w:color="auto"/>
              <w:right w:val="single" w:sz="6" w:space="0" w:color="auto"/>
            </w:tcBorders>
            <w:tcMar>
              <w:top w:w="114" w:type="dxa"/>
              <w:left w:w="28" w:type="dxa"/>
              <w:bottom w:w="114" w:type="dxa"/>
              <w:right w:w="28" w:type="dxa"/>
            </w:tcMar>
          </w:tcPr>
          <w:p w14:paraId="4270F641" w14:textId="77777777" w:rsidR="00A73D90" w:rsidRPr="00251C42" w:rsidRDefault="00A73D90" w:rsidP="00F80E53">
            <w:pPr>
              <w:pStyle w:val="af5"/>
              <w:rPr>
                <w:rFonts w:ascii="Times New Roman" w:hAnsi="Times New Roman" w:cs="Times New Roman"/>
                <w:sz w:val="20"/>
                <w:szCs w:val="20"/>
              </w:rPr>
            </w:pPr>
          </w:p>
        </w:tc>
        <w:tc>
          <w:tcPr>
            <w:tcW w:w="900" w:type="dxa"/>
            <w:vMerge/>
            <w:tcBorders>
              <w:left w:val="single" w:sz="6" w:space="0" w:color="auto"/>
              <w:right w:val="single" w:sz="6" w:space="0" w:color="auto"/>
            </w:tcBorders>
            <w:tcMar>
              <w:top w:w="114" w:type="dxa"/>
              <w:left w:w="28" w:type="dxa"/>
              <w:bottom w:w="114" w:type="dxa"/>
              <w:right w:w="28" w:type="dxa"/>
            </w:tcMar>
          </w:tcPr>
          <w:p w14:paraId="02A3E99E" w14:textId="77777777" w:rsidR="00A73D90" w:rsidRPr="00251C42" w:rsidRDefault="00A73D90" w:rsidP="00F80E53">
            <w:pPr>
              <w:pStyle w:val="af5"/>
              <w:rPr>
                <w:rFonts w:ascii="Times New Roman" w:hAnsi="Times New Roman" w:cs="Times New Roman"/>
                <w:sz w:val="20"/>
                <w:szCs w:val="20"/>
              </w:rPr>
            </w:pPr>
          </w:p>
        </w:tc>
        <w:tc>
          <w:tcPr>
            <w:tcW w:w="22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6093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 класс опасности </w:t>
            </w:r>
          </w:p>
        </w:tc>
        <w:tc>
          <w:tcPr>
            <w:tcW w:w="24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D8E3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 класс опасности </w:t>
            </w:r>
          </w:p>
        </w:tc>
        <w:tc>
          <w:tcPr>
            <w:tcW w:w="188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63DD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III класс опасности </w:t>
            </w:r>
          </w:p>
        </w:tc>
      </w:tr>
      <w:tr w:rsidR="00A73D90" w:rsidRPr="0094737C" w14:paraId="157C5B35" w14:textId="77777777" w:rsidTr="00F80E53">
        <w:trPr>
          <w:trHeight w:val="170"/>
        </w:trPr>
        <w:tc>
          <w:tcPr>
            <w:tcW w:w="1425" w:type="dxa"/>
            <w:vMerge/>
            <w:tcBorders>
              <w:left w:val="single" w:sz="6" w:space="0" w:color="auto"/>
              <w:right w:val="single" w:sz="6" w:space="0" w:color="auto"/>
            </w:tcBorders>
            <w:tcMar>
              <w:top w:w="114" w:type="dxa"/>
              <w:left w:w="28" w:type="dxa"/>
              <w:bottom w:w="114" w:type="dxa"/>
              <w:right w:w="28" w:type="dxa"/>
            </w:tcMar>
          </w:tcPr>
          <w:p w14:paraId="0F93129D" w14:textId="77777777" w:rsidR="00A73D90" w:rsidRPr="00251C42" w:rsidRDefault="00A73D90" w:rsidP="00F80E53">
            <w:pPr>
              <w:pStyle w:val="af5"/>
              <w:rPr>
                <w:rFonts w:ascii="Times New Roman" w:hAnsi="Times New Roman" w:cs="Times New Roman"/>
                <w:sz w:val="20"/>
                <w:szCs w:val="20"/>
              </w:rPr>
            </w:pPr>
          </w:p>
        </w:tc>
        <w:tc>
          <w:tcPr>
            <w:tcW w:w="900" w:type="dxa"/>
            <w:vMerge/>
            <w:tcBorders>
              <w:left w:val="single" w:sz="6" w:space="0" w:color="auto"/>
              <w:right w:val="single" w:sz="6" w:space="0" w:color="auto"/>
            </w:tcBorders>
            <w:tcMar>
              <w:top w:w="114" w:type="dxa"/>
              <w:left w:w="28" w:type="dxa"/>
              <w:bottom w:w="114" w:type="dxa"/>
              <w:right w:w="28" w:type="dxa"/>
            </w:tcMar>
          </w:tcPr>
          <w:p w14:paraId="183DD67F" w14:textId="77777777" w:rsidR="00A73D90" w:rsidRPr="00251C42" w:rsidRDefault="00A73D90" w:rsidP="00F80E53">
            <w:pPr>
              <w:pStyle w:val="af5"/>
              <w:rPr>
                <w:rFonts w:ascii="Times New Roman" w:hAnsi="Times New Roman" w:cs="Times New Roman"/>
                <w:sz w:val="20"/>
                <w:szCs w:val="20"/>
              </w:rPr>
            </w:pPr>
          </w:p>
        </w:tc>
        <w:tc>
          <w:tcPr>
            <w:tcW w:w="22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A883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соединения </w:t>
            </w:r>
          </w:p>
        </w:tc>
        <w:tc>
          <w:tcPr>
            <w:tcW w:w="24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8D47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соединения </w:t>
            </w:r>
          </w:p>
        </w:tc>
        <w:tc>
          <w:tcPr>
            <w:tcW w:w="188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6C9AD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соединения </w:t>
            </w:r>
          </w:p>
        </w:tc>
      </w:tr>
      <w:tr w:rsidR="00A73D90" w:rsidRPr="0094737C" w14:paraId="6C607877" w14:textId="77777777" w:rsidTr="00F80E53">
        <w:trPr>
          <w:trHeight w:val="170"/>
        </w:trPr>
        <w:tc>
          <w:tcPr>
            <w:tcW w:w="1425"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5EC3CFD4" w14:textId="77777777" w:rsidR="00A73D90" w:rsidRPr="00251C42" w:rsidRDefault="00A73D90" w:rsidP="00F80E53">
            <w:pPr>
              <w:pStyle w:val="af5"/>
              <w:rPr>
                <w:rFonts w:ascii="Times New Roman" w:hAnsi="Times New Roman" w:cs="Times New Roman"/>
                <w:sz w:val="20"/>
                <w:szCs w:val="20"/>
              </w:rPr>
            </w:pPr>
          </w:p>
        </w:tc>
        <w:tc>
          <w:tcPr>
            <w:tcW w:w="900" w:type="dxa"/>
            <w:vMerge/>
            <w:tcBorders>
              <w:left w:val="single" w:sz="6" w:space="0" w:color="auto"/>
              <w:bottom w:val="single" w:sz="6" w:space="0" w:color="auto"/>
              <w:right w:val="single" w:sz="6" w:space="0" w:color="auto"/>
            </w:tcBorders>
            <w:tcMar>
              <w:top w:w="114" w:type="dxa"/>
              <w:left w:w="28" w:type="dxa"/>
              <w:bottom w:w="114" w:type="dxa"/>
              <w:right w:w="28" w:type="dxa"/>
            </w:tcMar>
          </w:tcPr>
          <w:p w14:paraId="1908CE1C" w14:textId="77777777" w:rsidR="00A73D90" w:rsidRPr="00251C42" w:rsidRDefault="00A73D90" w:rsidP="00F80E53">
            <w:pPr>
              <w:pStyle w:val="af5"/>
              <w:rPr>
                <w:rFonts w:ascii="Times New Roman" w:hAnsi="Times New Roman" w:cs="Times New Roman"/>
                <w:sz w:val="20"/>
                <w:szCs w:val="20"/>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D7D6B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органи- ческие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54524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неорга- нические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5C2B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органи- ческие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6CC60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неоргани- ческие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677B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органи- ческие </w:t>
            </w:r>
          </w:p>
        </w:tc>
        <w:tc>
          <w:tcPr>
            <w:tcW w:w="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BEB5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неоргани- ческие </w:t>
            </w:r>
          </w:p>
        </w:tc>
      </w:tr>
      <w:tr w:rsidR="00A73D90" w:rsidRPr="0094737C" w14:paraId="1C13118A"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FA63D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Чистая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51DA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E59E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фона до ПДК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B66B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фона до ПДК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FF04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фона до ПДК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22C1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фона до ПДК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E3173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фона до ПДК </w:t>
            </w:r>
          </w:p>
        </w:tc>
        <w:tc>
          <w:tcPr>
            <w:tcW w:w="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EB28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фона до ПДК </w:t>
            </w:r>
          </w:p>
        </w:tc>
      </w:tr>
      <w:tr w:rsidR="00A73D90" w:rsidRPr="0094737C" w14:paraId="77E8BFA2"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490E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Допустимая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8E45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&lt; 16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C83F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1 до 2 ПДК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4F9AE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2 фоновых значений до ПДК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F7949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1 до 2 ПДК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B856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2 фоновых значений до ПДК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9642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1 до 2 ПДК </w:t>
            </w:r>
          </w:p>
        </w:tc>
        <w:tc>
          <w:tcPr>
            <w:tcW w:w="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54450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2 фоновых значений до ПДК </w:t>
            </w:r>
          </w:p>
        </w:tc>
      </w:tr>
      <w:tr w:rsidR="00A73D90" w:rsidRPr="0094737C" w14:paraId="47E6265B"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0C9C91"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Умеренно опасная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DF441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16 - 32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4D36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F836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167A8"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24BF5"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8CB20"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2 до 5 ПДК </w:t>
            </w:r>
          </w:p>
        </w:tc>
        <w:tc>
          <w:tcPr>
            <w:tcW w:w="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54B4A"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ПДК до Kmax </w:t>
            </w:r>
          </w:p>
        </w:tc>
      </w:tr>
      <w:tr w:rsidR="00A73D90" w:rsidRPr="0094737C" w14:paraId="097B5153"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5A4E0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Опасная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70E5CC"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32 - 128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2C88D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2 до 5 ПДК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B8A9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ПДК до Kmax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1541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2 до 5 ПДК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14EDBF"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от ПДК до Kmax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F192F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5 ПДК </w:t>
            </w:r>
          </w:p>
        </w:tc>
        <w:tc>
          <w:tcPr>
            <w:tcW w:w="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04B72"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Kmax </w:t>
            </w:r>
          </w:p>
        </w:tc>
      </w:tr>
      <w:tr w:rsidR="00A73D90" w:rsidRPr="0094737C" w14:paraId="1C010A7D" w14:textId="77777777" w:rsidTr="00F80E53">
        <w:trPr>
          <w:trHeight w:val="170"/>
        </w:trPr>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EB88D6"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lastRenderedPageBreak/>
              <w:t xml:space="preserve">Чрезвычайно опасная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D4F9D"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128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3F3A7"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5 ПДК </w:t>
            </w: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7741A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Kmax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1EAAC3"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5 ПДК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89E7C9"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&gt; Kmax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DE80E"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c>
          <w:tcPr>
            <w:tcW w:w="8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C395B" w14:textId="77777777" w:rsidR="00A73D90" w:rsidRPr="00251C42" w:rsidRDefault="00A73D90" w:rsidP="00F80E53">
            <w:pPr>
              <w:pStyle w:val="af5"/>
              <w:rPr>
                <w:rFonts w:ascii="Times New Roman" w:hAnsi="Times New Roman" w:cs="Times New Roman"/>
                <w:sz w:val="20"/>
                <w:szCs w:val="20"/>
              </w:rPr>
            </w:pPr>
            <w:r w:rsidRPr="00251C42">
              <w:rPr>
                <w:rFonts w:ascii="Times New Roman" w:hAnsi="Times New Roman" w:cs="Times New Roman"/>
                <w:sz w:val="20"/>
                <w:szCs w:val="20"/>
              </w:rPr>
              <w:t xml:space="preserve">  </w:t>
            </w:r>
          </w:p>
        </w:tc>
      </w:tr>
    </w:tbl>
    <w:p w14:paraId="6EFC1A40" w14:textId="77777777" w:rsidR="00A73D90" w:rsidRPr="0094737C" w:rsidRDefault="00A73D90" w:rsidP="00A73D90">
      <w:pPr>
        <w:pStyle w:val="af5"/>
        <w:rPr>
          <w:rFonts w:ascii="Times New Roman" w:hAnsi="Times New Roman" w:cs="Times New Roman"/>
        </w:rPr>
      </w:pPr>
    </w:p>
    <w:p w14:paraId="5887F5F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где Kmax - максимальное значение допустимого уровня содержания элемента по одному из четырех показателей вредности;</w:t>
      </w:r>
    </w:p>
    <w:p w14:paraId="72F41A8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Zc - расчет проводится в соответствии с методическими указаниями по гигиенической оценке качества почвы населенных мест.</w:t>
      </w:r>
    </w:p>
    <w:p w14:paraId="19A9F141" w14:textId="77777777" w:rsidR="00A73D90" w:rsidRPr="0094737C" w:rsidRDefault="00A73D90" w:rsidP="00A73D90">
      <w:pPr>
        <w:pStyle w:val="FORMATTEXT"/>
        <w:jc w:val="both"/>
        <w:rPr>
          <w:rFonts w:ascii="Times New Roman" w:hAnsi="Times New Roman" w:cs="Times New Roman"/>
          <w:sz w:val="24"/>
          <w:szCs w:val="24"/>
        </w:rPr>
      </w:pPr>
      <w:r w:rsidRPr="0094737C">
        <w:rPr>
          <w:rFonts w:ascii="Times New Roman" w:hAnsi="Times New Roman" w:cs="Times New Roman"/>
          <w:sz w:val="24"/>
          <w:szCs w:val="24"/>
        </w:rPr>
        <w:t>Примечание. Химические загрязняющие вещества разделяются на следующие классы опасности:</w:t>
      </w:r>
    </w:p>
    <w:p w14:paraId="27990030" w14:textId="77777777" w:rsidR="00A73D90" w:rsidRPr="0094737C" w:rsidRDefault="00A73D90" w:rsidP="00A73D90">
      <w:pPr>
        <w:pStyle w:val="FORMATTEXT"/>
        <w:jc w:val="both"/>
        <w:rPr>
          <w:rFonts w:ascii="Times New Roman" w:hAnsi="Times New Roman" w:cs="Times New Roman"/>
          <w:sz w:val="24"/>
          <w:szCs w:val="24"/>
        </w:rPr>
      </w:pPr>
      <w:r w:rsidRPr="0094737C">
        <w:rPr>
          <w:rFonts w:ascii="Times New Roman" w:hAnsi="Times New Roman" w:cs="Times New Roman"/>
          <w:sz w:val="24"/>
          <w:szCs w:val="24"/>
        </w:rPr>
        <w:t>I - мышьяк, кадмий, ртуть, свинец, цинк, фтор, 3,4-бензапирен;</w:t>
      </w:r>
    </w:p>
    <w:p w14:paraId="33A90668" w14:textId="77777777" w:rsidR="00A73D90" w:rsidRPr="0094737C" w:rsidRDefault="00A73D90" w:rsidP="00A73D90">
      <w:pPr>
        <w:pStyle w:val="FORMATTEXT"/>
        <w:jc w:val="both"/>
        <w:rPr>
          <w:rFonts w:ascii="Times New Roman" w:hAnsi="Times New Roman" w:cs="Times New Roman"/>
          <w:sz w:val="24"/>
          <w:szCs w:val="24"/>
        </w:rPr>
      </w:pPr>
      <w:r w:rsidRPr="0094737C">
        <w:rPr>
          <w:rFonts w:ascii="Times New Roman" w:hAnsi="Times New Roman" w:cs="Times New Roman"/>
          <w:sz w:val="24"/>
          <w:szCs w:val="24"/>
        </w:rPr>
        <w:t>II - бор, кобальт, никель, молибден, медь, сурьма, хром;</w:t>
      </w:r>
    </w:p>
    <w:p w14:paraId="76679CDE" w14:textId="77777777" w:rsidR="00A73D90" w:rsidRPr="0094737C" w:rsidRDefault="00A73D90" w:rsidP="00A73D90">
      <w:pPr>
        <w:pStyle w:val="FORMATTEXT"/>
        <w:jc w:val="both"/>
        <w:rPr>
          <w:rFonts w:ascii="Times New Roman" w:hAnsi="Times New Roman" w:cs="Times New Roman"/>
          <w:sz w:val="24"/>
          <w:szCs w:val="24"/>
        </w:rPr>
      </w:pPr>
      <w:r w:rsidRPr="0094737C">
        <w:rPr>
          <w:rFonts w:ascii="Times New Roman" w:hAnsi="Times New Roman" w:cs="Times New Roman"/>
          <w:sz w:val="24"/>
          <w:szCs w:val="24"/>
        </w:rPr>
        <w:t>III - барий, ванадий, вольфрам, марганец, стронций, ацетофенон.</w:t>
      </w:r>
    </w:p>
    <w:p w14:paraId="7FF9EFB9" w14:textId="77777777" w:rsidR="00A73D90" w:rsidRPr="0094737C" w:rsidRDefault="00A73D90" w:rsidP="00A73D90">
      <w:pPr>
        <w:pStyle w:val="FORMATTEXT"/>
        <w:ind w:firstLine="568"/>
        <w:jc w:val="both"/>
        <w:rPr>
          <w:rFonts w:ascii="Times New Roman" w:hAnsi="Times New Roman" w:cs="Times New Roman"/>
          <w:sz w:val="24"/>
          <w:szCs w:val="24"/>
        </w:rPr>
      </w:pPr>
    </w:p>
    <w:p w14:paraId="326E8ECF"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26. Рекомендации по использованию почв </w:t>
      </w:r>
    </w:p>
    <w:tbl>
      <w:tblPr>
        <w:tblW w:w="8931" w:type="dxa"/>
        <w:tblInd w:w="28" w:type="dxa"/>
        <w:tblLayout w:type="fixed"/>
        <w:tblCellMar>
          <w:left w:w="90" w:type="dxa"/>
          <w:right w:w="90" w:type="dxa"/>
        </w:tblCellMar>
        <w:tblLook w:val="0000" w:firstRow="0" w:lastRow="0" w:firstColumn="0" w:lastColumn="0" w:noHBand="0" w:noVBand="0"/>
      </w:tblPr>
      <w:tblGrid>
        <w:gridCol w:w="2295"/>
        <w:gridCol w:w="6636"/>
      </w:tblGrid>
      <w:tr w:rsidR="00A73D90" w:rsidRPr="0094737C" w14:paraId="2E637208" w14:textId="77777777" w:rsidTr="00F80E53">
        <w:trPr>
          <w:trHeight w:val="170"/>
        </w:trPr>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965C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Категории загрязнения почв </w:t>
            </w:r>
          </w:p>
        </w:tc>
        <w:tc>
          <w:tcPr>
            <w:tcW w:w="66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716CB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Рекомендации по использованию почв </w:t>
            </w:r>
          </w:p>
        </w:tc>
      </w:tr>
      <w:tr w:rsidR="00A73D90" w:rsidRPr="0094737C" w14:paraId="343F5659" w14:textId="77777777" w:rsidTr="00F80E53">
        <w:trPr>
          <w:trHeight w:val="170"/>
        </w:trPr>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1A6B6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Чистая </w:t>
            </w:r>
          </w:p>
        </w:tc>
        <w:tc>
          <w:tcPr>
            <w:tcW w:w="66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98429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Использование без ограничений </w:t>
            </w:r>
          </w:p>
        </w:tc>
      </w:tr>
      <w:tr w:rsidR="00A73D90" w:rsidRPr="0094737C" w14:paraId="3D90B0F5" w14:textId="77777777" w:rsidTr="00F80E53">
        <w:trPr>
          <w:trHeight w:val="170"/>
        </w:trPr>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076B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Допустимая </w:t>
            </w:r>
          </w:p>
        </w:tc>
        <w:tc>
          <w:tcPr>
            <w:tcW w:w="66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3710EA"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Использование без ограничений, исключая объекты повышенного риска </w:t>
            </w:r>
          </w:p>
        </w:tc>
      </w:tr>
      <w:tr w:rsidR="00A73D90" w:rsidRPr="0094737C" w14:paraId="157C0F27" w14:textId="77777777" w:rsidTr="00F80E53">
        <w:trPr>
          <w:trHeight w:val="170"/>
        </w:trPr>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E1799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Умеренно опасная </w:t>
            </w:r>
          </w:p>
        </w:tc>
        <w:tc>
          <w:tcPr>
            <w:tcW w:w="66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1DCA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A73D90" w:rsidRPr="0094737C" w14:paraId="521BD340" w14:textId="77777777" w:rsidTr="00F80E53">
        <w:trPr>
          <w:trHeight w:val="170"/>
        </w:trPr>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DFC0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Опасная </w:t>
            </w:r>
          </w:p>
        </w:tc>
        <w:tc>
          <w:tcPr>
            <w:tcW w:w="66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9A362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Госсанэпиднадзора с последующим лабораторным контролем </w:t>
            </w:r>
          </w:p>
        </w:tc>
      </w:tr>
      <w:tr w:rsidR="00A73D90" w:rsidRPr="0094737C" w14:paraId="258CBA09" w14:textId="77777777" w:rsidTr="00F80E53">
        <w:trPr>
          <w:trHeight w:val="170"/>
        </w:trPr>
        <w:tc>
          <w:tcPr>
            <w:tcW w:w="22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425B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Чрезвычайно опасная </w:t>
            </w:r>
          </w:p>
        </w:tc>
        <w:tc>
          <w:tcPr>
            <w:tcW w:w="66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A8247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 </w:t>
            </w:r>
          </w:p>
        </w:tc>
      </w:tr>
    </w:tbl>
    <w:p w14:paraId="22C9B0F4" w14:textId="77777777" w:rsidR="00A73D90" w:rsidRPr="0094737C" w:rsidRDefault="00A73D90" w:rsidP="00A73D90">
      <w:pPr>
        <w:pStyle w:val="af5"/>
        <w:rPr>
          <w:rFonts w:ascii="Times New Roman" w:hAnsi="Times New Roman" w:cs="Times New Roman"/>
        </w:rPr>
      </w:pPr>
    </w:p>
    <w:p w14:paraId="2E9657A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почвы, где годовая эффективная доза радиации не превышает 1 миллизиверт (далее - мЗв), считаются не загрязненными по радиоактивному фактору;</w:t>
      </w:r>
    </w:p>
    <w:p w14:paraId="58ACB74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при обнаружении локальных источников радиоактивного загрязнения с уровнем радиационного воздействия на население:</w:t>
      </w:r>
    </w:p>
    <w:p w14:paraId="74FFAE9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0FDA304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407BB23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5)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14:paraId="6471DE2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6) в комплексе мероприятий по охране почв в зависимости от разрешенного вида </w:t>
      </w:r>
      <w:r w:rsidRPr="0094737C">
        <w:rPr>
          <w:rFonts w:ascii="Times New Roman" w:hAnsi="Times New Roman" w:cs="Times New Roman"/>
          <w:sz w:val="24"/>
          <w:szCs w:val="24"/>
        </w:rPr>
        <w:lastRenderedPageBreak/>
        <w:t>использования территории и степени опасности загрязнения почв предусматривается введение специальных режимов использования почв (замена или нейтрализация), рекультивация загрязненных и нарушенных участков, ликвидация несанкционированных свалок и других мероприятий по охране почв, исключающих загрязнение геологической среды и грунтовых вод;</w:t>
      </w:r>
    </w:p>
    <w:p w14:paraId="7F651C2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7) в застроенной части территории бурение артезианских скважин для использования в хозяйственных и промышленных целях не допускается.</w:t>
      </w:r>
    </w:p>
    <w:p w14:paraId="64F683D2" w14:textId="77777777" w:rsidR="00A73D90" w:rsidRPr="0094737C" w:rsidRDefault="00A73D90" w:rsidP="00A73D90">
      <w:pPr>
        <w:pStyle w:val="FORMATTEXT"/>
        <w:ind w:firstLine="568"/>
        <w:jc w:val="both"/>
        <w:rPr>
          <w:rFonts w:ascii="Times New Roman" w:hAnsi="Times New Roman" w:cs="Times New Roman"/>
          <w:sz w:val="24"/>
          <w:szCs w:val="24"/>
        </w:rPr>
      </w:pPr>
    </w:p>
    <w:p w14:paraId="602C063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Планировку и застройку селитебных территорий муниципального района следует осуществлять с учетом обеспечения допустимых уровней шума.</w:t>
      </w:r>
    </w:p>
    <w:p w14:paraId="13F6B67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Нормативные показатели уровней шумового воздействия:</w:t>
      </w:r>
    </w:p>
    <w:p w14:paraId="7AC3725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расчетными показателями, характеризующими источники внешнего шума, являются:</w:t>
      </w:r>
    </w:p>
    <w:p w14:paraId="37071FE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транспортных потоков на улицах и дорогах - эквивалентный уровень звука в децибелах по шкале А шума метра (далее - дБА) (далее - LАэкв) на расстоянии 7,5 м от оси первой полосы движения;</w:t>
      </w:r>
    </w:p>
    <w:p w14:paraId="276054D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водного транспорта - LАэкв и максимальный уровень звука в дБА (далее - LАмакс) на расстоянии 25 м от борта судна;</w:t>
      </w:r>
    </w:p>
    <w:p w14:paraId="35A26C4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воздушного транспорта - LАэкв и LАмакс в расчетной точке;</w:t>
      </w:r>
    </w:p>
    <w:p w14:paraId="331FD86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производственных зон, промышленных и энергетических предприятий с максимальным линейным размером в плане более 300 м - LАэкв и LАмакс на границе территории предприятия и селитебной территории в направлении расчетной точки;</w:t>
      </w:r>
    </w:p>
    <w:p w14:paraId="67BD92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внутриквартальных источников шума - LАэкв и LАмакс на фиксированном расстоянии от источника.</w:t>
      </w:r>
    </w:p>
    <w:p w14:paraId="6EA183B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Расчетные точки следует выбирать:</w:t>
      </w:r>
    </w:p>
    <w:p w14:paraId="4547AA4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695B22E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на территории, непосредственно прилегающей к жилым домам и другим зданиям, в которых уровни проникающего шума нормируются в приложении,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14:paraId="6856E6F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требования по уровням шума в жилых и общественных зданиях, а также на прилегающих территориях приведены в таблице 27.</w:t>
      </w:r>
    </w:p>
    <w:p w14:paraId="68E74C8C" w14:textId="77777777" w:rsidR="00A73D90" w:rsidRPr="0094737C" w:rsidRDefault="00A73D90" w:rsidP="00A73D90">
      <w:pPr>
        <w:pStyle w:val="FORMATTEXT"/>
        <w:ind w:firstLine="851"/>
        <w:jc w:val="both"/>
        <w:rPr>
          <w:rFonts w:ascii="Times New Roman" w:hAnsi="Times New Roman" w:cs="Times New Roman"/>
          <w:sz w:val="24"/>
          <w:szCs w:val="24"/>
        </w:rPr>
      </w:pPr>
    </w:p>
    <w:p w14:paraId="0C708741" w14:textId="77777777" w:rsidR="00A73D90"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Таблица 27. Требования по уровню шума в жилых и общественных зданиях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667"/>
        <w:gridCol w:w="1963"/>
        <w:gridCol w:w="1851"/>
      </w:tblGrid>
      <w:tr w:rsidR="00A73D90" w:rsidRPr="00AE6D2E" w14:paraId="204DDE26" w14:textId="77777777" w:rsidTr="00F80E53">
        <w:trPr>
          <w:trHeight w:val="170"/>
        </w:trPr>
        <w:tc>
          <w:tcPr>
            <w:tcW w:w="3558" w:type="dxa"/>
          </w:tcPr>
          <w:p w14:paraId="54018DC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Назначение помещений или территории</w:t>
            </w:r>
          </w:p>
        </w:tc>
        <w:tc>
          <w:tcPr>
            <w:tcW w:w="1667" w:type="dxa"/>
          </w:tcPr>
          <w:p w14:paraId="5AA8B18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Время суток</w:t>
            </w:r>
          </w:p>
        </w:tc>
        <w:tc>
          <w:tcPr>
            <w:tcW w:w="1963" w:type="dxa"/>
          </w:tcPr>
          <w:p w14:paraId="14AE9422"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 xml:space="preserve">Уровень звука </w:t>
            </w:r>
          </w:p>
          <w:p w14:paraId="08758FE8"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lang w:val="en-US"/>
              </w:rPr>
              <w:t>L</w:t>
            </w:r>
          </w:p>
          <w:p w14:paraId="211E698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 xml:space="preserve">А (эквивалентный уровень звука </w:t>
            </w:r>
            <w:r w:rsidRPr="00A25594">
              <w:rPr>
                <w:rFonts w:ascii="Times New Roman" w:hAnsi="Times New Roman" w:cs="Times New Roman"/>
                <w:lang w:val="en-US"/>
              </w:rPr>
              <w:t>L</w:t>
            </w:r>
            <w:r w:rsidRPr="00A25594">
              <w:rPr>
                <w:rFonts w:ascii="Times New Roman" w:hAnsi="Times New Roman" w:cs="Times New Roman"/>
              </w:rPr>
              <w:t>), дБА   Аэкв</w:t>
            </w:r>
          </w:p>
        </w:tc>
        <w:tc>
          <w:tcPr>
            <w:tcW w:w="1851" w:type="dxa"/>
          </w:tcPr>
          <w:p w14:paraId="26C46838"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 xml:space="preserve">Максимальный уровень звука </w:t>
            </w:r>
            <w:r w:rsidRPr="00A25594">
              <w:rPr>
                <w:rFonts w:ascii="Times New Roman" w:hAnsi="Times New Roman" w:cs="Times New Roman"/>
                <w:lang w:val="en-US"/>
              </w:rPr>
              <w:t>L</w:t>
            </w:r>
            <w:r w:rsidRPr="00A25594">
              <w:rPr>
                <w:rFonts w:ascii="Times New Roman" w:hAnsi="Times New Roman" w:cs="Times New Roman"/>
              </w:rPr>
              <w:t>, дБА</w:t>
            </w:r>
          </w:p>
          <w:p w14:paraId="57DEFAF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Амакс</w:t>
            </w:r>
          </w:p>
        </w:tc>
      </w:tr>
      <w:tr w:rsidR="00A73D90" w:rsidRPr="00AE6D2E" w14:paraId="01E33BAC" w14:textId="77777777" w:rsidTr="00F80E53">
        <w:trPr>
          <w:trHeight w:val="170"/>
        </w:trPr>
        <w:tc>
          <w:tcPr>
            <w:tcW w:w="3558" w:type="dxa"/>
          </w:tcPr>
          <w:p w14:paraId="66500F2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1. 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667" w:type="dxa"/>
          </w:tcPr>
          <w:p w14:paraId="2863141B" w14:textId="77777777" w:rsidR="00A73D90" w:rsidRPr="00A25594" w:rsidRDefault="00A73D90" w:rsidP="00F80E53">
            <w:pPr>
              <w:pStyle w:val="FORMATTEXT"/>
              <w:jc w:val="both"/>
              <w:rPr>
                <w:rFonts w:ascii="Times New Roman" w:hAnsi="Times New Roman" w:cs="Times New Roman"/>
              </w:rPr>
            </w:pPr>
          </w:p>
        </w:tc>
        <w:tc>
          <w:tcPr>
            <w:tcW w:w="1963" w:type="dxa"/>
          </w:tcPr>
          <w:p w14:paraId="7C0712B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60</w:t>
            </w:r>
          </w:p>
        </w:tc>
        <w:tc>
          <w:tcPr>
            <w:tcW w:w="1851" w:type="dxa"/>
          </w:tcPr>
          <w:p w14:paraId="3665FE8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w:t>
            </w:r>
          </w:p>
        </w:tc>
      </w:tr>
      <w:tr w:rsidR="00A73D90" w:rsidRPr="00AE6D2E" w14:paraId="1D4E1AAC" w14:textId="77777777" w:rsidTr="00F80E53">
        <w:trPr>
          <w:trHeight w:val="170"/>
        </w:trPr>
        <w:tc>
          <w:tcPr>
            <w:tcW w:w="3558" w:type="dxa"/>
          </w:tcPr>
          <w:p w14:paraId="0574DDCD"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 xml:space="preserve">Рабочие помещения диспетчерских служб, кабины наблюдения и дистанционного управления с речевой связью по телефону, участки точной </w:t>
            </w:r>
            <w:r w:rsidRPr="00A25594">
              <w:rPr>
                <w:rFonts w:ascii="Times New Roman" w:hAnsi="Times New Roman" w:cs="Times New Roman"/>
              </w:rPr>
              <w:lastRenderedPageBreak/>
              <w:t xml:space="preserve">сборки, телефонные и телеграфные станции, залы обработки информации на ЭВМ </w:t>
            </w:r>
          </w:p>
        </w:tc>
        <w:tc>
          <w:tcPr>
            <w:tcW w:w="1667" w:type="dxa"/>
          </w:tcPr>
          <w:p w14:paraId="6F6DAA4F" w14:textId="77777777" w:rsidR="00A73D90" w:rsidRPr="00A25594" w:rsidRDefault="00A73D90" w:rsidP="00F80E53">
            <w:pPr>
              <w:pStyle w:val="FORMATTEXT"/>
              <w:jc w:val="both"/>
              <w:rPr>
                <w:rFonts w:ascii="Times New Roman" w:hAnsi="Times New Roman" w:cs="Times New Roman"/>
              </w:rPr>
            </w:pPr>
          </w:p>
        </w:tc>
        <w:tc>
          <w:tcPr>
            <w:tcW w:w="1963" w:type="dxa"/>
          </w:tcPr>
          <w:p w14:paraId="5D2B894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65</w:t>
            </w:r>
          </w:p>
        </w:tc>
        <w:tc>
          <w:tcPr>
            <w:tcW w:w="1851" w:type="dxa"/>
          </w:tcPr>
          <w:p w14:paraId="6A3F668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75</w:t>
            </w:r>
          </w:p>
        </w:tc>
      </w:tr>
      <w:tr w:rsidR="00A73D90" w:rsidRPr="00AE6D2E" w14:paraId="7C0183D4" w14:textId="77777777" w:rsidTr="00F80E53">
        <w:trPr>
          <w:trHeight w:val="170"/>
        </w:trPr>
        <w:tc>
          <w:tcPr>
            <w:tcW w:w="3558" w:type="dxa"/>
          </w:tcPr>
          <w:p w14:paraId="5861FE17"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Помещения лаборатории для проведения экспериментальных работ, кабины наблюдения и дистанционного управления без речевой связи по телефону</w:t>
            </w:r>
          </w:p>
        </w:tc>
        <w:tc>
          <w:tcPr>
            <w:tcW w:w="1667" w:type="dxa"/>
          </w:tcPr>
          <w:p w14:paraId="425DAEBE" w14:textId="77777777" w:rsidR="00A73D90" w:rsidRPr="00A25594" w:rsidRDefault="00A73D90" w:rsidP="00F80E53">
            <w:pPr>
              <w:pStyle w:val="FORMATTEXT"/>
              <w:jc w:val="both"/>
              <w:rPr>
                <w:rFonts w:ascii="Times New Roman" w:hAnsi="Times New Roman" w:cs="Times New Roman"/>
              </w:rPr>
            </w:pPr>
          </w:p>
        </w:tc>
        <w:tc>
          <w:tcPr>
            <w:tcW w:w="1963" w:type="dxa"/>
          </w:tcPr>
          <w:p w14:paraId="1F05889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75</w:t>
            </w:r>
          </w:p>
        </w:tc>
        <w:tc>
          <w:tcPr>
            <w:tcW w:w="1851" w:type="dxa"/>
          </w:tcPr>
          <w:p w14:paraId="3254D87A"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90</w:t>
            </w:r>
          </w:p>
        </w:tc>
      </w:tr>
      <w:tr w:rsidR="00A73D90" w:rsidRPr="00AE6D2E" w14:paraId="41E1E6D8" w14:textId="77777777" w:rsidTr="00F80E53">
        <w:trPr>
          <w:trHeight w:val="170"/>
        </w:trPr>
        <w:tc>
          <w:tcPr>
            <w:tcW w:w="3558" w:type="dxa"/>
          </w:tcPr>
          <w:p w14:paraId="612B4F1B"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поз. 1-3)</w:t>
            </w:r>
          </w:p>
        </w:tc>
        <w:tc>
          <w:tcPr>
            <w:tcW w:w="1667" w:type="dxa"/>
          </w:tcPr>
          <w:p w14:paraId="558698A6" w14:textId="77777777" w:rsidR="00A73D90" w:rsidRPr="00A25594" w:rsidRDefault="00A73D90" w:rsidP="00F80E53">
            <w:pPr>
              <w:pStyle w:val="FORMATTEXT"/>
              <w:jc w:val="both"/>
              <w:rPr>
                <w:rFonts w:ascii="Times New Roman" w:hAnsi="Times New Roman" w:cs="Times New Roman"/>
              </w:rPr>
            </w:pPr>
          </w:p>
        </w:tc>
        <w:tc>
          <w:tcPr>
            <w:tcW w:w="1963" w:type="dxa"/>
          </w:tcPr>
          <w:p w14:paraId="279AE9FA"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80</w:t>
            </w:r>
          </w:p>
        </w:tc>
        <w:tc>
          <w:tcPr>
            <w:tcW w:w="1851" w:type="dxa"/>
          </w:tcPr>
          <w:p w14:paraId="7D0EF53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95</w:t>
            </w:r>
          </w:p>
        </w:tc>
      </w:tr>
      <w:tr w:rsidR="00A73D90" w:rsidRPr="00AE6D2E" w14:paraId="7432D4D2" w14:textId="77777777" w:rsidTr="00F80E53">
        <w:trPr>
          <w:trHeight w:val="170"/>
        </w:trPr>
        <w:tc>
          <w:tcPr>
            <w:tcW w:w="3558" w:type="dxa"/>
            <w:vMerge w:val="restart"/>
          </w:tcPr>
          <w:p w14:paraId="1261B839"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Палаты больниц и санаториев</w:t>
            </w:r>
          </w:p>
        </w:tc>
        <w:tc>
          <w:tcPr>
            <w:tcW w:w="1667" w:type="dxa"/>
          </w:tcPr>
          <w:p w14:paraId="49E52EA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783CD07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35</w:t>
            </w:r>
          </w:p>
        </w:tc>
        <w:tc>
          <w:tcPr>
            <w:tcW w:w="1851" w:type="dxa"/>
          </w:tcPr>
          <w:p w14:paraId="5015ED0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r>
      <w:tr w:rsidR="00A73D90" w:rsidRPr="00AE6D2E" w14:paraId="3E6E96AA" w14:textId="77777777" w:rsidTr="00F80E53">
        <w:trPr>
          <w:trHeight w:val="170"/>
        </w:trPr>
        <w:tc>
          <w:tcPr>
            <w:tcW w:w="3558" w:type="dxa"/>
            <w:vMerge/>
          </w:tcPr>
          <w:p w14:paraId="5D1B6DBB" w14:textId="77777777" w:rsidR="00A73D90" w:rsidRPr="00A25594" w:rsidRDefault="00A73D90" w:rsidP="00F80E53">
            <w:pPr>
              <w:pStyle w:val="FORMATTEXT"/>
              <w:jc w:val="both"/>
              <w:rPr>
                <w:rFonts w:ascii="Times New Roman" w:hAnsi="Times New Roman" w:cs="Times New Roman"/>
              </w:rPr>
            </w:pPr>
          </w:p>
        </w:tc>
        <w:tc>
          <w:tcPr>
            <w:tcW w:w="1667" w:type="dxa"/>
          </w:tcPr>
          <w:p w14:paraId="004D791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372A951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25</w:t>
            </w:r>
          </w:p>
        </w:tc>
        <w:tc>
          <w:tcPr>
            <w:tcW w:w="1851" w:type="dxa"/>
          </w:tcPr>
          <w:p w14:paraId="77A635E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r>
      <w:tr w:rsidR="00A73D90" w:rsidRPr="00AE6D2E" w14:paraId="21A68E2E" w14:textId="77777777" w:rsidTr="00F80E53">
        <w:trPr>
          <w:trHeight w:val="170"/>
        </w:trPr>
        <w:tc>
          <w:tcPr>
            <w:tcW w:w="3558" w:type="dxa"/>
          </w:tcPr>
          <w:p w14:paraId="3396D6FE"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Операционные больниц, кабинеты врачей больниц, поликлиник, санаториев</w:t>
            </w:r>
          </w:p>
        </w:tc>
        <w:tc>
          <w:tcPr>
            <w:tcW w:w="1667" w:type="dxa"/>
          </w:tcPr>
          <w:p w14:paraId="3CC2A2F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w:t>
            </w:r>
          </w:p>
        </w:tc>
        <w:tc>
          <w:tcPr>
            <w:tcW w:w="1963" w:type="dxa"/>
          </w:tcPr>
          <w:p w14:paraId="11F1DB22"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35</w:t>
            </w:r>
          </w:p>
        </w:tc>
        <w:tc>
          <w:tcPr>
            <w:tcW w:w="1851" w:type="dxa"/>
          </w:tcPr>
          <w:p w14:paraId="06706A3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r>
      <w:tr w:rsidR="00A73D90" w:rsidRPr="00AE6D2E" w14:paraId="465A069D" w14:textId="77777777" w:rsidTr="00F80E53">
        <w:trPr>
          <w:trHeight w:val="170"/>
        </w:trPr>
        <w:tc>
          <w:tcPr>
            <w:tcW w:w="3558" w:type="dxa"/>
          </w:tcPr>
          <w:p w14:paraId="0DA92CEB"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w:t>
            </w:r>
          </w:p>
        </w:tc>
        <w:tc>
          <w:tcPr>
            <w:tcW w:w="1667" w:type="dxa"/>
          </w:tcPr>
          <w:p w14:paraId="2E2CDB4F" w14:textId="77777777" w:rsidR="00A73D90" w:rsidRPr="00A25594" w:rsidRDefault="00A73D90" w:rsidP="00F80E53">
            <w:pPr>
              <w:pStyle w:val="FORMATTEXT"/>
              <w:jc w:val="both"/>
              <w:rPr>
                <w:rFonts w:ascii="Times New Roman" w:hAnsi="Times New Roman" w:cs="Times New Roman"/>
              </w:rPr>
            </w:pPr>
          </w:p>
        </w:tc>
        <w:tc>
          <w:tcPr>
            <w:tcW w:w="1963" w:type="dxa"/>
          </w:tcPr>
          <w:p w14:paraId="09E6386C"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c>
          <w:tcPr>
            <w:tcW w:w="1851" w:type="dxa"/>
          </w:tcPr>
          <w:p w14:paraId="600F4F1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r>
      <w:tr w:rsidR="00A73D90" w:rsidRPr="00AE6D2E" w14:paraId="276233AE" w14:textId="77777777" w:rsidTr="00F80E53">
        <w:trPr>
          <w:trHeight w:val="170"/>
        </w:trPr>
        <w:tc>
          <w:tcPr>
            <w:tcW w:w="3558" w:type="dxa"/>
            <w:vMerge w:val="restart"/>
          </w:tcPr>
          <w:p w14:paraId="06BC8609"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Жилые комнаты квартир</w:t>
            </w:r>
          </w:p>
          <w:p w14:paraId="096EC850"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 в домах категории А</w:t>
            </w:r>
          </w:p>
          <w:p w14:paraId="7A074BA6" w14:textId="77777777" w:rsidR="00A73D90" w:rsidRPr="00A25594" w:rsidRDefault="00A73D90" w:rsidP="00F80E53">
            <w:pPr>
              <w:pStyle w:val="FORMATTEXT"/>
              <w:jc w:val="both"/>
              <w:rPr>
                <w:rFonts w:ascii="Times New Roman" w:hAnsi="Times New Roman" w:cs="Times New Roman"/>
              </w:rPr>
            </w:pPr>
          </w:p>
          <w:p w14:paraId="04EE0E0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 в домах категории Б и В</w:t>
            </w:r>
          </w:p>
        </w:tc>
        <w:tc>
          <w:tcPr>
            <w:tcW w:w="1667" w:type="dxa"/>
          </w:tcPr>
          <w:p w14:paraId="3B9DCE2F" w14:textId="77777777" w:rsidR="00A73D90" w:rsidRPr="00A25594" w:rsidRDefault="00A73D90" w:rsidP="00F80E53">
            <w:pPr>
              <w:pStyle w:val="FORMATTEXT"/>
              <w:jc w:val="both"/>
              <w:rPr>
                <w:rFonts w:ascii="Times New Roman" w:hAnsi="Times New Roman" w:cs="Times New Roman"/>
              </w:rPr>
            </w:pPr>
          </w:p>
          <w:p w14:paraId="2FFBA32A" w14:textId="77777777" w:rsidR="00A73D90" w:rsidRPr="00A25594" w:rsidRDefault="00A73D90" w:rsidP="00F80E53">
            <w:pPr>
              <w:pStyle w:val="FORMATTEXT"/>
              <w:jc w:val="both"/>
              <w:rPr>
                <w:rFonts w:ascii="Times New Roman" w:hAnsi="Times New Roman" w:cs="Times New Roman"/>
              </w:rPr>
            </w:pPr>
          </w:p>
          <w:p w14:paraId="63AF3DA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54DDF142" w14:textId="77777777" w:rsidR="00A73D90" w:rsidRPr="00A25594" w:rsidRDefault="00A73D90" w:rsidP="00F80E53">
            <w:pPr>
              <w:pStyle w:val="FORMATTEXT"/>
              <w:jc w:val="both"/>
              <w:rPr>
                <w:rFonts w:ascii="Times New Roman" w:hAnsi="Times New Roman" w:cs="Times New Roman"/>
              </w:rPr>
            </w:pPr>
          </w:p>
          <w:p w14:paraId="617D61E4" w14:textId="77777777" w:rsidR="00A73D90" w:rsidRPr="00A25594" w:rsidRDefault="00A73D90" w:rsidP="00F80E53">
            <w:pPr>
              <w:pStyle w:val="FORMATTEXT"/>
              <w:jc w:val="both"/>
              <w:rPr>
                <w:rFonts w:ascii="Times New Roman" w:hAnsi="Times New Roman" w:cs="Times New Roman"/>
              </w:rPr>
            </w:pPr>
          </w:p>
          <w:p w14:paraId="22215DC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35</w:t>
            </w:r>
          </w:p>
        </w:tc>
        <w:tc>
          <w:tcPr>
            <w:tcW w:w="1851" w:type="dxa"/>
          </w:tcPr>
          <w:p w14:paraId="7516FE4B" w14:textId="77777777" w:rsidR="00A73D90" w:rsidRPr="00A25594" w:rsidRDefault="00A73D90" w:rsidP="00F80E53">
            <w:pPr>
              <w:pStyle w:val="FORMATTEXT"/>
              <w:jc w:val="both"/>
              <w:rPr>
                <w:rFonts w:ascii="Times New Roman" w:hAnsi="Times New Roman" w:cs="Times New Roman"/>
              </w:rPr>
            </w:pPr>
          </w:p>
          <w:p w14:paraId="0E267823" w14:textId="77777777" w:rsidR="00A73D90" w:rsidRPr="00A25594" w:rsidRDefault="00A73D90" w:rsidP="00F80E53">
            <w:pPr>
              <w:pStyle w:val="FORMATTEXT"/>
              <w:jc w:val="both"/>
              <w:rPr>
                <w:rFonts w:ascii="Times New Roman" w:hAnsi="Times New Roman" w:cs="Times New Roman"/>
              </w:rPr>
            </w:pPr>
          </w:p>
          <w:p w14:paraId="74DB97F9"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r>
      <w:tr w:rsidR="00A73D90" w:rsidRPr="00AE6D2E" w14:paraId="2DB8F61F" w14:textId="77777777" w:rsidTr="00F80E53">
        <w:trPr>
          <w:trHeight w:val="170"/>
        </w:trPr>
        <w:tc>
          <w:tcPr>
            <w:tcW w:w="3558" w:type="dxa"/>
            <w:vMerge/>
          </w:tcPr>
          <w:p w14:paraId="7D655660" w14:textId="77777777" w:rsidR="00A73D90" w:rsidRPr="00A25594" w:rsidRDefault="00A73D90" w:rsidP="00F80E53">
            <w:pPr>
              <w:pStyle w:val="FORMATTEXT"/>
              <w:jc w:val="both"/>
              <w:rPr>
                <w:rFonts w:ascii="Times New Roman" w:hAnsi="Times New Roman" w:cs="Times New Roman"/>
              </w:rPr>
            </w:pPr>
          </w:p>
        </w:tc>
        <w:tc>
          <w:tcPr>
            <w:tcW w:w="1667" w:type="dxa"/>
          </w:tcPr>
          <w:p w14:paraId="33AF9B9C"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72F1778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25</w:t>
            </w:r>
          </w:p>
        </w:tc>
        <w:tc>
          <w:tcPr>
            <w:tcW w:w="1851" w:type="dxa"/>
          </w:tcPr>
          <w:p w14:paraId="3483574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r>
      <w:tr w:rsidR="00A73D90" w:rsidRPr="00AE6D2E" w14:paraId="3FCA4A6C" w14:textId="77777777" w:rsidTr="00F80E53">
        <w:trPr>
          <w:trHeight w:val="170"/>
        </w:trPr>
        <w:tc>
          <w:tcPr>
            <w:tcW w:w="3558" w:type="dxa"/>
            <w:vMerge/>
          </w:tcPr>
          <w:p w14:paraId="2BC6D23D" w14:textId="77777777" w:rsidR="00A73D90" w:rsidRPr="00A25594" w:rsidRDefault="00A73D90" w:rsidP="00F80E53">
            <w:pPr>
              <w:pStyle w:val="FORMATTEXT"/>
              <w:jc w:val="both"/>
              <w:rPr>
                <w:rFonts w:ascii="Times New Roman" w:hAnsi="Times New Roman" w:cs="Times New Roman"/>
              </w:rPr>
            </w:pPr>
          </w:p>
        </w:tc>
        <w:tc>
          <w:tcPr>
            <w:tcW w:w="1667" w:type="dxa"/>
          </w:tcPr>
          <w:p w14:paraId="057C32E0"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08B85E2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c>
          <w:tcPr>
            <w:tcW w:w="1851" w:type="dxa"/>
          </w:tcPr>
          <w:p w14:paraId="24006FB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r>
      <w:tr w:rsidR="00A73D90" w:rsidRPr="00AE6D2E" w14:paraId="6F9EE970" w14:textId="77777777" w:rsidTr="00F80E53">
        <w:trPr>
          <w:trHeight w:val="170"/>
        </w:trPr>
        <w:tc>
          <w:tcPr>
            <w:tcW w:w="3558" w:type="dxa"/>
            <w:vMerge/>
          </w:tcPr>
          <w:p w14:paraId="4E95D8A4" w14:textId="77777777" w:rsidR="00A73D90" w:rsidRPr="00A25594" w:rsidRDefault="00A73D90" w:rsidP="00F80E53">
            <w:pPr>
              <w:pStyle w:val="FORMATTEXT"/>
              <w:jc w:val="both"/>
              <w:rPr>
                <w:rFonts w:ascii="Times New Roman" w:hAnsi="Times New Roman" w:cs="Times New Roman"/>
              </w:rPr>
            </w:pPr>
          </w:p>
        </w:tc>
        <w:tc>
          <w:tcPr>
            <w:tcW w:w="1667" w:type="dxa"/>
          </w:tcPr>
          <w:p w14:paraId="65A4E963"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029A64B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30</w:t>
            </w:r>
          </w:p>
        </w:tc>
        <w:tc>
          <w:tcPr>
            <w:tcW w:w="1851" w:type="dxa"/>
          </w:tcPr>
          <w:p w14:paraId="7815991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45</w:t>
            </w:r>
          </w:p>
        </w:tc>
      </w:tr>
      <w:tr w:rsidR="00A73D90" w:rsidRPr="00AE6D2E" w14:paraId="34EE7E7D" w14:textId="77777777" w:rsidTr="00F80E53">
        <w:trPr>
          <w:trHeight w:val="170"/>
        </w:trPr>
        <w:tc>
          <w:tcPr>
            <w:tcW w:w="3558" w:type="dxa"/>
            <w:vMerge w:val="restart"/>
          </w:tcPr>
          <w:p w14:paraId="3E6E559D"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Жилые комнаты общежитий</w:t>
            </w:r>
          </w:p>
        </w:tc>
        <w:tc>
          <w:tcPr>
            <w:tcW w:w="1667" w:type="dxa"/>
          </w:tcPr>
          <w:p w14:paraId="29D73F7A"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41AB042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45</w:t>
            </w:r>
          </w:p>
        </w:tc>
        <w:tc>
          <w:tcPr>
            <w:tcW w:w="1851" w:type="dxa"/>
          </w:tcPr>
          <w:p w14:paraId="58CC693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60</w:t>
            </w:r>
          </w:p>
        </w:tc>
      </w:tr>
      <w:tr w:rsidR="00A73D90" w:rsidRPr="00AE6D2E" w14:paraId="594378C4" w14:textId="77777777" w:rsidTr="00F80E53">
        <w:trPr>
          <w:trHeight w:val="170"/>
        </w:trPr>
        <w:tc>
          <w:tcPr>
            <w:tcW w:w="3558" w:type="dxa"/>
            <w:vMerge/>
          </w:tcPr>
          <w:p w14:paraId="3C774AC4" w14:textId="77777777" w:rsidR="00A73D90" w:rsidRPr="00A25594" w:rsidRDefault="00A73D90" w:rsidP="00F80E53">
            <w:pPr>
              <w:pStyle w:val="FORMATTEXT"/>
              <w:jc w:val="both"/>
              <w:rPr>
                <w:rFonts w:ascii="Times New Roman" w:hAnsi="Times New Roman" w:cs="Times New Roman"/>
              </w:rPr>
            </w:pPr>
          </w:p>
        </w:tc>
        <w:tc>
          <w:tcPr>
            <w:tcW w:w="1667" w:type="dxa"/>
          </w:tcPr>
          <w:p w14:paraId="477C1460"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7E26722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35</w:t>
            </w:r>
          </w:p>
        </w:tc>
        <w:tc>
          <w:tcPr>
            <w:tcW w:w="1851" w:type="dxa"/>
          </w:tcPr>
          <w:p w14:paraId="23F7173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r>
      <w:tr w:rsidR="00A73D90" w:rsidRPr="00AE6D2E" w14:paraId="37E37340" w14:textId="77777777" w:rsidTr="00F80E53">
        <w:trPr>
          <w:trHeight w:val="170"/>
        </w:trPr>
        <w:tc>
          <w:tcPr>
            <w:tcW w:w="3558" w:type="dxa"/>
            <w:vMerge w:val="restart"/>
          </w:tcPr>
          <w:p w14:paraId="0C7CEFD7"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Номера гостиниц:</w:t>
            </w:r>
          </w:p>
          <w:p w14:paraId="3009CF8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четыре и пять звезд</w:t>
            </w:r>
          </w:p>
        </w:tc>
        <w:tc>
          <w:tcPr>
            <w:tcW w:w="1667" w:type="dxa"/>
          </w:tcPr>
          <w:p w14:paraId="036ACE94" w14:textId="77777777" w:rsidR="00A73D90" w:rsidRPr="00A25594" w:rsidRDefault="00A73D90" w:rsidP="00F80E53">
            <w:pPr>
              <w:pStyle w:val="FORMATTEXT"/>
              <w:jc w:val="both"/>
              <w:rPr>
                <w:rFonts w:ascii="Times New Roman" w:hAnsi="Times New Roman" w:cs="Times New Roman"/>
              </w:rPr>
            </w:pPr>
          </w:p>
          <w:p w14:paraId="3383AC2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5D702A56" w14:textId="77777777" w:rsidR="00A73D90" w:rsidRPr="00A25594" w:rsidRDefault="00A73D90" w:rsidP="00F80E53">
            <w:pPr>
              <w:pStyle w:val="FORMATTEXT"/>
              <w:jc w:val="both"/>
              <w:rPr>
                <w:rFonts w:ascii="Times New Roman" w:hAnsi="Times New Roman" w:cs="Times New Roman"/>
              </w:rPr>
            </w:pPr>
          </w:p>
          <w:p w14:paraId="3314FAB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35</w:t>
            </w:r>
          </w:p>
        </w:tc>
        <w:tc>
          <w:tcPr>
            <w:tcW w:w="1851" w:type="dxa"/>
          </w:tcPr>
          <w:p w14:paraId="46E3E1CD" w14:textId="77777777" w:rsidR="00A73D90" w:rsidRPr="00A25594" w:rsidRDefault="00A73D90" w:rsidP="00F80E53">
            <w:pPr>
              <w:pStyle w:val="FORMATTEXT"/>
              <w:jc w:val="both"/>
              <w:rPr>
                <w:rFonts w:ascii="Times New Roman" w:hAnsi="Times New Roman" w:cs="Times New Roman"/>
              </w:rPr>
            </w:pPr>
          </w:p>
          <w:p w14:paraId="2F5A57B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r>
      <w:tr w:rsidR="00A73D90" w:rsidRPr="00AE6D2E" w14:paraId="79B9D85B" w14:textId="77777777" w:rsidTr="00F80E53">
        <w:trPr>
          <w:trHeight w:val="170"/>
        </w:trPr>
        <w:tc>
          <w:tcPr>
            <w:tcW w:w="3558" w:type="dxa"/>
            <w:vMerge/>
          </w:tcPr>
          <w:p w14:paraId="2BC93671" w14:textId="77777777" w:rsidR="00A73D90" w:rsidRPr="00A25594" w:rsidRDefault="00A73D90" w:rsidP="00F80E53">
            <w:pPr>
              <w:pStyle w:val="FORMATTEXT"/>
              <w:jc w:val="both"/>
              <w:rPr>
                <w:rFonts w:ascii="Times New Roman" w:hAnsi="Times New Roman" w:cs="Times New Roman"/>
              </w:rPr>
            </w:pPr>
          </w:p>
        </w:tc>
        <w:tc>
          <w:tcPr>
            <w:tcW w:w="1667" w:type="dxa"/>
          </w:tcPr>
          <w:p w14:paraId="613A5ED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1756785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25</w:t>
            </w:r>
          </w:p>
        </w:tc>
        <w:tc>
          <w:tcPr>
            <w:tcW w:w="1851" w:type="dxa"/>
          </w:tcPr>
          <w:p w14:paraId="6B53679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r>
      <w:tr w:rsidR="00A73D90" w:rsidRPr="00AE6D2E" w14:paraId="16F2F506" w14:textId="77777777" w:rsidTr="00F80E53">
        <w:trPr>
          <w:trHeight w:val="170"/>
        </w:trPr>
        <w:tc>
          <w:tcPr>
            <w:tcW w:w="3558" w:type="dxa"/>
            <w:vMerge w:val="restart"/>
          </w:tcPr>
          <w:p w14:paraId="69AE066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три звезды</w:t>
            </w:r>
          </w:p>
        </w:tc>
        <w:tc>
          <w:tcPr>
            <w:tcW w:w="1667" w:type="dxa"/>
          </w:tcPr>
          <w:p w14:paraId="54398F0A"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3F314DB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c>
          <w:tcPr>
            <w:tcW w:w="1851" w:type="dxa"/>
          </w:tcPr>
          <w:p w14:paraId="61806D6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r>
      <w:tr w:rsidR="00A73D90" w:rsidRPr="00AE6D2E" w14:paraId="5C91BE52" w14:textId="77777777" w:rsidTr="00F80E53">
        <w:trPr>
          <w:trHeight w:val="170"/>
        </w:trPr>
        <w:tc>
          <w:tcPr>
            <w:tcW w:w="3558" w:type="dxa"/>
            <w:vMerge/>
          </w:tcPr>
          <w:p w14:paraId="01AE956A" w14:textId="77777777" w:rsidR="00A73D90" w:rsidRPr="00A25594" w:rsidRDefault="00A73D90" w:rsidP="00F80E53">
            <w:pPr>
              <w:pStyle w:val="FORMATTEXT"/>
              <w:jc w:val="both"/>
              <w:rPr>
                <w:rFonts w:ascii="Times New Roman" w:hAnsi="Times New Roman" w:cs="Times New Roman"/>
              </w:rPr>
            </w:pPr>
          </w:p>
        </w:tc>
        <w:tc>
          <w:tcPr>
            <w:tcW w:w="1667" w:type="dxa"/>
          </w:tcPr>
          <w:p w14:paraId="21A6B9C2"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14310E70"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30</w:t>
            </w:r>
          </w:p>
        </w:tc>
        <w:tc>
          <w:tcPr>
            <w:tcW w:w="1851" w:type="dxa"/>
          </w:tcPr>
          <w:p w14:paraId="3903A9B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45</w:t>
            </w:r>
          </w:p>
        </w:tc>
      </w:tr>
      <w:tr w:rsidR="00A73D90" w:rsidRPr="00AE6D2E" w14:paraId="03341EDA" w14:textId="77777777" w:rsidTr="00F80E53">
        <w:trPr>
          <w:trHeight w:val="170"/>
        </w:trPr>
        <w:tc>
          <w:tcPr>
            <w:tcW w:w="3558" w:type="dxa"/>
            <w:vMerge w:val="restart"/>
          </w:tcPr>
          <w:p w14:paraId="5E3F338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менее трех звезд</w:t>
            </w:r>
          </w:p>
        </w:tc>
        <w:tc>
          <w:tcPr>
            <w:tcW w:w="1667" w:type="dxa"/>
          </w:tcPr>
          <w:p w14:paraId="39A8461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0795B2DB"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45</w:t>
            </w:r>
          </w:p>
        </w:tc>
        <w:tc>
          <w:tcPr>
            <w:tcW w:w="1851" w:type="dxa"/>
          </w:tcPr>
          <w:p w14:paraId="14FB2E83"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60</w:t>
            </w:r>
          </w:p>
        </w:tc>
      </w:tr>
      <w:tr w:rsidR="00A73D90" w:rsidRPr="00AE6D2E" w14:paraId="428136B9" w14:textId="77777777" w:rsidTr="00F80E53">
        <w:trPr>
          <w:trHeight w:val="170"/>
        </w:trPr>
        <w:tc>
          <w:tcPr>
            <w:tcW w:w="3558" w:type="dxa"/>
            <w:vMerge/>
          </w:tcPr>
          <w:p w14:paraId="01903AB6" w14:textId="77777777" w:rsidR="00A73D90" w:rsidRPr="00A25594" w:rsidRDefault="00A73D90" w:rsidP="00F80E53">
            <w:pPr>
              <w:pStyle w:val="FORMATTEXT"/>
              <w:jc w:val="both"/>
              <w:rPr>
                <w:rFonts w:ascii="Times New Roman" w:hAnsi="Times New Roman" w:cs="Times New Roman"/>
              </w:rPr>
            </w:pPr>
          </w:p>
        </w:tc>
        <w:tc>
          <w:tcPr>
            <w:tcW w:w="1667" w:type="dxa"/>
          </w:tcPr>
          <w:p w14:paraId="1528FD5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608C877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35</w:t>
            </w:r>
          </w:p>
        </w:tc>
        <w:tc>
          <w:tcPr>
            <w:tcW w:w="1851" w:type="dxa"/>
          </w:tcPr>
          <w:p w14:paraId="0A3586C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r>
      <w:tr w:rsidR="00A73D90" w:rsidRPr="00AE6D2E" w14:paraId="1BC434F0" w14:textId="77777777" w:rsidTr="00F80E53">
        <w:trPr>
          <w:trHeight w:val="170"/>
        </w:trPr>
        <w:tc>
          <w:tcPr>
            <w:tcW w:w="3558" w:type="dxa"/>
            <w:vMerge w:val="restart"/>
          </w:tcPr>
          <w:p w14:paraId="721D1F49"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Жилые помещения домов отдыха, пенсионеров, домов – интернатов для присторелых и инвалидов, специальные помещения детских дошкольных учреждений и школ-интернатов</w:t>
            </w:r>
          </w:p>
        </w:tc>
        <w:tc>
          <w:tcPr>
            <w:tcW w:w="1667" w:type="dxa"/>
          </w:tcPr>
          <w:p w14:paraId="624629A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38B9E349"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c>
          <w:tcPr>
            <w:tcW w:w="1851" w:type="dxa"/>
          </w:tcPr>
          <w:p w14:paraId="4E5130A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r>
      <w:tr w:rsidR="00A73D90" w:rsidRPr="00AE6D2E" w14:paraId="6495C7DC" w14:textId="77777777" w:rsidTr="00F80E53">
        <w:trPr>
          <w:trHeight w:val="170"/>
        </w:trPr>
        <w:tc>
          <w:tcPr>
            <w:tcW w:w="3558" w:type="dxa"/>
            <w:vMerge/>
          </w:tcPr>
          <w:p w14:paraId="512F8C7D" w14:textId="77777777" w:rsidR="00A73D90" w:rsidRPr="00A25594" w:rsidRDefault="00A73D90" w:rsidP="00F80E53">
            <w:pPr>
              <w:pStyle w:val="FORMATTEXT"/>
              <w:jc w:val="both"/>
              <w:rPr>
                <w:rFonts w:ascii="Times New Roman" w:hAnsi="Times New Roman" w:cs="Times New Roman"/>
              </w:rPr>
            </w:pPr>
          </w:p>
        </w:tc>
        <w:tc>
          <w:tcPr>
            <w:tcW w:w="1667" w:type="dxa"/>
          </w:tcPr>
          <w:p w14:paraId="282D852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755B138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30</w:t>
            </w:r>
          </w:p>
        </w:tc>
        <w:tc>
          <w:tcPr>
            <w:tcW w:w="1851" w:type="dxa"/>
          </w:tcPr>
          <w:p w14:paraId="4208BF0A"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45</w:t>
            </w:r>
          </w:p>
        </w:tc>
      </w:tr>
      <w:tr w:rsidR="00A73D90" w:rsidRPr="00AE6D2E" w14:paraId="5DCA0271" w14:textId="77777777" w:rsidTr="00F80E53">
        <w:trPr>
          <w:trHeight w:val="170"/>
        </w:trPr>
        <w:tc>
          <w:tcPr>
            <w:tcW w:w="3558" w:type="dxa"/>
          </w:tcPr>
          <w:p w14:paraId="61212BF8"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Помещения офисов, рабочие помещения и кабинеты административных зданий, конструкторских, проектных и научно-исследовательских организаций:</w:t>
            </w:r>
          </w:p>
          <w:p w14:paraId="50A0BC42"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категории А</w:t>
            </w:r>
          </w:p>
          <w:p w14:paraId="416310C9"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категории Б и В</w:t>
            </w:r>
          </w:p>
        </w:tc>
        <w:tc>
          <w:tcPr>
            <w:tcW w:w="1667" w:type="dxa"/>
          </w:tcPr>
          <w:p w14:paraId="1087BC93"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w:t>
            </w:r>
          </w:p>
        </w:tc>
        <w:tc>
          <w:tcPr>
            <w:tcW w:w="1963" w:type="dxa"/>
          </w:tcPr>
          <w:p w14:paraId="425A06CE" w14:textId="77777777" w:rsidR="00A73D90" w:rsidRPr="00A25594" w:rsidRDefault="00A73D90" w:rsidP="00F80E53">
            <w:pPr>
              <w:pStyle w:val="FORMATTEXT"/>
              <w:jc w:val="both"/>
              <w:rPr>
                <w:rFonts w:ascii="Times New Roman" w:hAnsi="Times New Roman" w:cs="Times New Roman"/>
              </w:rPr>
            </w:pPr>
          </w:p>
          <w:p w14:paraId="12C3D78B" w14:textId="77777777" w:rsidR="00A73D90" w:rsidRPr="00A25594" w:rsidRDefault="00A73D90" w:rsidP="00F80E53">
            <w:pPr>
              <w:pStyle w:val="FORMATTEXT"/>
              <w:jc w:val="both"/>
              <w:rPr>
                <w:rFonts w:ascii="Times New Roman" w:hAnsi="Times New Roman" w:cs="Times New Roman"/>
              </w:rPr>
            </w:pPr>
          </w:p>
          <w:p w14:paraId="7E30A6A4" w14:textId="77777777" w:rsidR="00A73D90" w:rsidRPr="00A25594" w:rsidRDefault="00A73D90" w:rsidP="00F80E53">
            <w:pPr>
              <w:pStyle w:val="FORMATTEXT"/>
              <w:jc w:val="both"/>
              <w:rPr>
                <w:rFonts w:ascii="Times New Roman" w:hAnsi="Times New Roman" w:cs="Times New Roman"/>
              </w:rPr>
            </w:pPr>
          </w:p>
          <w:p w14:paraId="2B75D5CB" w14:textId="77777777" w:rsidR="00A73D90" w:rsidRPr="00A25594" w:rsidRDefault="00A73D90" w:rsidP="00F80E53">
            <w:pPr>
              <w:pStyle w:val="FORMATTEXT"/>
              <w:jc w:val="both"/>
              <w:rPr>
                <w:rFonts w:ascii="Times New Roman" w:hAnsi="Times New Roman" w:cs="Times New Roman"/>
              </w:rPr>
            </w:pPr>
          </w:p>
          <w:p w14:paraId="62979C18" w14:textId="77777777" w:rsidR="00A73D90" w:rsidRPr="00A25594" w:rsidRDefault="00A73D90" w:rsidP="00F80E53">
            <w:pPr>
              <w:pStyle w:val="FORMATTEXT"/>
              <w:jc w:val="both"/>
              <w:rPr>
                <w:rFonts w:ascii="Times New Roman" w:hAnsi="Times New Roman" w:cs="Times New Roman"/>
              </w:rPr>
            </w:pPr>
          </w:p>
          <w:p w14:paraId="6D4C2C44" w14:textId="77777777" w:rsidR="00A73D90" w:rsidRPr="00A25594" w:rsidRDefault="00A73D90" w:rsidP="00F80E53">
            <w:pPr>
              <w:pStyle w:val="FORMATTEXT"/>
              <w:jc w:val="both"/>
              <w:rPr>
                <w:rFonts w:ascii="Times New Roman" w:hAnsi="Times New Roman" w:cs="Times New Roman"/>
              </w:rPr>
            </w:pPr>
          </w:p>
          <w:p w14:paraId="1E4B2DF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45</w:t>
            </w:r>
          </w:p>
          <w:p w14:paraId="452ED038"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c>
          <w:tcPr>
            <w:tcW w:w="1851" w:type="dxa"/>
          </w:tcPr>
          <w:p w14:paraId="2FF6C15F" w14:textId="77777777" w:rsidR="00A73D90" w:rsidRPr="00A25594" w:rsidRDefault="00A73D90" w:rsidP="00F80E53">
            <w:pPr>
              <w:pStyle w:val="FORMATTEXT"/>
              <w:jc w:val="both"/>
              <w:rPr>
                <w:rFonts w:ascii="Times New Roman" w:hAnsi="Times New Roman" w:cs="Times New Roman"/>
              </w:rPr>
            </w:pPr>
          </w:p>
          <w:p w14:paraId="286528DD" w14:textId="77777777" w:rsidR="00A73D90" w:rsidRPr="00A25594" w:rsidRDefault="00A73D90" w:rsidP="00F80E53">
            <w:pPr>
              <w:pStyle w:val="FORMATTEXT"/>
              <w:jc w:val="both"/>
              <w:rPr>
                <w:rFonts w:ascii="Times New Roman" w:hAnsi="Times New Roman" w:cs="Times New Roman"/>
              </w:rPr>
            </w:pPr>
          </w:p>
          <w:p w14:paraId="4BDD6779" w14:textId="77777777" w:rsidR="00A73D90" w:rsidRPr="00A25594" w:rsidRDefault="00A73D90" w:rsidP="00F80E53">
            <w:pPr>
              <w:pStyle w:val="FORMATTEXT"/>
              <w:jc w:val="both"/>
              <w:rPr>
                <w:rFonts w:ascii="Times New Roman" w:hAnsi="Times New Roman" w:cs="Times New Roman"/>
              </w:rPr>
            </w:pPr>
          </w:p>
          <w:p w14:paraId="07D767D9" w14:textId="77777777" w:rsidR="00A73D90" w:rsidRPr="00A25594" w:rsidRDefault="00A73D90" w:rsidP="00F80E53">
            <w:pPr>
              <w:pStyle w:val="FORMATTEXT"/>
              <w:jc w:val="both"/>
              <w:rPr>
                <w:rFonts w:ascii="Times New Roman" w:hAnsi="Times New Roman" w:cs="Times New Roman"/>
              </w:rPr>
            </w:pPr>
          </w:p>
          <w:p w14:paraId="6DB7AFF8" w14:textId="77777777" w:rsidR="00A73D90" w:rsidRPr="00A25594" w:rsidRDefault="00A73D90" w:rsidP="00F80E53">
            <w:pPr>
              <w:pStyle w:val="FORMATTEXT"/>
              <w:jc w:val="both"/>
              <w:rPr>
                <w:rFonts w:ascii="Times New Roman" w:hAnsi="Times New Roman" w:cs="Times New Roman"/>
              </w:rPr>
            </w:pPr>
          </w:p>
          <w:p w14:paraId="3AE6A984" w14:textId="77777777" w:rsidR="00A73D90" w:rsidRPr="00A25594" w:rsidRDefault="00A73D90" w:rsidP="00F80E53">
            <w:pPr>
              <w:pStyle w:val="FORMATTEXT"/>
              <w:jc w:val="both"/>
              <w:rPr>
                <w:rFonts w:ascii="Times New Roman" w:hAnsi="Times New Roman" w:cs="Times New Roman"/>
              </w:rPr>
            </w:pPr>
          </w:p>
          <w:p w14:paraId="3E020080"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60</w:t>
            </w:r>
          </w:p>
          <w:p w14:paraId="6DD9F64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65</w:t>
            </w:r>
          </w:p>
        </w:tc>
      </w:tr>
      <w:tr w:rsidR="00A73D90" w:rsidRPr="00AE6D2E" w14:paraId="5B89F3ED" w14:textId="77777777" w:rsidTr="00F80E53">
        <w:trPr>
          <w:trHeight w:val="170"/>
        </w:trPr>
        <w:tc>
          <w:tcPr>
            <w:tcW w:w="3558" w:type="dxa"/>
          </w:tcPr>
          <w:p w14:paraId="29CCA49C"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Залы кафе, ресторанов, фойе театров и кинотеатров:</w:t>
            </w:r>
          </w:p>
          <w:p w14:paraId="2AD3BC4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категории А</w:t>
            </w:r>
          </w:p>
          <w:p w14:paraId="17EBC8B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категории Б и В</w:t>
            </w:r>
          </w:p>
        </w:tc>
        <w:tc>
          <w:tcPr>
            <w:tcW w:w="1667" w:type="dxa"/>
          </w:tcPr>
          <w:p w14:paraId="4B7EE54C" w14:textId="77777777" w:rsidR="00A73D90" w:rsidRPr="00A25594" w:rsidRDefault="00A73D90" w:rsidP="00F80E53">
            <w:pPr>
              <w:pStyle w:val="FORMATTEXT"/>
              <w:jc w:val="both"/>
              <w:rPr>
                <w:rFonts w:ascii="Times New Roman" w:hAnsi="Times New Roman" w:cs="Times New Roman"/>
              </w:rPr>
            </w:pPr>
          </w:p>
        </w:tc>
        <w:tc>
          <w:tcPr>
            <w:tcW w:w="1963" w:type="dxa"/>
          </w:tcPr>
          <w:p w14:paraId="5E2F7AE3" w14:textId="77777777" w:rsidR="00A73D90" w:rsidRPr="00A25594" w:rsidRDefault="00A73D90" w:rsidP="00F80E53">
            <w:pPr>
              <w:pStyle w:val="FORMATTEXT"/>
              <w:jc w:val="both"/>
              <w:rPr>
                <w:rFonts w:ascii="Times New Roman" w:hAnsi="Times New Roman" w:cs="Times New Roman"/>
              </w:rPr>
            </w:pPr>
          </w:p>
          <w:p w14:paraId="5E8A2DFB" w14:textId="77777777" w:rsidR="00A73D90" w:rsidRPr="00A25594" w:rsidRDefault="00A73D90" w:rsidP="00F80E53">
            <w:pPr>
              <w:pStyle w:val="FORMATTEXT"/>
              <w:jc w:val="both"/>
              <w:rPr>
                <w:rFonts w:ascii="Times New Roman" w:hAnsi="Times New Roman" w:cs="Times New Roman"/>
              </w:rPr>
            </w:pPr>
          </w:p>
          <w:p w14:paraId="7612D60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p w14:paraId="4BA93D8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c>
          <w:tcPr>
            <w:tcW w:w="1851" w:type="dxa"/>
          </w:tcPr>
          <w:p w14:paraId="36A966FD" w14:textId="77777777" w:rsidR="00A73D90" w:rsidRPr="00A25594" w:rsidRDefault="00A73D90" w:rsidP="00F80E53">
            <w:pPr>
              <w:pStyle w:val="FORMATTEXT"/>
              <w:jc w:val="both"/>
              <w:rPr>
                <w:rFonts w:ascii="Times New Roman" w:hAnsi="Times New Roman" w:cs="Times New Roman"/>
              </w:rPr>
            </w:pPr>
          </w:p>
          <w:p w14:paraId="1BE0CBAF" w14:textId="77777777" w:rsidR="00A73D90" w:rsidRPr="00A25594" w:rsidRDefault="00A73D90" w:rsidP="00F80E53">
            <w:pPr>
              <w:pStyle w:val="FORMATTEXT"/>
              <w:jc w:val="both"/>
              <w:rPr>
                <w:rFonts w:ascii="Times New Roman" w:hAnsi="Times New Roman" w:cs="Times New Roman"/>
              </w:rPr>
            </w:pPr>
          </w:p>
          <w:p w14:paraId="19F2AEE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60</w:t>
            </w:r>
          </w:p>
          <w:p w14:paraId="0E2C7B7C"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65</w:t>
            </w:r>
          </w:p>
        </w:tc>
      </w:tr>
      <w:tr w:rsidR="00A73D90" w:rsidRPr="00AE6D2E" w14:paraId="1DC3F88D" w14:textId="77777777" w:rsidTr="00F80E53">
        <w:trPr>
          <w:trHeight w:val="170"/>
        </w:trPr>
        <w:tc>
          <w:tcPr>
            <w:tcW w:w="3558" w:type="dxa"/>
          </w:tcPr>
          <w:p w14:paraId="565FA78F"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 xml:space="preserve">Торговые залы магазинов, пассажирские залы вокзалов и </w:t>
            </w:r>
            <w:r w:rsidRPr="00A25594">
              <w:rPr>
                <w:rFonts w:ascii="Times New Roman" w:hAnsi="Times New Roman" w:cs="Times New Roman"/>
              </w:rPr>
              <w:lastRenderedPageBreak/>
              <w:t>аэровокзалов, спортивные залы</w:t>
            </w:r>
          </w:p>
        </w:tc>
        <w:tc>
          <w:tcPr>
            <w:tcW w:w="1667" w:type="dxa"/>
          </w:tcPr>
          <w:p w14:paraId="2EABF856" w14:textId="77777777" w:rsidR="00A73D90" w:rsidRPr="00A25594" w:rsidRDefault="00A73D90" w:rsidP="00F80E53">
            <w:pPr>
              <w:pStyle w:val="FORMATTEXT"/>
              <w:jc w:val="both"/>
              <w:rPr>
                <w:rFonts w:ascii="Times New Roman" w:hAnsi="Times New Roman" w:cs="Times New Roman"/>
              </w:rPr>
            </w:pPr>
          </w:p>
        </w:tc>
        <w:tc>
          <w:tcPr>
            <w:tcW w:w="1963" w:type="dxa"/>
          </w:tcPr>
          <w:p w14:paraId="1662B77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60</w:t>
            </w:r>
          </w:p>
        </w:tc>
        <w:tc>
          <w:tcPr>
            <w:tcW w:w="1851" w:type="dxa"/>
          </w:tcPr>
          <w:p w14:paraId="6425EB62"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w:t>
            </w:r>
          </w:p>
        </w:tc>
      </w:tr>
      <w:tr w:rsidR="00A73D90" w:rsidRPr="00AE6D2E" w14:paraId="498FCACD" w14:textId="77777777" w:rsidTr="00F80E53">
        <w:trPr>
          <w:trHeight w:val="170"/>
        </w:trPr>
        <w:tc>
          <w:tcPr>
            <w:tcW w:w="3558" w:type="dxa"/>
            <w:vMerge w:val="restart"/>
          </w:tcPr>
          <w:p w14:paraId="02230CEC"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Территории, непосредственно прилегающие к зданиям больниц и санаториев</w:t>
            </w:r>
          </w:p>
        </w:tc>
        <w:tc>
          <w:tcPr>
            <w:tcW w:w="1667" w:type="dxa"/>
          </w:tcPr>
          <w:p w14:paraId="15B36918"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1ED36968"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50</w:t>
            </w:r>
          </w:p>
        </w:tc>
        <w:tc>
          <w:tcPr>
            <w:tcW w:w="1851" w:type="dxa"/>
          </w:tcPr>
          <w:p w14:paraId="2F7F814A"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65</w:t>
            </w:r>
          </w:p>
        </w:tc>
      </w:tr>
      <w:tr w:rsidR="00A73D90" w:rsidRPr="00AE6D2E" w14:paraId="57BB13EC" w14:textId="77777777" w:rsidTr="00F80E53">
        <w:trPr>
          <w:trHeight w:val="170"/>
        </w:trPr>
        <w:tc>
          <w:tcPr>
            <w:tcW w:w="3558" w:type="dxa"/>
            <w:vMerge/>
          </w:tcPr>
          <w:p w14:paraId="2C63E8ED" w14:textId="77777777" w:rsidR="00A73D90" w:rsidRPr="00A25594" w:rsidRDefault="00A73D90" w:rsidP="00F80E53">
            <w:pPr>
              <w:pStyle w:val="FORMATTEXT"/>
              <w:jc w:val="both"/>
              <w:rPr>
                <w:rFonts w:ascii="Times New Roman" w:hAnsi="Times New Roman" w:cs="Times New Roman"/>
              </w:rPr>
            </w:pPr>
          </w:p>
        </w:tc>
        <w:tc>
          <w:tcPr>
            <w:tcW w:w="1667" w:type="dxa"/>
          </w:tcPr>
          <w:p w14:paraId="0FEB8665"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598F904E"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40</w:t>
            </w:r>
          </w:p>
        </w:tc>
        <w:tc>
          <w:tcPr>
            <w:tcW w:w="1851" w:type="dxa"/>
          </w:tcPr>
          <w:p w14:paraId="739FE25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r>
      <w:tr w:rsidR="00A73D90" w:rsidRPr="00AE6D2E" w14:paraId="7B8B8ED7" w14:textId="77777777" w:rsidTr="00F80E53">
        <w:trPr>
          <w:trHeight w:val="170"/>
        </w:trPr>
        <w:tc>
          <w:tcPr>
            <w:tcW w:w="3558" w:type="dxa"/>
            <w:vMerge w:val="restart"/>
          </w:tcPr>
          <w:p w14:paraId="3EF8295D"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Территории, непосредственно прилегающие к жилым зданиям, домам отдыха, домам-интернатам для престарелых и инвалидов</w:t>
            </w:r>
          </w:p>
        </w:tc>
        <w:tc>
          <w:tcPr>
            <w:tcW w:w="1667" w:type="dxa"/>
          </w:tcPr>
          <w:p w14:paraId="5157AC73"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7.00 – 23.00</w:t>
            </w:r>
          </w:p>
        </w:tc>
        <w:tc>
          <w:tcPr>
            <w:tcW w:w="1963" w:type="dxa"/>
          </w:tcPr>
          <w:p w14:paraId="2B7FA58D"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c>
          <w:tcPr>
            <w:tcW w:w="1851" w:type="dxa"/>
          </w:tcPr>
          <w:p w14:paraId="5AFEC9AB"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w:t>
            </w:r>
          </w:p>
        </w:tc>
      </w:tr>
      <w:tr w:rsidR="00A73D90" w:rsidRPr="00AE6D2E" w14:paraId="6B392F51" w14:textId="77777777" w:rsidTr="00F80E53">
        <w:trPr>
          <w:trHeight w:val="170"/>
        </w:trPr>
        <w:tc>
          <w:tcPr>
            <w:tcW w:w="3558" w:type="dxa"/>
            <w:vMerge/>
          </w:tcPr>
          <w:p w14:paraId="33F3D99F" w14:textId="77777777" w:rsidR="00A73D90" w:rsidRPr="00A25594" w:rsidRDefault="00A73D90" w:rsidP="00F80E53">
            <w:pPr>
              <w:pStyle w:val="FORMATTEXT"/>
              <w:jc w:val="both"/>
              <w:rPr>
                <w:rFonts w:ascii="Times New Roman" w:hAnsi="Times New Roman" w:cs="Times New Roman"/>
              </w:rPr>
            </w:pPr>
          </w:p>
        </w:tc>
        <w:tc>
          <w:tcPr>
            <w:tcW w:w="1667" w:type="dxa"/>
          </w:tcPr>
          <w:p w14:paraId="2CF08AFF"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23.00 – 7.00</w:t>
            </w:r>
          </w:p>
        </w:tc>
        <w:tc>
          <w:tcPr>
            <w:tcW w:w="1963" w:type="dxa"/>
          </w:tcPr>
          <w:p w14:paraId="23111122"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45</w:t>
            </w:r>
          </w:p>
        </w:tc>
        <w:tc>
          <w:tcPr>
            <w:tcW w:w="1851" w:type="dxa"/>
          </w:tcPr>
          <w:p w14:paraId="60CB1D8A"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60</w:t>
            </w:r>
          </w:p>
        </w:tc>
      </w:tr>
      <w:tr w:rsidR="00A73D90" w:rsidRPr="00AE6D2E" w14:paraId="58F9B0D6" w14:textId="77777777" w:rsidTr="00F80E53">
        <w:trPr>
          <w:trHeight w:val="170"/>
        </w:trPr>
        <w:tc>
          <w:tcPr>
            <w:tcW w:w="3558" w:type="dxa"/>
          </w:tcPr>
          <w:p w14:paraId="0BD91DC1" w14:textId="77777777" w:rsidR="00A73D90" w:rsidRPr="00A25594" w:rsidRDefault="00A73D90" w:rsidP="00A73D90">
            <w:pPr>
              <w:pStyle w:val="FORMATTEXT"/>
              <w:numPr>
                <w:ilvl w:val="0"/>
                <w:numId w:val="6"/>
              </w:numPr>
              <w:ind w:firstLine="0"/>
              <w:jc w:val="both"/>
              <w:rPr>
                <w:rFonts w:ascii="Times New Roman" w:hAnsi="Times New Roman" w:cs="Times New Roman"/>
              </w:rPr>
            </w:pPr>
            <w:r w:rsidRPr="00A25594">
              <w:rPr>
                <w:rFonts w:ascii="Times New Roman" w:hAnsi="Times New Roman" w:cs="Times New Roman"/>
              </w:rPr>
              <w:t>Территории, непосредственно  прилегающие к зданиям поликлиник, школ и других учебных заведений, детских дошкольных учреждений, площадки отдыха микророенов и групп жилых домов</w:t>
            </w:r>
          </w:p>
        </w:tc>
        <w:tc>
          <w:tcPr>
            <w:tcW w:w="1667" w:type="dxa"/>
          </w:tcPr>
          <w:p w14:paraId="23573B2C" w14:textId="77777777" w:rsidR="00A73D90" w:rsidRPr="00A25594" w:rsidRDefault="00A73D90" w:rsidP="00F80E53">
            <w:pPr>
              <w:pStyle w:val="FORMATTEXT"/>
              <w:jc w:val="both"/>
              <w:rPr>
                <w:rFonts w:ascii="Times New Roman" w:hAnsi="Times New Roman" w:cs="Times New Roman"/>
              </w:rPr>
            </w:pPr>
          </w:p>
        </w:tc>
        <w:tc>
          <w:tcPr>
            <w:tcW w:w="1963" w:type="dxa"/>
          </w:tcPr>
          <w:p w14:paraId="6485DA7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c>
          <w:tcPr>
            <w:tcW w:w="1851" w:type="dxa"/>
          </w:tcPr>
          <w:p w14:paraId="7E1A7B50"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70</w:t>
            </w:r>
          </w:p>
        </w:tc>
      </w:tr>
    </w:tbl>
    <w:p w14:paraId="7E01D67C"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Примечание.</w:t>
      </w:r>
    </w:p>
    <w:p w14:paraId="278E3D99"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1. Допустимые уровни шума от внешних источников в помещениях п. п.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 п. 15 - 17) могут быть увеличены из расчета обеспечения допустимых уровней в помещениях при закрытых окнах.</w:t>
      </w:r>
    </w:p>
    <w:p w14:paraId="16DDD573"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2. При тональном и (или) импульсном характере шума допустимые уровни следует принимать на 5 дБ (дБА) ниже значений, указанных в таблице.</w:t>
      </w:r>
    </w:p>
    <w:p w14:paraId="57525F76"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w:t>
      </w:r>
    </w:p>
    <w:p w14:paraId="0E252509"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4. Допустимые уровни шума от транспортных средств (п. п. 5, 7 - 10, 12) разрешается принимать на 5 дБ (5 дБА) выше значений, указанных в таблице.</w:t>
      </w:r>
    </w:p>
    <w:p w14:paraId="420A84B7" w14:textId="77777777" w:rsidR="00A73D90" w:rsidRPr="0094737C" w:rsidRDefault="00A73D90" w:rsidP="00A73D90">
      <w:pPr>
        <w:pStyle w:val="FORMATTEXT"/>
        <w:jc w:val="both"/>
        <w:rPr>
          <w:rFonts w:ascii="Times New Roman" w:hAnsi="Times New Roman" w:cs="Times New Roman"/>
          <w:sz w:val="24"/>
          <w:szCs w:val="24"/>
        </w:rPr>
      </w:pPr>
    </w:p>
    <w:p w14:paraId="28922E0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нормативные показатели уровней авиационного шума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не должны превышать значений, приведенных в таблице 28.</w:t>
      </w:r>
    </w:p>
    <w:p w14:paraId="0AFCC2AD" w14:textId="77777777" w:rsidR="00A73D90" w:rsidRPr="0094737C" w:rsidRDefault="00A73D90" w:rsidP="00A73D90">
      <w:pPr>
        <w:pStyle w:val="FORMATTEXT"/>
        <w:ind w:firstLine="568"/>
        <w:jc w:val="both"/>
        <w:rPr>
          <w:rFonts w:ascii="Times New Roman" w:hAnsi="Times New Roman" w:cs="Times New Roman"/>
          <w:sz w:val="24"/>
          <w:szCs w:val="24"/>
        </w:rPr>
      </w:pPr>
    </w:p>
    <w:p w14:paraId="1DC50B31"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28. Показатели уровней авиационного шума </w:t>
      </w:r>
    </w:p>
    <w:tbl>
      <w:tblPr>
        <w:tblW w:w="9465" w:type="dxa"/>
        <w:tblInd w:w="28" w:type="dxa"/>
        <w:tblLayout w:type="fixed"/>
        <w:tblCellMar>
          <w:left w:w="90" w:type="dxa"/>
          <w:right w:w="90" w:type="dxa"/>
        </w:tblCellMar>
        <w:tblLook w:val="0000" w:firstRow="0" w:lastRow="0" w:firstColumn="0" w:lastColumn="0" w:noHBand="0" w:noVBand="0"/>
      </w:tblPr>
      <w:tblGrid>
        <w:gridCol w:w="3539"/>
        <w:gridCol w:w="1124"/>
        <w:gridCol w:w="1004"/>
        <w:gridCol w:w="885"/>
        <w:gridCol w:w="961"/>
        <w:gridCol w:w="28"/>
        <w:gridCol w:w="1390"/>
        <w:gridCol w:w="514"/>
        <w:gridCol w:w="20"/>
      </w:tblGrid>
      <w:tr w:rsidR="00A73D90" w:rsidRPr="0094737C" w14:paraId="7D05CD33" w14:textId="77777777" w:rsidTr="00F80E53">
        <w:trPr>
          <w:gridAfter w:val="1"/>
          <w:wAfter w:w="20" w:type="dxa"/>
          <w:trHeight w:val="170"/>
        </w:trPr>
        <w:tc>
          <w:tcPr>
            <w:tcW w:w="3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4B0DF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Диапазон частот </w:t>
            </w:r>
          </w:p>
        </w:tc>
        <w:tc>
          <w:tcPr>
            <w:tcW w:w="11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2F12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30 - 300 кГц </w:t>
            </w:r>
          </w:p>
        </w:tc>
        <w:tc>
          <w:tcPr>
            <w:tcW w:w="10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94E4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0,3 - 3 МГц </w:t>
            </w: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C411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3 - 30 МГц </w:t>
            </w:r>
          </w:p>
        </w:tc>
        <w:tc>
          <w:tcPr>
            <w:tcW w:w="98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93C7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30 - 300 МГц </w:t>
            </w:r>
          </w:p>
        </w:tc>
        <w:tc>
          <w:tcPr>
            <w:tcW w:w="1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23EE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0,3 - 300 ГГц </w:t>
            </w:r>
          </w:p>
        </w:tc>
        <w:tc>
          <w:tcPr>
            <w:tcW w:w="514" w:type="dxa"/>
            <w:tcBorders>
              <w:top w:val="nil"/>
              <w:left w:val="nil"/>
              <w:bottom w:val="nil"/>
              <w:right w:val="nil"/>
            </w:tcBorders>
            <w:tcMar>
              <w:top w:w="114" w:type="dxa"/>
              <w:left w:w="28" w:type="dxa"/>
              <w:bottom w:w="114" w:type="dxa"/>
              <w:right w:w="28" w:type="dxa"/>
            </w:tcMar>
          </w:tcPr>
          <w:p w14:paraId="5EF52127" w14:textId="77777777" w:rsidR="00A73D90" w:rsidRPr="0094737C" w:rsidRDefault="00A73D90" w:rsidP="00F80E53">
            <w:pPr>
              <w:widowControl w:val="0"/>
              <w:autoSpaceDE w:val="0"/>
              <w:autoSpaceDN w:val="0"/>
              <w:adjustRightInd w:val="0"/>
              <w:spacing w:after="0" w:line="240" w:lineRule="auto"/>
              <w:rPr>
                <w:rFonts w:ascii="Times New Roman" w:hAnsi="Times New Roman" w:cs="Times New Roman"/>
                <w:sz w:val="24"/>
                <w:szCs w:val="24"/>
              </w:rPr>
            </w:pPr>
          </w:p>
        </w:tc>
      </w:tr>
      <w:tr w:rsidR="00A73D90" w:rsidRPr="0094737C" w14:paraId="39C8155B" w14:textId="77777777" w:rsidTr="00F80E53">
        <w:trPr>
          <w:trHeight w:val="170"/>
        </w:trPr>
        <w:tc>
          <w:tcPr>
            <w:tcW w:w="3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E1D4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Нормируемый параметр </w:t>
            </w:r>
          </w:p>
        </w:tc>
        <w:tc>
          <w:tcPr>
            <w:tcW w:w="397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D62174"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Напряженность электрического поля, Е (В/м) </w:t>
            </w:r>
          </w:p>
        </w:tc>
        <w:tc>
          <w:tcPr>
            <w:tcW w:w="141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E583A"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Плотность потока энергии, мкВт/см2 </w:t>
            </w:r>
          </w:p>
        </w:tc>
        <w:tc>
          <w:tcPr>
            <w:tcW w:w="534" w:type="dxa"/>
            <w:gridSpan w:val="2"/>
            <w:tcBorders>
              <w:top w:val="nil"/>
              <w:left w:val="nil"/>
              <w:bottom w:val="nil"/>
              <w:right w:val="nil"/>
            </w:tcBorders>
            <w:tcMar>
              <w:top w:w="114" w:type="dxa"/>
              <w:left w:w="28" w:type="dxa"/>
              <w:bottom w:w="114" w:type="dxa"/>
              <w:right w:w="28" w:type="dxa"/>
            </w:tcMar>
          </w:tcPr>
          <w:p w14:paraId="6A1B70ED" w14:textId="77777777" w:rsidR="00A73D90" w:rsidRPr="0094737C" w:rsidRDefault="00A73D90" w:rsidP="00F80E53">
            <w:pPr>
              <w:widowControl w:val="0"/>
              <w:autoSpaceDE w:val="0"/>
              <w:autoSpaceDN w:val="0"/>
              <w:adjustRightInd w:val="0"/>
              <w:spacing w:after="0" w:line="240" w:lineRule="auto"/>
              <w:rPr>
                <w:rFonts w:ascii="Times New Roman" w:hAnsi="Times New Roman" w:cs="Times New Roman"/>
                <w:sz w:val="24"/>
                <w:szCs w:val="24"/>
              </w:rPr>
            </w:pPr>
          </w:p>
        </w:tc>
      </w:tr>
      <w:tr w:rsidR="00A73D90" w:rsidRPr="0094737C" w14:paraId="64FAE66B" w14:textId="77777777" w:rsidTr="00F80E53">
        <w:trPr>
          <w:gridAfter w:val="1"/>
          <w:wAfter w:w="20" w:type="dxa"/>
          <w:trHeight w:val="170"/>
        </w:trPr>
        <w:tc>
          <w:tcPr>
            <w:tcW w:w="353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E8150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Предельно допустимые уровни </w:t>
            </w:r>
          </w:p>
        </w:tc>
        <w:tc>
          <w:tcPr>
            <w:tcW w:w="11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CA17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25 </w:t>
            </w:r>
          </w:p>
        </w:tc>
        <w:tc>
          <w:tcPr>
            <w:tcW w:w="10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4C055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15 </w:t>
            </w:r>
          </w:p>
        </w:tc>
        <w:tc>
          <w:tcPr>
            <w:tcW w:w="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76892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 </w:t>
            </w:r>
          </w:p>
        </w:tc>
        <w:tc>
          <w:tcPr>
            <w:tcW w:w="98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78FBE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3 &lt; * &gt; </w:t>
            </w:r>
          </w:p>
        </w:tc>
        <w:tc>
          <w:tcPr>
            <w:tcW w:w="13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65B3F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 25 &lt; ** &gt; </w:t>
            </w:r>
          </w:p>
        </w:tc>
        <w:tc>
          <w:tcPr>
            <w:tcW w:w="514" w:type="dxa"/>
            <w:tcBorders>
              <w:top w:val="nil"/>
              <w:left w:val="nil"/>
              <w:bottom w:val="nil"/>
              <w:right w:val="nil"/>
            </w:tcBorders>
            <w:tcMar>
              <w:top w:w="114" w:type="dxa"/>
              <w:left w:w="28" w:type="dxa"/>
              <w:bottom w:w="114" w:type="dxa"/>
              <w:right w:w="28" w:type="dxa"/>
            </w:tcMar>
          </w:tcPr>
          <w:p w14:paraId="42B6417B" w14:textId="77777777" w:rsidR="00A73D90" w:rsidRPr="0094737C" w:rsidRDefault="00A73D90" w:rsidP="00F80E53">
            <w:pPr>
              <w:widowControl w:val="0"/>
              <w:autoSpaceDE w:val="0"/>
              <w:autoSpaceDN w:val="0"/>
              <w:adjustRightInd w:val="0"/>
              <w:spacing w:after="0" w:line="240" w:lineRule="auto"/>
              <w:rPr>
                <w:rFonts w:ascii="Times New Roman" w:hAnsi="Times New Roman" w:cs="Times New Roman"/>
                <w:sz w:val="24"/>
                <w:szCs w:val="24"/>
              </w:rPr>
            </w:pPr>
          </w:p>
        </w:tc>
      </w:tr>
      <w:tr w:rsidR="00A73D90" w:rsidRPr="0094737C" w14:paraId="56CCB386" w14:textId="77777777" w:rsidTr="00F80E53">
        <w:trPr>
          <w:gridAfter w:val="2"/>
          <w:wAfter w:w="534" w:type="dxa"/>
          <w:trHeight w:val="170"/>
        </w:trPr>
        <w:tc>
          <w:tcPr>
            <w:tcW w:w="8931"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695CE" w14:textId="77777777" w:rsidR="00A73D90" w:rsidRPr="00A25594" w:rsidRDefault="00A73D90" w:rsidP="00F80E53">
            <w:pPr>
              <w:pStyle w:val="FORMATTEXT"/>
              <w:rPr>
                <w:rFonts w:ascii="Times New Roman" w:hAnsi="Times New Roman" w:cs="Times New Roman"/>
              </w:rPr>
            </w:pPr>
            <w:r w:rsidRPr="00A25594">
              <w:rPr>
                <w:rFonts w:ascii="Times New Roman" w:hAnsi="Times New Roman" w:cs="Times New Roman"/>
              </w:rPr>
              <w:t>* Кроме средств радио- и телевизионного вещания (диапазон частот 48,5 - 108;</w:t>
            </w:r>
          </w:p>
          <w:p w14:paraId="628DA7C5" w14:textId="77777777" w:rsidR="00A73D90" w:rsidRPr="00A25594" w:rsidRDefault="00A73D90" w:rsidP="00F80E53">
            <w:pPr>
              <w:pStyle w:val="FORMATTEXT"/>
              <w:rPr>
                <w:rFonts w:ascii="Times New Roman" w:hAnsi="Times New Roman" w:cs="Times New Roman"/>
              </w:rPr>
            </w:pPr>
            <w:r w:rsidRPr="00A25594">
              <w:rPr>
                <w:rFonts w:ascii="Times New Roman" w:hAnsi="Times New Roman" w:cs="Times New Roman"/>
              </w:rPr>
              <w:t>174 - 230 МГц)</w:t>
            </w:r>
          </w:p>
          <w:p w14:paraId="6F6A29A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 Для случаев облучения от антенн, работающих в режиме кругового обзора или сканирования </w:t>
            </w:r>
          </w:p>
        </w:tc>
      </w:tr>
    </w:tbl>
    <w:p w14:paraId="060FFD04"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Примечания.</w:t>
      </w:r>
    </w:p>
    <w:p w14:paraId="2E6A340F"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1. Диапазоны, приведенные в таблице, исключают нижний и включают верхний предел частоты.</w:t>
      </w:r>
    </w:p>
    <w:p w14:paraId="3B5BE05E" w14:textId="77777777" w:rsidR="00A73D90" w:rsidRPr="00A25594" w:rsidRDefault="00A73D90" w:rsidP="00A73D90">
      <w:pPr>
        <w:pStyle w:val="FORMATTEXT"/>
        <w:jc w:val="both"/>
        <w:rPr>
          <w:rFonts w:ascii="Times New Roman" w:hAnsi="Times New Roman" w:cs="Times New Roman"/>
        </w:rPr>
      </w:pPr>
      <w:r w:rsidRPr="00A25594">
        <w:rPr>
          <w:rFonts w:ascii="Times New Roman" w:hAnsi="Times New Roman" w:cs="Times New Roman"/>
        </w:rPr>
        <w:t>2. Представленные ПДУ для населения распространяются также на другие источники электромагнитного поля радиочастотного диапазона.</w:t>
      </w:r>
    </w:p>
    <w:p w14:paraId="4EBB4379" w14:textId="77777777" w:rsidR="00A73D90" w:rsidRPr="0094737C" w:rsidRDefault="00A73D90" w:rsidP="00A73D90">
      <w:pPr>
        <w:pStyle w:val="FORMATTEXT"/>
        <w:jc w:val="both"/>
        <w:rPr>
          <w:rFonts w:ascii="Times New Roman" w:hAnsi="Times New Roman" w:cs="Times New Roman"/>
          <w:sz w:val="24"/>
          <w:szCs w:val="24"/>
        </w:rPr>
      </w:pPr>
    </w:p>
    <w:p w14:paraId="0118642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5) значения максимальных уровней шумового воздействия на человека на различных территориях представлены в таблице 29.</w:t>
      </w:r>
    </w:p>
    <w:p w14:paraId="1FC80FC8" w14:textId="77777777" w:rsidR="00A73D90" w:rsidRPr="0094737C" w:rsidRDefault="00A73D90" w:rsidP="00A73D90">
      <w:pPr>
        <w:pStyle w:val="FORMATTEXT"/>
        <w:ind w:firstLine="568"/>
        <w:jc w:val="both"/>
        <w:rPr>
          <w:rFonts w:ascii="Times New Roman" w:hAnsi="Times New Roman" w:cs="Times New Roman"/>
          <w:sz w:val="24"/>
          <w:szCs w:val="24"/>
        </w:rPr>
      </w:pPr>
    </w:p>
    <w:p w14:paraId="591221AE" w14:textId="77777777" w:rsidR="00A73D90"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29. Значения максимальных уровней шумового воздействия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63"/>
        <w:gridCol w:w="2954"/>
      </w:tblGrid>
      <w:tr w:rsidR="00A73D90" w:rsidRPr="00AE6D2E" w14:paraId="2C61E42F" w14:textId="77777777" w:rsidTr="00F80E53">
        <w:trPr>
          <w:trHeight w:val="170"/>
        </w:trPr>
        <w:tc>
          <w:tcPr>
            <w:tcW w:w="3022" w:type="dxa"/>
          </w:tcPr>
          <w:p w14:paraId="27A2F42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lastRenderedPageBreak/>
              <w:t>Время суток</w:t>
            </w:r>
          </w:p>
        </w:tc>
        <w:tc>
          <w:tcPr>
            <w:tcW w:w="3063" w:type="dxa"/>
          </w:tcPr>
          <w:p w14:paraId="317C64F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 xml:space="preserve">Эквивалентный уровень звука </w:t>
            </w:r>
            <w:r w:rsidRPr="00A25594">
              <w:rPr>
                <w:rFonts w:ascii="Times New Roman" w:hAnsi="Times New Roman" w:cs="Times New Roman"/>
                <w:lang w:val="en-US"/>
              </w:rPr>
              <w:t>L</w:t>
            </w:r>
            <w:r w:rsidRPr="00A25594">
              <w:rPr>
                <w:rFonts w:ascii="Times New Roman" w:hAnsi="Times New Roman" w:cs="Times New Roman"/>
              </w:rPr>
              <w:t>, дБ (А)  Аэкв</w:t>
            </w:r>
          </w:p>
        </w:tc>
        <w:tc>
          <w:tcPr>
            <w:tcW w:w="2954" w:type="dxa"/>
          </w:tcPr>
          <w:p w14:paraId="0C3A1C7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 xml:space="preserve">Максимальный уровень звука при единичном воздействии </w:t>
            </w:r>
            <w:r w:rsidRPr="00A25594">
              <w:rPr>
                <w:rFonts w:ascii="Times New Roman" w:hAnsi="Times New Roman" w:cs="Times New Roman"/>
                <w:lang w:val="en-US"/>
              </w:rPr>
              <w:t>L</w:t>
            </w:r>
            <w:r w:rsidRPr="00A25594">
              <w:rPr>
                <w:rFonts w:ascii="Times New Roman" w:hAnsi="Times New Roman" w:cs="Times New Roman"/>
              </w:rPr>
              <w:t xml:space="preserve">, Амакс, дБ (А) </w:t>
            </w:r>
          </w:p>
        </w:tc>
      </w:tr>
      <w:tr w:rsidR="00A73D90" w:rsidRPr="00AE6D2E" w14:paraId="6E395D8D" w14:textId="77777777" w:rsidTr="00F80E53">
        <w:trPr>
          <w:trHeight w:val="170"/>
        </w:trPr>
        <w:tc>
          <w:tcPr>
            <w:tcW w:w="3022" w:type="dxa"/>
          </w:tcPr>
          <w:p w14:paraId="427B9D57"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День (с 7.00 до 23.00 ч)</w:t>
            </w:r>
          </w:p>
        </w:tc>
        <w:tc>
          <w:tcPr>
            <w:tcW w:w="3063" w:type="dxa"/>
          </w:tcPr>
          <w:p w14:paraId="1B4FEA4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65</w:t>
            </w:r>
          </w:p>
        </w:tc>
        <w:tc>
          <w:tcPr>
            <w:tcW w:w="2954" w:type="dxa"/>
          </w:tcPr>
          <w:p w14:paraId="63DB46D6"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85</w:t>
            </w:r>
          </w:p>
        </w:tc>
      </w:tr>
      <w:tr w:rsidR="00A73D90" w:rsidRPr="00AE6D2E" w14:paraId="72E464C9" w14:textId="77777777" w:rsidTr="00F80E53">
        <w:trPr>
          <w:trHeight w:val="170"/>
        </w:trPr>
        <w:tc>
          <w:tcPr>
            <w:tcW w:w="3022" w:type="dxa"/>
          </w:tcPr>
          <w:p w14:paraId="29C6D3F3"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Ночь (с 23.00 до 7.00 ч)</w:t>
            </w:r>
          </w:p>
        </w:tc>
        <w:tc>
          <w:tcPr>
            <w:tcW w:w="3063" w:type="dxa"/>
          </w:tcPr>
          <w:p w14:paraId="4BBDD024"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55</w:t>
            </w:r>
          </w:p>
        </w:tc>
        <w:tc>
          <w:tcPr>
            <w:tcW w:w="2954" w:type="dxa"/>
          </w:tcPr>
          <w:p w14:paraId="4BE6DE21" w14:textId="77777777" w:rsidR="00A73D90" w:rsidRPr="00A25594" w:rsidRDefault="00A73D90" w:rsidP="00F80E53">
            <w:pPr>
              <w:pStyle w:val="FORMATTEXT"/>
              <w:jc w:val="both"/>
              <w:rPr>
                <w:rFonts w:ascii="Times New Roman" w:hAnsi="Times New Roman" w:cs="Times New Roman"/>
              </w:rPr>
            </w:pPr>
            <w:r w:rsidRPr="00A25594">
              <w:rPr>
                <w:rFonts w:ascii="Times New Roman" w:hAnsi="Times New Roman" w:cs="Times New Roman"/>
              </w:rPr>
              <w:t>75</w:t>
            </w:r>
          </w:p>
        </w:tc>
      </w:tr>
    </w:tbl>
    <w:p w14:paraId="3EFB7A31" w14:textId="77777777" w:rsidR="00A73D90" w:rsidRPr="00F06F73" w:rsidRDefault="00A73D90" w:rsidP="00A73D90">
      <w:pPr>
        <w:pStyle w:val="FORMATTEXT"/>
        <w:jc w:val="both"/>
        <w:rPr>
          <w:rFonts w:ascii="Times New Roman" w:hAnsi="Times New Roman" w:cs="Times New Roman"/>
        </w:rPr>
      </w:pPr>
      <w:r w:rsidRPr="00F06F73">
        <w:rPr>
          <w:rFonts w:ascii="Times New Roman" w:hAnsi="Times New Roman" w:cs="Times New Roman"/>
        </w:rPr>
        <w:t>Примечание.</w:t>
      </w:r>
    </w:p>
    <w:p w14:paraId="508B775A" w14:textId="77777777" w:rsidR="00A73D90" w:rsidRPr="00F06F73" w:rsidRDefault="00A73D90" w:rsidP="00A73D90">
      <w:pPr>
        <w:pStyle w:val="FORMATTEXT"/>
        <w:jc w:val="both"/>
        <w:rPr>
          <w:rFonts w:ascii="Times New Roman" w:hAnsi="Times New Roman" w:cs="Times New Roman"/>
        </w:rPr>
      </w:pPr>
      <w:r w:rsidRPr="00F06F73">
        <w:rPr>
          <w:rFonts w:ascii="Times New Roman" w:hAnsi="Times New Roman" w:cs="Times New Roman"/>
        </w:rPr>
        <w:t>1. Допускается превышение в дневное время установленного уровня звука L на значение не более 10 дБ(А) для аэродромов 1-го, 2-го классов и для A заводских аэродромов, но не более 10 пролетов в один день. 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116E9176" w14:textId="77777777" w:rsidR="00A73D90" w:rsidRPr="00F06F73" w:rsidRDefault="00A73D90" w:rsidP="00A73D90">
      <w:pPr>
        <w:pStyle w:val="FORMATTEXT"/>
        <w:jc w:val="both"/>
        <w:rPr>
          <w:rFonts w:ascii="Times New Roman" w:hAnsi="Times New Roman" w:cs="Times New Roman"/>
        </w:rPr>
      </w:pPr>
      <w:r w:rsidRPr="00F06F73">
        <w:rPr>
          <w:rFonts w:ascii="Times New Roman" w:hAnsi="Times New Roman" w:cs="Times New Roman"/>
        </w:rPr>
        <w:t>2. При пролетах сверхзвуковых самолетов допускается превышать установленные уровни звука L на 10 дБ(А) и L на 5 дБ(А) в течение не A Aэкв более двух суток одной недели.</w:t>
      </w:r>
    </w:p>
    <w:p w14:paraId="59CF2692" w14:textId="77777777" w:rsidR="00A73D90" w:rsidRPr="0094737C" w:rsidRDefault="00A73D90" w:rsidP="00A73D90">
      <w:pPr>
        <w:pStyle w:val="FORMATTEXT"/>
        <w:ind w:firstLine="568"/>
        <w:jc w:val="both"/>
        <w:rPr>
          <w:rFonts w:ascii="Times New Roman" w:hAnsi="Times New Roman" w:cs="Times New Roman"/>
          <w:sz w:val="24"/>
          <w:szCs w:val="24"/>
        </w:rPr>
      </w:pPr>
    </w:p>
    <w:p w14:paraId="7B078C8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14:paraId="6BA7CB1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14:paraId="1F26674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Предельно допустимые уровни воздействия электромагнитного поля (далее - ЭМП) диапазона частот 30 килогерц (далее - кГц) - 300 гигагерц (далее - ГГц) для населения не должны превышать значений ПДУ с учетом вторичного излучения, указанных в таблице 28 приложения.</w:t>
      </w:r>
    </w:p>
    <w:p w14:paraId="1F53E9E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Иные нормативные требования в сфере защиты от электромагнитных полей, излучений и облучений:</w:t>
      </w:r>
    </w:p>
    <w:p w14:paraId="7140183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14:paraId="42EE71D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- 10,0 вольт на метр (далее - В/м) - в диапазоне частот 27 мегагерц (далее - МГц) - 30 МГц;</w:t>
      </w:r>
    </w:p>
    <w:p w14:paraId="5091256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- 3,0 В/м - в диапазоне частот 30 МГц - 300 МГц;</w:t>
      </w:r>
    </w:p>
    <w:p w14:paraId="6B55EA3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- 10,0 микроватт на квадратный сантиметр (далее - мкВт/кв. см) - в диапазоне частот 300 МГц - 2400 МГц;</w:t>
      </w:r>
    </w:p>
    <w:p w14:paraId="5A081AF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в целях защиты населения от воздействия ЭМП, создаваемых антеннами, передающимися радиотехническим объектом (далее - ПРТО), устанавливаются санитарно-защитные зоны (СЗЗ) и зоны ограничения с учетом перспективного развития ПРТО и населенного пункта;</w:t>
      </w:r>
    </w:p>
    <w:p w14:paraId="03FFA33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в случае, если напряженность электрического поля превышает 1 киловольт на метр (далее - кВ/м), в целях защиты жилой застройки от воздействия электромагнитного излучения вдоль трассы высоковольтных линий предусматриваются СЗЗ. В пределах СЗЗ высоковольтных линий размещение жилых и общественных зданий, площадок для остановки и стоянки всех видов транспорта, предприятий по обслуживанию автомобилей и складов нефтепродуктов не допускается;</w:t>
      </w:r>
    </w:p>
    <w:p w14:paraId="0124556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69EC6E7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5) предельно допустимые уровни (ПДУ) электромагнитного поля для потребительской продукции (в том числе видеодисплейных терминалов, сверхвысокочастотных излучений (далее - СВЧ) и индукционных печей) устанавливаются </w:t>
      </w:r>
      <w:r w:rsidRPr="0094737C">
        <w:rPr>
          <w:rFonts w:ascii="Times New Roman" w:hAnsi="Times New Roman" w:cs="Times New Roman"/>
          <w:sz w:val="24"/>
          <w:szCs w:val="24"/>
        </w:rPr>
        <w:lastRenderedPageBreak/>
        <w:t>в соответствии с действующими правилами и нормами;</w:t>
      </w:r>
    </w:p>
    <w:p w14:paraId="2E577BB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6) нормативы предельно допустимых уровней (ПДУ) напряженности электрического поля, создаваемого высоковольтными воздушными линиями электропередачи тока промышленной частоты, устанавливаются в зависимости от условий облучения, кВ/м:</w:t>
      </w:r>
    </w:p>
    <w:p w14:paraId="6D32EE2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-0,5 - внутри жилых зданий;</w:t>
      </w:r>
    </w:p>
    <w:p w14:paraId="55E74EF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 на территории зоны жилой застройки;</w:t>
      </w:r>
    </w:p>
    <w:p w14:paraId="25CD633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-5 - в населенной местности, вне зоны жилой застройки, а также на территории размещения коллективных или индивидуальных дачных и садово-огородных участков;</w:t>
      </w:r>
    </w:p>
    <w:p w14:paraId="5364677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-10 - на участках пересечения воздушных линий с автомобильными дорогами I - IV категории;</w:t>
      </w:r>
    </w:p>
    <w:p w14:paraId="4DE1E6F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-15 - в ненаселенной местности (незастроенные местности, доступные для транспорта, и сельскохозяйственные угодья);</w:t>
      </w:r>
    </w:p>
    <w:p w14:paraId="6E668E6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6F72359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Иные нормативы в сфере обеспечения радиационной безопасности:</w:t>
      </w:r>
    </w:p>
    <w:p w14:paraId="0B7E23B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нормативные показатели радиационной безопасности участков застройки обеспечиваются при совместном выполнении условий:</w:t>
      </w:r>
    </w:p>
    <w:p w14:paraId="012DF3B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отсутствие радиационных аномалий обследованием участка поисковыми радиометрами;</w:t>
      </w:r>
    </w:p>
    <w:p w14:paraId="5AEA5B3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частные значения мощности эквивалентной дозы (далее - МЭД) гамма-излучения на участке не превышают 0,3 микрозивер час (далее - мкЗв/ч), МЭД гамма-излучения на участке - не более 0,2 мкЗв/ч;</w:t>
      </w:r>
    </w:p>
    <w:p w14:paraId="6BBB04C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14:paraId="00B2645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на стадии проектирования должны быть предусмотрены защитные мероприятия от радона при плотности потока радона плотности потока выше нормативной (монолитная бетонная подушка, улучшенная изоляция перекрытия подвального помещения, повышенная вентиляция помещений и др.);</w:t>
      </w:r>
    </w:p>
    <w:p w14:paraId="56C10E3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миллизиверт (далее - мЗв) в год в среднем за любые последовательные 5 лет, но не более 5 мЗв в год;</w:t>
      </w:r>
    </w:p>
    <w:p w14:paraId="474A2F7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5)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40AC57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14:paraId="2C47122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Нормативные показатели в сфере регулирования микроклимата:</w:t>
      </w:r>
    </w:p>
    <w:p w14:paraId="3D90D99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нормативный показатель продолжительности инсоляции устанавливается с учетом географической широты местности и составляет для Ханты-Мансийского района, расположенного в северной зоне (севернее 58 град. северной широты), календарный период с 22 апреля по 22 августа;</w:t>
      </w:r>
    </w:p>
    <w:p w14:paraId="78F7FA6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2) нормативный показатель продолжительности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w:t>
      </w:r>
      <w:r w:rsidRPr="0094737C">
        <w:rPr>
          <w:rFonts w:ascii="Times New Roman" w:hAnsi="Times New Roman" w:cs="Times New Roman"/>
          <w:sz w:val="24"/>
          <w:szCs w:val="24"/>
        </w:rPr>
        <w:lastRenderedPageBreak/>
        <w:t>зон населенных пунктов и составляет для Ханты-Мансийского района - не менее 2,5 часа в день с 22 апреля по 22 августа и может быть уменьшен на 0,5 часа в случаях, установленных санитарными нормативными требованиями;</w:t>
      </w:r>
    </w:p>
    <w:p w14:paraId="5C4F048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расчет продолжительности инсоляции помещений на весь период, установленный в п. 2, проводится на день начала периода (или день его окончания);</w:t>
      </w:r>
    </w:p>
    <w:p w14:paraId="5E6CD20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4) территория Ханты-Мансийского района по ресурсам светового климата относится ко 2 группе административных районов России;</w:t>
      </w:r>
    </w:p>
    <w:p w14:paraId="0FC3535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5) ориентация световых проемов по сторонам горизонта и значения коэффициента светового климата для данной группы приведены в таблице 30.</w:t>
      </w:r>
    </w:p>
    <w:p w14:paraId="53609B1A" w14:textId="77777777" w:rsidR="00A73D90" w:rsidRPr="0094737C" w:rsidRDefault="00A73D90" w:rsidP="00A73D90">
      <w:pPr>
        <w:pStyle w:val="FORMATTEXT"/>
        <w:ind w:firstLine="568"/>
        <w:jc w:val="both"/>
        <w:rPr>
          <w:rFonts w:ascii="Times New Roman" w:hAnsi="Times New Roman" w:cs="Times New Roman"/>
          <w:sz w:val="24"/>
          <w:szCs w:val="24"/>
        </w:rPr>
      </w:pPr>
    </w:p>
    <w:p w14:paraId="3C2B0944"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30. Ориентация световых проемов по сторонам горизонта и значения коэффициента светового климата </w:t>
      </w:r>
    </w:p>
    <w:tbl>
      <w:tblPr>
        <w:tblW w:w="8931" w:type="dxa"/>
        <w:tblInd w:w="28" w:type="dxa"/>
        <w:tblLayout w:type="fixed"/>
        <w:tblCellMar>
          <w:left w:w="90" w:type="dxa"/>
          <w:right w:w="90" w:type="dxa"/>
        </w:tblCellMar>
        <w:tblLook w:val="0000" w:firstRow="0" w:lastRow="0" w:firstColumn="0" w:lastColumn="0" w:noHBand="0" w:noVBand="0"/>
      </w:tblPr>
      <w:tblGrid>
        <w:gridCol w:w="3540"/>
        <w:gridCol w:w="3090"/>
        <w:gridCol w:w="2301"/>
      </w:tblGrid>
      <w:tr w:rsidR="00A73D90" w:rsidRPr="0094737C" w14:paraId="1BC1F993" w14:textId="77777777" w:rsidTr="00F80E53">
        <w:trPr>
          <w:trHeight w:val="170"/>
        </w:trPr>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F40D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Световые проемы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7F28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Ориентация световых проемов по сторонам горизонта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F8D7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Коэффициент светового климата </w:t>
            </w:r>
          </w:p>
        </w:tc>
      </w:tr>
      <w:tr w:rsidR="00A73D90" w:rsidRPr="0094737C" w14:paraId="0742F3A0" w14:textId="77777777" w:rsidTr="00F80E53">
        <w:trPr>
          <w:trHeight w:val="170"/>
        </w:trPr>
        <w:tc>
          <w:tcPr>
            <w:tcW w:w="35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9047DA"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В наружных стенах зданий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21730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 СВ, СЗ, З, В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69EB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0,9 </w:t>
            </w:r>
          </w:p>
        </w:tc>
      </w:tr>
      <w:tr w:rsidR="00A73D90" w:rsidRPr="0094737C" w14:paraId="596F3711" w14:textId="77777777" w:rsidTr="00F80E53">
        <w:trPr>
          <w:trHeight w:val="170"/>
        </w:trPr>
        <w:tc>
          <w:tcPr>
            <w:tcW w:w="3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88F64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BC6C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ЮВ, ЮЗ, Ю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E56561"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0,85 </w:t>
            </w:r>
          </w:p>
        </w:tc>
      </w:tr>
      <w:tr w:rsidR="00A73D90" w:rsidRPr="0094737C" w14:paraId="5F9940C0" w14:textId="77777777" w:rsidTr="00F80E53">
        <w:trPr>
          <w:trHeight w:val="170"/>
        </w:trPr>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078B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В прямоугольных и трапециевидных фонарях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2FF4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С-Ю, СВ-ЮЗ, ЮВ-СЗ, В-З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47627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0,9 </w:t>
            </w:r>
          </w:p>
        </w:tc>
      </w:tr>
      <w:tr w:rsidR="00A73D90" w:rsidRPr="0094737C" w14:paraId="5461D26F" w14:textId="77777777" w:rsidTr="00F80E53">
        <w:trPr>
          <w:trHeight w:val="170"/>
        </w:trPr>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5F79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В фонарях типа "Шед"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74C2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0F27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0,9 </w:t>
            </w:r>
          </w:p>
        </w:tc>
      </w:tr>
      <w:tr w:rsidR="00A73D90" w:rsidRPr="0094737C" w14:paraId="68134542" w14:textId="77777777" w:rsidTr="00F80E53">
        <w:trPr>
          <w:trHeight w:val="170"/>
        </w:trPr>
        <w:tc>
          <w:tcPr>
            <w:tcW w:w="3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D2D00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В зенитных фонарях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479D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3BF6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0,9 </w:t>
            </w:r>
          </w:p>
        </w:tc>
      </w:tr>
    </w:tbl>
    <w:p w14:paraId="4654E991" w14:textId="77777777" w:rsidR="00A73D90" w:rsidRPr="00F06F73" w:rsidRDefault="00A73D90" w:rsidP="00A73D90">
      <w:pPr>
        <w:pStyle w:val="FORMATTEXT"/>
        <w:jc w:val="both"/>
        <w:rPr>
          <w:rFonts w:ascii="Times New Roman" w:hAnsi="Times New Roman" w:cs="Times New Roman"/>
        </w:rPr>
      </w:pPr>
      <w:r w:rsidRPr="00F06F73">
        <w:rPr>
          <w:rFonts w:ascii="Times New Roman" w:hAnsi="Times New Roman" w:cs="Times New Roman"/>
        </w:rPr>
        <w:t>Примечание.</w:t>
      </w:r>
    </w:p>
    <w:p w14:paraId="42912B6E" w14:textId="77777777" w:rsidR="00A73D90" w:rsidRPr="00F06F73" w:rsidRDefault="00A73D90" w:rsidP="00A73D90">
      <w:pPr>
        <w:pStyle w:val="FORMATTEXT"/>
        <w:jc w:val="both"/>
        <w:rPr>
          <w:rFonts w:ascii="Times New Roman" w:hAnsi="Times New Roman" w:cs="Times New Roman"/>
        </w:rPr>
      </w:pPr>
      <w:r w:rsidRPr="00F06F73">
        <w:rPr>
          <w:rFonts w:ascii="Times New Roman" w:hAnsi="Times New Roman" w:cs="Times New Roman"/>
        </w:rPr>
        <w:t>1. С - север; СВ - северо-восток; СЗ - северо-запад; В - восток; З - запад; С-Ю - север-юг; В-З - восток-запад; Ю - юг; ЮВ - юго-восток; ЮЗ - юго-запад.</w:t>
      </w:r>
    </w:p>
    <w:p w14:paraId="563BE6F0" w14:textId="77777777" w:rsidR="00A73D90" w:rsidRPr="00F06F73" w:rsidRDefault="00A73D90" w:rsidP="00A73D90">
      <w:pPr>
        <w:pStyle w:val="FORMATTEXT"/>
        <w:jc w:val="both"/>
        <w:rPr>
          <w:rFonts w:ascii="Times New Roman" w:hAnsi="Times New Roman" w:cs="Times New Roman"/>
        </w:rPr>
      </w:pPr>
      <w:r w:rsidRPr="00F06F73">
        <w:rPr>
          <w:rFonts w:ascii="Times New Roman" w:hAnsi="Times New Roman" w:cs="Times New Roman"/>
        </w:rPr>
        <w:t>2. Ориентацию световых проемов по сторонам света в лечебных учреждениях следует принимать согласно СНиП 2.08.02-89 *.</w:t>
      </w:r>
    </w:p>
    <w:p w14:paraId="53176612" w14:textId="77777777" w:rsidR="00A73D90" w:rsidRPr="00F06F73" w:rsidRDefault="00A73D90" w:rsidP="00A73D90">
      <w:pPr>
        <w:pStyle w:val="FORMATTEXT"/>
        <w:jc w:val="both"/>
        <w:rPr>
          <w:rFonts w:ascii="Times New Roman" w:hAnsi="Times New Roman" w:cs="Times New Roman"/>
        </w:rPr>
      </w:pPr>
      <w:r w:rsidRPr="00F06F73">
        <w:rPr>
          <w:rFonts w:ascii="Times New Roman" w:hAnsi="Times New Roman" w:cs="Times New Roman"/>
        </w:rPr>
        <w:t>3. Основной характеристикой естественной освещенности помещений проектируемых зданий является коэффициент естественной освещенности (КЕО), нормируемый в соответствии с требованиями СНиП 23-05-95 * в зависимости от светового климата территории.</w:t>
      </w:r>
    </w:p>
    <w:p w14:paraId="43B3950F" w14:textId="77777777" w:rsidR="00A73D90" w:rsidRPr="0094737C" w:rsidRDefault="00A73D90" w:rsidP="00A73D90">
      <w:pPr>
        <w:pStyle w:val="FORMATTEXT"/>
        <w:ind w:firstLine="568"/>
        <w:jc w:val="both"/>
        <w:rPr>
          <w:rFonts w:ascii="Times New Roman" w:hAnsi="Times New Roman" w:cs="Times New Roman"/>
          <w:sz w:val="24"/>
          <w:szCs w:val="24"/>
        </w:rPr>
      </w:pPr>
    </w:p>
    <w:p w14:paraId="5B6A361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На участках действия эрозионных процессов с оврагообразованием (наледи образованием) следует предусматривать упорядочение поверхностного стока, укрепление ложа оврагов, террасирование и облесение склонов с устройством фильтрационной подушки.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14:paraId="14AA01CD" w14:textId="77777777" w:rsidR="00A73D90" w:rsidRPr="0094737C" w:rsidRDefault="00A73D90" w:rsidP="00A73D90">
      <w:pPr>
        <w:pStyle w:val="FORMATTEXT"/>
        <w:ind w:firstLine="568"/>
        <w:jc w:val="both"/>
        <w:rPr>
          <w:rFonts w:ascii="Times New Roman" w:hAnsi="Times New Roman" w:cs="Times New Roman"/>
          <w:sz w:val="24"/>
          <w:szCs w:val="24"/>
        </w:rPr>
      </w:pPr>
    </w:p>
    <w:p w14:paraId="5913C919" w14:textId="77777777" w:rsidR="00A73D90" w:rsidRPr="00F06F73" w:rsidRDefault="00A73D90" w:rsidP="00A73D90">
      <w:pPr>
        <w:pStyle w:val="FORMATTEXT"/>
        <w:ind w:firstLine="568"/>
        <w:jc w:val="center"/>
        <w:rPr>
          <w:rFonts w:ascii="Times New Roman" w:hAnsi="Times New Roman" w:cs="Times New Roman"/>
          <w:b/>
          <w:sz w:val="24"/>
          <w:szCs w:val="24"/>
        </w:rPr>
      </w:pPr>
      <w:r w:rsidRPr="00F06F73">
        <w:rPr>
          <w:rFonts w:ascii="Times New Roman" w:hAnsi="Times New Roman" w:cs="Times New Roman"/>
          <w:b/>
          <w:sz w:val="24"/>
          <w:szCs w:val="24"/>
        </w:rPr>
        <w:t>4.9 Местные нормативы градостроительного проектирования зон объектов административно делового назначения</w:t>
      </w:r>
    </w:p>
    <w:p w14:paraId="6716A3B0" w14:textId="77777777" w:rsidR="00A73D90" w:rsidRPr="00F06F73" w:rsidRDefault="00A73D90" w:rsidP="00A73D90">
      <w:pPr>
        <w:pStyle w:val="FORMATTEXT"/>
        <w:ind w:firstLine="851"/>
        <w:jc w:val="both"/>
        <w:rPr>
          <w:rFonts w:ascii="Times New Roman" w:hAnsi="Times New Roman" w:cs="Times New Roman"/>
          <w:b/>
          <w:sz w:val="24"/>
          <w:szCs w:val="24"/>
        </w:rPr>
      </w:pPr>
      <w:r w:rsidRPr="00F06F73">
        <w:rPr>
          <w:rFonts w:ascii="Times New Roman" w:hAnsi="Times New Roman" w:cs="Times New Roman"/>
          <w:b/>
          <w:sz w:val="24"/>
          <w:szCs w:val="24"/>
        </w:rPr>
        <w:t>4.9.1 Нормативы площади территорий рекреационного назначения и земельных участков, предназначенных для размещения объектов рекреационного назначения (в гектарах)</w:t>
      </w:r>
    </w:p>
    <w:p w14:paraId="6A928E7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См. раздел 4.3 пункт 4.3.1 настоящих нормативов.</w:t>
      </w:r>
    </w:p>
    <w:p w14:paraId="136FA0C1" w14:textId="77777777" w:rsidR="00A73D90" w:rsidRPr="0094737C" w:rsidRDefault="00A73D90" w:rsidP="00A73D90">
      <w:pPr>
        <w:pStyle w:val="FORMATTEXT"/>
        <w:ind w:firstLine="568"/>
        <w:jc w:val="both"/>
        <w:rPr>
          <w:rFonts w:ascii="Times New Roman" w:hAnsi="Times New Roman" w:cs="Times New Roman"/>
          <w:sz w:val="24"/>
          <w:szCs w:val="24"/>
        </w:rPr>
      </w:pPr>
    </w:p>
    <w:p w14:paraId="3C76D0D3" w14:textId="77777777" w:rsidR="00A73D90" w:rsidRPr="00F06F73" w:rsidRDefault="00A73D90" w:rsidP="00A73D90">
      <w:pPr>
        <w:pStyle w:val="FORMATTEXT"/>
        <w:ind w:firstLine="851"/>
        <w:jc w:val="both"/>
        <w:rPr>
          <w:rFonts w:ascii="Times New Roman" w:hAnsi="Times New Roman" w:cs="Times New Roman"/>
          <w:b/>
          <w:sz w:val="24"/>
          <w:szCs w:val="24"/>
        </w:rPr>
      </w:pPr>
      <w:r w:rsidRPr="00F06F73">
        <w:rPr>
          <w:rFonts w:ascii="Times New Roman" w:hAnsi="Times New Roman" w:cs="Times New Roman"/>
          <w:b/>
          <w:sz w:val="24"/>
          <w:szCs w:val="24"/>
        </w:rPr>
        <w:t>4.9.2 Нормативы обеспеченности территориями и объектами административно-делового назначения (в квадратных метрах на человека)</w:t>
      </w:r>
    </w:p>
    <w:p w14:paraId="3535F7C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См. также раздел 4.4 пункт 4.4.2 настоящих нормативов.</w:t>
      </w:r>
    </w:p>
    <w:p w14:paraId="726F984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Общественно-деловые зоны следует формировать как центры деловой, финансовой и общественной активности, как правило, в центральных частях поселений, и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14:paraId="3E32003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В состав общественно-деловых зон могут включаться:</w:t>
      </w:r>
    </w:p>
    <w:p w14:paraId="1F3DF8F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зоны делового, общественного и коммерческого назначения;</w:t>
      </w:r>
    </w:p>
    <w:p w14:paraId="2786140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зоны размещения объектов социального и коммунально-бытового назначения;</w:t>
      </w:r>
    </w:p>
    <w:p w14:paraId="5DBAE54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зоны обслуживания объектов, необходимых для осуществления производственной и предпринимательской деятельности;</w:t>
      </w:r>
    </w:p>
    <w:p w14:paraId="65FB7A8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общественно-деловые зоны других видов.</w:t>
      </w:r>
    </w:p>
    <w:p w14:paraId="7B97CEA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Число, состав и размещение общественно-деловых зон принимаются в генеральных планах с учетом величины сельского поселения, его роли в системе расселения и функционально-планировочной организации территории;</w:t>
      </w:r>
    </w:p>
    <w:p w14:paraId="09DEC49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4227ACA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перечень объектов капитального строительства, разрешенных для размещения в общественно-деловых зонах, могут включаться жилые дома, гостиницы, гаражи.</w:t>
      </w:r>
    </w:p>
    <w:p w14:paraId="0716F1B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Многофункциональные общественные зоны, в зависимости от размеров и характера планировочной организации поселения, следует решать как системы взаимосвязанных общественных пространств (главных улиц, площадей, пешеходных зон), формирующих каркас центра поселения;</w:t>
      </w:r>
    </w:p>
    <w:p w14:paraId="1644913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14:paraId="5F82BAB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Учреждения и предприятия обслуживания в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 поселения;</w:t>
      </w:r>
    </w:p>
    <w:p w14:paraId="3543293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6C904E0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Расстояния от зданий и границ земельных участков учреждений и предприятий обслуживания следует принимать не менее приведенных в таблице 31.</w:t>
      </w:r>
    </w:p>
    <w:p w14:paraId="770DA3AD" w14:textId="77777777" w:rsidR="00A73D90" w:rsidRPr="0094737C" w:rsidRDefault="00A73D90" w:rsidP="00A73D90">
      <w:pPr>
        <w:pStyle w:val="FORMATTEXT"/>
        <w:ind w:firstLine="568"/>
        <w:jc w:val="both"/>
        <w:rPr>
          <w:rFonts w:ascii="Times New Roman" w:hAnsi="Times New Roman" w:cs="Times New Roman"/>
          <w:sz w:val="24"/>
          <w:szCs w:val="24"/>
        </w:rPr>
      </w:pPr>
    </w:p>
    <w:p w14:paraId="614D14EA"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31 </w:t>
      </w:r>
    </w:p>
    <w:tbl>
      <w:tblPr>
        <w:tblW w:w="8931" w:type="dxa"/>
        <w:tblInd w:w="28" w:type="dxa"/>
        <w:tblLayout w:type="fixed"/>
        <w:tblCellMar>
          <w:left w:w="90" w:type="dxa"/>
          <w:right w:w="90" w:type="dxa"/>
        </w:tblCellMar>
        <w:tblLook w:val="0000" w:firstRow="0" w:lastRow="0" w:firstColumn="0" w:lastColumn="0" w:noHBand="0" w:noVBand="0"/>
      </w:tblPr>
      <w:tblGrid>
        <w:gridCol w:w="3840"/>
        <w:gridCol w:w="1725"/>
        <w:gridCol w:w="1065"/>
        <w:gridCol w:w="2301"/>
      </w:tblGrid>
      <w:tr w:rsidR="00A73D90" w:rsidRPr="0094737C" w14:paraId="279F38CA" w14:textId="77777777" w:rsidTr="00F80E53">
        <w:trPr>
          <w:trHeight w:val="170"/>
        </w:trPr>
        <w:tc>
          <w:tcPr>
            <w:tcW w:w="38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28329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Здания (земельные участки) учреждений и предприятий обслуживания </w:t>
            </w:r>
          </w:p>
        </w:tc>
        <w:tc>
          <w:tcPr>
            <w:tcW w:w="509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29C60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Расстояния от зданий (границ участков) учреждений и предприятий обслуживания, м </w:t>
            </w:r>
          </w:p>
        </w:tc>
      </w:tr>
      <w:tr w:rsidR="00A73D90" w:rsidRPr="0094737C" w14:paraId="6340C25C" w14:textId="77777777" w:rsidTr="00F80E53">
        <w:trPr>
          <w:trHeight w:val="170"/>
        </w:trPr>
        <w:tc>
          <w:tcPr>
            <w:tcW w:w="3840" w:type="dxa"/>
            <w:tcBorders>
              <w:top w:val="nil"/>
              <w:left w:val="single" w:sz="6" w:space="0" w:color="auto"/>
              <w:bottom w:val="nil"/>
              <w:right w:val="single" w:sz="6" w:space="0" w:color="auto"/>
            </w:tcBorders>
            <w:tcMar>
              <w:top w:w="114" w:type="dxa"/>
              <w:left w:w="28" w:type="dxa"/>
              <w:bottom w:w="114" w:type="dxa"/>
              <w:right w:w="28" w:type="dxa"/>
            </w:tcMar>
          </w:tcPr>
          <w:p w14:paraId="225257F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05ED4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до красной линии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DC13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до стен жилых домов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9A7328"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до зданий общеобразовательных школ, детских, дошкольных и лечебных учреждений </w:t>
            </w:r>
          </w:p>
        </w:tc>
      </w:tr>
      <w:tr w:rsidR="00A73D90" w:rsidRPr="0094737C" w14:paraId="46990000" w14:textId="77777777" w:rsidTr="00F80E53">
        <w:trPr>
          <w:trHeight w:val="170"/>
        </w:trPr>
        <w:tc>
          <w:tcPr>
            <w:tcW w:w="38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6D34F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4BC2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в сельских поселениях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2B2E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725FC"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r>
      <w:tr w:rsidR="00A73D90" w:rsidRPr="0094737C" w14:paraId="25543B8C" w14:textId="77777777" w:rsidTr="00F80E53">
        <w:trPr>
          <w:trHeight w:val="170"/>
        </w:trPr>
        <w:tc>
          <w:tcPr>
            <w:tcW w:w="3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1D67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Детские дошкольные учреждения и общеобразовательные школы (стены здания)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D849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 </w:t>
            </w:r>
          </w:p>
        </w:tc>
        <w:tc>
          <w:tcPr>
            <w:tcW w:w="336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C4B4A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По нормам инсоляции и освещенности </w:t>
            </w:r>
          </w:p>
        </w:tc>
      </w:tr>
      <w:tr w:rsidR="00A73D90" w:rsidRPr="0094737C" w14:paraId="112467C4" w14:textId="77777777" w:rsidTr="00F80E53">
        <w:trPr>
          <w:trHeight w:val="170"/>
        </w:trPr>
        <w:tc>
          <w:tcPr>
            <w:tcW w:w="3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D368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lastRenderedPageBreak/>
              <w:t xml:space="preserve">Приемные пункты вторичного сырья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1127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E0EA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20 &lt; * &gt;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95427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50 </w:t>
            </w:r>
          </w:p>
        </w:tc>
      </w:tr>
      <w:tr w:rsidR="00A73D90" w:rsidRPr="0094737C" w14:paraId="2863D790" w14:textId="77777777" w:rsidTr="00F80E53">
        <w:trPr>
          <w:trHeight w:val="170"/>
        </w:trPr>
        <w:tc>
          <w:tcPr>
            <w:tcW w:w="3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D8014"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Пожарные депо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1749B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4ECF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B4A67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r>
      <w:tr w:rsidR="00A73D90" w:rsidRPr="0094737C" w14:paraId="33E791ED" w14:textId="77777777" w:rsidTr="00F80E53">
        <w:trPr>
          <w:trHeight w:val="170"/>
        </w:trPr>
        <w:tc>
          <w:tcPr>
            <w:tcW w:w="3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1741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Кладбища традиционного захоронения и крематории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FB32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E9CC3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300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C586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300 </w:t>
            </w:r>
          </w:p>
        </w:tc>
      </w:tr>
      <w:tr w:rsidR="00A73D90" w:rsidRPr="0094737C" w14:paraId="516D4609" w14:textId="77777777" w:rsidTr="00F80E53">
        <w:trPr>
          <w:trHeight w:val="170"/>
        </w:trPr>
        <w:tc>
          <w:tcPr>
            <w:tcW w:w="3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D6014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Кладбища для погребения после кремации </w:t>
            </w:r>
          </w:p>
        </w:tc>
        <w:tc>
          <w:tcPr>
            <w:tcW w:w="17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FB9B8C"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8AF76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100 </w:t>
            </w:r>
          </w:p>
        </w:tc>
        <w:tc>
          <w:tcPr>
            <w:tcW w:w="23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28821"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100 </w:t>
            </w:r>
          </w:p>
        </w:tc>
      </w:tr>
    </w:tbl>
    <w:p w14:paraId="68249E42" w14:textId="77777777" w:rsidR="00A73D90" w:rsidRPr="0094737C" w:rsidRDefault="00A73D90" w:rsidP="00A73D90">
      <w:pPr>
        <w:pStyle w:val="af5"/>
        <w:rPr>
          <w:rFonts w:ascii="Times New Roman" w:hAnsi="Times New Roman" w:cs="Times New Roman"/>
        </w:rPr>
      </w:pPr>
    </w:p>
    <w:p w14:paraId="5FD845C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Объекты социального и коммунально-бытового обслуживания (муниципальные и коммерческие) необходимо размещать с учетом условий для беспрепятственного доступа маломобильных групп населения: обустройство пандусов в учреждениях; приобретение переносных телескопических пандусов и т.д. (в соответствии со СНиП 35-01-2001 "Доступность зданий и сооружений для маломобильных групп населения");</w:t>
      </w:r>
    </w:p>
    <w:p w14:paraId="06F9000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Технические характеристики общественных зданий следует принимать в соответствии с действующими нормативами (СНиП 31-06-2009 "Общественные здания и сооружения");</w:t>
      </w:r>
    </w:p>
    <w:p w14:paraId="1982597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Объекты социальной сферы необходимо размещать с учетом следующих факторов:</w:t>
      </w:r>
    </w:p>
    <w:p w14:paraId="38AE228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приближения их к местам жительства и работы;</w:t>
      </w:r>
    </w:p>
    <w:p w14:paraId="0B6FBD7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увязки с сетью общественного пассажирского транспорта.</w:t>
      </w:r>
    </w:p>
    <w:p w14:paraId="58C4FE1C" w14:textId="77777777" w:rsidR="00A73D90" w:rsidRPr="0094737C" w:rsidRDefault="00A73D90" w:rsidP="00A73D90">
      <w:pPr>
        <w:pStyle w:val="FORMATTEXT"/>
        <w:ind w:firstLine="568"/>
        <w:jc w:val="both"/>
        <w:rPr>
          <w:rFonts w:ascii="Times New Roman" w:hAnsi="Times New Roman" w:cs="Times New Roman"/>
          <w:sz w:val="24"/>
          <w:szCs w:val="24"/>
        </w:rPr>
      </w:pPr>
    </w:p>
    <w:p w14:paraId="18555DA1" w14:textId="77777777" w:rsidR="00A73D90" w:rsidRPr="005B0E2B" w:rsidRDefault="00A73D90" w:rsidP="00A73D90">
      <w:pPr>
        <w:pStyle w:val="FORMATTEXT"/>
        <w:ind w:firstLine="851"/>
        <w:jc w:val="both"/>
        <w:rPr>
          <w:rFonts w:ascii="Times New Roman" w:hAnsi="Times New Roman" w:cs="Times New Roman"/>
          <w:b/>
          <w:sz w:val="24"/>
          <w:szCs w:val="24"/>
        </w:rPr>
      </w:pPr>
      <w:r w:rsidRPr="005B0E2B">
        <w:rPr>
          <w:rFonts w:ascii="Times New Roman" w:hAnsi="Times New Roman" w:cs="Times New Roman"/>
          <w:b/>
          <w:sz w:val="24"/>
          <w:szCs w:val="24"/>
        </w:rPr>
        <w:t>4.9.3 Нормативы площади озеленения территорий объектов административно-делового назначения (в процентах)</w:t>
      </w:r>
    </w:p>
    <w:p w14:paraId="1DF59AB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Площадь озелененной территории административных учреждений следует принимать не менее 6 квадратных метров на 1 работника.</w:t>
      </w:r>
    </w:p>
    <w:p w14:paraId="723D454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См. также раздел 4.3 пункт 4.3.1 настоящих нормативов.</w:t>
      </w:r>
    </w:p>
    <w:p w14:paraId="3397BD17" w14:textId="77777777" w:rsidR="00A73D90" w:rsidRPr="0094737C" w:rsidRDefault="00A73D90" w:rsidP="00A73D90">
      <w:pPr>
        <w:pStyle w:val="FORMATTEXT"/>
        <w:ind w:firstLine="568"/>
        <w:jc w:val="both"/>
        <w:rPr>
          <w:rFonts w:ascii="Times New Roman" w:hAnsi="Times New Roman" w:cs="Times New Roman"/>
          <w:sz w:val="24"/>
          <w:szCs w:val="24"/>
        </w:rPr>
      </w:pPr>
    </w:p>
    <w:p w14:paraId="5F3DDE6A" w14:textId="77777777" w:rsidR="00A73D90" w:rsidRPr="005B0E2B" w:rsidRDefault="00A73D90" w:rsidP="00A73D90">
      <w:pPr>
        <w:pStyle w:val="FORMATTEXT"/>
        <w:ind w:firstLine="851"/>
        <w:jc w:val="both"/>
        <w:rPr>
          <w:rFonts w:ascii="Times New Roman" w:hAnsi="Times New Roman" w:cs="Times New Roman"/>
          <w:b/>
          <w:sz w:val="24"/>
          <w:szCs w:val="24"/>
        </w:rPr>
      </w:pPr>
      <w:r w:rsidRPr="005B0E2B">
        <w:rPr>
          <w:rFonts w:ascii="Times New Roman" w:hAnsi="Times New Roman" w:cs="Times New Roman"/>
          <w:b/>
          <w:sz w:val="24"/>
          <w:szCs w:val="24"/>
        </w:rPr>
        <w:t>4.9.4 Нормативы доступности территорий и объектов административно-делового назначения для населения (включая маломобильные группы населения)</w:t>
      </w:r>
    </w:p>
    <w:p w14:paraId="638A782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Объекты социальной сферы необходимо размещать с учетом следующих факторов:</w:t>
      </w:r>
    </w:p>
    <w:p w14:paraId="52303C5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приближения их к местам жительства и работы;</w:t>
      </w:r>
    </w:p>
    <w:p w14:paraId="1F88D7F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увязки с сетью общественного пассажирского транспорта.</w:t>
      </w:r>
    </w:p>
    <w:p w14:paraId="5FD0DA58" w14:textId="77777777" w:rsidR="00A73D90" w:rsidRPr="0094737C" w:rsidRDefault="00A73D90" w:rsidP="00A73D90">
      <w:pPr>
        <w:pStyle w:val="FORMATTEXT"/>
        <w:ind w:firstLine="851"/>
        <w:jc w:val="both"/>
        <w:rPr>
          <w:rFonts w:ascii="Times New Roman" w:hAnsi="Times New Roman" w:cs="Times New Roman"/>
          <w:sz w:val="24"/>
          <w:szCs w:val="24"/>
        </w:rPr>
      </w:pPr>
    </w:p>
    <w:p w14:paraId="6A5538B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Необходимо предусматривать пешеходную и транспортную доступность объектов социальной сферы.</w:t>
      </w:r>
    </w:p>
    <w:p w14:paraId="626E6B2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Радиусы обслуживания населения учреждениями и предприятиями обслуживания, размещаемыми в жилой застройке в зависимости от местоположения, следует принимать в соответствии с нормативными значениями, представленными в таблице 32.</w:t>
      </w:r>
    </w:p>
    <w:p w14:paraId="41125FE2" w14:textId="77777777" w:rsidR="00A73D90" w:rsidRPr="0094737C" w:rsidRDefault="00A73D90" w:rsidP="00A73D90">
      <w:pPr>
        <w:pStyle w:val="FORMATTEXT"/>
        <w:ind w:firstLine="568"/>
        <w:jc w:val="both"/>
        <w:rPr>
          <w:rFonts w:ascii="Times New Roman" w:hAnsi="Times New Roman" w:cs="Times New Roman"/>
          <w:sz w:val="24"/>
          <w:szCs w:val="24"/>
        </w:rPr>
      </w:pPr>
    </w:p>
    <w:p w14:paraId="78F54654"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32. Радиус обслуживания населения учреждениями и предприятиями, размещенными в жилой застройке </w:t>
      </w:r>
    </w:p>
    <w:tbl>
      <w:tblPr>
        <w:tblW w:w="0" w:type="auto"/>
        <w:tblInd w:w="28" w:type="dxa"/>
        <w:tblCellMar>
          <w:left w:w="90" w:type="dxa"/>
          <w:right w:w="90" w:type="dxa"/>
        </w:tblCellMar>
        <w:tblLook w:val="0000" w:firstRow="0" w:lastRow="0" w:firstColumn="0" w:lastColumn="0" w:noHBand="0" w:noVBand="0"/>
      </w:tblPr>
      <w:tblGrid>
        <w:gridCol w:w="3671"/>
        <w:gridCol w:w="2554"/>
        <w:gridCol w:w="2945"/>
      </w:tblGrid>
      <w:tr w:rsidR="00A73D90" w:rsidRPr="0094737C" w14:paraId="1EFC08F2" w14:textId="77777777" w:rsidTr="00F80E53">
        <w:trPr>
          <w:trHeight w:val="170"/>
        </w:trPr>
        <w:tc>
          <w:tcPr>
            <w:tcW w:w="0" w:type="auto"/>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97ED90"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Наименование объектов </w:t>
            </w:r>
          </w:p>
        </w:tc>
        <w:tc>
          <w:tcPr>
            <w:tcW w:w="0" w:type="auto"/>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81A0A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Нормативы транспортной и пешеходной доступности, метров </w:t>
            </w:r>
          </w:p>
        </w:tc>
      </w:tr>
      <w:tr w:rsidR="00A73D90" w:rsidRPr="0094737C" w14:paraId="2D7A6BAC" w14:textId="77777777" w:rsidTr="00F80E53">
        <w:trPr>
          <w:trHeight w:val="170"/>
        </w:trPr>
        <w:tc>
          <w:tcPr>
            <w:tcW w:w="0" w:type="auto"/>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EFF831"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1463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зона многоквартирной и малоэтажной жилой застройки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EB034"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зона застройки объектами индивидуального жилищного строительства </w:t>
            </w:r>
          </w:p>
        </w:tc>
      </w:tr>
      <w:tr w:rsidR="00A73D90" w:rsidRPr="0094737C" w14:paraId="1AABB69E" w14:textId="77777777" w:rsidTr="00F80E53">
        <w:trPr>
          <w:trHeight w:val="170"/>
        </w:trPr>
        <w:tc>
          <w:tcPr>
            <w:tcW w:w="0" w:type="auto"/>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81627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Детские дошкольные учреждения: </w:t>
            </w:r>
          </w:p>
        </w:tc>
      </w:tr>
      <w:tr w:rsidR="00A73D90" w:rsidRPr="0094737C" w14:paraId="1443C166" w14:textId="77777777" w:rsidTr="00F80E53">
        <w:trPr>
          <w:trHeight w:val="17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98C23"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lastRenderedPageBreak/>
              <w:t xml:space="preserve">в сельских населенных пунктах </w:t>
            </w:r>
          </w:p>
        </w:tc>
        <w:tc>
          <w:tcPr>
            <w:tcW w:w="0" w:type="auto"/>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1F22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500 </w:t>
            </w:r>
          </w:p>
        </w:tc>
      </w:tr>
      <w:tr w:rsidR="00A73D90" w:rsidRPr="0094737C" w14:paraId="0BD5EBE3" w14:textId="77777777" w:rsidTr="00F80E53">
        <w:trPr>
          <w:trHeight w:val="170"/>
        </w:trPr>
        <w:tc>
          <w:tcPr>
            <w:tcW w:w="0" w:type="auto"/>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5F29DE"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Общеобразовательные школы: </w:t>
            </w:r>
          </w:p>
        </w:tc>
      </w:tr>
      <w:tr w:rsidR="00A73D90" w:rsidRPr="0094737C" w14:paraId="7135452B" w14:textId="77777777" w:rsidTr="00F80E53">
        <w:trPr>
          <w:trHeight w:val="17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72CD2"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в сельских населенных пунктах </w:t>
            </w:r>
          </w:p>
        </w:tc>
        <w:tc>
          <w:tcPr>
            <w:tcW w:w="0" w:type="auto"/>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F4775"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750 </w:t>
            </w:r>
          </w:p>
        </w:tc>
      </w:tr>
      <w:tr w:rsidR="00A73D90" w:rsidRPr="0094737C" w14:paraId="365AFCFB" w14:textId="77777777" w:rsidTr="00F80E53">
        <w:trPr>
          <w:trHeight w:val="17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B719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Учреждения внешкольного образования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318826"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0C890"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700 </w:t>
            </w:r>
          </w:p>
        </w:tc>
      </w:tr>
      <w:tr w:rsidR="00A73D90" w:rsidRPr="0094737C" w14:paraId="53D43987" w14:textId="77777777" w:rsidTr="00F80E53">
        <w:trPr>
          <w:trHeight w:val="170"/>
        </w:trPr>
        <w:tc>
          <w:tcPr>
            <w:tcW w:w="0" w:type="auto"/>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7EA4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Спортивные и физкультурно-оздоровительные учреждения: </w:t>
            </w:r>
          </w:p>
        </w:tc>
      </w:tr>
      <w:tr w:rsidR="00A73D90" w:rsidRPr="0094737C" w14:paraId="5A60EA6F" w14:textId="77777777" w:rsidTr="00F80E53">
        <w:trPr>
          <w:trHeight w:val="17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AFDAAB"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расположенные во встроенно-пристроенных помещениях или совмещенные со школьным комплексом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6497CD"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500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090D3"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700 </w:t>
            </w:r>
          </w:p>
        </w:tc>
      </w:tr>
      <w:tr w:rsidR="00A73D90" w:rsidRPr="0094737C" w14:paraId="6E725E45" w14:textId="77777777" w:rsidTr="00F80E53">
        <w:trPr>
          <w:trHeight w:val="170"/>
        </w:trPr>
        <w:tc>
          <w:tcPr>
            <w:tcW w:w="0" w:type="auto"/>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0E80DC"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Предприятия торговли, питания и бытового обслуживания местного значения: </w:t>
            </w:r>
          </w:p>
        </w:tc>
      </w:tr>
      <w:tr w:rsidR="00A73D90" w:rsidRPr="0094737C" w14:paraId="7CCD5E23" w14:textId="77777777" w:rsidTr="00F80E53">
        <w:trPr>
          <w:trHeight w:val="17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781E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в сельских населенных пунктах </w:t>
            </w:r>
          </w:p>
        </w:tc>
        <w:tc>
          <w:tcPr>
            <w:tcW w:w="0" w:type="auto"/>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FC9CC"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2000 </w:t>
            </w:r>
          </w:p>
        </w:tc>
      </w:tr>
      <w:tr w:rsidR="00A73D90" w:rsidRPr="0094737C" w14:paraId="64C8D02F" w14:textId="77777777" w:rsidTr="00F80E53">
        <w:trPr>
          <w:trHeight w:val="170"/>
        </w:trPr>
        <w:tc>
          <w:tcPr>
            <w:tcW w:w="0" w:type="auto"/>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16C68"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Филиалы банков и отделения связи: </w:t>
            </w:r>
          </w:p>
        </w:tc>
      </w:tr>
      <w:tr w:rsidR="00A73D90" w:rsidRPr="0094737C" w14:paraId="33F91A8C" w14:textId="77777777" w:rsidTr="00F80E53">
        <w:trPr>
          <w:trHeight w:val="17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78567"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в сельских населенных пунктах </w:t>
            </w:r>
          </w:p>
        </w:tc>
        <w:tc>
          <w:tcPr>
            <w:tcW w:w="0" w:type="auto"/>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F56A3A" w14:textId="77777777" w:rsidR="00A73D90" w:rsidRPr="005B0E2B" w:rsidRDefault="00A73D90" w:rsidP="00F80E53">
            <w:pPr>
              <w:pStyle w:val="af5"/>
              <w:rPr>
                <w:rFonts w:ascii="Times New Roman" w:hAnsi="Times New Roman" w:cs="Times New Roman"/>
                <w:sz w:val="20"/>
                <w:szCs w:val="20"/>
              </w:rPr>
            </w:pPr>
            <w:r w:rsidRPr="005B0E2B">
              <w:rPr>
                <w:rFonts w:ascii="Times New Roman" w:hAnsi="Times New Roman" w:cs="Times New Roman"/>
                <w:sz w:val="20"/>
                <w:szCs w:val="20"/>
              </w:rPr>
              <w:t xml:space="preserve">500 </w:t>
            </w:r>
          </w:p>
        </w:tc>
      </w:tr>
    </w:tbl>
    <w:p w14:paraId="767C40DA" w14:textId="77777777" w:rsidR="00A73D90" w:rsidRPr="0094737C" w:rsidRDefault="00A73D90" w:rsidP="00A73D90">
      <w:pPr>
        <w:pStyle w:val="af5"/>
        <w:rPr>
          <w:rFonts w:ascii="Times New Roman" w:hAnsi="Times New Roman" w:cs="Times New Roman"/>
        </w:rPr>
      </w:pPr>
    </w:p>
    <w:p w14:paraId="17D0DCCA" w14:textId="77777777" w:rsidR="00A73D90" w:rsidRPr="005B0E2B" w:rsidRDefault="00A73D90" w:rsidP="00A73D90">
      <w:pPr>
        <w:pStyle w:val="FORMATTEXT"/>
        <w:ind w:firstLine="851"/>
        <w:jc w:val="both"/>
        <w:rPr>
          <w:rFonts w:ascii="Times New Roman" w:hAnsi="Times New Roman" w:cs="Times New Roman"/>
          <w:b/>
          <w:sz w:val="24"/>
          <w:szCs w:val="24"/>
        </w:rPr>
      </w:pPr>
      <w:r w:rsidRPr="005B0E2B">
        <w:rPr>
          <w:rFonts w:ascii="Times New Roman" w:hAnsi="Times New Roman" w:cs="Times New Roman"/>
          <w:b/>
          <w:sz w:val="24"/>
          <w:szCs w:val="24"/>
        </w:rPr>
        <w:t>4.9.5 Нормативы количества стояночных мест автомобильного транспорта при данных объектах</w:t>
      </w:r>
    </w:p>
    <w:p w14:paraId="42B2F2F2" w14:textId="77777777" w:rsidR="00A73D90"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Расчет стоянок временного хранения для объектов административно-делового назначения необходимо осуществлять в соответствии с таблицей "Нормы расчета приобъектных стоянок" -раздел 4.4 настоящих нормативов.</w:t>
      </w:r>
    </w:p>
    <w:p w14:paraId="661F0547" w14:textId="77777777" w:rsidR="00A73D90" w:rsidRPr="0094737C" w:rsidRDefault="00A73D90" w:rsidP="00A73D90">
      <w:pPr>
        <w:pStyle w:val="FORMATTEXT"/>
        <w:ind w:firstLine="851"/>
        <w:jc w:val="both"/>
        <w:rPr>
          <w:rFonts w:ascii="Times New Roman" w:hAnsi="Times New Roman" w:cs="Times New Roman"/>
          <w:sz w:val="24"/>
          <w:szCs w:val="24"/>
        </w:rPr>
      </w:pPr>
    </w:p>
    <w:p w14:paraId="4F1A6D0D" w14:textId="77777777" w:rsidR="00A73D90" w:rsidRPr="005B0E2B" w:rsidRDefault="00A73D90" w:rsidP="00A73D90">
      <w:pPr>
        <w:pStyle w:val="FORMATTEXT"/>
        <w:ind w:firstLine="851"/>
        <w:jc w:val="center"/>
        <w:rPr>
          <w:rFonts w:ascii="Times New Roman" w:hAnsi="Times New Roman" w:cs="Times New Roman"/>
          <w:b/>
          <w:sz w:val="24"/>
          <w:szCs w:val="24"/>
        </w:rPr>
      </w:pPr>
      <w:r w:rsidRPr="005B0E2B">
        <w:rPr>
          <w:rFonts w:ascii="Times New Roman" w:hAnsi="Times New Roman" w:cs="Times New Roman"/>
          <w:b/>
          <w:sz w:val="24"/>
          <w:szCs w:val="24"/>
        </w:rPr>
        <w:t>4.10 Местные нормативы градостроительного проектирования зон объектов сельскохозяйственного использования</w:t>
      </w:r>
    </w:p>
    <w:p w14:paraId="43D67A0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Предельные нормативы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в соответствии с Законом от 3 мая 2000 года N 26-оз Ханты-Мансийского автономного округа - Югры "О регулировании отдельных земельных отношений в Ханты-Мансийском автономном округе - Югре" (если иное не определено законодательством Российской Федерации), устанавливаются в следующих размерах для ведения:</w:t>
      </w:r>
    </w:p>
    <w:p w14:paraId="1613D3A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а) крестьянского (фермерского) хозяйства:</w:t>
      </w:r>
    </w:p>
    <w:p w14:paraId="11AC8717" w14:textId="77777777" w:rsidR="00A73D90" w:rsidRPr="0094737C" w:rsidRDefault="00A73D90" w:rsidP="00A73D90">
      <w:pPr>
        <w:pStyle w:val="FORMATTEXT"/>
        <w:ind w:firstLine="1134"/>
        <w:jc w:val="both"/>
        <w:rPr>
          <w:rFonts w:ascii="Times New Roman" w:hAnsi="Times New Roman" w:cs="Times New Roman"/>
          <w:sz w:val="24"/>
          <w:szCs w:val="24"/>
        </w:rPr>
      </w:pPr>
      <w:r w:rsidRPr="0094737C">
        <w:rPr>
          <w:rFonts w:ascii="Times New Roman" w:hAnsi="Times New Roman" w:cs="Times New Roman"/>
          <w:sz w:val="24"/>
          <w:szCs w:val="24"/>
        </w:rPr>
        <w:t>- максимальный - 140 га;</w:t>
      </w:r>
    </w:p>
    <w:p w14:paraId="22C73EC5" w14:textId="77777777" w:rsidR="00A73D90" w:rsidRPr="0094737C" w:rsidRDefault="00A73D90" w:rsidP="00A73D90">
      <w:pPr>
        <w:pStyle w:val="FORMATTEXT"/>
        <w:ind w:firstLine="1134"/>
        <w:jc w:val="both"/>
        <w:rPr>
          <w:rFonts w:ascii="Times New Roman" w:hAnsi="Times New Roman" w:cs="Times New Roman"/>
          <w:sz w:val="24"/>
          <w:szCs w:val="24"/>
        </w:rPr>
      </w:pPr>
      <w:r w:rsidRPr="0094737C">
        <w:rPr>
          <w:rFonts w:ascii="Times New Roman" w:hAnsi="Times New Roman" w:cs="Times New Roman"/>
          <w:sz w:val="24"/>
          <w:szCs w:val="24"/>
        </w:rPr>
        <w:t>- минимальный - 1 га;</w:t>
      </w:r>
    </w:p>
    <w:p w14:paraId="50BFD4F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б) животноводства:</w:t>
      </w:r>
    </w:p>
    <w:p w14:paraId="6A5B14C6" w14:textId="77777777" w:rsidR="00A73D90" w:rsidRPr="0094737C" w:rsidRDefault="00A73D90" w:rsidP="00A73D90">
      <w:pPr>
        <w:pStyle w:val="FORMATTEXT"/>
        <w:ind w:firstLine="1134"/>
        <w:jc w:val="both"/>
        <w:rPr>
          <w:rFonts w:ascii="Times New Roman" w:hAnsi="Times New Roman" w:cs="Times New Roman"/>
          <w:sz w:val="24"/>
          <w:szCs w:val="24"/>
        </w:rPr>
      </w:pPr>
      <w:r w:rsidRPr="0094737C">
        <w:rPr>
          <w:rFonts w:ascii="Times New Roman" w:hAnsi="Times New Roman" w:cs="Times New Roman"/>
          <w:sz w:val="24"/>
          <w:szCs w:val="24"/>
        </w:rPr>
        <w:t>- максимальный - 5 га;</w:t>
      </w:r>
    </w:p>
    <w:p w14:paraId="4338DD7A" w14:textId="77777777" w:rsidR="00A73D90" w:rsidRPr="0094737C" w:rsidRDefault="00A73D90" w:rsidP="00A73D90">
      <w:pPr>
        <w:pStyle w:val="FORMATTEXT"/>
        <w:ind w:firstLine="1134"/>
        <w:jc w:val="both"/>
        <w:rPr>
          <w:rFonts w:ascii="Times New Roman" w:hAnsi="Times New Roman" w:cs="Times New Roman"/>
          <w:sz w:val="24"/>
          <w:szCs w:val="24"/>
        </w:rPr>
      </w:pPr>
      <w:r w:rsidRPr="0094737C">
        <w:rPr>
          <w:rFonts w:ascii="Times New Roman" w:hAnsi="Times New Roman" w:cs="Times New Roman"/>
          <w:sz w:val="24"/>
          <w:szCs w:val="24"/>
        </w:rPr>
        <w:t>- минимальный - 1 га;</w:t>
      </w:r>
    </w:p>
    <w:p w14:paraId="77955A3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Плотность застройки площадок сельскохозяйственных предприятий должна быть не менее указанной в СП 19.13330;</w:t>
      </w:r>
    </w:p>
    <w:p w14:paraId="37B332C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14:paraId="70B079C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14:paraId="3D3C8D9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14:paraId="571028E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14:paraId="21FEF4D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14:paraId="4D04001F" w14:textId="77777777" w:rsidR="00A73D90"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14:paraId="2D85968E" w14:textId="77777777" w:rsidR="00A73D90" w:rsidRPr="0094737C" w:rsidRDefault="00A73D90" w:rsidP="00A73D90">
      <w:pPr>
        <w:pStyle w:val="FORMATTEXT"/>
        <w:ind w:firstLine="851"/>
        <w:jc w:val="both"/>
        <w:rPr>
          <w:rFonts w:ascii="Times New Roman" w:hAnsi="Times New Roman" w:cs="Times New Roman"/>
          <w:sz w:val="24"/>
          <w:szCs w:val="24"/>
        </w:rPr>
      </w:pPr>
    </w:p>
    <w:p w14:paraId="78ED91A3" w14:textId="77777777" w:rsidR="00A73D90" w:rsidRPr="005B0E2B" w:rsidRDefault="00A73D90" w:rsidP="00A73D90">
      <w:pPr>
        <w:pStyle w:val="FORMATTEXT"/>
        <w:ind w:firstLine="851"/>
        <w:jc w:val="center"/>
        <w:rPr>
          <w:rFonts w:ascii="Times New Roman" w:hAnsi="Times New Roman" w:cs="Times New Roman"/>
          <w:b/>
          <w:sz w:val="24"/>
          <w:szCs w:val="24"/>
        </w:rPr>
      </w:pPr>
      <w:r w:rsidRPr="005B0E2B">
        <w:rPr>
          <w:rFonts w:ascii="Times New Roman" w:hAnsi="Times New Roman" w:cs="Times New Roman"/>
          <w:b/>
          <w:sz w:val="24"/>
          <w:szCs w:val="24"/>
        </w:rPr>
        <w:t>4.11 Местные нормативы градостроительного проектирования производственных зон</w:t>
      </w:r>
    </w:p>
    <w:p w14:paraId="4CF90211" w14:textId="77777777" w:rsidR="00A73D90" w:rsidRPr="005B0E2B" w:rsidRDefault="00A73D90" w:rsidP="00A73D90">
      <w:pPr>
        <w:pStyle w:val="FORMATTEXT"/>
        <w:ind w:firstLine="568"/>
        <w:jc w:val="center"/>
        <w:rPr>
          <w:rFonts w:ascii="Times New Roman" w:hAnsi="Times New Roman" w:cs="Times New Roman"/>
          <w:b/>
          <w:sz w:val="24"/>
          <w:szCs w:val="24"/>
        </w:rPr>
      </w:pPr>
    </w:p>
    <w:p w14:paraId="07D116BA" w14:textId="77777777" w:rsidR="00A73D90" w:rsidRPr="00A25594" w:rsidRDefault="00A73D90" w:rsidP="00A73D90">
      <w:pPr>
        <w:pStyle w:val="FORMATTEXT"/>
        <w:ind w:firstLine="851"/>
        <w:jc w:val="both"/>
        <w:rPr>
          <w:rFonts w:ascii="Times New Roman" w:hAnsi="Times New Roman" w:cs="Times New Roman"/>
          <w:b/>
          <w:sz w:val="24"/>
          <w:szCs w:val="24"/>
        </w:rPr>
      </w:pPr>
      <w:r w:rsidRPr="00A25594">
        <w:rPr>
          <w:rFonts w:ascii="Times New Roman" w:hAnsi="Times New Roman" w:cs="Times New Roman"/>
          <w:b/>
          <w:sz w:val="24"/>
          <w:szCs w:val="24"/>
        </w:rPr>
        <w:t>4.11.1 Структура производственных зон</w:t>
      </w:r>
    </w:p>
    <w:p w14:paraId="7B619B2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Промышленные предприятия, как правило, следует размещать на территории производственных зон в составе групп предприятий с общими вспомогательными производствами или объектами инфраструктуры;</w:t>
      </w:r>
    </w:p>
    <w:p w14:paraId="6A8A599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размещении производственных зон необходимо обеспечивать их рациональную взаимосвязь с жилыми зонами при минимальных затратах времени на трудовые передвижения.</w:t>
      </w:r>
    </w:p>
    <w:p w14:paraId="589B229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и степень интенсивности использования территории производственных зон следует принимать в зависимости от условий их размещения в структуре поселения и градостроительной ценности различных участков его территории;</w:t>
      </w:r>
    </w:p>
    <w:p w14:paraId="528B9C1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Функционально-планировочную организацию производственных зон следует, как правило, предусматривать в виде панелей и блоков основных и вспомогательных производств с учетом отраслевых характеристик предприятий, санитарно-гигиенических и противопожарных требований к их размещению, грузооборота и видов транспорта, а также очередности строительства. При этом необходимо формировать взаимосвязанную систему обслуживания работающих на предприятиях и населения прилегающих к производственной зоне жилых зон;</w:t>
      </w:r>
    </w:p>
    <w:p w14:paraId="50EF8A3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пределах жилых зон территории поселений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50 м;</w:t>
      </w:r>
    </w:p>
    <w:p w14:paraId="1095A5B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случае невозможности устранения вредного влияния предприятия, расположенного в пределах жилой застройки,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жилой застройки;</w:t>
      </w:r>
    </w:p>
    <w:p w14:paraId="58021EA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Систему складских комплексов, не связанных с непосредственным повседневным обслуживанием населения, следует формировать за пределами населенных пунктов, </w:t>
      </w:r>
      <w:r w:rsidRPr="0094737C">
        <w:rPr>
          <w:rFonts w:ascii="Times New Roman" w:hAnsi="Times New Roman" w:cs="Times New Roman"/>
          <w:sz w:val="24"/>
          <w:szCs w:val="24"/>
        </w:rPr>
        <w:lastRenderedPageBreak/>
        <w:t>приближая их к узлам внешнего, преимущественно железнодорожного транспорта. Для поселений следует предусматривать централизованные склады, обслуживающие группу поселений, располагая такие склады преимущественно в районных центрах или пристанционных поселениях;</w:t>
      </w:r>
    </w:p>
    <w:p w14:paraId="645E3AE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w:t>
      </w:r>
    </w:p>
    <w:p w14:paraId="0E070BD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производственные зоны, отделенные от жилых зон санитарно-защитной зоной шириной более 1000 м, не следует включать предприятия с санитарно-защитной зоной до 100 м, особенно предприятия пищевой и легкой промышленности;</w:t>
      </w:r>
    </w:p>
    <w:p w14:paraId="3F5DC8A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w:t>
      </w:r>
    </w:p>
    <w:p w14:paraId="0BE70264" w14:textId="77777777" w:rsidR="00A73D90" w:rsidRPr="0094737C" w:rsidRDefault="00A73D90" w:rsidP="00A73D90">
      <w:pPr>
        <w:pStyle w:val="FORMATTEXT"/>
        <w:ind w:firstLine="568"/>
        <w:jc w:val="both"/>
        <w:rPr>
          <w:rFonts w:ascii="Times New Roman" w:hAnsi="Times New Roman" w:cs="Times New Roman"/>
          <w:sz w:val="24"/>
          <w:szCs w:val="24"/>
        </w:rPr>
      </w:pPr>
    </w:p>
    <w:p w14:paraId="38535C64" w14:textId="77777777" w:rsidR="00A73D90" w:rsidRPr="00A25594" w:rsidRDefault="00A73D90" w:rsidP="00A73D90">
      <w:pPr>
        <w:pStyle w:val="FORMATTEXT"/>
        <w:ind w:firstLine="851"/>
        <w:jc w:val="both"/>
        <w:rPr>
          <w:rFonts w:ascii="Times New Roman" w:hAnsi="Times New Roman" w:cs="Times New Roman"/>
          <w:b/>
          <w:sz w:val="24"/>
          <w:szCs w:val="24"/>
        </w:rPr>
      </w:pPr>
      <w:r w:rsidRPr="00A25594">
        <w:rPr>
          <w:rFonts w:ascii="Times New Roman" w:hAnsi="Times New Roman" w:cs="Times New Roman"/>
          <w:b/>
          <w:sz w:val="24"/>
          <w:szCs w:val="24"/>
        </w:rPr>
        <w:t>4.11.2 Классификация предприятий и их размещение</w:t>
      </w:r>
    </w:p>
    <w:p w14:paraId="710C4CA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зависимости от санитарной классификации производственных объектов и характеристики их транспортного обслуживания производственные зоны подразделяются на 3 градостроительные категории:</w:t>
      </w:r>
    </w:p>
    <w:p w14:paraId="7FE5AB2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зоны производственных предприятий I - II классов вредности;</w:t>
      </w:r>
    </w:p>
    <w:p w14:paraId="28E5287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зоны производственных предприятий III класса вредности непищевого профиля;</w:t>
      </w:r>
    </w:p>
    <w:p w14:paraId="7A4EBAA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зоны производственных предприятий пищевой промышленности III класса вредности;</w:t>
      </w:r>
    </w:p>
    <w:p w14:paraId="395B1C1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зоны производственных предприятий IV - V классов вредности;</w:t>
      </w:r>
    </w:p>
    <w:p w14:paraId="77526C2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Производственные зоны, предназначенные для размещения производств I и II класса опасности, располагаются независимо от характеристики транспортного обслуживания на удалении от жилой зоны в соответствии с требованиями СанПиН 2.2.1/2.1.1.1200-03. Размещение производственных объектов I и II класса опасности допускается только при наличии проекта санитарно-защитной зоны;</w:t>
      </w:r>
    </w:p>
    <w:p w14:paraId="300C42C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Производственные зоны, застраиваемые производственными объектами III и IV классов опасности, независимо от характеристики транспортного обслуживания и производственными объектами V класса с подъездными железнодорожными путями, располагаются на периферии населенного пункта, у границ жилой зоны. Размещение производственных объектов III класса опасности допускается только при наличии проекта санитарно-защитной зоны;</w:t>
      </w:r>
    </w:p>
    <w:p w14:paraId="6169A24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Производственные зоны, формируемые экологически безопасными объектами и производственными объектами V класса опасности, не оказывающими негативного воздействия на окружающую среду могут располагаться у границ жилой зоны.</w:t>
      </w:r>
    </w:p>
    <w:p w14:paraId="2C837887" w14:textId="77777777" w:rsidR="00A73D90" w:rsidRPr="0094737C" w:rsidRDefault="00A73D90" w:rsidP="00A73D90">
      <w:pPr>
        <w:pStyle w:val="FORMATTEXT"/>
        <w:ind w:firstLine="568"/>
        <w:jc w:val="both"/>
        <w:rPr>
          <w:rFonts w:ascii="Times New Roman" w:hAnsi="Times New Roman" w:cs="Times New Roman"/>
          <w:sz w:val="24"/>
          <w:szCs w:val="24"/>
        </w:rPr>
      </w:pPr>
    </w:p>
    <w:p w14:paraId="4AB39AC0" w14:textId="77777777" w:rsidR="00A73D90" w:rsidRPr="00A25594" w:rsidRDefault="00A73D90" w:rsidP="00A73D90">
      <w:pPr>
        <w:pStyle w:val="FORMATTEXT"/>
        <w:ind w:firstLine="851"/>
        <w:jc w:val="both"/>
        <w:rPr>
          <w:rFonts w:ascii="Times New Roman" w:hAnsi="Times New Roman" w:cs="Times New Roman"/>
          <w:b/>
          <w:sz w:val="24"/>
          <w:szCs w:val="24"/>
        </w:rPr>
      </w:pPr>
      <w:r w:rsidRPr="00A25594">
        <w:rPr>
          <w:rFonts w:ascii="Times New Roman" w:hAnsi="Times New Roman" w:cs="Times New Roman"/>
          <w:b/>
          <w:sz w:val="24"/>
          <w:szCs w:val="24"/>
        </w:rPr>
        <w:t>4.11.3 Нормативные параметры застройки производственных зон</w:t>
      </w:r>
    </w:p>
    <w:p w14:paraId="67448B1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более 60% всей территории производственной зоны.</w:t>
      </w:r>
    </w:p>
    <w:p w14:paraId="4B980AC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w:t>
      </w:r>
      <w:r w:rsidRPr="0094737C">
        <w:rPr>
          <w:rFonts w:ascii="Times New Roman" w:hAnsi="Times New Roman" w:cs="Times New Roman"/>
          <w:sz w:val="24"/>
          <w:szCs w:val="24"/>
        </w:rPr>
        <w:lastRenderedPageBreak/>
        <w:t>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14:paraId="22E25AF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техническими регламентами, а до их выхода со СНиП II-89-80*. В производственных зонах допускается размещать сооружения и помещения объектов аварийно-спасательных служб;</w:t>
      </w:r>
    </w:p>
    <w:p w14:paraId="60C7C9E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земельных участков складов (в квадратных метрах на одного человека), предназначенных для обслуживания населенных пунктов, следует принимать из расчета не менее 2,5 м2 на человека;</w:t>
      </w:r>
    </w:p>
    <w:p w14:paraId="6B99BAD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Площадь и размеры земельных участков общетоварных складов следует принимать в соответствии со значениями, приведенными в таблице 33.</w:t>
      </w:r>
    </w:p>
    <w:p w14:paraId="03A2E4F1" w14:textId="77777777" w:rsidR="00A73D90" w:rsidRPr="0094737C" w:rsidRDefault="00A73D90" w:rsidP="00A73D90">
      <w:pPr>
        <w:pStyle w:val="FORMATTEXT"/>
        <w:ind w:firstLine="568"/>
        <w:jc w:val="both"/>
        <w:rPr>
          <w:rFonts w:ascii="Times New Roman" w:hAnsi="Times New Roman" w:cs="Times New Roman"/>
          <w:sz w:val="24"/>
          <w:szCs w:val="24"/>
        </w:rPr>
      </w:pPr>
    </w:p>
    <w:p w14:paraId="1B35A2A2"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33 </w:t>
      </w:r>
    </w:p>
    <w:tbl>
      <w:tblPr>
        <w:tblW w:w="8931" w:type="dxa"/>
        <w:tblInd w:w="28" w:type="dxa"/>
        <w:tblLayout w:type="fixed"/>
        <w:tblCellMar>
          <w:left w:w="90" w:type="dxa"/>
          <w:right w:w="90" w:type="dxa"/>
        </w:tblCellMar>
        <w:tblLook w:val="0000" w:firstRow="0" w:lastRow="0" w:firstColumn="0" w:lastColumn="0" w:noHBand="0" w:noVBand="0"/>
      </w:tblPr>
      <w:tblGrid>
        <w:gridCol w:w="3795"/>
        <w:gridCol w:w="2715"/>
        <w:gridCol w:w="2421"/>
      </w:tblGrid>
      <w:tr w:rsidR="00A73D90" w:rsidRPr="0094737C" w14:paraId="64CDCE79" w14:textId="77777777" w:rsidTr="00F80E53">
        <w:trPr>
          <w:trHeight w:val="170"/>
        </w:trPr>
        <w:tc>
          <w:tcPr>
            <w:tcW w:w="37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ACD35A"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Общетоварные склады </w:t>
            </w:r>
          </w:p>
        </w:tc>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50DD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Площадь складов на 1000 человек, квадратных метров </w:t>
            </w:r>
          </w:p>
        </w:tc>
        <w:tc>
          <w:tcPr>
            <w:tcW w:w="24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61E65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Размеры земельных участков складов на 1000 человек, квадратных метров </w:t>
            </w:r>
          </w:p>
        </w:tc>
      </w:tr>
      <w:tr w:rsidR="00A73D90" w:rsidRPr="0094737C" w14:paraId="433DFF34" w14:textId="77777777" w:rsidTr="00F80E53">
        <w:trPr>
          <w:trHeight w:val="170"/>
        </w:trPr>
        <w:tc>
          <w:tcPr>
            <w:tcW w:w="37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76ED5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7D213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сельских населенных пунктов </w:t>
            </w:r>
          </w:p>
        </w:tc>
        <w:tc>
          <w:tcPr>
            <w:tcW w:w="24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6F19C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сельских населенных пунктов </w:t>
            </w:r>
          </w:p>
        </w:tc>
      </w:tr>
      <w:tr w:rsidR="00A73D90" w:rsidRPr="0094737C" w14:paraId="44F5EAD8" w14:textId="77777777" w:rsidTr="00F80E53">
        <w:trPr>
          <w:trHeight w:val="170"/>
        </w:trPr>
        <w:tc>
          <w:tcPr>
            <w:tcW w:w="3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74420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Продовольственных товаров </w:t>
            </w:r>
          </w:p>
        </w:tc>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162C6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19 </w:t>
            </w:r>
          </w:p>
        </w:tc>
        <w:tc>
          <w:tcPr>
            <w:tcW w:w="24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37E0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60 </w:t>
            </w:r>
          </w:p>
        </w:tc>
      </w:tr>
      <w:tr w:rsidR="00A73D90" w:rsidRPr="0094737C" w14:paraId="39756EAA" w14:textId="77777777" w:rsidTr="00F80E53">
        <w:trPr>
          <w:trHeight w:val="170"/>
        </w:trPr>
        <w:tc>
          <w:tcPr>
            <w:tcW w:w="3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3F2B53"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Непродовольственных товаров </w:t>
            </w:r>
          </w:p>
        </w:tc>
        <w:tc>
          <w:tcPr>
            <w:tcW w:w="2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6DD43C"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193 </w:t>
            </w:r>
          </w:p>
        </w:tc>
        <w:tc>
          <w:tcPr>
            <w:tcW w:w="24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73EDC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580 </w:t>
            </w:r>
          </w:p>
        </w:tc>
      </w:tr>
    </w:tbl>
    <w:p w14:paraId="69235043" w14:textId="77777777" w:rsidR="00A73D90" w:rsidRPr="0094737C" w:rsidRDefault="00A73D90" w:rsidP="00A73D90">
      <w:pPr>
        <w:pStyle w:val="af5"/>
        <w:rPr>
          <w:rFonts w:ascii="Times New Roman" w:hAnsi="Times New Roman" w:cs="Times New Roman"/>
        </w:rPr>
      </w:pPr>
    </w:p>
    <w:p w14:paraId="0ACB18B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числителе приведены нормы для одноэтажных складов, в знаменателе - для многоэтажных (при средней высоте этажей 6 м).</w:t>
      </w:r>
    </w:p>
    <w:p w14:paraId="2C811B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Примечание. При размещении общетоварных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14:paraId="700015A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Уровень товарных запасов для общетоварных складов по числу дней розничной продажи (товарообороту) устанавливается органами управления торговлей округов, областей.</w:t>
      </w:r>
    </w:p>
    <w:p w14:paraId="4E4AD37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Вместимость специализированных складов и размеры земельных участков специализированных складов на 1 тыс. чел, следует принимать в соответствии со значениями, приведенными в таблице 34.</w:t>
      </w:r>
    </w:p>
    <w:p w14:paraId="279EB653" w14:textId="77777777" w:rsidR="00A73D90" w:rsidRPr="0094737C" w:rsidRDefault="00A73D90" w:rsidP="00A73D90">
      <w:pPr>
        <w:pStyle w:val="FORMATTEXT"/>
        <w:ind w:firstLine="568"/>
        <w:jc w:val="both"/>
        <w:rPr>
          <w:rFonts w:ascii="Times New Roman" w:hAnsi="Times New Roman" w:cs="Times New Roman"/>
          <w:sz w:val="24"/>
          <w:szCs w:val="24"/>
        </w:rPr>
      </w:pPr>
    </w:p>
    <w:p w14:paraId="0EC555F0"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34 </w:t>
      </w:r>
    </w:p>
    <w:tbl>
      <w:tblPr>
        <w:tblW w:w="8931" w:type="dxa"/>
        <w:tblInd w:w="28" w:type="dxa"/>
        <w:tblLayout w:type="fixed"/>
        <w:tblCellMar>
          <w:left w:w="90" w:type="dxa"/>
          <w:right w:w="90" w:type="dxa"/>
        </w:tblCellMar>
        <w:tblLook w:val="0000" w:firstRow="0" w:lastRow="0" w:firstColumn="0" w:lastColumn="0" w:noHBand="0" w:noVBand="0"/>
      </w:tblPr>
      <w:tblGrid>
        <w:gridCol w:w="4110"/>
        <w:gridCol w:w="1845"/>
        <w:gridCol w:w="2976"/>
      </w:tblGrid>
      <w:tr w:rsidR="00A73D90" w:rsidRPr="0094737C" w14:paraId="2DAAA723" w14:textId="77777777" w:rsidTr="00F80E53">
        <w:trPr>
          <w:trHeight w:val="170"/>
        </w:trPr>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7E8C1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Специализированные склады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209A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Вместимость складов, тонн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932B1"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Размеры земельных участков складов на 1000 человек, квадратных метров </w:t>
            </w:r>
          </w:p>
        </w:tc>
      </w:tr>
      <w:tr w:rsidR="00A73D90" w:rsidRPr="0094737C" w14:paraId="41C925E4" w14:textId="77777777" w:rsidTr="00F80E53">
        <w:trPr>
          <w:trHeight w:val="170"/>
        </w:trPr>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DAC6B4"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05AAD4"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Сельских населенных пунктов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74CC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Сельских населенных пунктов </w:t>
            </w:r>
          </w:p>
        </w:tc>
      </w:tr>
      <w:tr w:rsidR="00A73D90" w:rsidRPr="0094737C" w14:paraId="4866093B" w14:textId="77777777" w:rsidTr="00F80E53">
        <w:trPr>
          <w:trHeight w:val="170"/>
        </w:trPr>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F6D4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Холодильники распределительные (для хранения мяса и мясных продуктов, рыбы и рыбопродуктов, масла, животного жира, молочных продуктов и яиц) </w:t>
            </w:r>
          </w:p>
        </w:tc>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0014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 </w:t>
            </w:r>
          </w:p>
        </w:tc>
        <w:tc>
          <w:tcPr>
            <w:tcW w:w="29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CDDB61"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25 </w:t>
            </w:r>
          </w:p>
        </w:tc>
      </w:tr>
      <w:tr w:rsidR="00A73D90" w:rsidRPr="0094737C" w14:paraId="6C98F20B" w14:textId="77777777" w:rsidTr="00F80E53">
        <w:trPr>
          <w:trHeight w:val="170"/>
        </w:trPr>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CF2F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lastRenderedPageBreak/>
              <w:t xml:space="preserve">Фруктохранилища </w:t>
            </w:r>
          </w:p>
        </w:tc>
        <w:tc>
          <w:tcPr>
            <w:tcW w:w="18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8232CC"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90 </w:t>
            </w:r>
          </w:p>
        </w:tc>
        <w:tc>
          <w:tcPr>
            <w:tcW w:w="29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E364A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380 </w:t>
            </w:r>
          </w:p>
        </w:tc>
      </w:tr>
      <w:tr w:rsidR="00A73D90" w:rsidRPr="0094737C" w14:paraId="65C4AC6C" w14:textId="77777777" w:rsidTr="00F80E53">
        <w:trPr>
          <w:trHeight w:val="170"/>
        </w:trPr>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8A839C"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Овощехранилища </w:t>
            </w:r>
          </w:p>
        </w:tc>
        <w:tc>
          <w:tcPr>
            <w:tcW w:w="1845" w:type="dxa"/>
            <w:tcBorders>
              <w:top w:val="nil"/>
              <w:left w:val="single" w:sz="6" w:space="0" w:color="auto"/>
              <w:bottom w:val="nil"/>
              <w:right w:val="single" w:sz="6" w:space="0" w:color="auto"/>
            </w:tcBorders>
            <w:tcMar>
              <w:top w:w="114" w:type="dxa"/>
              <w:left w:w="28" w:type="dxa"/>
              <w:bottom w:w="114" w:type="dxa"/>
              <w:right w:w="28" w:type="dxa"/>
            </w:tcMar>
          </w:tcPr>
          <w:p w14:paraId="56E7DC0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2976" w:type="dxa"/>
            <w:tcBorders>
              <w:top w:val="nil"/>
              <w:left w:val="single" w:sz="6" w:space="0" w:color="auto"/>
              <w:bottom w:val="nil"/>
              <w:right w:val="single" w:sz="6" w:space="0" w:color="auto"/>
            </w:tcBorders>
            <w:tcMar>
              <w:top w:w="114" w:type="dxa"/>
              <w:left w:w="28" w:type="dxa"/>
              <w:bottom w:w="114" w:type="dxa"/>
              <w:right w:w="28" w:type="dxa"/>
            </w:tcMar>
          </w:tcPr>
          <w:p w14:paraId="17EFCE2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r>
      <w:tr w:rsidR="00A73D90" w:rsidRPr="0094737C" w14:paraId="0F1903AA" w14:textId="77777777" w:rsidTr="00F80E53">
        <w:trPr>
          <w:trHeight w:val="170"/>
        </w:trPr>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7878C"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Картофелехранилища </w:t>
            </w:r>
          </w:p>
        </w:tc>
        <w:tc>
          <w:tcPr>
            <w:tcW w:w="18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B7D74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29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CBB62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r>
    </w:tbl>
    <w:p w14:paraId="4DAE5B63" w14:textId="77777777" w:rsidR="00A73D90" w:rsidRPr="0094737C" w:rsidRDefault="00A73D90" w:rsidP="00A73D90">
      <w:pPr>
        <w:pStyle w:val="af5"/>
        <w:rPr>
          <w:rFonts w:ascii="Times New Roman" w:hAnsi="Times New Roman" w:cs="Times New Roman"/>
        </w:rPr>
      </w:pPr>
    </w:p>
    <w:p w14:paraId="34F4BB8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числителе приведены нормы для одноэтажных складов.</w:t>
      </w:r>
    </w:p>
    <w:p w14:paraId="2BCA3C3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земельных участков для складов строительных материалов (потребительские) и твердого топлива следует принимать не менее 300 квадратных метров на 1000 человек;</w:t>
      </w:r>
    </w:p>
    <w:p w14:paraId="08743F6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земельных участков предприятий и сооружений по транспортировке, обезвреживанию и переработке бытовых отходов следует принимать в соответствии со значениями, приведенными в таблице 35.</w:t>
      </w:r>
    </w:p>
    <w:p w14:paraId="6EB21CB3" w14:textId="77777777" w:rsidR="00A73D90" w:rsidRPr="0094737C" w:rsidRDefault="00A73D90" w:rsidP="00A73D90">
      <w:pPr>
        <w:pStyle w:val="FORMATTEXT"/>
        <w:ind w:firstLine="568"/>
        <w:jc w:val="both"/>
        <w:rPr>
          <w:rFonts w:ascii="Times New Roman" w:hAnsi="Times New Roman" w:cs="Times New Roman"/>
          <w:sz w:val="24"/>
          <w:szCs w:val="24"/>
        </w:rPr>
      </w:pPr>
    </w:p>
    <w:p w14:paraId="4203F2A4"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35 </w:t>
      </w:r>
    </w:p>
    <w:tbl>
      <w:tblPr>
        <w:tblW w:w="9435" w:type="dxa"/>
        <w:tblInd w:w="28" w:type="dxa"/>
        <w:tblLayout w:type="fixed"/>
        <w:tblCellMar>
          <w:left w:w="90" w:type="dxa"/>
          <w:right w:w="90" w:type="dxa"/>
        </w:tblCellMar>
        <w:tblLook w:val="0000" w:firstRow="0" w:lastRow="0" w:firstColumn="0" w:lastColumn="0" w:noHBand="0" w:noVBand="0"/>
      </w:tblPr>
      <w:tblGrid>
        <w:gridCol w:w="4800"/>
        <w:gridCol w:w="1155"/>
        <w:gridCol w:w="15"/>
        <w:gridCol w:w="1710"/>
        <w:gridCol w:w="15"/>
        <w:gridCol w:w="1236"/>
        <w:gridCol w:w="504"/>
      </w:tblGrid>
      <w:tr w:rsidR="00A73D90" w:rsidRPr="0094737C" w14:paraId="57E76513"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061E9"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Предприятия и сооружения по транспортировке, обезвреживанию и переработке бытовых отходов </w:t>
            </w:r>
          </w:p>
        </w:tc>
        <w:tc>
          <w:tcPr>
            <w:tcW w:w="172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8E37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Единица измерения </w:t>
            </w:r>
          </w:p>
        </w:tc>
        <w:tc>
          <w:tcPr>
            <w:tcW w:w="12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7A179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Размеры земельных участков не менее </w:t>
            </w:r>
          </w:p>
        </w:tc>
      </w:tr>
      <w:tr w:rsidR="00A73D90" w:rsidRPr="0094737C" w14:paraId="4C03C85F" w14:textId="77777777" w:rsidTr="00F80E53">
        <w:trPr>
          <w:trHeight w:val="170"/>
        </w:trPr>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1D81B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Предприятия по промышленной переработк е бытовых отходов мощностью, тысяч тонн в год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60DF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до 100 </w:t>
            </w:r>
          </w:p>
        </w:tc>
        <w:tc>
          <w:tcPr>
            <w:tcW w:w="172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52975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площадь в гектарах на 1000 тонн твердых бытовых отходов в год </w:t>
            </w:r>
          </w:p>
        </w:tc>
        <w:tc>
          <w:tcPr>
            <w:tcW w:w="125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3EF7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0,05 </w:t>
            </w:r>
          </w:p>
        </w:tc>
        <w:tc>
          <w:tcPr>
            <w:tcW w:w="504" w:type="dxa"/>
            <w:tcBorders>
              <w:top w:val="nil"/>
              <w:left w:val="nil"/>
              <w:bottom w:val="nil"/>
              <w:right w:val="nil"/>
            </w:tcBorders>
            <w:tcMar>
              <w:top w:w="114" w:type="dxa"/>
              <w:left w:w="28" w:type="dxa"/>
              <w:bottom w:w="114" w:type="dxa"/>
              <w:right w:w="28" w:type="dxa"/>
            </w:tcMar>
          </w:tcPr>
          <w:p w14:paraId="60879248" w14:textId="77777777" w:rsidR="00A73D90" w:rsidRPr="00A25594"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30AF7797" w14:textId="77777777" w:rsidTr="00F80E53">
        <w:trPr>
          <w:trHeight w:val="170"/>
        </w:trPr>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2ABF4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7D2D1"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100 и более </w:t>
            </w:r>
          </w:p>
        </w:tc>
        <w:tc>
          <w:tcPr>
            <w:tcW w:w="1725" w:type="dxa"/>
            <w:gridSpan w:val="2"/>
            <w:tcBorders>
              <w:top w:val="nil"/>
              <w:left w:val="single" w:sz="6" w:space="0" w:color="auto"/>
              <w:bottom w:val="nil"/>
              <w:right w:val="single" w:sz="6" w:space="0" w:color="auto"/>
            </w:tcBorders>
            <w:tcMar>
              <w:top w:w="114" w:type="dxa"/>
              <w:left w:w="28" w:type="dxa"/>
              <w:bottom w:w="114" w:type="dxa"/>
              <w:right w:w="28" w:type="dxa"/>
            </w:tcMar>
          </w:tcPr>
          <w:p w14:paraId="005F6A3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5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B05CA"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0,04 </w:t>
            </w:r>
          </w:p>
        </w:tc>
        <w:tc>
          <w:tcPr>
            <w:tcW w:w="504" w:type="dxa"/>
            <w:tcBorders>
              <w:top w:val="nil"/>
              <w:left w:val="nil"/>
              <w:bottom w:val="nil"/>
              <w:right w:val="nil"/>
            </w:tcBorders>
            <w:tcMar>
              <w:top w:w="114" w:type="dxa"/>
              <w:left w:w="28" w:type="dxa"/>
              <w:bottom w:w="114" w:type="dxa"/>
              <w:right w:w="28" w:type="dxa"/>
            </w:tcMar>
          </w:tcPr>
          <w:p w14:paraId="759A049A" w14:textId="77777777" w:rsidR="00A73D90" w:rsidRPr="00A25594"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74E87393"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BA83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Склады свежего компоста </w:t>
            </w:r>
          </w:p>
        </w:tc>
        <w:tc>
          <w:tcPr>
            <w:tcW w:w="1725" w:type="dxa"/>
            <w:gridSpan w:val="2"/>
            <w:tcBorders>
              <w:top w:val="nil"/>
              <w:left w:val="single" w:sz="6" w:space="0" w:color="auto"/>
              <w:bottom w:val="nil"/>
              <w:right w:val="single" w:sz="6" w:space="0" w:color="auto"/>
            </w:tcBorders>
            <w:tcMar>
              <w:top w:w="114" w:type="dxa"/>
              <w:left w:w="28" w:type="dxa"/>
              <w:bottom w:w="114" w:type="dxa"/>
              <w:right w:w="28" w:type="dxa"/>
            </w:tcMar>
          </w:tcPr>
          <w:p w14:paraId="46C0D69D"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62B4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0,02 </w:t>
            </w:r>
          </w:p>
        </w:tc>
      </w:tr>
      <w:tr w:rsidR="00A73D90" w:rsidRPr="0094737C" w14:paraId="12B8D6BE"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6D49A"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Полигоны (кроме полигонов по обезвреживанию и захоронению токсичных промышленных отходов) </w:t>
            </w:r>
          </w:p>
        </w:tc>
        <w:tc>
          <w:tcPr>
            <w:tcW w:w="1725" w:type="dxa"/>
            <w:gridSpan w:val="2"/>
            <w:tcBorders>
              <w:top w:val="nil"/>
              <w:left w:val="single" w:sz="6" w:space="0" w:color="auto"/>
              <w:bottom w:val="nil"/>
              <w:right w:val="single" w:sz="6" w:space="0" w:color="auto"/>
            </w:tcBorders>
            <w:tcMar>
              <w:top w:w="114" w:type="dxa"/>
              <w:left w:w="28" w:type="dxa"/>
              <w:bottom w:w="114" w:type="dxa"/>
              <w:right w:w="28" w:type="dxa"/>
            </w:tcMar>
          </w:tcPr>
          <w:p w14:paraId="5F36D7B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E2AB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0,5 </w:t>
            </w:r>
          </w:p>
        </w:tc>
      </w:tr>
      <w:tr w:rsidR="00A73D90" w:rsidRPr="0094737C" w14:paraId="15DBBF20"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2F5F6"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Поля компостирования </w:t>
            </w:r>
          </w:p>
        </w:tc>
        <w:tc>
          <w:tcPr>
            <w:tcW w:w="1725" w:type="dxa"/>
            <w:gridSpan w:val="2"/>
            <w:tcBorders>
              <w:top w:val="nil"/>
              <w:left w:val="single" w:sz="6" w:space="0" w:color="auto"/>
              <w:bottom w:val="nil"/>
              <w:right w:val="single" w:sz="6" w:space="0" w:color="auto"/>
            </w:tcBorders>
            <w:tcMar>
              <w:top w:w="114" w:type="dxa"/>
              <w:left w:w="28" w:type="dxa"/>
              <w:bottom w:w="114" w:type="dxa"/>
              <w:right w:w="28" w:type="dxa"/>
            </w:tcMar>
          </w:tcPr>
          <w:p w14:paraId="6A72CE6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474A5"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2,0 </w:t>
            </w:r>
          </w:p>
        </w:tc>
      </w:tr>
      <w:tr w:rsidR="00A73D90" w:rsidRPr="0094737C" w14:paraId="0639434B"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FF8A8"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Поля ассенизации </w:t>
            </w:r>
          </w:p>
        </w:tc>
        <w:tc>
          <w:tcPr>
            <w:tcW w:w="1725" w:type="dxa"/>
            <w:gridSpan w:val="2"/>
            <w:tcBorders>
              <w:top w:val="nil"/>
              <w:left w:val="single" w:sz="6" w:space="0" w:color="auto"/>
              <w:bottom w:val="nil"/>
              <w:right w:val="single" w:sz="6" w:space="0" w:color="auto"/>
            </w:tcBorders>
            <w:tcMar>
              <w:top w:w="114" w:type="dxa"/>
              <w:left w:w="28" w:type="dxa"/>
              <w:bottom w:w="114" w:type="dxa"/>
              <w:right w:w="28" w:type="dxa"/>
            </w:tcMar>
          </w:tcPr>
          <w:p w14:paraId="73330A30"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1AC66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0,2 </w:t>
            </w:r>
          </w:p>
        </w:tc>
      </w:tr>
      <w:tr w:rsidR="00A73D90" w:rsidRPr="0094737C" w14:paraId="0DA3C022"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755BB"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Сливные станции </w:t>
            </w:r>
          </w:p>
        </w:tc>
        <w:tc>
          <w:tcPr>
            <w:tcW w:w="1725" w:type="dxa"/>
            <w:gridSpan w:val="2"/>
            <w:tcBorders>
              <w:top w:val="nil"/>
              <w:left w:val="single" w:sz="6" w:space="0" w:color="auto"/>
              <w:bottom w:val="nil"/>
              <w:right w:val="single" w:sz="6" w:space="0" w:color="auto"/>
            </w:tcBorders>
            <w:tcMar>
              <w:top w:w="114" w:type="dxa"/>
              <w:left w:w="28" w:type="dxa"/>
              <w:bottom w:w="114" w:type="dxa"/>
              <w:right w:w="28" w:type="dxa"/>
            </w:tcMar>
          </w:tcPr>
          <w:p w14:paraId="2900DDB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45CBAF"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0,04 </w:t>
            </w:r>
          </w:p>
        </w:tc>
      </w:tr>
      <w:tr w:rsidR="00A73D90" w:rsidRPr="0094737C" w14:paraId="4DAE7734"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E9DBC"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Мусороперегрузочные станции </w:t>
            </w:r>
          </w:p>
        </w:tc>
        <w:tc>
          <w:tcPr>
            <w:tcW w:w="1725" w:type="dxa"/>
            <w:gridSpan w:val="2"/>
            <w:tcBorders>
              <w:top w:val="nil"/>
              <w:left w:val="single" w:sz="6" w:space="0" w:color="auto"/>
              <w:bottom w:val="nil"/>
              <w:right w:val="single" w:sz="6" w:space="0" w:color="auto"/>
            </w:tcBorders>
            <w:tcMar>
              <w:top w:w="114" w:type="dxa"/>
              <w:left w:w="28" w:type="dxa"/>
              <w:bottom w:w="114" w:type="dxa"/>
              <w:right w:w="28" w:type="dxa"/>
            </w:tcMar>
          </w:tcPr>
          <w:p w14:paraId="71C616C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64B632"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0,3 </w:t>
            </w:r>
          </w:p>
        </w:tc>
      </w:tr>
      <w:tr w:rsidR="00A73D90" w:rsidRPr="0094737C" w14:paraId="7FEA826A" w14:textId="77777777" w:rsidTr="00F80E53">
        <w:trPr>
          <w:gridAfter w:val="1"/>
          <w:wAfter w:w="504" w:type="dxa"/>
          <w:trHeight w:val="170"/>
        </w:trPr>
        <w:tc>
          <w:tcPr>
            <w:tcW w:w="597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FD3F7"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Поля складирования и захоронения обезвреженных осадков (по сухому веществу) </w:t>
            </w:r>
          </w:p>
        </w:tc>
        <w:tc>
          <w:tcPr>
            <w:tcW w:w="172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138EEA"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c>
          <w:tcPr>
            <w:tcW w:w="12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5E54DE" w14:textId="77777777" w:rsidR="00A73D90" w:rsidRPr="00A25594" w:rsidRDefault="00A73D90" w:rsidP="00F80E53">
            <w:pPr>
              <w:pStyle w:val="af5"/>
              <w:rPr>
                <w:rFonts w:ascii="Times New Roman" w:hAnsi="Times New Roman" w:cs="Times New Roman"/>
                <w:sz w:val="20"/>
                <w:szCs w:val="20"/>
              </w:rPr>
            </w:pPr>
            <w:r w:rsidRPr="00A25594">
              <w:rPr>
                <w:rFonts w:ascii="Times New Roman" w:hAnsi="Times New Roman" w:cs="Times New Roman"/>
                <w:sz w:val="20"/>
                <w:szCs w:val="20"/>
              </w:rPr>
              <w:t xml:space="preserve">  </w:t>
            </w:r>
          </w:p>
        </w:tc>
      </w:tr>
    </w:tbl>
    <w:p w14:paraId="629A1E6F" w14:textId="77777777" w:rsidR="00A73D90" w:rsidRPr="0094737C" w:rsidRDefault="00A73D90" w:rsidP="00A73D90">
      <w:pPr>
        <w:pStyle w:val="af5"/>
        <w:rPr>
          <w:rFonts w:ascii="Times New Roman" w:hAnsi="Times New Roman" w:cs="Times New Roman"/>
        </w:rPr>
      </w:pPr>
    </w:p>
    <w:p w14:paraId="4D8E60F7" w14:textId="77777777" w:rsidR="00A73D90" w:rsidRPr="00A25594" w:rsidRDefault="00A73D90" w:rsidP="00A73D90">
      <w:pPr>
        <w:pStyle w:val="FORMATTEXT"/>
        <w:ind w:firstLine="568"/>
        <w:jc w:val="center"/>
        <w:rPr>
          <w:rFonts w:ascii="Times New Roman" w:hAnsi="Times New Roman" w:cs="Times New Roman"/>
          <w:b/>
          <w:sz w:val="24"/>
          <w:szCs w:val="24"/>
        </w:rPr>
      </w:pPr>
      <w:r w:rsidRPr="00A25594">
        <w:rPr>
          <w:rFonts w:ascii="Times New Roman" w:hAnsi="Times New Roman" w:cs="Times New Roman"/>
          <w:b/>
          <w:sz w:val="24"/>
          <w:szCs w:val="24"/>
        </w:rPr>
        <w:t>4.12 Местные нормативы градостроительного проектирования показателей зон специального назначения</w:t>
      </w:r>
    </w:p>
    <w:p w14:paraId="6A2AB8FF" w14:textId="77777777" w:rsidR="00A73D90" w:rsidRPr="00A25594" w:rsidRDefault="00A73D90" w:rsidP="00A73D90">
      <w:pPr>
        <w:pStyle w:val="FORMATTEXT"/>
        <w:ind w:firstLine="568"/>
        <w:jc w:val="center"/>
        <w:rPr>
          <w:rFonts w:ascii="Times New Roman" w:hAnsi="Times New Roman" w:cs="Times New Roman"/>
          <w:b/>
          <w:sz w:val="24"/>
          <w:szCs w:val="24"/>
        </w:rPr>
      </w:pPr>
    </w:p>
    <w:p w14:paraId="0408039B" w14:textId="77777777" w:rsidR="00A73D90" w:rsidRPr="00A25594" w:rsidRDefault="00A73D90" w:rsidP="00A73D90">
      <w:pPr>
        <w:pStyle w:val="FORMATTEXT"/>
        <w:ind w:firstLine="851"/>
        <w:jc w:val="both"/>
        <w:rPr>
          <w:rFonts w:ascii="Times New Roman" w:hAnsi="Times New Roman" w:cs="Times New Roman"/>
          <w:b/>
          <w:sz w:val="24"/>
          <w:szCs w:val="24"/>
        </w:rPr>
      </w:pPr>
      <w:r w:rsidRPr="00A25594">
        <w:rPr>
          <w:rFonts w:ascii="Times New Roman" w:hAnsi="Times New Roman" w:cs="Times New Roman"/>
          <w:b/>
          <w:sz w:val="24"/>
          <w:szCs w:val="24"/>
        </w:rPr>
        <w:t>4.12.1 Размещение кладбищ</w:t>
      </w:r>
    </w:p>
    <w:p w14:paraId="427EF32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N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14:paraId="1B43E31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Не разрешается размещать кладбища на территориях:</w:t>
      </w:r>
    </w:p>
    <w:p w14:paraId="166B7F6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 первого и второго поясов зон санитарной охраны источников централизованного водоснабжения и минеральных источников;</w:t>
      </w:r>
    </w:p>
    <w:p w14:paraId="3502BBE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первой зоны санитарной охраны курортов;</w:t>
      </w:r>
    </w:p>
    <w:p w14:paraId="44EE621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с выходом на поверхность закарстованных, сильнотрещиноватых пород и в местах выклинивания водоносных горизонтов;</w:t>
      </w:r>
    </w:p>
    <w:p w14:paraId="0835941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0A7E6B9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2EF1DBF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земельного участка под размещение кладбища производится на основе санитарно-эпидемиологической оценки следующих факторов:</w:t>
      </w:r>
    </w:p>
    <w:p w14:paraId="0F906C5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санитарно-эпидемиологической обстановки;</w:t>
      </w:r>
    </w:p>
    <w:p w14:paraId="32994F1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градостроительного назначения и ландшафтного зонирования территории;</w:t>
      </w:r>
    </w:p>
    <w:p w14:paraId="3E7C57D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геологических, гидрогеологических и гидрогеохимических данных;</w:t>
      </w:r>
    </w:p>
    <w:p w14:paraId="434279D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почвенно-географических и способности почв и почвогрунтов к самоочищению;</w:t>
      </w:r>
    </w:p>
    <w:p w14:paraId="684929C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эрозионного потенциала и миграции загрязнений;</w:t>
      </w:r>
    </w:p>
    <w:p w14:paraId="59D4E77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транспортной доступности.</w:t>
      </w:r>
    </w:p>
    <w:p w14:paraId="57C0020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Участок, отводимый под кладбище, должен удовлетворять следующим требованиям:</w:t>
      </w:r>
    </w:p>
    <w:p w14:paraId="7C1B1C9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14:paraId="37258AD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не затопляться при паводках;</w:t>
      </w:r>
    </w:p>
    <w:p w14:paraId="364CA28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14:paraId="35045DB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иметь сухую, пористую почву (супесчаную, песчаную) на глубине 1,5 м и ниже с влажностью почвы в пределах 6 - 18%.</w:t>
      </w:r>
    </w:p>
    <w:p w14:paraId="038B868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14:paraId="1AB3BA9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w:t>
      </w:r>
    </w:p>
    <w:p w14:paraId="7C0AD1E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водоисточников.</w:t>
      </w:r>
    </w:p>
    <w:p w14:paraId="462385F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14:paraId="5BD69F0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наличие водоупорного слоя для кладбищ традиционного типа;</w:t>
      </w:r>
    </w:p>
    <w:p w14:paraId="539EE08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систему дренажа;</w:t>
      </w:r>
    </w:p>
    <w:p w14:paraId="1117610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обваловку территории;</w:t>
      </w:r>
    </w:p>
    <w:p w14:paraId="48F0EFF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характер и площадь зеленых насаждений;</w:t>
      </w:r>
    </w:p>
    <w:p w14:paraId="5E322AE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организацию подъездных путей и автостоянок;</w:t>
      </w:r>
    </w:p>
    <w:p w14:paraId="45A4896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более 70% общей площади кладбища;</w:t>
      </w:r>
    </w:p>
    <w:p w14:paraId="54390C9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BA3D4B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 канализование, водоснабжение, теплоэлектроснабжение, благоустройство территории.</w:t>
      </w:r>
    </w:p>
    <w:p w14:paraId="4724599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588E631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Территория санитарно-защитных зон должна быть спланирована, благоустроена и озеленена, иметь транспортные и инженерные коридоры.</w:t>
      </w:r>
    </w:p>
    <w:p w14:paraId="697BD2F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E58A89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14:paraId="3A4798E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Площадь территории для размещения кладбищ традиционного захоронения следует принимать исходя из нормы 0,24 га на 1000 человек в соответствии с СП 42.13330.2011. Свод правил. "Градостроительство. Планировка и застройка городских и сельских поселений. Актуализированная редакция СНиП 2.07.01-89*" и РНГП ХМАО-ЮГРЫ.</w:t>
      </w:r>
    </w:p>
    <w:p w14:paraId="67C24BD5" w14:textId="77777777" w:rsidR="00A73D90" w:rsidRPr="0094737C" w:rsidRDefault="00A73D90" w:rsidP="00A73D90">
      <w:pPr>
        <w:pStyle w:val="FORMATTEXT"/>
        <w:ind w:firstLine="568"/>
        <w:jc w:val="both"/>
        <w:rPr>
          <w:rFonts w:ascii="Times New Roman" w:hAnsi="Times New Roman" w:cs="Times New Roman"/>
          <w:sz w:val="24"/>
          <w:szCs w:val="24"/>
        </w:rPr>
      </w:pPr>
    </w:p>
    <w:p w14:paraId="23E409C4" w14:textId="77777777" w:rsidR="00A73D90" w:rsidRPr="00A25594" w:rsidRDefault="00A73D90" w:rsidP="00A73D90">
      <w:pPr>
        <w:pStyle w:val="FORMATTEXT"/>
        <w:ind w:firstLine="851"/>
        <w:jc w:val="both"/>
        <w:rPr>
          <w:rFonts w:ascii="Times New Roman" w:hAnsi="Times New Roman" w:cs="Times New Roman"/>
          <w:b/>
          <w:sz w:val="24"/>
          <w:szCs w:val="24"/>
        </w:rPr>
      </w:pPr>
      <w:r w:rsidRPr="00A25594">
        <w:rPr>
          <w:rFonts w:ascii="Times New Roman" w:hAnsi="Times New Roman" w:cs="Times New Roman"/>
          <w:b/>
          <w:sz w:val="24"/>
          <w:szCs w:val="24"/>
        </w:rPr>
        <w:t>4.12.2 Размещения скотомогильников</w:t>
      </w:r>
    </w:p>
    <w:p w14:paraId="7E57607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791BD0C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ветеринарного надзора, согласованному с органами Федеральной службы Роспотребнадзора.</w:t>
      </w:r>
    </w:p>
    <w:p w14:paraId="3B243FC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Скотомогильники (биотермические ямы) размещают на сухом возвышенном участке земли площадью не менее 600 кв.м. Уровень стояния грунтовых вод должен быть не менее 2 м от поверхности земли.</w:t>
      </w:r>
    </w:p>
    <w:p w14:paraId="78AF69A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санитарно-защитной зоны от скотомогильника (биотермической ямы) до:</w:t>
      </w:r>
    </w:p>
    <w:p w14:paraId="7C759DA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жилых, общественных зданий, животноводческих ферм (комплексов) - 1000 м;</w:t>
      </w:r>
    </w:p>
    <w:p w14:paraId="472F376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скотопрогонов и пастбищ - 200 м;</w:t>
      </w:r>
    </w:p>
    <w:p w14:paraId="796CB1B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автомобильных, железных дорог в зависимости от их категории - 50 - 300 м.</w:t>
      </w:r>
    </w:p>
    <w:p w14:paraId="59E9E69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7D40CCB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Размещение скотомогильников (биотермических ям) в водоохранной, лесопарковой и заповедной зонах категорически запрещается.</w:t>
      </w:r>
    </w:p>
    <w:p w14:paraId="39FA140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49DEDCC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В исключительных случаях с разрешения Главного государственного ветеринарного инспектора ХМАО-ЮГРЫ допускается использование территории </w:t>
      </w:r>
      <w:r w:rsidRPr="0094737C">
        <w:rPr>
          <w:rFonts w:ascii="Times New Roman" w:hAnsi="Times New Roman" w:cs="Times New Roman"/>
          <w:sz w:val="24"/>
          <w:szCs w:val="24"/>
        </w:rPr>
        <w:lastRenderedPageBreak/>
        <w:t>скотомогильника для промышленного строительства, если с момента последнего захоронения:</w:t>
      </w:r>
    </w:p>
    <w:p w14:paraId="05C7C94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биотермическую яму прошло не менее 2 лет;</w:t>
      </w:r>
    </w:p>
    <w:p w14:paraId="5C80A71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земляную яму - не менее 25 лет.</w:t>
      </w:r>
    </w:p>
    <w:p w14:paraId="4E970D7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Промышленный объект не должен быть связан с приемом, производством и переработкой продуктов питания и кормов.</w:t>
      </w:r>
    </w:p>
    <w:p w14:paraId="13EBC46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w:t>
      </w:r>
    </w:p>
    <w:p w14:paraId="56DB66A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2 м. Вынутую землю размещают на территории скотомогильника и вместе с могильными курганами разравнивают и прикатывают. Траншею и территорию скотомогильника бетонируют. Толщина слоя бетона над поверхностью земли должна быть не менее 0,4 м.</w:t>
      </w:r>
    </w:p>
    <w:p w14:paraId="39FE2BCD" w14:textId="77777777" w:rsidR="00A73D90" w:rsidRPr="0094737C" w:rsidRDefault="00A73D90" w:rsidP="00A73D90">
      <w:pPr>
        <w:pStyle w:val="FORMATTEXT"/>
        <w:ind w:firstLine="568"/>
        <w:jc w:val="both"/>
        <w:rPr>
          <w:rFonts w:ascii="Times New Roman" w:hAnsi="Times New Roman" w:cs="Times New Roman"/>
          <w:sz w:val="24"/>
          <w:szCs w:val="24"/>
        </w:rPr>
      </w:pPr>
    </w:p>
    <w:p w14:paraId="66E3191C" w14:textId="77777777" w:rsidR="00A73D90" w:rsidRPr="00A25594" w:rsidRDefault="00A73D90" w:rsidP="00A73D90">
      <w:pPr>
        <w:pStyle w:val="FORMATTEXT"/>
        <w:ind w:firstLine="851"/>
        <w:jc w:val="both"/>
        <w:rPr>
          <w:rFonts w:ascii="Times New Roman" w:hAnsi="Times New Roman" w:cs="Times New Roman"/>
          <w:b/>
          <w:sz w:val="24"/>
          <w:szCs w:val="24"/>
        </w:rPr>
      </w:pPr>
      <w:r w:rsidRPr="00A25594">
        <w:rPr>
          <w:rFonts w:ascii="Times New Roman" w:hAnsi="Times New Roman" w:cs="Times New Roman"/>
          <w:b/>
          <w:sz w:val="24"/>
          <w:szCs w:val="24"/>
        </w:rPr>
        <w:t>4.12.3 Размещения полигонов для твердых бытовых отходов</w:t>
      </w:r>
    </w:p>
    <w:p w14:paraId="3147258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14:paraId="1176BA0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14:paraId="12CA80A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Полигоны ТБО размещаются за пределами жилой зоны, на обособленных территориях с обеспечением нормативных санитарно-защитных зон.</w:t>
      </w:r>
    </w:p>
    <w:p w14:paraId="7DB704D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14:paraId="7140F14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6375673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Не допускается размещение полигонов:</w:t>
      </w:r>
    </w:p>
    <w:p w14:paraId="2A069AC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территории зон санитарной охраны водоисточников и минеральных источников;</w:t>
      </w:r>
    </w:p>
    <w:p w14:paraId="5A6BA0C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во всех зонах охраны курортов;</w:t>
      </w:r>
    </w:p>
    <w:p w14:paraId="6E04A5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местах выхода на поверхность трещиноватых пород;</w:t>
      </w:r>
    </w:p>
    <w:p w14:paraId="43454F3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местах выклинивания водоносных горизонтов;</w:t>
      </w:r>
    </w:p>
    <w:p w14:paraId="54FDA4B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местах массового отдыха населения и оздоровительных учреждений.</w:t>
      </w:r>
    </w:p>
    <w:p w14:paraId="21A4B3E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Складирование ТБО в воду, на болотистых и заливаемых паводковыми водами участках также не допускается. Для использования таких участков под полигон ТБО на них должна устраиваться подсыпка инертными материалами на высоту, превышающую на 1 м максимальный уровень поверхностных или паводковых вод.</w:t>
      </w:r>
    </w:p>
    <w:p w14:paraId="4695AFC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14:paraId="77864F5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Прием трупов павших животных, конфискатов боен мясокомбинатов на полигоны твердых бытовых отходов не допускается в соответствии с СП 2.1.7.1038-01 "Гигиенические требования к устройству и содержанию полигонов твердых бытовых отходов".</w:t>
      </w:r>
    </w:p>
    <w:p w14:paraId="769ED72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На полигоны твердых бытовых отходов разрешен прием твердых бытовых отходов лечебно-профилактических учреждений в соответствии с правилами сбора, хранения и удаления отходов ЛПУ.</w:t>
      </w:r>
    </w:p>
    <w:p w14:paraId="46B1F56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определения размеров земельных участков полигонов ТБО по обращению с бытовыми отходами необходимо учитывать нормативы накопления отходов.</w:t>
      </w:r>
    </w:p>
    <w:p w14:paraId="342117D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Нормативы накопления твердых бытовых отходов (в килограммах бытовых отходов на одного человека в год) следует принимать, исходя из объемов бытовых отходов в соответствии с РНГП ХМАО-ЮГРЫ:</w:t>
      </w:r>
    </w:p>
    <w:p w14:paraId="749D34C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1) твердых бытовых отходов:</w:t>
      </w:r>
    </w:p>
    <w:p w14:paraId="4DFE98A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проживающих в муниципальном жилом фонде - 320 кг/чел. в год;</w:t>
      </w:r>
    </w:p>
    <w:p w14:paraId="3B33EB5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для проживающих в индивидуальном жилом фонде - 480 кг/чел. в год;</w:t>
      </w:r>
    </w:p>
    <w:p w14:paraId="51D8D8F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2) общее количество бытовых отходов по населенному пункту с учетом общественных зданий - 600 кг/чел. в год;</w:t>
      </w:r>
    </w:p>
    <w:p w14:paraId="0708BD4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3) нормы накопления крупногабаритных бытовых отходов следует принимать в размере 5 процентов от объема твердых бытовых отходов.</w:t>
      </w:r>
    </w:p>
    <w:p w14:paraId="7551E0B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земельных участков предприятий и сооружений по транспортировке, обезвреживанию и переработке бытовых отходов следует принимать в соответствии со значениями, приведенными в таблице 36.</w:t>
      </w:r>
    </w:p>
    <w:p w14:paraId="6126FF2F" w14:textId="77777777" w:rsidR="00A73D90" w:rsidRPr="0094737C" w:rsidRDefault="00A73D90" w:rsidP="00A73D90">
      <w:pPr>
        <w:pStyle w:val="FORMATTEXT"/>
        <w:ind w:firstLine="568"/>
        <w:jc w:val="both"/>
        <w:rPr>
          <w:rFonts w:ascii="Times New Roman" w:hAnsi="Times New Roman" w:cs="Times New Roman"/>
          <w:sz w:val="24"/>
          <w:szCs w:val="24"/>
        </w:rPr>
      </w:pPr>
    </w:p>
    <w:p w14:paraId="30189028"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36 </w:t>
      </w:r>
    </w:p>
    <w:tbl>
      <w:tblPr>
        <w:tblW w:w="9270" w:type="dxa"/>
        <w:tblInd w:w="28" w:type="dxa"/>
        <w:tblLayout w:type="fixed"/>
        <w:tblCellMar>
          <w:left w:w="90" w:type="dxa"/>
          <w:right w:w="90" w:type="dxa"/>
        </w:tblCellMar>
        <w:tblLook w:val="0000" w:firstRow="0" w:lastRow="0" w:firstColumn="0" w:lastColumn="0" w:noHBand="0" w:noVBand="0"/>
      </w:tblPr>
      <w:tblGrid>
        <w:gridCol w:w="4770"/>
        <w:gridCol w:w="1500"/>
        <w:gridCol w:w="1335"/>
        <w:gridCol w:w="1665"/>
      </w:tblGrid>
      <w:tr w:rsidR="00A73D90" w:rsidRPr="0094737C" w14:paraId="7E66F553"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F1F74"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Предприятия и сооружения по транспортировке, обезвреживанию и переработке бытовых отходов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68594"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Единица измерения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7F2979"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Размеры земельных участков не менее </w:t>
            </w:r>
          </w:p>
        </w:tc>
      </w:tr>
      <w:tr w:rsidR="00A73D90" w:rsidRPr="0094737C" w14:paraId="03CB7E3C" w14:textId="77777777" w:rsidTr="00F80E53">
        <w:trPr>
          <w:trHeight w:val="170"/>
        </w:trPr>
        <w:tc>
          <w:tcPr>
            <w:tcW w:w="47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DE6058"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Предприятия по промышленной переработке бытовых отходов мощностью, тысяч тонн в год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2FF16"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до 100 </w:t>
            </w:r>
          </w:p>
        </w:tc>
        <w:tc>
          <w:tcPr>
            <w:tcW w:w="13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A0D725"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площадь в гектарах на 1000 тонн твердых бытовых отходов в год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6A6C59"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0,05 </w:t>
            </w:r>
          </w:p>
        </w:tc>
      </w:tr>
      <w:tr w:rsidR="00A73D90" w:rsidRPr="0094737C" w14:paraId="1E4C6632" w14:textId="77777777" w:rsidTr="00F80E53">
        <w:trPr>
          <w:trHeight w:val="170"/>
        </w:trPr>
        <w:tc>
          <w:tcPr>
            <w:tcW w:w="47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B6667D"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6A712"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100 и более </w:t>
            </w:r>
          </w:p>
        </w:tc>
        <w:tc>
          <w:tcPr>
            <w:tcW w:w="1335" w:type="dxa"/>
            <w:tcBorders>
              <w:top w:val="nil"/>
              <w:left w:val="single" w:sz="6" w:space="0" w:color="auto"/>
              <w:bottom w:val="nil"/>
              <w:right w:val="single" w:sz="6" w:space="0" w:color="auto"/>
            </w:tcBorders>
            <w:tcMar>
              <w:top w:w="114" w:type="dxa"/>
              <w:left w:w="28" w:type="dxa"/>
              <w:bottom w:w="114" w:type="dxa"/>
              <w:right w:w="28" w:type="dxa"/>
            </w:tcMar>
          </w:tcPr>
          <w:p w14:paraId="28C43954"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8128D"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0,04 </w:t>
            </w:r>
          </w:p>
        </w:tc>
      </w:tr>
      <w:tr w:rsidR="00A73D90" w:rsidRPr="0094737C" w14:paraId="257EA49B"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F93DC4"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Склады свежего компоста </w:t>
            </w:r>
          </w:p>
        </w:tc>
        <w:tc>
          <w:tcPr>
            <w:tcW w:w="1335" w:type="dxa"/>
            <w:tcBorders>
              <w:top w:val="nil"/>
              <w:left w:val="single" w:sz="6" w:space="0" w:color="auto"/>
              <w:bottom w:val="nil"/>
              <w:right w:val="single" w:sz="6" w:space="0" w:color="auto"/>
            </w:tcBorders>
            <w:tcMar>
              <w:top w:w="114" w:type="dxa"/>
              <w:left w:w="28" w:type="dxa"/>
              <w:bottom w:w="114" w:type="dxa"/>
              <w:right w:w="28" w:type="dxa"/>
            </w:tcMar>
          </w:tcPr>
          <w:p w14:paraId="3BC36B7C"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FF4172"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0,02 </w:t>
            </w:r>
          </w:p>
        </w:tc>
      </w:tr>
      <w:tr w:rsidR="00A73D90" w:rsidRPr="0094737C" w14:paraId="51E461B0"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DA142"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Полигоны (кроме полигонов по обезвреживанию и захоронению токсичных промышленных отходов) </w:t>
            </w:r>
          </w:p>
        </w:tc>
        <w:tc>
          <w:tcPr>
            <w:tcW w:w="1335" w:type="dxa"/>
            <w:tcBorders>
              <w:top w:val="nil"/>
              <w:left w:val="single" w:sz="6" w:space="0" w:color="auto"/>
              <w:bottom w:val="nil"/>
              <w:right w:val="single" w:sz="6" w:space="0" w:color="auto"/>
            </w:tcBorders>
            <w:tcMar>
              <w:top w:w="114" w:type="dxa"/>
              <w:left w:w="28" w:type="dxa"/>
              <w:bottom w:w="114" w:type="dxa"/>
              <w:right w:w="28" w:type="dxa"/>
            </w:tcMar>
          </w:tcPr>
          <w:p w14:paraId="1CA01761"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D92C5"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0,5 </w:t>
            </w:r>
          </w:p>
        </w:tc>
      </w:tr>
      <w:tr w:rsidR="00A73D90" w:rsidRPr="0094737C" w14:paraId="58808D99"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479C6"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Поля компостирования </w:t>
            </w:r>
          </w:p>
        </w:tc>
        <w:tc>
          <w:tcPr>
            <w:tcW w:w="1335" w:type="dxa"/>
            <w:tcBorders>
              <w:top w:val="nil"/>
              <w:left w:val="single" w:sz="6" w:space="0" w:color="auto"/>
              <w:bottom w:val="nil"/>
              <w:right w:val="single" w:sz="6" w:space="0" w:color="auto"/>
            </w:tcBorders>
            <w:tcMar>
              <w:top w:w="114" w:type="dxa"/>
              <w:left w:w="28" w:type="dxa"/>
              <w:bottom w:w="114" w:type="dxa"/>
              <w:right w:w="28" w:type="dxa"/>
            </w:tcMar>
          </w:tcPr>
          <w:p w14:paraId="12407CCB"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045BF"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2,0 </w:t>
            </w:r>
          </w:p>
        </w:tc>
      </w:tr>
      <w:tr w:rsidR="00A73D90" w:rsidRPr="0094737C" w14:paraId="176859A8"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4FEEC"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Поля ассенизации </w:t>
            </w:r>
          </w:p>
        </w:tc>
        <w:tc>
          <w:tcPr>
            <w:tcW w:w="1335" w:type="dxa"/>
            <w:tcBorders>
              <w:top w:val="nil"/>
              <w:left w:val="single" w:sz="6" w:space="0" w:color="auto"/>
              <w:bottom w:val="nil"/>
              <w:right w:val="single" w:sz="6" w:space="0" w:color="auto"/>
            </w:tcBorders>
            <w:tcMar>
              <w:top w:w="114" w:type="dxa"/>
              <w:left w:w="28" w:type="dxa"/>
              <w:bottom w:w="114" w:type="dxa"/>
              <w:right w:w="28" w:type="dxa"/>
            </w:tcMar>
          </w:tcPr>
          <w:p w14:paraId="5E74837E"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557DC"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0,2 </w:t>
            </w:r>
          </w:p>
        </w:tc>
      </w:tr>
      <w:tr w:rsidR="00A73D90" w:rsidRPr="0094737C" w14:paraId="680107E0"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4477E"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Сливные станции </w:t>
            </w:r>
          </w:p>
        </w:tc>
        <w:tc>
          <w:tcPr>
            <w:tcW w:w="1335" w:type="dxa"/>
            <w:tcBorders>
              <w:top w:val="nil"/>
              <w:left w:val="single" w:sz="6" w:space="0" w:color="auto"/>
              <w:bottom w:val="nil"/>
              <w:right w:val="single" w:sz="6" w:space="0" w:color="auto"/>
            </w:tcBorders>
            <w:tcMar>
              <w:top w:w="114" w:type="dxa"/>
              <w:left w:w="28" w:type="dxa"/>
              <w:bottom w:w="114" w:type="dxa"/>
              <w:right w:w="28" w:type="dxa"/>
            </w:tcMar>
          </w:tcPr>
          <w:p w14:paraId="6B776EDC"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E4CFB4"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0,04 </w:t>
            </w:r>
          </w:p>
        </w:tc>
      </w:tr>
      <w:tr w:rsidR="00A73D90" w:rsidRPr="0094737C" w14:paraId="715EA3FB"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81444"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Мусороперегрузочные станции </w:t>
            </w:r>
          </w:p>
        </w:tc>
        <w:tc>
          <w:tcPr>
            <w:tcW w:w="1335" w:type="dxa"/>
            <w:tcBorders>
              <w:top w:val="nil"/>
              <w:left w:val="single" w:sz="6" w:space="0" w:color="auto"/>
              <w:bottom w:val="nil"/>
              <w:right w:val="single" w:sz="6" w:space="0" w:color="auto"/>
            </w:tcBorders>
            <w:tcMar>
              <w:top w:w="114" w:type="dxa"/>
              <w:left w:w="28" w:type="dxa"/>
              <w:bottom w:w="114" w:type="dxa"/>
              <w:right w:w="28" w:type="dxa"/>
            </w:tcMar>
          </w:tcPr>
          <w:p w14:paraId="074E19CC"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405736"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0,3 </w:t>
            </w:r>
          </w:p>
        </w:tc>
      </w:tr>
      <w:tr w:rsidR="00A73D90" w:rsidRPr="0094737C" w14:paraId="1B70373C" w14:textId="77777777" w:rsidTr="00F80E53">
        <w:trPr>
          <w:trHeight w:val="170"/>
        </w:trPr>
        <w:tc>
          <w:tcPr>
            <w:tcW w:w="6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5CD91"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Поля складирования и захоронения обезвреженных осадков (по сухому веществу) </w:t>
            </w:r>
          </w:p>
        </w:tc>
        <w:tc>
          <w:tcPr>
            <w:tcW w:w="13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6C1767"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c>
          <w:tcPr>
            <w:tcW w:w="16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CAC18E" w14:textId="77777777" w:rsidR="00A73D90" w:rsidRPr="00817354" w:rsidRDefault="00A73D90" w:rsidP="00F80E53">
            <w:pPr>
              <w:pStyle w:val="af5"/>
              <w:rPr>
                <w:rFonts w:ascii="Times New Roman" w:hAnsi="Times New Roman" w:cs="Times New Roman"/>
                <w:sz w:val="20"/>
                <w:szCs w:val="20"/>
              </w:rPr>
            </w:pPr>
            <w:r w:rsidRPr="00817354">
              <w:rPr>
                <w:rFonts w:ascii="Times New Roman" w:hAnsi="Times New Roman" w:cs="Times New Roman"/>
                <w:sz w:val="20"/>
                <w:szCs w:val="20"/>
              </w:rPr>
              <w:t xml:space="preserve">  </w:t>
            </w:r>
          </w:p>
        </w:tc>
      </w:tr>
    </w:tbl>
    <w:p w14:paraId="3B03B9AF" w14:textId="77777777" w:rsidR="00A73D90" w:rsidRPr="0094737C" w:rsidRDefault="00A73D90" w:rsidP="00A73D90">
      <w:pPr>
        <w:pStyle w:val="af5"/>
        <w:rPr>
          <w:rFonts w:ascii="Times New Roman" w:hAnsi="Times New Roman" w:cs="Times New Roman"/>
        </w:rPr>
      </w:pPr>
    </w:p>
    <w:p w14:paraId="18F753F4"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4.12.4 Размещения полигонов для отходов производства и потребления</w:t>
      </w:r>
    </w:p>
    <w:p w14:paraId="635C884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Объекты размещения отходов производства и потребления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14:paraId="6FE45D4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Требования к размещению, устройству, технологии, режиму эксплуатации и </w:t>
      </w:r>
      <w:r w:rsidRPr="0094737C">
        <w:rPr>
          <w:rFonts w:ascii="Times New Roman" w:hAnsi="Times New Roman" w:cs="Times New Roman"/>
          <w:sz w:val="24"/>
          <w:szCs w:val="24"/>
        </w:rPr>
        <w:lastRenderedPageBreak/>
        <w:t>рекультивации мест централизованного использования, обезвреживания и захоронения отходов производства регламентируются СанПиН 2.1.7.1322-03 "Гигиенические требования к размещению отходов производства и потребления".</w:t>
      </w:r>
    </w:p>
    <w:p w14:paraId="26DAB4E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Объекты размещения отходов производства и потребления располагаются за пределами жилой зоны и на обособленных территориях с обеспечением нормативных санитарно-защитных зон.</w:t>
      </w:r>
    </w:p>
    <w:p w14:paraId="2F5AA23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Размещение объектов не допускается:</w:t>
      </w:r>
    </w:p>
    <w:p w14:paraId="430DD67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территории I, II и III поясов зон санитарной охраны водоисточников и минеральных источников;</w:t>
      </w:r>
    </w:p>
    <w:p w14:paraId="04E9A62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во всех поясах зоны санитарной охраны курортов;</w:t>
      </w:r>
    </w:p>
    <w:p w14:paraId="12987AA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зонах массового загородного отдыха населения и на территории лечебно-оздоровительных учреждений;</w:t>
      </w:r>
    </w:p>
    <w:p w14:paraId="7EA6AAB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рекреационных зонах;</w:t>
      </w:r>
    </w:p>
    <w:p w14:paraId="5AEF277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местах выклинивания водоносных горизонтов;</w:t>
      </w:r>
    </w:p>
    <w:p w14:paraId="23C9A7B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заболачиваемых и подтопляемых территориях.</w:t>
      </w:r>
    </w:p>
    <w:p w14:paraId="0A340D1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границах установленных водоохранных зон открытых водоемов.</w:t>
      </w:r>
    </w:p>
    <w:p w14:paraId="09E8187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Участок для размещения объекта должен располагаться на территориях с уровнем залегания подземных вод на глубине более 20 м с коэффициентом фильтрации подстилающих пород не более 10 (-6)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14:paraId="280005B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23E73D6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Хранение и захоронение отходов на объекте осуществляется с учетом классов опасности, агрегатного состояния, водорастворимости, класса опасности веществ и их компонентов.</w:t>
      </w:r>
    </w:p>
    <w:p w14:paraId="792C6E8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Отходы производства и потребления III - IV класса опасности разрешается складировать вместе с ТБО в соотношении не более 30% от массы ТБО при содержании в их водной вытяжке химических веществ, комплексное воздействие которых по уровню потребления кислорода (БПК20 и ХПК) не превышает 4000 - 5000 мг/л, что соответствует фильтрату ТБО.</w:t>
      </w:r>
    </w:p>
    <w:p w14:paraId="38998C36"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Промышленные отходы, допускаемые для совместного складирования с ТБО, должны отвечать следующим технологическим требованиям - не быть взрывоопасными, самовозгораемыми и с влажностью не более 85%.</w:t>
      </w:r>
    </w:p>
    <w:p w14:paraId="75A4B2A1" w14:textId="77777777" w:rsidR="00A73D90" w:rsidRPr="0094737C" w:rsidRDefault="00A73D90" w:rsidP="00A73D90">
      <w:pPr>
        <w:pStyle w:val="FORMATTEXT"/>
        <w:ind w:firstLine="568"/>
        <w:jc w:val="both"/>
        <w:rPr>
          <w:rFonts w:ascii="Times New Roman" w:hAnsi="Times New Roman" w:cs="Times New Roman"/>
          <w:sz w:val="24"/>
          <w:szCs w:val="24"/>
        </w:rPr>
      </w:pPr>
    </w:p>
    <w:p w14:paraId="4A65C179"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4.12.5 Размещения полигонов для токсичных отходов производства</w:t>
      </w:r>
    </w:p>
    <w:p w14:paraId="3CBC29E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14:paraId="199F7E4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Требования по проектированию полигонов по обезвреживанию и захоронению токсичных промышленных отходов регламентируются СНиП 2.01.28-85 "Полигоны по обезвреживанию и захоронению токсичных промышленных отходов. Основные положения по проектированию".</w:t>
      </w:r>
    </w:p>
    <w:p w14:paraId="16BCF01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Полигоны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14:paraId="695485D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Полигоны по обезвреживанию и захоронению токсичных промышленных отходов следует проектировать:</w:t>
      </w:r>
    </w:p>
    <w:p w14:paraId="6A9E716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площадках, на которых возможно осуществление мероприятий и инженерных решений, исключающих загрязнение окружающей среды;</w:t>
      </w:r>
    </w:p>
    <w:p w14:paraId="5B70508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 с подветренной стороны (для ветров преобладающего направления) по отношению к населенным пунктам населенных пунктов и зонам отдыха;</w:t>
      </w:r>
    </w:p>
    <w:p w14:paraId="7ECE576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ниже мест водозаборов питьевой воды, рыбоводных хозяйств;</w:t>
      </w:r>
    </w:p>
    <w:p w14:paraId="4CFB2C9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14:paraId="5AEB26A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0A35ACA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482E5FE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Не допускается размещение полигонов на забол</w:t>
      </w:r>
      <w:r>
        <w:rPr>
          <w:rFonts w:ascii="Times New Roman" w:hAnsi="Times New Roman" w:cs="Times New Roman"/>
          <w:sz w:val="24"/>
          <w:szCs w:val="24"/>
        </w:rPr>
        <w:t>ачиваемых и подтопляемых местах</w:t>
      </w:r>
    </w:p>
    <w:p w14:paraId="3622392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участка полигона устанавливается исходя из срока накопления отходов в течение 20 - 25 лет.</w:t>
      </w:r>
    </w:p>
    <w:p w14:paraId="59F82A6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2080381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Плотность застройки завода по обезвреживанию токсичных промышленных отходов следует принимать не менее 30%.</w:t>
      </w:r>
    </w:p>
    <w:p w14:paraId="71F5AA4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участка захоронения токсичных промышленных отходов проектируется исходя из срока накопления отходов в течение 20 - 25 лет.</w:t>
      </w:r>
    </w:p>
    <w:p w14:paraId="7892DF7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14:paraId="359347A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раздела 8 РД 52.04.212-86 "Методика расчета концентраций в атмосферном воздухе вредных веществ, содержащихся в выбросах предприятий" (ОНД 86) с последующим проведением натурных исследований и измерений.</w:t>
      </w:r>
    </w:p>
    <w:p w14:paraId="6E3165E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14:paraId="78202A2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Участки захоронения токсичных промышленных отходов следует размещать на расстоянии, м, не менее:</w:t>
      </w:r>
    </w:p>
    <w:p w14:paraId="04FD501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- 200 - от сельскохозяйственных угодий и автомобильных и железных дорог общей сети;</w:t>
      </w:r>
    </w:p>
    <w:p w14:paraId="04F55D7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- 50 - от границ леса и лесопосадок, не предназначенных для использования в рекреационных целях.</w:t>
      </w:r>
    </w:p>
    <w:p w14:paraId="540E738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14:paraId="49737DE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 8.6).</w:t>
      </w:r>
    </w:p>
    <w:p w14:paraId="6EB0E72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Размеры санитарно-защитной зоны стоянки специализированного </w:t>
      </w:r>
      <w:r w:rsidRPr="0094737C">
        <w:rPr>
          <w:rFonts w:ascii="Times New Roman" w:hAnsi="Times New Roman" w:cs="Times New Roman"/>
          <w:sz w:val="24"/>
          <w:szCs w:val="24"/>
        </w:rPr>
        <w:lastRenderedPageBreak/>
        <w:t>автотранспорта принимаются в соответствии с требованиями СанПиН 2.2.1/2.1.1.1200-03.</w:t>
      </w:r>
    </w:p>
    <w:p w14:paraId="13A152F0" w14:textId="77777777" w:rsidR="00A73D90" w:rsidRPr="0094737C" w:rsidRDefault="00A73D90" w:rsidP="00A73D90">
      <w:pPr>
        <w:pStyle w:val="FORMATTEXT"/>
        <w:ind w:firstLine="568"/>
        <w:jc w:val="both"/>
        <w:rPr>
          <w:rFonts w:ascii="Times New Roman" w:hAnsi="Times New Roman" w:cs="Times New Roman"/>
          <w:sz w:val="24"/>
          <w:szCs w:val="24"/>
        </w:rPr>
      </w:pPr>
    </w:p>
    <w:p w14:paraId="2EF76D79"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4.12.6 Размещения полигонов для радиоактивных отходов</w:t>
      </w:r>
    </w:p>
    <w:p w14:paraId="652F7BD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Выбор площадки, проектирование, строительство, эксплуатация и вывод из эксплуатации хранилищ жидких, твердых и отвержденных радиоактивных отходов (далее - РАО) должны осуществляться в соответствии с СП 2.6.6.1168-02 "Санитарные правила обращения с радиоактивными отходами (СПОРО-2002)" и действующим законодательством.</w:t>
      </w:r>
    </w:p>
    <w:p w14:paraId="69AEF2D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14:paraId="77A73F7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Для размещения специализированной организации (далее - СПО) по обращению с радиоактивными отходами следует выбирать участки:</w:t>
      </w:r>
    </w:p>
    <w:p w14:paraId="663A301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расположенные на малонаселенных незатопляемых территориях;</w:t>
      </w:r>
    </w:p>
    <w:p w14:paraId="6152B77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имеющим устойчивый ветровой режим;</w:t>
      </w:r>
    </w:p>
    <w:p w14:paraId="3D545DE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-ограничивающие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68A2C69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Площадка для вновь строящихся объектов должна отвечать требованиям строительных норм проектирования и СП 2.6.6.1168-02 "Санитарные правила обращения с радиоактивными отходами (СПОРО-2002)" и учитывать его потенциальную радиационную, химическую и пожарную опасности для населения и окружающей среды.</w:t>
      </w:r>
    </w:p>
    <w:p w14:paraId="47AAB6F3"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Места размещения СПО должны быть оценены с точки зрения воздействия на безопасность проектируемого объекта метеорологических, гидрологических и сейсмических факторов при нормальной эксплуатации и в аварийных условиях.</w:t>
      </w:r>
    </w:p>
    <w:p w14:paraId="7B39656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Предоставление земельных участков под строительство СПО, а также ввод в эксплуатацию построенных и реконструированных СПО допускается при наличии санитарно-эпидемиологических заключений.</w:t>
      </w:r>
    </w:p>
    <w:p w14:paraId="63F464E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Размеры участка должны обеспечить размещение на нем всех необходимых сооружений, предназначенных для переработки и долговременного хранения жидких, твердых, биологических РАО и отработавших источников ионизирующего излучения, иметь резервную площадь для перспективного строительства.</w:t>
      </w:r>
    </w:p>
    <w:p w14:paraId="31CEEFC5"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Вокруг СПО устанавливается санитарно-защитная зона, которая определяется в проекте СПО.</w:t>
      </w:r>
    </w:p>
    <w:p w14:paraId="6AD11ED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 санитарно-защитной зоне запрещается постоянное и временное проживание населения, размещение детских, лечебно-профилактических и оздоровительных учреждений, а также промышленных и подсобных сооружений, не относящихся к этому объекту. Территория санитарно-защитной зоны должна быть благоустроена и озеленена.</w:t>
      </w:r>
    </w:p>
    <w:p w14:paraId="7399533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границе санитарно-защитной зоны уровень облучения людей в условиях нормальной эксплуатации СПО не должен превышать установленный предел дозы облучения населения.</w:t>
      </w:r>
    </w:p>
    <w:p w14:paraId="5C19F32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Использование земель санитарно-защитной зоны для сельскохозяйственных целей возможно с разрешения органов Федеральной службы Роспотребнадзора. В этом случае вырабатываемая продукция подлежит радиационному контролю.</w:t>
      </w:r>
    </w:p>
    <w:p w14:paraId="6A9192A7"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территории СПО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14:paraId="6DB4040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 проектировании площадки захоронения обоснование безопасности для персонала и населения осуществляется в соответствии с требованиями раздела 10.3 СП 2.6.6.1168-02 (СПОРО-2002).</w:t>
      </w:r>
    </w:p>
    <w:p w14:paraId="2E0C82C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Гидрогеологические, топографические, сейсмические, тектонические, </w:t>
      </w:r>
      <w:r w:rsidRPr="0094737C">
        <w:rPr>
          <w:rFonts w:ascii="Times New Roman" w:hAnsi="Times New Roman" w:cs="Times New Roman"/>
          <w:sz w:val="24"/>
          <w:szCs w:val="24"/>
        </w:rPr>
        <w:lastRenderedPageBreak/>
        <w:t>климатические, социальные и другие условия места приповерхностного и подземного захоронения РАО должны удовлетворять комплексу нормативно-технических требований к выбору места захоронения, регламентированных специальными нормативными документами.</w:t>
      </w:r>
    </w:p>
    <w:p w14:paraId="3102B3B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Место, способ и условия захоронения радиоактивных отходов различных категорий должны быть обоснованы в проекте могильника и согласованы органами Федеральной службы Роспотребнадзора.</w:t>
      </w:r>
    </w:p>
    <w:p w14:paraId="4FB61527" w14:textId="77777777" w:rsidR="00A73D90"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17565B8D" w14:textId="77777777" w:rsidR="00A73D90" w:rsidRPr="0094737C" w:rsidRDefault="00A73D90" w:rsidP="00A73D90">
      <w:pPr>
        <w:pStyle w:val="FORMATTEXT"/>
        <w:ind w:firstLine="851"/>
        <w:jc w:val="both"/>
        <w:rPr>
          <w:rFonts w:ascii="Times New Roman" w:hAnsi="Times New Roman" w:cs="Times New Roman"/>
          <w:sz w:val="24"/>
          <w:szCs w:val="24"/>
        </w:rPr>
      </w:pPr>
    </w:p>
    <w:p w14:paraId="6702F6A7" w14:textId="77777777" w:rsidR="00A73D90" w:rsidRPr="00807974" w:rsidRDefault="00A73D90" w:rsidP="00A73D90">
      <w:pPr>
        <w:pStyle w:val="FORMATTEXT"/>
        <w:ind w:firstLine="851"/>
        <w:jc w:val="center"/>
        <w:rPr>
          <w:rFonts w:ascii="Times New Roman" w:hAnsi="Times New Roman" w:cs="Times New Roman"/>
          <w:b/>
          <w:sz w:val="24"/>
          <w:szCs w:val="24"/>
        </w:rPr>
      </w:pPr>
      <w:r w:rsidRPr="00807974">
        <w:rPr>
          <w:rFonts w:ascii="Times New Roman" w:hAnsi="Times New Roman" w:cs="Times New Roman"/>
          <w:b/>
          <w:sz w:val="24"/>
          <w:szCs w:val="24"/>
        </w:rPr>
        <w:t>4.13 Местные нормативы градостроительного проектирования зон садов, огородов, дачных некоммерческих объединений</w:t>
      </w:r>
    </w:p>
    <w:p w14:paraId="77BD5AFA" w14:textId="77777777" w:rsidR="00A73D90" w:rsidRPr="00807974" w:rsidRDefault="00A73D90" w:rsidP="00A73D90">
      <w:pPr>
        <w:pStyle w:val="FORMATTEXT"/>
        <w:ind w:firstLine="851"/>
        <w:jc w:val="center"/>
        <w:rPr>
          <w:rFonts w:ascii="Times New Roman" w:hAnsi="Times New Roman" w:cs="Times New Roman"/>
          <w:b/>
          <w:sz w:val="24"/>
          <w:szCs w:val="24"/>
        </w:rPr>
      </w:pPr>
    </w:p>
    <w:p w14:paraId="365821C1"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4.13.1 Классификация садоводческих, огороднических и дачных объединений</w:t>
      </w:r>
    </w:p>
    <w:p w14:paraId="6E13C98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Территории садоводческих, дачных объединений в зависимости от числа земельных участков, расположенных на них, подразделяются на:</w:t>
      </w:r>
    </w:p>
    <w:p w14:paraId="0827D0E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малые - до 100;</w:t>
      </w:r>
    </w:p>
    <w:p w14:paraId="7A8728F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средние - от 101 до 300;</w:t>
      </w:r>
    </w:p>
    <w:p w14:paraId="2E3BFBF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крупные - 301 и более участков.</w:t>
      </w:r>
    </w:p>
    <w:p w14:paraId="4E3D804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Примечание. Садовый земельный участок-земельный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14:paraId="287000D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Огородный земельный участок-земельный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6BDBE22F"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Дачный земельный участок-земельный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14:paraId="6D810EDF" w14:textId="77777777" w:rsidR="00A73D90" w:rsidRPr="0094737C" w:rsidRDefault="00A73D90" w:rsidP="00A73D90">
      <w:pPr>
        <w:pStyle w:val="FORMATTEXT"/>
        <w:ind w:firstLine="568"/>
        <w:jc w:val="both"/>
        <w:rPr>
          <w:rFonts w:ascii="Times New Roman" w:hAnsi="Times New Roman" w:cs="Times New Roman"/>
          <w:sz w:val="24"/>
          <w:szCs w:val="24"/>
        </w:rPr>
      </w:pPr>
    </w:p>
    <w:p w14:paraId="0B246D23"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4.13.2 Предельные размеры земельных участков для ведения</w:t>
      </w:r>
    </w:p>
    <w:p w14:paraId="0F7B8F6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Предельные нормативы (максимальные и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в соответствии с Законом от 3 мая 2000 года N 26-оз Ханты-Мансийского автономного округа - Югры "О регулировании отдельных земельных отношений в Ханты-Мансийском автономном округе - Югре" (если иное не определено законодательством Российской Федерации), устанавливаются в следующих размерах для садоводства, огородничества и дачного строительства:</w:t>
      </w:r>
    </w:p>
    <w:p w14:paraId="1238A13C"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максимальный - 0,15 га;</w:t>
      </w:r>
    </w:p>
    <w:p w14:paraId="218E2D3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минимальный - 0,04 га</w:t>
      </w:r>
    </w:p>
    <w:p w14:paraId="6669C6E9" w14:textId="77777777" w:rsidR="00A73D90" w:rsidRPr="0094737C" w:rsidRDefault="00A73D90" w:rsidP="00A73D90">
      <w:pPr>
        <w:pStyle w:val="FORMATTEXT"/>
        <w:ind w:firstLine="568"/>
        <w:jc w:val="both"/>
        <w:rPr>
          <w:rFonts w:ascii="Times New Roman" w:hAnsi="Times New Roman" w:cs="Times New Roman"/>
          <w:sz w:val="24"/>
          <w:szCs w:val="24"/>
        </w:rPr>
      </w:pPr>
    </w:p>
    <w:p w14:paraId="0300C55F"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4.13.3 Расстояние от автомобильных до садоводческих и огороднических объединений</w:t>
      </w:r>
    </w:p>
    <w:p w14:paraId="4FA0702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lastRenderedPageBreak/>
        <w:t>Территорию садоводческого и огороднического (дачного) объединения следует отделять от автодорог общего пользования защитной полосой шириной (в метрах) не менее: от автодорог I, II, III категории - 50 м; от автодорог IV и V категории - 25 м.</w:t>
      </w:r>
    </w:p>
    <w:p w14:paraId="58FA78AE" w14:textId="77777777" w:rsidR="00A73D90" w:rsidRPr="00807974" w:rsidRDefault="00A73D90" w:rsidP="00A73D90">
      <w:pPr>
        <w:pStyle w:val="FORMATTEXT"/>
        <w:ind w:firstLine="568"/>
        <w:jc w:val="both"/>
        <w:rPr>
          <w:rFonts w:ascii="Times New Roman" w:hAnsi="Times New Roman" w:cs="Times New Roman"/>
          <w:b/>
          <w:sz w:val="24"/>
          <w:szCs w:val="24"/>
        </w:rPr>
      </w:pPr>
    </w:p>
    <w:p w14:paraId="1BF4A220"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4.13.4 Расстояние от застройки на территории садоводческих и огороднических объединений до лесных массивов (не менее)</w:t>
      </w:r>
    </w:p>
    <w:p w14:paraId="12FC633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Расстояние от границ застроенной территории до лесных массивов на территории садоводческих и огороднических (дачных) объединений следует принимать не менее 15 метров.</w:t>
      </w:r>
    </w:p>
    <w:p w14:paraId="77771AA8" w14:textId="77777777" w:rsidR="00A73D90" w:rsidRPr="0094737C" w:rsidRDefault="00A73D90" w:rsidP="00A73D90">
      <w:pPr>
        <w:pStyle w:val="FORMATTEXT"/>
        <w:ind w:firstLine="568"/>
        <w:jc w:val="both"/>
        <w:rPr>
          <w:rFonts w:ascii="Times New Roman" w:hAnsi="Times New Roman" w:cs="Times New Roman"/>
          <w:sz w:val="24"/>
          <w:szCs w:val="24"/>
        </w:rPr>
      </w:pPr>
    </w:p>
    <w:p w14:paraId="2F468B87"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4.13.5 Размеры и состав площадок общего пользования на территориях садоводческих и огороднических объединений</w:t>
      </w:r>
    </w:p>
    <w:p w14:paraId="4063947B"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Минимально допустимые размеры и состав площадок общего пользования на территориях садоводческих и огороднических (дачных) объединений следует принимать в соответствии со значениями, приведенными в таблице 3 (раздел 4.1, пункт 4.1.4).</w:t>
      </w:r>
    </w:p>
    <w:p w14:paraId="474415BD" w14:textId="77777777" w:rsidR="00A73D90" w:rsidRPr="0094737C" w:rsidRDefault="00A73D90" w:rsidP="00A73D90">
      <w:pPr>
        <w:pStyle w:val="FORMATTEXT"/>
        <w:ind w:firstLine="568"/>
        <w:jc w:val="both"/>
        <w:rPr>
          <w:rFonts w:ascii="Times New Roman" w:hAnsi="Times New Roman" w:cs="Times New Roman"/>
          <w:sz w:val="24"/>
          <w:szCs w:val="24"/>
        </w:rPr>
      </w:pPr>
    </w:p>
    <w:p w14:paraId="1A02D272"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4.13.6 Расстояние от площадки мусоросборников до границ садовых участков-не менее 20 м. и не более 100 м</w:t>
      </w:r>
    </w:p>
    <w:p w14:paraId="795030A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Площадки для мусоросборников (таблица 3 подпункт г) гл 4.1) следует размещать на расстоянии не менее 20 и не более 100 метров от границ садовых, огороднических (дачных) участков.</w:t>
      </w:r>
    </w:p>
    <w:p w14:paraId="1466B329" w14:textId="77777777" w:rsidR="00A73D90" w:rsidRPr="0094737C" w:rsidRDefault="00A73D90" w:rsidP="00A73D90">
      <w:pPr>
        <w:pStyle w:val="FORMATTEXT"/>
        <w:ind w:firstLine="568"/>
        <w:jc w:val="both"/>
        <w:rPr>
          <w:rFonts w:ascii="Times New Roman" w:hAnsi="Times New Roman" w:cs="Times New Roman"/>
          <w:sz w:val="24"/>
          <w:szCs w:val="24"/>
        </w:rPr>
      </w:pPr>
    </w:p>
    <w:p w14:paraId="42F3EC8F" w14:textId="77777777" w:rsidR="00A73D90" w:rsidRPr="00807974" w:rsidRDefault="00A73D90" w:rsidP="00A73D90">
      <w:pPr>
        <w:pStyle w:val="FORMATTEXT"/>
        <w:ind w:firstLine="851"/>
        <w:jc w:val="both"/>
        <w:rPr>
          <w:rFonts w:ascii="Times New Roman" w:hAnsi="Times New Roman" w:cs="Times New Roman"/>
          <w:b/>
          <w:sz w:val="24"/>
          <w:szCs w:val="24"/>
        </w:rPr>
      </w:pPr>
      <w:r w:rsidRPr="00807974">
        <w:rPr>
          <w:rFonts w:ascii="Times New Roman" w:hAnsi="Times New Roman" w:cs="Times New Roman"/>
          <w:b/>
          <w:sz w:val="24"/>
          <w:szCs w:val="24"/>
        </w:rPr>
        <w:t>4.13.7 Ширина улиц и проездов в красных линиях на территории садоводческих и огороднических объединений</w:t>
      </w:r>
    </w:p>
    <w:p w14:paraId="22C6FA6D"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территории садоводческого и огороднического (дачного) объединения ширину (в метрах) улиц и проездов в красных линиях следует принимать для улиц - не менее 9 м; для проездов - не менее 7 м; минимальный радиус поворота - 6,5 метра.</w:t>
      </w:r>
    </w:p>
    <w:p w14:paraId="4681DE3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проездах следует предусматривать разъездные площадки длиной не менее 15 метров и шириной не менее 7 метров, включая ширину проезжей части; расстояние между разъездными площадками, а также между разъездными площадками и перекрестками следует принимать не более 200 метров.</w:t>
      </w:r>
    </w:p>
    <w:p w14:paraId="7F36F424"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На территории садоводческого и огороднического (дачного) объединения максимальная протяженность тупикового проезда не должна превышать 150 метров; тупиковые проезды следует обеспечивать разворотными площадками размером не менее 12 на 12 метров.</w:t>
      </w:r>
    </w:p>
    <w:p w14:paraId="7A40F532"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Местные нормативы градостроительного проектирования обеспеченности и интенсивности использования сооружений для хранения и обслуживания транспортных средств</w:t>
      </w:r>
    </w:p>
    <w:p w14:paraId="290B839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Расстояния от стен надземных и надземно-подземных гаражей или границ открытых стоянок, предназначенных для постоянного и временного хранения легковых автомобилей, до окон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зон, следует принимать не менее значений, приведенных в таблице 37.</w:t>
      </w:r>
    </w:p>
    <w:p w14:paraId="39C303A7"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37. Минимальных расстояний от стен гаражей и стоянок до зданий и сооружений </w:t>
      </w:r>
    </w:p>
    <w:tbl>
      <w:tblPr>
        <w:tblW w:w="9435" w:type="dxa"/>
        <w:tblInd w:w="28" w:type="dxa"/>
        <w:tblLayout w:type="fixed"/>
        <w:tblCellMar>
          <w:left w:w="90" w:type="dxa"/>
          <w:right w:w="90" w:type="dxa"/>
        </w:tblCellMar>
        <w:tblLook w:val="0000" w:firstRow="0" w:lastRow="0" w:firstColumn="0" w:lastColumn="0" w:noHBand="0" w:noVBand="0"/>
      </w:tblPr>
      <w:tblGrid>
        <w:gridCol w:w="3570"/>
        <w:gridCol w:w="915"/>
        <w:gridCol w:w="1125"/>
        <w:gridCol w:w="1260"/>
        <w:gridCol w:w="1125"/>
        <w:gridCol w:w="936"/>
        <w:gridCol w:w="504"/>
      </w:tblGrid>
      <w:tr w:rsidR="00A73D90" w:rsidRPr="0094737C" w14:paraId="2431894F" w14:textId="77777777" w:rsidTr="00F80E53">
        <w:trPr>
          <w:gridAfter w:val="1"/>
          <w:wAfter w:w="504" w:type="dxa"/>
          <w:trHeight w:val="170"/>
        </w:trPr>
        <w:tc>
          <w:tcPr>
            <w:tcW w:w="35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6FFD6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Объекты, до которых исчисляется разрыв </w:t>
            </w:r>
          </w:p>
        </w:tc>
        <w:tc>
          <w:tcPr>
            <w:tcW w:w="5361"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A1DA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Расстояние, м </w:t>
            </w:r>
          </w:p>
        </w:tc>
      </w:tr>
      <w:tr w:rsidR="00A73D90" w:rsidRPr="0094737C" w14:paraId="67B235F7" w14:textId="77777777" w:rsidTr="00F80E53">
        <w:trPr>
          <w:gridAfter w:val="1"/>
          <w:wAfter w:w="504" w:type="dxa"/>
          <w:trHeight w:val="170"/>
        </w:trPr>
        <w:tc>
          <w:tcPr>
            <w:tcW w:w="3570" w:type="dxa"/>
            <w:tcBorders>
              <w:top w:val="nil"/>
              <w:left w:val="single" w:sz="6" w:space="0" w:color="auto"/>
              <w:bottom w:val="nil"/>
              <w:right w:val="single" w:sz="6" w:space="0" w:color="auto"/>
            </w:tcBorders>
            <w:tcMar>
              <w:top w:w="114" w:type="dxa"/>
              <w:left w:w="28" w:type="dxa"/>
              <w:bottom w:w="114" w:type="dxa"/>
              <w:right w:w="28" w:type="dxa"/>
            </w:tcMar>
          </w:tcPr>
          <w:p w14:paraId="1B6D612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5361"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523F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Открытые автостоянки и паркинги вместимостью, машино-мест </w:t>
            </w:r>
          </w:p>
        </w:tc>
      </w:tr>
      <w:tr w:rsidR="00A73D90" w:rsidRPr="0094737C" w14:paraId="4C7ECCA3" w14:textId="77777777" w:rsidTr="00F80E53">
        <w:trPr>
          <w:trHeight w:val="170"/>
        </w:trPr>
        <w:tc>
          <w:tcPr>
            <w:tcW w:w="35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CD202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lastRenderedPageBreak/>
              <w:t xml:space="preserve">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6F5F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10 и менее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8073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11 - 50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978B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51 - 100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8ACA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101 - 300 </w:t>
            </w:r>
          </w:p>
        </w:tc>
        <w:tc>
          <w:tcPr>
            <w:tcW w:w="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3F73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свыше 300 </w:t>
            </w:r>
          </w:p>
        </w:tc>
        <w:tc>
          <w:tcPr>
            <w:tcW w:w="504" w:type="dxa"/>
            <w:tcBorders>
              <w:top w:val="nil"/>
              <w:left w:val="nil"/>
              <w:bottom w:val="nil"/>
              <w:right w:val="nil"/>
            </w:tcBorders>
            <w:tcMar>
              <w:top w:w="114" w:type="dxa"/>
              <w:left w:w="28" w:type="dxa"/>
              <w:bottom w:w="114" w:type="dxa"/>
              <w:right w:w="28" w:type="dxa"/>
            </w:tcMar>
          </w:tcPr>
          <w:p w14:paraId="653F67D2"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7282FEBB" w14:textId="77777777" w:rsidTr="00F80E53">
        <w:trPr>
          <w:trHeight w:val="170"/>
        </w:trPr>
        <w:tc>
          <w:tcPr>
            <w:tcW w:w="3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7D71E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Фасады жилых домов и торцы с окнами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7082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508F3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3230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25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3625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35 </w:t>
            </w:r>
          </w:p>
        </w:tc>
        <w:tc>
          <w:tcPr>
            <w:tcW w:w="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0702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504" w:type="dxa"/>
            <w:tcBorders>
              <w:top w:val="nil"/>
              <w:left w:val="nil"/>
              <w:bottom w:val="nil"/>
              <w:right w:val="nil"/>
            </w:tcBorders>
            <w:tcMar>
              <w:top w:w="114" w:type="dxa"/>
              <w:left w:w="28" w:type="dxa"/>
              <w:bottom w:w="114" w:type="dxa"/>
              <w:right w:w="28" w:type="dxa"/>
            </w:tcMar>
          </w:tcPr>
          <w:p w14:paraId="246C86FB"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0C7E2AAA" w14:textId="77777777" w:rsidTr="00F80E53">
        <w:trPr>
          <w:trHeight w:val="170"/>
        </w:trPr>
        <w:tc>
          <w:tcPr>
            <w:tcW w:w="3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34AF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Торцы жилых домов без окон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EAE8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A6CF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10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376E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6669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25 </w:t>
            </w:r>
          </w:p>
        </w:tc>
        <w:tc>
          <w:tcPr>
            <w:tcW w:w="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9CE4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35 </w:t>
            </w:r>
          </w:p>
        </w:tc>
        <w:tc>
          <w:tcPr>
            <w:tcW w:w="504" w:type="dxa"/>
            <w:tcBorders>
              <w:top w:val="nil"/>
              <w:left w:val="nil"/>
              <w:bottom w:val="nil"/>
              <w:right w:val="nil"/>
            </w:tcBorders>
            <w:tcMar>
              <w:top w:w="114" w:type="dxa"/>
              <w:left w:w="28" w:type="dxa"/>
              <w:bottom w:w="114" w:type="dxa"/>
              <w:right w:w="28" w:type="dxa"/>
            </w:tcMar>
          </w:tcPr>
          <w:p w14:paraId="243B281A"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2AEB4982" w14:textId="77777777" w:rsidTr="00F80E53">
        <w:trPr>
          <w:trHeight w:val="170"/>
        </w:trPr>
        <w:tc>
          <w:tcPr>
            <w:tcW w:w="3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77E9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Территории школ, детских учреждений, ПТУ, техникумов, площадок для отдыха, игр и спорта, детских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0067F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25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0FA9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9817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A9792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9470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504" w:type="dxa"/>
            <w:tcBorders>
              <w:top w:val="nil"/>
              <w:left w:val="nil"/>
              <w:bottom w:val="nil"/>
              <w:right w:val="nil"/>
            </w:tcBorders>
            <w:tcMar>
              <w:top w:w="114" w:type="dxa"/>
              <w:left w:w="28" w:type="dxa"/>
              <w:bottom w:w="114" w:type="dxa"/>
              <w:right w:w="28" w:type="dxa"/>
            </w:tcMar>
          </w:tcPr>
          <w:p w14:paraId="21468F11"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3DE1C816" w14:textId="77777777" w:rsidTr="00F80E53">
        <w:trPr>
          <w:trHeight w:val="170"/>
        </w:trPr>
        <w:tc>
          <w:tcPr>
            <w:tcW w:w="3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6FBAE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61C5A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25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83EB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A719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расчетам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A4341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расчетам </w:t>
            </w:r>
          </w:p>
        </w:tc>
        <w:tc>
          <w:tcPr>
            <w:tcW w:w="9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E99A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расчетам </w:t>
            </w:r>
          </w:p>
        </w:tc>
        <w:tc>
          <w:tcPr>
            <w:tcW w:w="504" w:type="dxa"/>
            <w:tcBorders>
              <w:top w:val="nil"/>
              <w:left w:val="nil"/>
              <w:bottom w:val="nil"/>
              <w:right w:val="nil"/>
            </w:tcBorders>
            <w:tcMar>
              <w:top w:w="114" w:type="dxa"/>
              <w:left w:w="28" w:type="dxa"/>
              <w:bottom w:w="114" w:type="dxa"/>
              <w:right w:w="28" w:type="dxa"/>
            </w:tcMar>
          </w:tcPr>
          <w:p w14:paraId="7409FAA7"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bl>
    <w:p w14:paraId="19C5D1BB" w14:textId="77777777" w:rsidR="00A73D90" w:rsidRPr="0094737C" w:rsidRDefault="00A73D90" w:rsidP="00A73D90">
      <w:pPr>
        <w:pStyle w:val="af5"/>
        <w:rPr>
          <w:rFonts w:ascii="Times New Roman" w:hAnsi="Times New Roman" w:cs="Times New Roman"/>
        </w:rPr>
      </w:pPr>
    </w:p>
    <w:p w14:paraId="550BAF53"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Таблица 38. Минимальных расстояний от стен станций технического обслуживания до зданий и сооружений </w:t>
      </w:r>
    </w:p>
    <w:tbl>
      <w:tblPr>
        <w:tblW w:w="9450" w:type="dxa"/>
        <w:tblInd w:w="28" w:type="dxa"/>
        <w:tblLayout w:type="fixed"/>
        <w:tblCellMar>
          <w:left w:w="90" w:type="dxa"/>
          <w:right w:w="90" w:type="dxa"/>
        </w:tblCellMar>
        <w:tblLook w:val="0000" w:firstRow="0" w:lastRow="0" w:firstColumn="0" w:lastColumn="0" w:noHBand="0" w:noVBand="0"/>
      </w:tblPr>
      <w:tblGrid>
        <w:gridCol w:w="4770"/>
        <w:gridCol w:w="2385"/>
        <w:gridCol w:w="1776"/>
        <w:gridCol w:w="519"/>
      </w:tblGrid>
      <w:tr w:rsidR="00A73D90" w:rsidRPr="0094737C" w14:paraId="366DCBC8" w14:textId="77777777" w:rsidTr="00F80E53">
        <w:trPr>
          <w:gridAfter w:val="1"/>
          <w:wAfter w:w="519" w:type="dxa"/>
          <w:trHeight w:val="170"/>
        </w:trPr>
        <w:tc>
          <w:tcPr>
            <w:tcW w:w="47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51EC6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Объекты, до которых исчисляется разрыв </w:t>
            </w:r>
          </w:p>
        </w:tc>
        <w:tc>
          <w:tcPr>
            <w:tcW w:w="416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E7F34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Расстояние, м </w:t>
            </w:r>
          </w:p>
        </w:tc>
      </w:tr>
      <w:tr w:rsidR="00A73D90" w:rsidRPr="0094737C" w14:paraId="485DEAE1" w14:textId="77777777" w:rsidTr="00F80E53">
        <w:trPr>
          <w:gridAfter w:val="1"/>
          <w:wAfter w:w="519" w:type="dxa"/>
          <w:trHeight w:val="170"/>
        </w:trPr>
        <w:tc>
          <w:tcPr>
            <w:tcW w:w="4770" w:type="dxa"/>
            <w:tcBorders>
              <w:top w:val="nil"/>
              <w:left w:val="single" w:sz="6" w:space="0" w:color="auto"/>
              <w:bottom w:val="nil"/>
              <w:right w:val="single" w:sz="6" w:space="0" w:color="auto"/>
            </w:tcBorders>
            <w:tcMar>
              <w:top w:w="114" w:type="dxa"/>
              <w:left w:w="28" w:type="dxa"/>
              <w:bottom w:w="114" w:type="dxa"/>
              <w:right w:w="28" w:type="dxa"/>
            </w:tcMar>
          </w:tcPr>
          <w:p w14:paraId="2D2F865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416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13A1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станции технического обслуживания, постов </w:t>
            </w:r>
          </w:p>
        </w:tc>
      </w:tr>
      <w:tr w:rsidR="00A73D90" w:rsidRPr="0094737C" w14:paraId="231DA849" w14:textId="77777777" w:rsidTr="00F80E53">
        <w:trPr>
          <w:trHeight w:val="170"/>
        </w:trPr>
        <w:tc>
          <w:tcPr>
            <w:tcW w:w="47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089CD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76D66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10 и менее </w:t>
            </w:r>
          </w:p>
        </w:tc>
        <w:tc>
          <w:tcPr>
            <w:tcW w:w="17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0BFA8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11 - 30 </w:t>
            </w:r>
          </w:p>
        </w:tc>
        <w:tc>
          <w:tcPr>
            <w:tcW w:w="519" w:type="dxa"/>
            <w:tcBorders>
              <w:top w:val="nil"/>
              <w:left w:val="nil"/>
              <w:bottom w:val="nil"/>
              <w:right w:val="nil"/>
            </w:tcBorders>
            <w:tcMar>
              <w:top w:w="114" w:type="dxa"/>
              <w:left w:w="28" w:type="dxa"/>
              <w:bottom w:w="114" w:type="dxa"/>
              <w:right w:w="28" w:type="dxa"/>
            </w:tcMar>
          </w:tcPr>
          <w:p w14:paraId="639696A2"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20C14EE5" w14:textId="77777777" w:rsidTr="00F80E53">
        <w:trPr>
          <w:trHeight w:val="170"/>
        </w:trPr>
        <w:tc>
          <w:tcPr>
            <w:tcW w:w="4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DAD6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Фасады жилых домов и торцы с окнами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2C4D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7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6B70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25 </w:t>
            </w:r>
          </w:p>
        </w:tc>
        <w:tc>
          <w:tcPr>
            <w:tcW w:w="519" w:type="dxa"/>
            <w:tcBorders>
              <w:top w:val="nil"/>
              <w:left w:val="nil"/>
              <w:bottom w:val="nil"/>
              <w:right w:val="nil"/>
            </w:tcBorders>
            <w:tcMar>
              <w:top w:w="114" w:type="dxa"/>
              <w:left w:w="28" w:type="dxa"/>
              <w:bottom w:w="114" w:type="dxa"/>
              <w:right w:w="28" w:type="dxa"/>
            </w:tcMar>
          </w:tcPr>
          <w:p w14:paraId="4D67C36F"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3B2FE539" w14:textId="77777777" w:rsidTr="00F80E53">
        <w:trPr>
          <w:trHeight w:val="170"/>
        </w:trPr>
        <w:tc>
          <w:tcPr>
            <w:tcW w:w="4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C6B4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Торцы жилых домов без окон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D471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7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CCFD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25 </w:t>
            </w:r>
          </w:p>
        </w:tc>
        <w:tc>
          <w:tcPr>
            <w:tcW w:w="519" w:type="dxa"/>
            <w:tcBorders>
              <w:top w:val="nil"/>
              <w:left w:val="nil"/>
              <w:bottom w:val="nil"/>
              <w:right w:val="nil"/>
            </w:tcBorders>
            <w:tcMar>
              <w:top w:w="114" w:type="dxa"/>
              <w:left w:w="28" w:type="dxa"/>
              <w:bottom w:w="114" w:type="dxa"/>
              <w:right w:w="28" w:type="dxa"/>
            </w:tcMar>
          </w:tcPr>
          <w:p w14:paraId="170F25F5"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7A6073B6" w14:textId="77777777" w:rsidTr="00F80E53">
        <w:trPr>
          <w:trHeight w:val="170"/>
        </w:trPr>
        <w:tc>
          <w:tcPr>
            <w:tcW w:w="4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797E8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Территории школ, детских учреждений, ПТУ, техникумов, площадок для отдыха, игр и спорта, детских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8753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17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B6575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расчетам </w:t>
            </w:r>
          </w:p>
        </w:tc>
        <w:tc>
          <w:tcPr>
            <w:tcW w:w="519" w:type="dxa"/>
            <w:tcBorders>
              <w:top w:val="nil"/>
              <w:left w:val="nil"/>
              <w:bottom w:val="nil"/>
              <w:right w:val="nil"/>
            </w:tcBorders>
            <w:tcMar>
              <w:top w:w="114" w:type="dxa"/>
              <w:left w:w="28" w:type="dxa"/>
              <w:bottom w:w="114" w:type="dxa"/>
              <w:right w:w="28" w:type="dxa"/>
            </w:tcMar>
          </w:tcPr>
          <w:p w14:paraId="46425916"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r w:rsidR="00A73D90" w:rsidRPr="0094737C" w14:paraId="3A01944A" w14:textId="77777777" w:rsidTr="00F80E53">
        <w:trPr>
          <w:trHeight w:val="170"/>
        </w:trPr>
        <w:tc>
          <w:tcPr>
            <w:tcW w:w="4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43FB5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Территории лечебных учреждений стационарного типа, открытые спортивные сооружения общего пользования, места отдыха населения (сады, скверы, парки) </w:t>
            </w:r>
          </w:p>
        </w:tc>
        <w:tc>
          <w:tcPr>
            <w:tcW w:w="23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DF39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w:t>
            </w:r>
          </w:p>
        </w:tc>
        <w:tc>
          <w:tcPr>
            <w:tcW w:w="17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6265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расчетам </w:t>
            </w:r>
          </w:p>
        </w:tc>
        <w:tc>
          <w:tcPr>
            <w:tcW w:w="519" w:type="dxa"/>
            <w:tcBorders>
              <w:top w:val="nil"/>
              <w:left w:val="nil"/>
              <w:bottom w:val="nil"/>
              <w:right w:val="nil"/>
            </w:tcBorders>
            <w:tcMar>
              <w:top w:w="114" w:type="dxa"/>
              <w:left w:w="28" w:type="dxa"/>
              <w:bottom w:w="114" w:type="dxa"/>
              <w:right w:w="28" w:type="dxa"/>
            </w:tcMar>
          </w:tcPr>
          <w:p w14:paraId="103AC76F" w14:textId="77777777" w:rsidR="00A73D90" w:rsidRPr="00501D7A" w:rsidRDefault="00A73D90" w:rsidP="00F80E53">
            <w:pPr>
              <w:widowControl w:val="0"/>
              <w:autoSpaceDE w:val="0"/>
              <w:autoSpaceDN w:val="0"/>
              <w:adjustRightInd w:val="0"/>
              <w:spacing w:after="0" w:line="240" w:lineRule="auto"/>
              <w:rPr>
                <w:rFonts w:ascii="Times New Roman" w:hAnsi="Times New Roman" w:cs="Times New Roman"/>
                <w:sz w:val="20"/>
                <w:szCs w:val="20"/>
              </w:rPr>
            </w:pPr>
          </w:p>
        </w:tc>
      </w:tr>
    </w:tbl>
    <w:p w14:paraId="69A29FBD" w14:textId="77777777" w:rsidR="00A73D90" w:rsidRPr="0094737C" w:rsidRDefault="00A73D90" w:rsidP="00A73D90">
      <w:pPr>
        <w:pStyle w:val="af5"/>
        <w:rPr>
          <w:rFonts w:ascii="Times New Roman" w:hAnsi="Times New Roman" w:cs="Times New Roman"/>
        </w:rPr>
      </w:pPr>
    </w:p>
    <w:p w14:paraId="1ED71318"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земельных участков гаражей и стоянок легковых автомобилей в зависимости от их этажности следует принимать (в квадратных метрах на одно машино-место): одноэтажных - 30 кв.м; двухэтажных - 20 кв.м; трехэтажных - 14 кв.м; четырехэтажных - 12 кв.м.</w:t>
      </w:r>
    </w:p>
    <w:p w14:paraId="3C0435BE"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Въезды во встроенные гаражи и выезды из них следует удалять от окон жилых и общественных зданий, зон отдыха, игровых площадок и участков лечебных учреждений не менее чем на 15 метров.</w:t>
      </w:r>
    </w:p>
    <w:p w14:paraId="088E9271"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земельного участка АЗС (в гектарах) следует принимать: АЗС на 2 колонки - 0,1 га; АЗС на 5 колонок - 0,2 га; АЗС на 7 колонок - 0,3 га; АЗС на 9 колонок - 0,35 га; АЗС на 11 колонок - 0,4 га.</w:t>
      </w:r>
    </w:p>
    <w:p w14:paraId="6094B96A"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следует принимать не менее 50 метров от топливораздаточных колонок и подземных топливных резервуаров.</w:t>
      </w:r>
    </w:p>
    <w:p w14:paraId="4499F279"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Размер земельного участка СТО (в гектарах) следует принимать: СТО на 1 пост-0,3 га; СТО на 5 постов - 0,5 га; СТО на 10 постов - 1,0 га; СТО на 15 постов - 1,5 га.</w:t>
      </w:r>
    </w:p>
    <w:p w14:paraId="60F7D310" w14:textId="77777777" w:rsidR="00A73D90" w:rsidRPr="0094737C" w:rsidRDefault="00A73D90" w:rsidP="00A73D90">
      <w:pPr>
        <w:pStyle w:val="FORMATTEXT"/>
        <w:ind w:firstLine="851"/>
        <w:jc w:val="both"/>
        <w:rPr>
          <w:rFonts w:ascii="Times New Roman" w:hAnsi="Times New Roman" w:cs="Times New Roman"/>
          <w:sz w:val="24"/>
          <w:szCs w:val="24"/>
        </w:rPr>
      </w:pPr>
      <w:r w:rsidRPr="0094737C">
        <w:rPr>
          <w:rFonts w:ascii="Times New Roman" w:hAnsi="Times New Roman" w:cs="Times New Roman"/>
          <w:sz w:val="24"/>
          <w:szCs w:val="24"/>
        </w:rPr>
        <w:t xml:space="preserve">Размер участка при одноярусном стеллажном хранении судов следует принимать </w:t>
      </w:r>
      <w:r w:rsidRPr="0094737C">
        <w:rPr>
          <w:rFonts w:ascii="Times New Roman" w:hAnsi="Times New Roman" w:cs="Times New Roman"/>
          <w:sz w:val="24"/>
          <w:szCs w:val="24"/>
        </w:rPr>
        <w:lastRenderedPageBreak/>
        <w:t>(в квадратных метрах на одно место): для прогулочного флота - 20 кв.м; для спортивного - 75 кв.м.</w:t>
      </w:r>
    </w:p>
    <w:p w14:paraId="1E68F51D" w14:textId="77777777" w:rsidR="00A73D90" w:rsidRPr="0094737C" w:rsidRDefault="00A73D90" w:rsidP="00A73D90">
      <w:pPr>
        <w:pStyle w:val="FORMATTEXT"/>
        <w:ind w:firstLine="568"/>
        <w:jc w:val="both"/>
        <w:rPr>
          <w:rFonts w:ascii="Times New Roman" w:hAnsi="Times New Roman" w:cs="Times New Roman"/>
          <w:sz w:val="24"/>
          <w:szCs w:val="24"/>
        </w:rPr>
      </w:pPr>
    </w:p>
    <w:p w14:paraId="3B902D61" w14:textId="77777777" w:rsidR="00A73D90" w:rsidRPr="0094737C" w:rsidRDefault="00A73D90" w:rsidP="00A73D90">
      <w:pPr>
        <w:pStyle w:val="FORMATTEXT"/>
        <w:jc w:val="right"/>
        <w:rPr>
          <w:rFonts w:ascii="Times New Roman" w:hAnsi="Times New Roman" w:cs="Times New Roman"/>
          <w:sz w:val="24"/>
          <w:szCs w:val="24"/>
        </w:rPr>
      </w:pPr>
    </w:p>
    <w:p w14:paraId="2529C5E5"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Приложение 1 </w:t>
      </w:r>
    </w:p>
    <w:p w14:paraId="4E99ABFF" w14:textId="77777777" w:rsidR="00A73D90" w:rsidRPr="0094737C" w:rsidRDefault="00A73D90" w:rsidP="00A73D90">
      <w:pPr>
        <w:pStyle w:val="HEADERTEXT"/>
        <w:jc w:val="center"/>
        <w:rPr>
          <w:rFonts w:ascii="Times New Roman" w:hAnsi="Times New Roman" w:cs="Times New Roman"/>
          <w:b/>
          <w:bCs/>
          <w:color w:val="000001"/>
          <w:sz w:val="24"/>
          <w:szCs w:val="24"/>
        </w:rPr>
      </w:pPr>
      <w:r w:rsidRPr="0094737C">
        <w:rPr>
          <w:rFonts w:ascii="Times New Roman" w:hAnsi="Times New Roman" w:cs="Times New Roman"/>
          <w:b/>
          <w:bCs/>
          <w:color w:val="000001"/>
          <w:sz w:val="24"/>
          <w:szCs w:val="24"/>
        </w:rPr>
        <w:t xml:space="preserve"> </w:t>
      </w:r>
    </w:p>
    <w:p w14:paraId="78682C40" w14:textId="77777777" w:rsidR="00A73D90" w:rsidRPr="0094737C" w:rsidRDefault="00A73D90" w:rsidP="00A73D90">
      <w:pPr>
        <w:pStyle w:val="HEADERTEXT"/>
        <w:jc w:val="center"/>
        <w:rPr>
          <w:rFonts w:ascii="Times New Roman" w:hAnsi="Times New Roman" w:cs="Times New Roman"/>
          <w:b/>
          <w:bCs/>
          <w:color w:val="000001"/>
          <w:sz w:val="24"/>
          <w:szCs w:val="24"/>
        </w:rPr>
      </w:pPr>
      <w:r w:rsidRPr="0094737C">
        <w:rPr>
          <w:rFonts w:ascii="Times New Roman" w:hAnsi="Times New Roman" w:cs="Times New Roman"/>
          <w:b/>
          <w:bCs/>
          <w:color w:val="000001"/>
          <w:sz w:val="24"/>
          <w:szCs w:val="24"/>
        </w:rPr>
        <w:t xml:space="preserve">Перечень законодательных и нормативных документов </w:t>
      </w:r>
    </w:p>
    <w:p w14:paraId="4F76928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Федеральные нормативные правовые акты</w:t>
      </w:r>
    </w:p>
    <w:p w14:paraId="12E11C7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Конституция Российской Федерации от 12 декабря 1993 г.</w:t>
      </w:r>
    </w:p>
    <w:p w14:paraId="610CE02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Федеральные законы</w:t>
      </w:r>
    </w:p>
    <w:p w14:paraId="45FF645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Воздушный кодекс Российской Федерации от 19 марта 1997 г. N 60-ФЗ;</w:t>
      </w:r>
    </w:p>
    <w:p w14:paraId="71B8942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Земельный кодекс Российской Федерации от 25 октября 2001 г. N 136-ФЗ;</w:t>
      </w:r>
    </w:p>
    <w:p w14:paraId="51195BE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Градостроительный кодекс Российской Федерации от 29 декабря 2004 г. N 190-ФЗ;</w:t>
      </w:r>
    </w:p>
    <w:p w14:paraId="54E6EFB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Жилищный кодекс Российской Федерации от 29 декабря 2004 г. N 188-ФЗ;</w:t>
      </w:r>
    </w:p>
    <w:p w14:paraId="3A8696D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Водный кодекс Российской Федерации от 3 июня 2006 г. N 74-ФЗ;</w:t>
      </w:r>
    </w:p>
    <w:p w14:paraId="5856B19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Лесной кодекс Российской Федерации от 4 декабря 2006 г. N 200-ФЗ;</w:t>
      </w:r>
    </w:p>
    <w:p w14:paraId="10E8D49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РФ от 21 февраля 1992 г. N 2395-1 "О недрах";</w:t>
      </w:r>
    </w:p>
    <w:p w14:paraId="4F31592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14 марта 1995 г. N 33-ФЗ "Об особо охраняемых природных территориях";</w:t>
      </w:r>
    </w:p>
    <w:p w14:paraId="33374B3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24 апреля 1995 г. N 52-ФЗ "О животном мире";</w:t>
      </w:r>
    </w:p>
    <w:p w14:paraId="6B4D99C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23 ноября 1995 г. N 174-ФЗ "Об экологической экспертизе";</w:t>
      </w:r>
    </w:p>
    <w:p w14:paraId="1B12545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12 января 1996 г. N 8-ФЗ "О погребении и похоронном деле";</w:t>
      </w:r>
    </w:p>
    <w:p w14:paraId="293A8C0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12 февраля 1998 г. N 28-ФЗ "О гражданской обороне";</w:t>
      </w:r>
    </w:p>
    <w:p w14:paraId="461A12F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30 марта 1999 г. N 52-ФЗ "О санитарно-эпидемиологическом благополучии населения";</w:t>
      </w:r>
    </w:p>
    <w:p w14:paraId="7156CA0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4 мая 1999 г. N 96-ФЗ "Об охране атмосферного воздуха";</w:t>
      </w:r>
    </w:p>
    <w:p w14:paraId="299133C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27C2CD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10 января 2002 г. N 7-ФЗ "Об охране окружающей среды";</w:t>
      </w:r>
    </w:p>
    <w:p w14:paraId="30D0FBE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25 июня 2002 г. N 73-ФЗ "Об объектах культурного наследия (памятниках истории и культуры) народов Российской Федерации";</w:t>
      </w:r>
    </w:p>
    <w:p w14:paraId="5C5C0DC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27 декабря 2002 г. N 184-ФЗ "О техническом регулировании";</w:t>
      </w:r>
    </w:p>
    <w:p w14:paraId="52887A3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6 октября 2003 г. N 131-ФЗ "Об общих принципах организации местного самоуправления в Российской Федерации";</w:t>
      </w:r>
    </w:p>
    <w:p w14:paraId="58C6107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20 декабря 2004 г. N 166-ФЗ "О рыболовстве и сохранении водных биологических ресурсов";</w:t>
      </w:r>
    </w:p>
    <w:p w14:paraId="41724F5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21 декабря 2004 г. N 172-ФЗ "О переводе земель или земельных участков из одной категории в другую";</w:t>
      </w:r>
    </w:p>
    <w:p w14:paraId="595A999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21 декабря 1994 г. N 69-ФЗ "О пожарной безопасности";</w:t>
      </w:r>
    </w:p>
    <w:p w14:paraId="03C31FA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31 марта 1999 г. N 69-ФЗ "О газоснабжении в Российской Федерации";</w:t>
      </w:r>
    </w:p>
    <w:p w14:paraId="6FA235C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24 июля 2007 N 221-ФЗ "О государственном кадастре недвижимости";</w:t>
      </w:r>
    </w:p>
    <w:p w14:paraId="3CF6645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07 июля 2003 г. N 126-ФЗ "О связи";</w:t>
      </w:r>
    </w:p>
    <w:p w14:paraId="5374556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24 июня 1998 г. N 89-ФЗ "Об отходах производства и потребления";</w:t>
      </w:r>
    </w:p>
    <w:p w14:paraId="30FDAE5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РФ от 20 августа 1993 г. N 5663-1 "О космической деятельности";</w:t>
      </w:r>
    </w:p>
    <w:p w14:paraId="0F16B3A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31 мая 1996 г. N 61-ФЗ "Об обороне";</w:t>
      </w:r>
    </w:p>
    <w:p w14:paraId="74F6B1E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Федеральный закон от 24 июля 2009 N 209-ФЗ "Об охоте и о сохранении охотничьих ресурсов и о внесении изменений в отдельные законодательные акты Российской </w:t>
      </w:r>
      <w:r w:rsidRPr="0094737C">
        <w:rPr>
          <w:rFonts w:ascii="Times New Roman" w:hAnsi="Times New Roman" w:cs="Times New Roman"/>
          <w:sz w:val="24"/>
          <w:szCs w:val="24"/>
        </w:rPr>
        <w:lastRenderedPageBreak/>
        <w:t>Федерации";</w:t>
      </w:r>
    </w:p>
    <w:p w14:paraId="3714F45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21 декабря 1994 г. N 68-ФЗ "О защите населения и территорий от чрезвычайных ситуаций природного и техногенного характера";</w:t>
      </w:r>
    </w:p>
    <w:p w14:paraId="39EF8C3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РФ от 21 июля 1993 г. N 5473-1 "Об учреждениях и органах, исполняющих уголовные наказания в виде лишения свободы";</w:t>
      </w:r>
    </w:p>
    <w:p w14:paraId="35E2300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22 июля 2008 г. N 123-ФЗ "Технический регламент о требованиях пожарной безопасности";</w:t>
      </w:r>
    </w:p>
    <w:p w14:paraId="415982E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28 декабря 2009 г. N 381-ФЗ "Об основах государственного регулирования торговой деятельности в Российской Федерации";</w:t>
      </w:r>
    </w:p>
    <w:p w14:paraId="21FF3275" w14:textId="77777777" w:rsidR="00A73D90"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Федеральный закон от 30 декабря 2006 г. N 271-ФЗ "О розничных рынках и о внесении изменений в Трудовой кодекс Российской Федерации".</w:t>
      </w:r>
    </w:p>
    <w:p w14:paraId="563F6CDF" w14:textId="77777777" w:rsidR="00A73D90" w:rsidRPr="0094737C" w:rsidRDefault="00A73D90" w:rsidP="00A73D90">
      <w:pPr>
        <w:pStyle w:val="FORMATTEXT"/>
        <w:ind w:firstLine="568"/>
        <w:jc w:val="both"/>
        <w:rPr>
          <w:rFonts w:ascii="Times New Roman" w:hAnsi="Times New Roman" w:cs="Times New Roman"/>
          <w:sz w:val="24"/>
          <w:szCs w:val="24"/>
        </w:rPr>
      </w:pPr>
    </w:p>
    <w:p w14:paraId="5A4093F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Постановления и распоряжения Правительства Российской Федерации</w:t>
      </w:r>
    </w:p>
    <w:p w14:paraId="7A78FBE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07 октября 1996 г. N 1170 "Об утверждении Положения об охранных зонах и охране геодезических пунктов на территории Российской Федерации";</w:t>
      </w:r>
    </w:p>
    <w:p w14:paraId="0E64242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3 ноября 1994 г. N 1237 "Об утверждении Типового положения о вечернем (сменном) общеобразовательном учреждении";</w:t>
      </w:r>
    </w:p>
    <w:p w14:paraId="32CBF39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7 марта 1995 г. N 233 "Об утверждении Типового положения об образовательном учреждении дополнительного образования детей";</w:t>
      </w:r>
    </w:p>
    <w:p w14:paraId="554BBDC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26 июня 1995 г. N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w:t>
      </w:r>
    </w:p>
    <w:p w14:paraId="55BBFBF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26 июня 1995 г. N 612 "Об утверждении Типового положения об общеобразовательной школе-интернате";</w:t>
      </w:r>
    </w:p>
    <w:p w14:paraId="27BE24E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19 февраля 1996 г. N 158 "О Красной книге Российской Федерации";</w:t>
      </w:r>
    </w:p>
    <w:p w14:paraId="449B44A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12 марта 1997 г. N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w:t>
      </w:r>
    </w:p>
    <w:p w14:paraId="13A6A3F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19 сентября 1997 г. N 1204 "Об утверждении Типового положения об образовательном учреждении для детей дошкольного и младшего школьного возраста";</w:t>
      </w:r>
    </w:p>
    <w:p w14:paraId="7AED5C5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30 декабря 1999 г. N 1437 "Об утверждении Типового положения о межшкольном учебном комбинате";</w:t>
      </w:r>
    </w:p>
    <w:p w14:paraId="7EFCBAD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11 августа 2003 г. N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14:paraId="4097C0C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8CAD4C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20 ноября 2000 г. N 878 "Об утверждении Правил охраны газораспределительных сетей";</w:t>
      </w:r>
    </w:p>
    <w:p w14:paraId="3851AB4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09 июня 1995 г. N 578 "Об утверждении Правил охраны линий и сооружений связи Российской Федерации";</w:t>
      </w:r>
    </w:p>
    <w:p w14:paraId="3024026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Постановление Правительства Российской Федерации от 26 сентября 2000 г. N 724 "Об изменении такс для исчисления размера взыскания за ущерб, причиненный водным </w:t>
      </w:r>
      <w:r w:rsidRPr="0094737C">
        <w:rPr>
          <w:rFonts w:ascii="Times New Roman" w:hAnsi="Times New Roman" w:cs="Times New Roman"/>
          <w:sz w:val="24"/>
          <w:szCs w:val="24"/>
        </w:rPr>
        <w:lastRenderedPageBreak/>
        <w:t>биологическим ресурсам";</w:t>
      </w:r>
    </w:p>
    <w:p w14:paraId="707E0EA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19 марта 2001 г. N 196 "Об утверждении Типового положения об общеобразовательном учреждении";</w:t>
      </w:r>
    </w:p>
    <w:p w14:paraId="2F05DF1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28 января 2006 г. N 48 "О составе и порядке подготовки документации о переводе земель лесного фонда в земли иных (других) категорий";</w:t>
      </w:r>
    </w:p>
    <w:p w14:paraId="0F4C198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29 июня 2007 г. N 414 "Об утверждении Правил санитарной безопасности в лесах";</w:t>
      </w:r>
    </w:p>
    <w:p w14:paraId="757CDF6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30 июня 2007 г. N 417 "Об утверждении Правил пожарной безопасности в лесах";</w:t>
      </w:r>
    </w:p>
    <w:p w14:paraId="52947B6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14 февраля 2008 г. N 71 "Об утверждении Типового положения об образовательном учреждении высшего профессионального образования (высшем учебном заведении)";</w:t>
      </w:r>
    </w:p>
    <w:p w14:paraId="254F867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16 февраля 2008 г. N 87 "О составе разделов проектной документации и требованиях к их содержанию";</w:t>
      </w:r>
    </w:p>
    <w:p w14:paraId="76E6982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26 апреля 2008 г. N 315 "Об утверждении Положения о зонах охраны объектов культурного наследия (памятников истории и культуры) народов Российской Федерации";</w:t>
      </w:r>
    </w:p>
    <w:p w14:paraId="0769472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14 июля 2008 г. N 521 "Об утверждении Типового положения об образовательном учреждении начального профессионального образования";</w:t>
      </w:r>
    </w:p>
    <w:p w14:paraId="6CDC45D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18 июля 2008 г. N 543 "Об утверждении Типового положения об образовательном учреждении среднего профессионального образования (среднем специальном учебном заведении)";</w:t>
      </w:r>
    </w:p>
    <w:p w14:paraId="596F2CC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18 августа 2008 г. N 618 "Об информационном взаимодействии при ведении государственного кадастра недвижимости";</w:t>
      </w:r>
    </w:p>
    <w:p w14:paraId="1916B89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29 октября 2009 N 860 "О требованиях к обеспеченности автомобильных дорог общего пользования объектами дорожного сервиса, размещаемыми в границах полос отвода";</w:t>
      </w:r>
    </w:p>
    <w:p w14:paraId="17B39BC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13 августа 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14:paraId="606CA40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28 сентября 2009 N 767 "О классификации автомобильных дорог в Российской Федерации";</w:t>
      </w:r>
    </w:p>
    <w:p w14:paraId="42DD358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Российской Федерации от 02 сентября 2009 N 717 "О нормах отвода земель для размещения автомобильных дорог и (или) объектов дорожного сервиса";</w:t>
      </w:r>
    </w:p>
    <w:p w14:paraId="3B5B2A2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Распоряжение Правительства Российской Федерации от 03 июля 1996 г. N 1063-р "О социальных нормативах и нормах";</w:t>
      </w:r>
    </w:p>
    <w:p w14:paraId="336BDC4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Распоряжение Правительства Российской Федерации от 19 октября 1999 г. N 1683-р "О методике определения нормативной потребности субъектов Российской Федерации в объектах социальной инфраструктуры".</w:t>
      </w:r>
    </w:p>
    <w:p w14:paraId="4BEF452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Акты федеральных органов исполнительной власти</w:t>
      </w:r>
    </w:p>
    <w:p w14:paraId="353D829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Министерства регионального развития Российской Федерации от 26.05.2011 N 244 "Об утверждении Методических рекомендаций по разработке проектов генеральных планов поселений и городских округов";</w:t>
      </w:r>
    </w:p>
    <w:p w14:paraId="13C80AB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Министерства природных ресурсов Российской Федерации от 15 июня 2001 г. N 511 "Об утверждении Критериев отнесения опасных отходов к классу опасности для окружающей природной среды";</w:t>
      </w:r>
    </w:p>
    <w:p w14:paraId="7C4FCDD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Приказ Министерства здравоохранения и социального развития Российской Федерации от 7 октября 2005 г. N 627 "Об утверждении единой номенклатуры государственных и муниципальных учреждений здравоохранения";</w:t>
      </w:r>
    </w:p>
    <w:p w14:paraId="1C99B11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Министерства природных ресурсов Российской Федерации от 28 апреля 2008 г. N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14:paraId="4F2C7BE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Министерства архитектуры, строительства и жилищно-коммунального хозяйства Российской Федерации от 17 августа 1992 г. N 197 "О типовых правилах охраны коммунальных тепловых сетей";</w:t>
      </w:r>
    </w:p>
    <w:p w14:paraId="789B1D7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Министерства здравоохранения и социального развития Российской Федерации от 27 июля 2010 г. N 553н "Об утверждении видов аптечных организаций";</w:t>
      </w:r>
    </w:p>
    <w:p w14:paraId="71C76847" w14:textId="77777777" w:rsidR="00A73D90"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Министерства образования и науки Российской Федерации от 27.10.2011 N 2562 "Об утверждении Типового положения о дошкольном образовательном учреждении".</w:t>
      </w:r>
    </w:p>
    <w:p w14:paraId="09F84F3A" w14:textId="77777777" w:rsidR="00A73D90" w:rsidRPr="0094737C" w:rsidRDefault="00A73D90" w:rsidP="00A73D90">
      <w:pPr>
        <w:pStyle w:val="FORMATTEXT"/>
        <w:ind w:firstLine="568"/>
        <w:jc w:val="both"/>
        <w:rPr>
          <w:rFonts w:ascii="Times New Roman" w:hAnsi="Times New Roman" w:cs="Times New Roman"/>
          <w:sz w:val="24"/>
          <w:szCs w:val="24"/>
        </w:rPr>
      </w:pPr>
    </w:p>
    <w:p w14:paraId="1604190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Нормативно-технические документы и пособия к ним</w:t>
      </w:r>
    </w:p>
    <w:p w14:paraId="3641A4F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II-35-76* "Котельные установки";</w:t>
      </w:r>
    </w:p>
    <w:p w14:paraId="0F61AB9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19.13330.2011. Свод правил. Генеральные планы сельскохозяйственных предприятий. Актуализированная редакция СНиП II-97-76*;</w:t>
      </w:r>
    </w:p>
    <w:p w14:paraId="3101556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18.13330.2011. Свод правил. Генеральные планы промышленных предприятий. Актуализированная редакция СНиП II-89-80*;</w:t>
      </w:r>
    </w:p>
    <w:p w14:paraId="1B35AF6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22.13330.2011. Свод правил. Основания зданий и сооружений. Актуализированная редакция СНиП 2.02.01-83*;</w:t>
      </w:r>
    </w:p>
    <w:p w14:paraId="7595CBB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2.10.02-84 "Здания и помещения для хранения и переработки сельскохозяйственной продукции";</w:t>
      </w:r>
    </w:p>
    <w:p w14:paraId="0EB6180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2.04.02-84* "Водоснабжение. Наружные сети и сооружения";</w:t>
      </w:r>
    </w:p>
    <w:p w14:paraId="7AC3D26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2.04.01-85* "Внутренний водопровод и канализация зданий";</w:t>
      </w:r>
    </w:p>
    <w:p w14:paraId="456C874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2.04.03-85 "Канализация. Наружные сети и сооружения";</w:t>
      </w:r>
    </w:p>
    <w:p w14:paraId="6F8F576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2.05.02-85 "Автомобильные дороги";</w:t>
      </w:r>
    </w:p>
    <w:p w14:paraId="691A1B9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2.05.06-85* "Магистральные трубопроводы";</w:t>
      </w:r>
    </w:p>
    <w:p w14:paraId="29A1107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2.01.28-85 "Полигоны по обезвреживанию и захоронению токсичных промышленных отходов. Основные положения по проектированию";</w:t>
      </w:r>
    </w:p>
    <w:p w14:paraId="2300E62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2.06.15-85 "Инженерная защита территории от затопления и подтопления";</w:t>
      </w:r>
    </w:p>
    <w:p w14:paraId="7489CF2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2.09.03-85 "Сооружения промышленных предприятий";</w:t>
      </w:r>
    </w:p>
    <w:p w14:paraId="65DD612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3.05.07-85 "Системы автоматизации";</w:t>
      </w:r>
    </w:p>
    <w:p w14:paraId="78E5591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31-06-2009 "Общественные здания и сооружения";</w:t>
      </w:r>
    </w:p>
    <w:p w14:paraId="11983A4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35-01-2001. "Доступность зданий и сооружений для маломобильных групп населения";</w:t>
      </w:r>
    </w:p>
    <w:p w14:paraId="180064C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2.05.09-90 "Трамвайные и троллейбусные линии";</w:t>
      </w:r>
    </w:p>
    <w:p w14:paraId="6226D57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2.05.13-90 "Нефтепродуктопроводы, прокладываемые на территории городов и других населенных пунктов";</w:t>
      </w:r>
    </w:p>
    <w:p w14:paraId="06D9539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2.01.51-90 "Инженерно-технические мероприятия гражданской обороны";</w:t>
      </w:r>
    </w:p>
    <w:p w14:paraId="5A6965C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2.11.03-93 "Склады нефти и нефтепродуктов. Противопожарные нормы";</w:t>
      </w:r>
    </w:p>
    <w:p w14:paraId="187288E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22-01-95 "Геофизика опасных природных воздействий";</w:t>
      </w:r>
    </w:p>
    <w:p w14:paraId="7CFA677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32-01-95 "Железные дороги колеи 1520 мм";</w:t>
      </w:r>
    </w:p>
    <w:p w14:paraId="2D6156B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32-03-96 "Аэродромы";</w:t>
      </w:r>
    </w:p>
    <w:p w14:paraId="0A4893C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11-02-96 "Инженерные изыскания для строительства. Основные положения";</w:t>
      </w:r>
    </w:p>
    <w:p w14:paraId="1D5934D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21-01-97* "Пожарная безопасность зданий и сооружений";</w:t>
      </w:r>
    </w:p>
    <w:p w14:paraId="024C30B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21-02-99 "Стоянки автомобилей";</w:t>
      </w:r>
    </w:p>
    <w:p w14:paraId="3FF66AF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СНиП 23-01-99* "Строительная климатология";</w:t>
      </w:r>
    </w:p>
    <w:p w14:paraId="6B72A1A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35-01-2001 "Доступность зданий и сооружений для маломобильных групп населения";</w:t>
      </w:r>
    </w:p>
    <w:p w14:paraId="27B09AA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23-02-2003 "Тепловая защита зданий";</w:t>
      </w:r>
    </w:p>
    <w:p w14:paraId="3D29AC7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33-01-2003 "Гидротехнические сооружения. Основные положения";</w:t>
      </w:r>
    </w:p>
    <w:p w14:paraId="02C9589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11-04-2003 "Инструкция о порядке разработки, согласования, экспертизы и утверждения градостроительной документации";</w:t>
      </w:r>
    </w:p>
    <w:p w14:paraId="0158AE7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31.05-2003 "Общественные здания административного назначения";</w:t>
      </w:r>
    </w:p>
    <w:p w14:paraId="422AC12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41-01-2003 "Отопление, вентиляция и кондиционирование";</w:t>
      </w:r>
    </w:p>
    <w:p w14:paraId="7D40306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СНиП 41-02-2003 "Тепловые сети";</w:t>
      </w:r>
    </w:p>
    <w:p w14:paraId="228CC9B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9238-83 "Габариты приближения строений и подвижного состава железных дорог колеи 1520 (1524) мм";</w:t>
      </w:r>
    </w:p>
    <w:p w14:paraId="0E23284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9720-76 "Габариты приближения строений и подвижного состава железных дорог колеи 750 мм";</w:t>
      </w:r>
    </w:p>
    <w:p w14:paraId="75CC16F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17.5.3.04-83* "Охрана природы. Земли. Общие требования к рекультивации земель";</w:t>
      </w:r>
    </w:p>
    <w:p w14:paraId="319AA56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2761-84 "Источники централизованного хозяйственно-питьевого водоснабжения. Гигиенические, технические требования и правила выбора";</w:t>
      </w:r>
    </w:p>
    <w:p w14:paraId="14C9256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17.5.1.02-85 "Охрана природы. Земли. Классификация нарушенных земель для рекультивации";</w:t>
      </w:r>
    </w:p>
    <w:p w14:paraId="03ABF1D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7669019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14:paraId="356F0B2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51108-97 "Услуги бытовые. Химическая чистка. Общие технические условия";</w:t>
      </w:r>
    </w:p>
    <w:p w14:paraId="000C60A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51773-2009 "Услуги торговли. Классификация предприятий торговли";</w:t>
      </w:r>
    </w:p>
    <w:p w14:paraId="75E43C4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52058-2003 "Услуги бытовые. Услуги прачечных. Общие технические условия";</w:t>
      </w:r>
    </w:p>
    <w:p w14:paraId="4FE8912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52143-2003 "Социальное обслуживание населения. Основные виды социальных услуг";</w:t>
      </w:r>
    </w:p>
    <w:p w14:paraId="2815A9A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219A09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0C329A8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52399-2005 "Геометрические элементы автомобильных дорог";</w:t>
      </w:r>
    </w:p>
    <w:p w14:paraId="0C5FB09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52493-2005 "Услуги бытовые. Услуги бань и душевых. Общие технические условия";</w:t>
      </w:r>
    </w:p>
    <w:p w14:paraId="4E0698D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52498-2005 "Социальное обслуживание населения. Классификация учреждений социального обслуживания";</w:t>
      </w:r>
    </w:p>
    <w:p w14:paraId="6E22B0A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52884-2007 "Социальное обслуживание населения. Порядок и условия предоставления социальных услуг гражданам пожилого возраста и инвалидам";</w:t>
      </w:r>
    </w:p>
    <w:p w14:paraId="43E0894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52880-2007 "Социальное обслуживание населения. Типы учреждений социального обслуживания граждан пожилого возраста и инвалидов";</w:t>
      </w:r>
    </w:p>
    <w:p w14:paraId="17FF5E0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ГОСТ Р 50838-2009 (ИСО 4437:2007) "Национальный стандарт Российской Федерации. Трубы из полиэтилена для газопроводов. Технические условия";</w:t>
      </w:r>
    </w:p>
    <w:p w14:paraId="3AC8233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ГОСТ Р 52779-2007 (ИСО 8085-2:2001, ИСО 8085-3:2001) "Детали соединительные </w:t>
      </w:r>
      <w:r w:rsidRPr="0094737C">
        <w:rPr>
          <w:rFonts w:ascii="Times New Roman" w:hAnsi="Times New Roman" w:cs="Times New Roman"/>
          <w:sz w:val="24"/>
          <w:szCs w:val="24"/>
        </w:rPr>
        <w:lastRenderedPageBreak/>
        <w:t>из полиэтилена для газопроводов. Общие технические условия";</w:t>
      </w:r>
    </w:p>
    <w:p w14:paraId="2AFADC0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ВСН N 14278 тм-т1 "Нормы отвода земель для электрических сетей напряжением 0,38-750 кВ";</w:t>
      </w:r>
    </w:p>
    <w:p w14:paraId="74D8C2F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ВНТП 311-98 "Объекты почтовой связи";</w:t>
      </w:r>
    </w:p>
    <w:p w14:paraId="3ABCCC0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МДС 31-10.2004 "Рекомендации по планировке и содержанию зданий, сооружений и комплексов похоронного назначения";</w:t>
      </w:r>
    </w:p>
    <w:p w14:paraId="77EB44C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МДС 32-1.2000 "Рекомендации по проектированию вокзалов";</w:t>
      </w:r>
    </w:p>
    <w:p w14:paraId="17BBC27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МР 4158-86 "Методические рекомендации по составлению карт вибрации жилой застройки";</w:t>
      </w:r>
    </w:p>
    <w:p w14:paraId="1920467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МУ 4109-86 "Методические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w:t>
      </w:r>
    </w:p>
    <w:p w14:paraId="063B368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НПБ 101-95 "Нормы проектирования объектов пожарной охраны";</w:t>
      </w:r>
    </w:p>
    <w:p w14:paraId="28A73B2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НПБ 111-98* "Автозаправочные станции. Требования пожарной безопасности";</w:t>
      </w:r>
    </w:p>
    <w:p w14:paraId="3294E87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НПБ 88-2001 "Установки пожаротушения и сигнализации. Нормы и правила проектирования";</w:t>
      </w:r>
    </w:p>
    <w:p w14:paraId="15A5DD0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НТПД 90 "Нормы технологического проектирования дизельных электростанций";</w:t>
      </w:r>
    </w:p>
    <w:p w14:paraId="171DA5F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ОНД 86 "Методика расчета концентраций в атмосферном воздухе вредных веществ, содержащихся в выбросах предприятий";</w:t>
      </w:r>
    </w:p>
    <w:p w14:paraId="6775E78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ПБ 12-609-03 "Правила безопасности для объектов, использующих сжиженные углеводородные газы";</w:t>
      </w:r>
    </w:p>
    <w:p w14:paraId="3140E3B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ППБ 01-03 "Правила пожарной безопасности в Российской Федерации";</w:t>
      </w:r>
    </w:p>
    <w:p w14:paraId="216DA97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ПУЭ "Правила устройства электроустановок";</w:t>
      </w:r>
    </w:p>
    <w:p w14:paraId="070C2CD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2.1.5.980-00 "Гигиенические требования к охране поверхностных вод";</w:t>
      </w:r>
    </w:p>
    <w:p w14:paraId="792083A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14:paraId="6F667D5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2.2.1/2.1.1.1076-01 "Гигиенические требования к инсоляции и солнцезащите помещений жилых и общественных зданий и территорий";</w:t>
      </w:r>
    </w:p>
    <w:p w14:paraId="49E297B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14E33B1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p w14:paraId="6C5EEBF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2.1.4.1175-02 "Гигиенические требования к качеству воды нецентрализованного водоснабжения. Санитарная охрана источников";</w:t>
      </w:r>
    </w:p>
    <w:p w14:paraId="108F8AA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p>
    <w:p w14:paraId="6DC6B80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14:paraId="7B8EC77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2.1.7.1287-03 "Санитарно-эпидемиологические требования к качеству почвы";</w:t>
      </w:r>
    </w:p>
    <w:p w14:paraId="2F8657A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2.1.8/2.2.4.1190-03 "Гигиенические требования к размещению и эксплуатации средств сухопутной подвижной радиосвязи";</w:t>
      </w:r>
    </w:p>
    <w:p w14:paraId="4FDC6EA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2.1.8/2.2.4.1383-03 "Гигиенические требования к размещению и эксплуатации передающих радиотехнических объектов";</w:t>
      </w:r>
    </w:p>
    <w:p w14:paraId="568E4BE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 (новая редакция);</w:t>
      </w:r>
    </w:p>
    <w:p w14:paraId="2C03603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2.1.3.2630-10 "Санитарно-эпидемиологические требования к организациям, осуществляющим медицинскую деятельность";</w:t>
      </w:r>
    </w:p>
    <w:p w14:paraId="18901D9E" w14:textId="77777777" w:rsidR="00A73D90"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СанПиН 2.6.1.2523-09 (НРБ-99/2009) "Нормы радиационной безопасности";</w:t>
      </w:r>
    </w:p>
    <w:p w14:paraId="6BCCE9DF" w14:textId="77777777" w:rsidR="00A73D90" w:rsidRPr="0094737C" w:rsidRDefault="00A73D90" w:rsidP="00A73D90">
      <w:pPr>
        <w:pStyle w:val="FORMATTEXT"/>
        <w:ind w:firstLine="568"/>
        <w:jc w:val="both"/>
        <w:rPr>
          <w:rFonts w:ascii="Times New Roman" w:hAnsi="Times New Roman" w:cs="Times New Roman"/>
          <w:sz w:val="24"/>
          <w:szCs w:val="24"/>
        </w:rPr>
      </w:pPr>
    </w:p>
    <w:p w14:paraId="2F35080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от 23 февраля 1984 г. N 2971-84;</w:t>
      </w:r>
    </w:p>
    <w:p w14:paraId="20828DE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"Ветеринарно-санитарные правила сбора, утилизации и уничтожения биологических отходов" от 4 декабря 1995 г. N 13-7-2/469;</w:t>
      </w:r>
    </w:p>
    <w:p w14:paraId="4B8A8CB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467-74 "Нормы отвода земель для автомобильных дорог";</w:t>
      </w:r>
    </w:p>
    <w:p w14:paraId="1D45325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14:paraId="02A999C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41-101-95 "Проектирование тепловых пунктов";</w:t>
      </w:r>
    </w:p>
    <w:p w14:paraId="3F7D8DD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2.2.4/2.1.8.562-96 "Шум на рабочих местах, в помещениях жилых, общественных зданий и на территории жилой застройки";</w:t>
      </w:r>
    </w:p>
    <w:p w14:paraId="4EB8029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461-74 "Нормы отвода земель для линий связи";</w:t>
      </w:r>
    </w:p>
    <w:p w14:paraId="0448719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2.2.4/2.1.8.566-96 "Производственная вибрация, вибрация в помещениях жилых и общественных зданий. Санитарные нормы";</w:t>
      </w:r>
    </w:p>
    <w:p w14:paraId="6A3B593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2.2.4/2.1.8.583-96 "Гигиенические нормативы. Инфразвук на рабочих местах, в жилых и общественных помещениях и на территории жилой застройки";</w:t>
      </w:r>
    </w:p>
    <w:p w14:paraId="01D99FB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452-73 "Нормы отвода земель для магистральных трубопроводов";</w:t>
      </w:r>
    </w:p>
    <w:p w14:paraId="14D207E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456-73 "Нормы отвода земель для магистральных водоводов и канализационных коллекторов".</w:t>
      </w:r>
    </w:p>
    <w:p w14:paraId="5886E90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СН 457-74 "Нормы отвода земель для аэропорта";</w:t>
      </w:r>
    </w:p>
    <w:p w14:paraId="4AA607B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44.13330.2011 "Свод правил. Административные и бытовые здания. Актуализированная редакция СНиП 2.09.04-87*";</w:t>
      </w:r>
    </w:p>
    <w:p w14:paraId="5E83837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55.13330.2011 "Свод правил. Дома жилые одноквартирные. Актуализированная редакция СНиП 31-02-2001";</w:t>
      </w:r>
    </w:p>
    <w:p w14:paraId="765894E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62.13330.2011 "Свод правил. Газораспределительные системы. Актуализированная редакция СНиП 42-01-2002";</w:t>
      </w:r>
    </w:p>
    <w:p w14:paraId="3F56104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51.13330.2011 "Свод правил. Защита от шума. Актуализированная редакция СНиП 23-03-2003";</w:t>
      </w:r>
    </w:p>
    <w:p w14:paraId="63BA647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54.13330.2011 "Свод правил. Здания жилые многоквартирные. Актуализированная редакция СНиП 31-01-2003";</w:t>
      </w:r>
    </w:p>
    <w:p w14:paraId="00ACA3F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14.133330.2011 "Свод правил. Строительство в сейсмических районах. Актуализированная редакция СНиП II-7-81*";</w:t>
      </w:r>
    </w:p>
    <w:p w14:paraId="7A1BDF5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14:paraId="1A5358C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11-102-97 "Инженерно-экологические изыскания для строительства";</w:t>
      </w:r>
    </w:p>
    <w:p w14:paraId="0A80D52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31-103-99 "Здания, сооружения и комплексы православных храмов";</w:t>
      </w:r>
    </w:p>
    <w:p w14:paraId="0B7F233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30-102-99 "Планировка и застройка территорий малоэтажного жилищного строительства";</w:t>
      </w:r>
    </w:p>
    <w:p w14:paraId="27770F8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1D9CB03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35-102-2001 "Жилая среда с планировочными элементами, доступными инвалидам";</w:t>
      </w:r>
    </w:p>
    <w:p w14:paraId="1F215B4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14:paraId="5DB804E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31-110-2003 "Проектирование и монтаж электроустановок жилых и общественных зданий";</w:t>
      </w:r>
    </w:p>
    <w:p w14:paraId="77A084F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35-107-2003 "Здания учреждений временного пребывания лиц без определенного места жительства";</w:t>
      </w:r>
    </w:p>
    <w:p w14:paraId="6419749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СП 35-106-2003 "Расчет и размещение учреждений социального обслуживания </w:t>
      </w:r>
      <w:r w:rsidRPr="0094737C">
        <w:rPr>
          <w:rFonts w:ascii="Times New Roman" w:hAnsi="Times New Roman" w:cs="Times New Roman"/>
          <w:sz w:val="24"/>
          <w:szCs w:val="24"/>
        </w:rPr>
        <w:lastRenderedPageBreak/>
        <w:t>пожилых людей";</w:t>
      </w:r>
    </w:p>
    <w:p w14:paraId="3F9A605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2.1.7.1386-03 "Определение класса опасности токсичных отходов производства и потребления";</w:t>
      </w:r>
    </w:p>
    <w:p w14:paraId="206F4FF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31-112-2004 "Физкультурно-спортивные залы (часть 1)";</w:t>
      </w:r>
    </w:p>
    <w:p w14:paraId="695A6B9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31-112-2004 "Физкультурно-спортивные залы (часть 2)";</w:t>
      </w:r>
    </w:p>
    <w:p w14:paraId="4CDEBC6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31-107-2004 "Архитектурно-планировочные решения многоквартирных жилых зданий";</w:t>
      </w:r>
    </w:p>
    <w:p w14:paraId="17ED890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31-114-2004 "Правила проектирования жилых и общественных зданий для строительства в сейсмических районах";</w:t>
      </w:r>
    </w:p>
    <w:p w14:paraId="0EAE25A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41-108-2004 "Поквартирное теплоснабжение жилых зданий с теплогенераторами на газовом топливе";</w:t>
      </w:r>
    </w:p>
    <w:p w14:paraId="49E6A71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31-113-2004 "Бассейны для плавания";</w:t>
      </w:r>
    </w:p>
    <w:p w14:paraId="30A61FF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35-109-2005 "Помещения для досуговой и физкультурно-оздоровительной деятельности пожилых людей";</w:t>
      </w:r>
    </w:p>
    <w:p w14:paraId="7025EA9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35-112-2005 "Дома-интернаты";</w:t>
      </w:r>
    </w:p>
    <w:p w14:paraId="79A4F60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35-117-2006 "Дома-интернаты для детей инвалидов";</w:t>
      </w:r>
    </w:p>
    <w:p w14:paraId="488012E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35-116-2006 "Реабилитационные центры для детей и подростков с ограниченными возможностями";</w:t>
      </w:r>
    </w:p>
    <w:p w14:paraId="746150E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31-115-2006 "Открытые плоскостные физкультурно-спортивные сооружения";</w:t>
      </w:r>
    </w:p>
    <w:p w14:paraId="546A725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СП 31-112-2007 "Физкультурно-спортивные залы. Часть 3. Крытые ледовые арены";</w:t>
      </w:r>
    </w:p>
    <w:p w14:paraId="12B1FA6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РД 45.120-2000 "Нормы технологического проектирования. Городские и сельские телефонные сети";</w:t>
      </w:r>
    </w:p>
    <w:p w14:paraId="50DF359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РД 45.162-2001 "Ведомственные нормы технологического проектирования. Комплексы сетей сотовой и спутниковой подвижной связи общего пользования";</w:t>
      </w:r>
    </w:p>
    <w:p w14:paraId="1E18310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14:paraId="211DE2D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w:t>
      </w:r>
    </w:p>
    <w:p w14:paraId="1293166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ГН 2.1.5.2307-07. 2.1.5 "Водоотведение населенных мест, санитарная охрана водоемов. Ориентировочные допустимые уровни (ОДУ) химических веществ в воде водных объектов хозяйственно-питьевого и культурно-бытового водопользования. Гигиенические нормативы";</w:t>
      </w:r>
    </w:p>
    <w:p w14:paraId="2FCF939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ГН 2.1.6.1338-03 "Предельно допустимые концентрации (ПДК) загрязняющих веществ в атмосферном воздухе населенных мест";</w:t>
      </w:r>
    </w:p>
    <w:p w14:paraId="495E9CD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ГН 2.1.6.2309-07 "Ориентировочные безопасные уровни воздействия (ОБУВ) загрязняющих веществ в атмосферном воздухе населенных мест. Гигиенические нормативы";</w:t>
      </w:r>
    </w:p>
    <w:p w14:paraId="4DB4B84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ОСН 3.02.01-97 "Нормы и правила проектирования отвода земель для железных дорог";</w:t>
      </w:r>
    </w:p>
    <w:p w14:paraId="290E6E8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ОСТ 56-103-98 "Охрана лесов от пожаров. Противопожарные разрывы и минерализованные полосы. Критерии качества и оценка состояния";</w:t>
      </w:r>
    </w:p>
    <w:p w14:paraId="29B24E9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ГКИНП-02-033-82 "Инструкция по топографической съемке в масштабах 1:5000, 1:2000, 1:1000 и 1:500";</w:t>
      </w:r>
    </w:p>
    <w:p w14:paraId="387DB6C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МДК 7-01.2003 "Методические рекомендации о порядке разработки генеральных схем очистки территории населенных пунктов Российской Федерации";</w:t>
      </w:r>
    </w:p>
    <w:p w14:paraId="49D97B1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Проект "Базовые нормы организации сети и ресурсного обеспечения общедоступных библиотек муниципальных образований" (2007 год);</w:t>
      </w:r>
    </w:p>
    <w:p w14:paraId="3753B47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Рекомендации по проектированию музеев;</w:t>
      </w:r>
    </w:p>
    <w:p w14:paraId="213EF8E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Проектирование железнодорожных станций и узлов. Справочное и методическое руководство;</w:t>
      </w:r>
    </w:p>
    <w:p w14:paraId="07E0385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lastRenderedPageBreak/>
        <w:t>РЭГА РФ 94 Руководство по эксплуатации гражданских аэродромов Российской Федерации;</w:t>
      </w:r>
    </w:p>
    <w:p w14:paraId="3FDE742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Руководство по проектированию аэропортов местных воздушных линий.</w:t>
      </w:r>
    </w:p>
    <w:p w14:paraId="541B542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Законы и иные нормативные правовые акты органов государственной власти Ханты-Мансийского автономного округа - Югры, муниципальные правовые акты, принятые органами местного самоуправления Ханты-Мансийского района</w:t>
      </w:r>
    </w:p>
    <w:p w14:paraId="3779829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Ханты-Мансийского автономного округа - Югры от 18 апреля 2007 года N 39-ОЗ "О градостроительной деятельности на территории Ханты-Мансийского автономного округа - Югры"</w:t>
      </w:r>
    </w:p>
    <w:p w14:paraId="4B949E52"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Ханты-Мансийского автономного округа - Югры от 25 ноября 2004 г. N 63-ОЗ "О статусе и границах муниципальных образований Ханты-Мансийского автономного округа - Югры" ;</w:t>
      </w:r>
    </w:p>
    <w:p w14:paraId="1F8A8F1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ХМАО - Югры от 07 июля 2004 N 43-оз "Об административно-территориальном устройстве Ханты-Мансийского автономного округа - Югры и порядке его изменения";</w:t>
      </w:r>
    </w:p>
    <w:p w14:paraId="21A08DB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ХМАО от 03 мая 2000 N 26-оз "О регулировании отдельных земельных отношений в Ханты-Мансийском автономном округе - Югре";</w:t>
      </w:r>
    </w:p>
    <w:p w14:paraId="2769AB4E"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Ханты-Мансийского автономного округа - Югры от 18 апреля 1996 года N 15-ОЗ "О недропользовании";</w:t>
      </w:r>
    </w:p>
    <w:p w14:paraId="1BDD928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ХМАО - Югры от 29 июня 2006 N 64-оз "О сохранении, использовании, популяризации и государственной охране объектов культурного наследия в Ханты-Мансийском автономном округе - Югре";</w:t>
      </w:r>
    </w:p>
    <w:p w14:paraId="1E4BDC1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 Ханты-Мансийского автономного округа от 18 июля 2007 N 84-ОЗ "О региональном нормативе обеспеченности населения Ханты-Мансийского автономного округа - Югры дошкольными образовательными учреждениями";</w:t>
      </w:r>
    </w:p>
    <w:p w14:paraId="5F46AF3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Закона Ханты-Мансийского автономного округа от 6 июля 2005 N 57-ОЗ "О регулировании отдельных жилищных отношений в Ханты-Мансийском автономном округе - Югре";</w:t>
      </w:r>
    </w:p>
    <w:p w14:paraId="35BD143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Устав (Основной закон) Ханты-Мансийского автономного округа - Югры от 26 апреля 1995 N 4-оз;</w:t>
      </w:r>
    </w:p>
    <w:p w14:paraId="31BE760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Департамента строительства Ханты-Мансийского автономного округа - Югры от 26 февраля 2009 года N 31-НП "Об утверждении региональных нормативов градостроительного проектирования Ханты-Мансийского автономного округа - Югры";</w:t>
      </w:r>
    </w:p>
    <w:p w14:paraId="72C1B1EB"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Департамента строительства, энергетики и жилищно-коммунального комплекса ХМАО - Югры от 17 октября 2011 N 1-НП "Об утверждении регионального норматива градостроительного проектирования для земельных участков земель населенных пунктов, находящихся в государственной и муниципальной собственности, предоставляемых бесплатно в собственность отдельных категорий граждан для строительства индивидуальных жилых домов";</w:t>
      </w:r>
    </w:p>
    <w:p w14:paraId="0BD36EF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Приказ Департамента дорожного хозяйства и транспорта ХМАО - Югры от 15 мая 2012 N 4-нп "Об утверждении нормативов минимальной обеспеченности населения пунктами технического осмотра для Ханты-Мансийского автономного округа - Югры и входящих в его состав муниципальных районов и городских округов";</w:t>
      </w:r>
    </w:p>
    <w:p w14:paraId="4955F26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Ханты-Мансийского автономного округа - Югры от 13 июня 2007 г. N 154-п "О составе, порядке подготовки документов территориального планирования муниципальных образований Ханты-Мансийского автономного округа - Югры, порядке подготовки изменений и внесения их в такие документы, а также о составе, порядке подготовки планов реализации таких документов";</w:t>
      </w:r>
    </w:p>
    <w:p w14:paraId="0140EAA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 xml:space="preserve">Постановление Правительства Ханты-Мансийского автономного округа - Югры от 13 июня 2007 г. N 153-п "О составе и содержании проектов планировки территории, подготовка которых осуществляется на основании документов территориального </w:t>
      </w:r>
      <w:r w:rsidRPr="0094737C">
        <w:rPr>
          <w:rFonts w:ascii="Times New Roman" w:hAnsi="Times New Roman" w:cs="Times New Roman"/>
          <w:sz w:val="24"/>
          <w:szCs w:val="24"/>
        </w:rPr>
        <w:lastRenderedPageBreak/>
        <w:t>планирования Ханты-Мансийского автономного округа - Югры, документов территориального планирования муниципальных образований автономного округа";</w:t>
      </w:r>
    </w:p>
    <w:p w14:paraId="3276D9F7"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ХМАО - Югры от 26 марта 2008 N 64-п "О Порядке рассмотрения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 Ханты-Мансийского автономного округа - Югры, а также подготовки заключений на эти проекты";</w:t>
      </w:r>
    </w:p>
    <w:p w14:paraId="1494B5A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ХМАО - Югры от 24 декабря 2007 N 349-п "Об утверждении Схемы территориального планирования Ханты-Мансийского автономного округа - Югры";</w:t>
      </w:r>
    </w:p>
    <w:p w14:paraId="280942E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Правительства ХМАО - Югры от 10 мая 2007 N 120-п "О вопросах, связанных с классификацией автомобильных дорог общего пользования в Ханты-Мансийском автономном округе - Югре" ;</w:t>
      </w:r>
    </w:p>
    <w:p w14:paraId="0658BD2D"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Распоряжение Правительства ХМАО - Югры от 21 января 2010 N 44-рп "Об утверждении Перечня автомобильных дорог общего пользования регионального или межмуниципального значения Ханты-Мансийского автономного округа - Югры и Перечня автомобильных дорог общего пользования регионального или межмуниципального значения Ханты-Мансийского автономного округа - Югры, подлежащих передаче в собственность муниципальных образований автономного округа";</w:t>
      </w:r>
    </w:p>
    <w:p w14:paraId="155E1EFC"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Устав Ханты-Мансийского района;</w:t>
      </w:r>
    </w:p>
    <w:p w14:paraId="56D76B25"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Администрации Ханты-Мансийского района от 24 февраля 2009 N 10 "Об утверждении Положения о составе, порядке подготовки и утверждения нормативов градостроительного проектирования в муниципальном образовании Ханты-Мансийский район";</w:t>
      </w:r>
    </w:p>
    <w:p w14:paraId="2136587A"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Главы Ханты-Мансийского района от 21 марта 2008 N 39 "О Порядке подготовки, утверждения, регистрации и выдачи градостроительных планов земельных участков по заявлениям физических и юридических лиц на территории Ханты-Мансийского района"</w:t>
      </w:r>
    </w:p>
    <w:p w14:paraId="3CECFD03"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Главы Ханты-Мансийского района от 22 июля 2008 N 97 "Об утверждении Положения о составе, порядке подготовки плана реализации схемы территориального планирования Ханты-Мансийского района";</w:t>
      </w:r>
    </w:p>
    <w:p w14:paraId="6AB33ADF"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Постановление Главы Ханты-Мансийского района от 26 декабря 2008 N 161 "Об утверждении плана реализации схемы территориального планирования Ханты-Мансийского района";</w:t>
      </w:r>
    </w:p>
    <w:p w14:paraId="78E67498"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Решение Думы Ханты-Мансийского района от 21 сентября 2006 N 49 "Об утверждении Положения о порядке организации и проведения публичных слушаний в Ханты-Мансийском районе";</w:t>
      </w:r>
    </w:p>
    <w:p w14:paraId="3C13E786"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Решение Думы Ханты-Мансийского района от 21 марта 2008 N 283 "Об утверждении схемы территориального планирования Ханты-Мансийского района";</w:t>
      </w:r>
    </w:p>
    <w:p w14:paraId="62A5E6B4"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Распоряжение Администрации Ханты-Мансийского района от 13 октября 2011 N 841-р "Об утверждении перечня зимних автомобильных дорог и ледовых переправ общего пользования на территории Ханты-Мансийского района".</w:t>
      </w:r>
    </w:p>
    <w:p w14:paraId="11907E3B" w14:textId="77777777" w:rsidR="00A73D90" w:rsidRDefault="00A73D90" w:rsidP="00A73D90">
      <w:pPr>
        <w:pStyle w:val="FORMATTEXT"/>
        <w:jc w:val="both"/>
        <w:rPr>
          <w:rFonts w:ascii="Times New Roman" w:hAnsi="Times New Roman" w:cs="Times New Roman"/>
          <w:sz w:val="24"/>
          <w:szCs w:val="24"/>
        </w:rPr>
      </w:pPr>
    </w:p>
    <w:p w14:paraId="6F47540E" w14:textId="77777777" w:rsidR="00A73D90" w:rsidRPr="00127CE8" w:rsidRDefault="00A73D90" w:rsidP="00A73D90">
      <w:pPr>
        <w:widowControl w:val="0"/>
        <w:autoSpaceDE w:val="0"/>
        <w:autoSpaceDN w:val="0"/>
        <w:adjustRightInd w:val="0"/>
        <w:spacing w:after="0" w:line="240" w:lineRule="auto"/>
        <w:ind w:firstLine="540"/>
        <w:outlineLvl w:val="3"/>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127CE8">
        <w:rPr>
          <w:rFonts w:ascii="Times New Roman" w:hAnsi="Times New Roman" w:cs="Times New Roman"/>
          <w:b/>
          <w:bCs/>
          <w:sz w:val="28"/>
          <w:szCs w:val="28"/>
          <w:lang w:eastAsia="ru-RU"/>
        </w:rPr>
        <w:t>Государственные стандарты (ГОСТ)</w:t>
      </w:r>
    </w:p>
    <w:p w14:paraId="1E7086E3"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14:paraId="5DF37839" w14:textId="77777777" w:rsidR="00A73D90" w:rsidRPr="00127CE8" w:rsidRDefault="00252BFB"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hyperlink r:id="rId24" w:history="1">
        <w:r w:rsidR="00A73D90" w:rsidRPr="00127CE8">
          <w:rPr>
            <w:rFonts w:ascii="Times New Roman" w:hAnsi="Times New Roman" w:cs="Times New Roman"/>
            <w:sz w:val="24"/>
            <w:szCs w:val="24"/>
            <w:lang w:eastAsia="ru-RU"/>
          </w:rPr>
          <w:t>ГОСТ</w:t>
        </w:r>
      </w:hyperlink>
      <w:r w:rsidR="00A73D90" w:rsidRPr="00127CE8">
        <w:rPr>
          <w:rFonts w:ascii="Times New Roman" w:hAnsi="Times New Roman" w:cs="Times New Roman"/>
          <w:sz w:val="24"/>
          <w:szCs w:val="24"/>
          <w:lang w:eastAsia="ru-RU"/>
        </w:rPr>
        <w:t xml:space="preserve"> 30772-2001. Ресурсосбережение. Обращение с отходами. Термины и определения;</w:t>
      </w:r>
    </w:p>
    <w:p w14:paraId="605800AA"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33150-2014 «Дороги автомобильные общего пользования. Проектирование пешеходных и велосипедных дорожек. Общие требования (Переиздание)»;</w:t>
      </w:r>
    </w:p>
    <w:p w14:paraId="2B1E716B"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lastRenderedPageBreak/>
        <w:t>ГОСТ  Р 52766-2007 «Дороги автомобильные общего пользования. Элементы обустройства. Методы определения параметров»;</w:t>
      </w:r>
    </w:p>
    <w:p w14:paraId="49F1F2C8"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Р 50970-2011 «Технические средства организации дорожного движения. Столбики сигнальные дорожные. Общие технические требования. Правила применения»;</w:t>
      </w:r>
    </w:p>
    <w:p w14:paraId="61FBC57C"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p>
    <w:p w14:paraId="12D4164B"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Р 51266-99 «Автомобильные транспортные средства. Обзорность с места водителя. Технические требования. Методы испытаний»;</w:t>
      </w:r>
    </w:p>
    <w:p w14:paraId="6D67F277"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7CDBA6A"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32846-2014 «Дороги автомобильные общего пользования. Элементы обустройства. Классификация»;</w:t>
      </w:r>
    </w:p>
    <w:p w14:paraId="3A753FA9" w14:textId="77777777" w:rsidR="00A73D90" w:rsidRPr="00127CE8" w:rsidRDefault="00A73D90" w:rsidP="00A73D90">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127CE8">
        <w:rPr>
          <w:rFonts w:ascii="Times New Roman" w:hAnsi="Times New Roman" w:cs="Times New Roman"/>
          <w:sz w:val="24"/>
          <w:szCs w:val="24"/>
          <w:lang w:eastAsia="ru-RU"/>
        </w:rPr>
        <w:t>ГОСТ 33127-2014 «Дороги автомобильные общего пользования. Ограждения дорожные. Классификация»;</w:t>
      </w:r>
    </w:p>
    <w:p w14:paraId="3F18175A" w14:textId="77777777" w:rsidR="00A73D90" w:rsidRPr="004E36C4" w:rsidRDefault="00A73D90" w:rsidP="00A73D90">
      <w:pPr>
        <w:widowControl w:val="0"/>
        <w:autoSpaceDE w:val="0"/>
        <w:autoSpaceDN w:val="0"/>
        <w:adjustRightInd w:val="0"/>
        <w:spacing w:after="0" w:line="240" w:lineRule="auto"/>
        <w:ind w:firstLine="540"/>
        <w:rPr>
          <w:rFonts w:ascii="Times New Roman" w:hAnsi="Times New Roman" w:cs="Times New Roman"/>
          <w:sz w:val="24"/>
          <w:szCs w:val="24"/>
          <w:lang w:eastAsia="ru-RU"/>
        </w:rPr>
        <w:sectPr w:rsidR="00A73D90" w:rsidRPr="004E36C4" w:rsidSect="00FA569A">
          <w:headerReference w:type="default" r:id="rId25"/>
          <w:footerReference w:type="default" r:id="rId26"/>
          <w:pgSz w:w="11906" w:h="16838"/>
          <w:pgMar w:top="270" w:right="991" w:bottom="1134" w:left="1701" w:header="284" w:footer="720" w:gutter="0"/>
          <w:cols w:space="720"/>
          <w:docGrid w:linePitch="360"/>
        </w:sectPr>
      </w:pPr>
      <w:r w:rsidRPr="00127CE8">
        <w:rPr>
          <w:rFonts w:ascii="Times New Roman" w:hAnsi="Times New Roman" w:cs="Times New Roman"/>
          <w:sz w:val="24"/>
          <w:szCs w:val="24"/>
          <w:lang w:eastAsia="ru-RU"/>
        </w:rPr>
        <w:t>ГОСТ 33475-2015 «Дороги автомобильные общего пользования. Геометрические элементы. Технические требования».</w:t>
      </w:r>
    </w:p>
    <w:p w14:paraId="1A44B32F" w14:textId="77777777" w:rsidR="00A73D90" w:rsidRPr="0094737C" w:rsidRDefault="00A73D90" w:rsidP="00A73D90">
      <w:pPr>
        <w:pStyle w:val="FORMATTEXT"/>
        <w:jc w:val="both"/>
        <w:rPr>
          <w:rFonts w:ascii="Times New Roman" w:hAnsi="Times New Roman" w:cs="Times New Roman"/>
          <w:sz w:val="24"/>
          <w:szCs w:val="24"/>
        </w:rPr>
      </w:pPr>
    </w:p>
    <w:p w14:paraId="589AE398"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     Приложение 2 </w:t>
      </w:r>
    </w:p>
    <w:p w14:paraId="491A3009" w14:textId="77777777" w:rsidR="00A73D90" w:rsidRPr="0094737C" w:rsidRDefault="00A73D90" w:rsidP="00A73D90">
      <w:pPr>
        <w:pStyle w:val="HEADERTEXT"/>
        <w:rPr>
          <w:rFonts w:ascii="Times New Roman" w:hAnsi="Times New Roman" w:cs="Times New Roman"/>
          <w:b/>
          <w:bCs/>
          <w:color w:val="000001"/>
          <w:sz w:val="24"/>
          <w:szCs w:val="24"/>
        </w:rPr>
      </w:pPr>
    </w:p>
    <w:p w14:paraId="0CB19FBE" w14:textId="77777777" w:rsidR="00A73D90" w:rsidRPr="0094737C" w:rsidRDefault="00A73D90" w:rsidP="00A73D90">
      <w:pPr>
        <w:pStyle w:val="HEADERTEXT"/>
        <w:jc w:val="center"/>
        <w:rPr>
          <w:rFonts w:ascii="Times New Roman" w:hAnsi="Times New Roman" w:cs="Times New Roman"/>
          <w:b/>
          <w:bCs/>
          <w:color w:val="000001"/>
          <w:sz w:val="24"/>
          <w:szCs w:val="24"/>
        </w:rPr>
      </w:pPr>
      <w:r w:rsidRPr="0094737C">
        <w:rPr>
          <w:rFonts w:ascii="Times New Roman" w:hAnsi="Times New Roman" w:cs="Times New Roman"/>
          <w:b/>
          <w:bCs/>
          <w:color w:val="000001"/>
          <w:sz w:val="24"/>
          <w:szCs w:val="24"/>
        </w:rPr>
        <w:t xml:space="preserve"> Нормативные параметры объектов общественно-делового назначения: мощность, планируемое размещение, необходимые для разработки градостроительной документации сельского поселения Нялинское</w:t>
      </w:r>
    </w:p>
    <w:tbl>
      <w:tblPr>
        <w:tblW w:w="1455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0" w:type="dxa"/>
          <w:right w:w="90" w:type="dxa"/>
        </w:tblCellMar>
        <w:tblLook w:val="0000" w:firstRow="0" w:lastRow="0" w:firstColumn="0" w:lastColumn="0" w:noHBand="0" w:noVBand="0"/>
      </w:tblPr>
      <w:tblGrid>
        <w:gridCol w:w="2977"/>
        <w:gridCol w:w="2693"/>
        <w:gridCol w:w="3375"/>
        <w:gridCol w:w="5514"/>
      </w:tblGrid>
      <w:tr w:rsidR="00A73D90" w:rsidRPr="0094737C" w14:paraId="50A6C323" w14:textId="77777777" w:rsidTr="00F80E53">
        <w:trPr>
          <w:trHeight w:val="170"/>
        </w:trPr>
        <w:tc>
          <w:tcPr>
            <w:tcW w:w="2977" w:type="dxa"/>
            <w:tcMar>
              <w:top w:w="114" w:type="dxa"/>
              <w:left w:w="28" w:type="dxa"/>
              <w:bottom w:w="114" w:type="dxa"/>
              <w:right w:w="28" w:type="dxa"/>
            </w:tcMar>
          </w:tcPr>
          <w:p w14:paraId="1549E0A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Учреждения, предприятия, сооружения, единица измерения </w:t>
            </w:r>
          </w:p>
        </w:tc>
        <w:tc>
          <w:tcPr>
            <w:tcW w:w="2693" w:type="dxa"/>
            <w:tcMar>
              <w:top w:w="114" w:type="dxa"/>
              <w:left w:w="28" w:type="dxa"/>
              <w:bottom w:w="114" w:type="dxa"/>
              <w:right w:w="28" w:type="dxa"/>
            </w:tcMar>
          </w:tcPr>
          <w:p w14:paraId="4E3CACC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Норма обеспеченности </w:t>
            </w:r>
          </w:p>
        </w:tc>
        <w:tc>
          <w:tcPr>
            <w:tcW w:w="3375" w:type="dxa"/>
            <w:tcMar>
              <w:top w:w="114" w:type="dxa"/>
              <w:left w:w="28" w:type="dxa"/>
              <w:bottom w:w="114" w:type="dxa"/>
              <w:right w:w="28" w:type="dxa"/>
            </w:tcMar>
          </w:tcPr>
          <w:p w14:paraId="08BD320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Размер земельных участков </w:t>
            </w:r>
          </w:p>
        </w:tc>
        <w:tc>
          <w:tcPr>
            <w:tcW w:w="5514" w:type="dxa"/>
            <w:tcMar>
              <w:top w:w="114" w:type="dxa"/>
              <w:left w:w="28" w:type="dxa"/>
              <w:bottom w:w="114" w:type="dxa"/>
              <w:right w:w="28" w:type="dxa"/>
            </w:tcMar>
          </w:tcPr>
          <w:p w14:paraId="5D34E0F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Примечание </w:t>
            </w:r>
          </w:p>
        </w:tc>
      </w:tr>
      <w:tr w:rsidR="00A73D90" w:rsidRPr="0094737C" w14:paraId="27EC200C" w14:textId="77777777" w:rsidTr="00F80E53">
        <w:trPr>
          <w:trHeight w:val="170"/>
        </w:trPr>
        <w:tc>
          <w:tcPr>
            <w:tcW w:w="2977" w:type="dxa"/>
            <w:tcMar>
              <w:top w:w="114" w:type="dxa"/>
              <w:left w:w="28" w:type="dxa"/>
              <w:bottom w:w="114" w:type="dxa"/>
              <w:right w:w="28" w:type="dxa"/>
            </w:tcMar>
          </w:tcPr>
          <w:p w14:paraId="2898EF0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2693" w:type="dxa"/>
            <w:tcMar>
              <w:top w:w="114" w:type="dxa"/>
              <w:left w:w="28" w:type="dxa"/>
              <w:bottom w:w="114" w:type="dxa"/>
              <w:right w:w="28" w:type="dxa"/>
            </w:tcMar>
          </w:tcPr>
          <w:p w14:paraId="0E16CD2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Сельский населенный пункт </w:t>
            </w:r>
          </w:p>
        </w:tc>
        <w:tc>
          <w:tcPr>
            <w:tcW w:w="3375" w:type="dxa"/>
            <w:tcMar>
              <w:top w:w="114" w:type="dxa"/>
              <w:left w:w="28" w:type="dxa"/>
              <w:bottom w:w="114" w:type="dxa"/>
              <w:right w:w="28" w:type="dxa"/>
            </w:tcMar>
          </w:tcPr>
          <w:p w14:paraId="1BC9942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5514" w:type="dxa"/>
            <w:tcMar>
              <w:top w:w="114" w:type="dxa"/>
              <w:left w:w="28" w:type="dxa"/>
              <w:bottom w:w="114" w:type="dxa"/>
              <w:right w:w="28" w:type="dxa"/>
            </w:tcMar>
          </w:tcPr>
          <w:p w14:paraId="1F44A7F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249A8C09" w14:textId="77777777" w:rsidTr="00F80E53">
        <w:trPr>
          <w:trHeight w:val="170"/>
        </w:trPr>
        <w:tc>
          <w:tcPr>
            <w:tcW w:w="14559" w:type="dxa"/>
            <w:gridSpan w:val="4"/>
            <w:tcMar>
              <w:top w:w="114" w:type="dxa"/>
              <w:left w:w="28" w:type="dxa"/>
              <w:bottom w:w="114" w:type="dxa"/>
              <w:right w:w="28" w:type="dxa"/>
            </w:tcMar>
          </w:tcPr>
          <w:p w14:paraId="28962F1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Учебно-воспитательные учреждения </w:t>
            </w:r>
          </w:p>
        </w:tc>
      </w:tr>
      <w:tr w:rsidR="00A73D90" w:rsidRPr="0094737C" w14:paraId="06E8BC02" w14:textId="77777777" w:rsidTr="00F80E53">
        <w:trPr>
          <w:trHeight w:val="170"/>
        </w:trPr>
        <w:tc>
          <w:tcPr>
            <w:tcW w:w="2977" w:type="dxa"/>
            <w:tcMar>
              <w:top w:w="114" w:type="dxa"/>
              <w:left w:w="28" w:type="dxa"/>
              <w:bottom w:w="114" w:type="dxa"/>
              <w:right w:w="28" w:type="dxa"/>
            </w:tcMar>
          </w:tcPr>
          <w:p w14:paraId="57FAEB9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Детские дошкольные учреждения, место </w:t>
            </w:r>
          </w:p>
        </w:tc>
        <w:tc>
          <w:tcPr>
            <w:tcW w:w="2693" w:type="dxa"/>
            <w:tcMar>
              <w:top w:w="114" w:type="dxa"/>
              <w:left w:w="28" w:type="dxa"/>
              <w:bottom w:w="114" w:type="dxa"/>
              <w:right w:w="28" w:type="dxa"/>
            </w:tcMar>
          </w:tcPr>
          <w:p w14:paraId="502CF42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85 на 100 детей дошкольного возраста </w:t>
            </w:r>
          </w:p>
        </w:tc>
        <w:tc>
          <w:tcPr>
            <w:tcW w:w="3375" w:type="dxa"/>
            <w:tcMar>
              <w:top w:w="114" w:type="dxa"/>
              <w:left w:w="28" w:type="dxa"/>
              <w:bottom w:w="114" w:type="dxa"/>
              <w:right w:w="28" w:type="dxa"/>
            </w:tcMar>
          </w:tcPr>
          <w:p w14:paraId="679F05AF"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на 1 место для учреждений вместимостью: до 100 мест - 40 кв. м;</w:t>
            </w:r>
          </w:p>
          <w:p w14:paraId="5AA9E70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свыше 100 мест-35 кв. м </w:t>
            </w:r>
          </w:p>
        </w:tc>
        <w:tc>
          <w:tcPr>
            <w:tcW w:w="5514" w:type="dxa"/>
            <w:tcMar>
              <w:top w:w="114" w:type="dxa"/>
              <w:left w:w="28" w:type="dxa"/>
              <w:bottom w:w="114" w:type="dxa"/>
              <w:right w:w="28" w:type="dxa"/>
            </w:tcMar>
          </w:tcPr>
          <w:p w14:paraId="431123A7"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вместимость детских дошкольных учреждений следует принимать не более 350 мест;</w:t>
            </w:r>
          </w:p>
          <w:p w14:paraId="0391A047"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пристроенных к торцам жилых домов и встроенных в жилые дома - не более 150 мест</w:t>
            </w:r>
          </w:p>
          <w:p w14:paraId="04BE78C5"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 размер групповой площадки на 1 место следует принимать не менее:</w:t>
            </w:r>
          </w:p>
          <w:p w14:paraId="1A2BE128"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 для детей ясельного возраста - 7,2 кв. м;</w:t>
            </w:r>
          </w:p>
          <w:p w14:paraId="206968D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для детей дошкольного возраста - 9,0 кв. м </w:t>
            </w:r>
          </w:p>
        </w:tc>
      </w:tr>
      <w:tr w:rsidR="00A73D90" w:rsidRPr="0094737C" w14:paraId="17B139AC" w14:textId="77777777" w:rsidTr="00F80E53">
        <w:trPr>
          <w:trHeight w:val="170"/>
        </w:trPr>
        <w:tc>
          <w:tcPr>
            <w:tcW w:w="2977" w:type="dxa"/>
            <w:tcMar>
              <w:top w:w="114" w:type="dxa"/>
              <w:left w:w="28" w:type="dxa"/>
              <w:bottom w:w="114" w:type="dxa"/>
              <w:right w:w="28" w:type="dxa"/>
            </w:tcMar>
          </w:tcPr>
          <w:p w14:paraId="2981446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Общеобразовательные школы, место </w:t>
            </w:r>
          </w:p>
        </w:tc>
        <w:tc>
          <w:tcPr>
            <w:tcW w:w="2693" w:type="dxa"/>
            <w:tcMar>
              <w:top w:w="114" w:type="dxa"/>
              <w:left w:w="28" w:type="dxa"/>
              <w:bottom w:w="114" w:type="dxa"/>
              <w:right w:w="28" w:type="dxa"/>
            </w:tcMar>
          </w:tcPr>
          <w:p w14:paraId="5F2A460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90 на 100 детей школьного возраста (при условии, что вторая смена составляет 10%) </w:t>
            </w:r>
          </w:p>
        </w:tc>
        <w:tc>
          <w:tcPr>
            <w:tcW w:w="3375" w:type="dxa"/>
            <w:tcMar>
              <w:top w:w="114" w:type="dxa"/>
              <w:left w:w="28" w:type="dxa"/>
              <w:bottom w:w="114" w:type="dxa"/>
              <w:right w:w="28" w:type="dxa"/>
            </w:tcMar>
          </w:tcPr>
          <w:p w14:paraId="73CCC112"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на 1 место при вместимости учреждений, мест: от 40 до 400 - 70 кв. м;</w:t>
            </w:r>
          </w:p>
          <w:p w14:paraId="1117C38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от 400 до 500-60 кв. м </w:t>
            </w:r>
          </w:p>
        </w:tc>
        <w:tc>
          <w:tcPr>
            <w:tcW w:w="5514" w:type="dxa"/>
            <w:tcMar>
              <w:top w:w="114" w:type="dxa"/>
              <w:left w:w="28" w:type="dxa"/>
              <w:bottom w:w="114" w:type="dxa"/>
              <w:right w:w="28" w:type="dxa"/>
            </w:tcMar>
          </w:tcPr>
          <w:p w14:paraId="57B4F2C6"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вместимость сельских малокомплектных учреждений, мест: для I ступени обучения - 80;</w:t>
            </w:r>
          </w:p>
          <w:p w14:paraId="53D282E0"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I и II ступеней - 250;</w:t>
            </w:r>
          </w:p>
          <w:p w14:paraId="4DF3A94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I, II и III ступеней - 500 </w:t>
            </w:r>
          </w:p>
        </w:tc>
      </w:tr>
      <w:tr w:rsidR="00A73D90" w:rsidRPr="0094737C" w14:paraId="44666CF8" w14:textId="77777777" w:rsidTr="00F80E53">
        <w:trPr>
          <w:trHeight w:val="170"/>
        </w:trPr>
        <w:tc>
          <w:tcPr>
            <w:tcW w:w="2977" w:type="dxa"/>
            <w:tcMar>
              <w:top w:w="114" w:type="dxa"/>
              <w:left w:w="28" w:type="dxa"/>
              <w:bottom w:w="114" w:type="dxa"/>
              <w:right w:w="28" w:type="dxa"/>
            </w:tcMar>
          </w:tcPr>
          <w:p w14:paraId="04FE362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Учреждения дополнительного образования детей, место </w:t>
            </w:r>
          </w:p>
        </w:tc>
        <w:tc>
          <w:tcPr>
            <w:tcW w:w="2693" w:type="dxa"/>
            <w:tcMar>
              <w:top w:w="114" w:type="dxa"/>
              <w:left w:w="28" w:type="dxa"/>
              <w:bottom w:w="114" w:type="dxa"/>
              <w:right w:w="28" w:type="dxa"/>
            </w:tcMar>
          </w:tcPr>
          <w:p w14:paraId="277058A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40% от общего числа школьников </w:t>
            </w:r>
          </w:p>
        </w:tc>
        <w:tc>
          <w:tcPr>
            <w:tcW w:w="3375" w:type="dxa"/>
            <w:tcMar>
              <w:top w:w="114" w:type="dxa"/>
              <w:left w:w="28" w:type="dxa"/>
              <w:bottom w:w="114" w:type="dxa"/>
              <w:right w:w="28" w:type="dxa"/>
            </w:tcMar>
          </w:tcPr>
          <w:p w14:paraId="1C04BF87"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при вместимости кв. м на 1 учащегося: до 300 - 75;</w:t>
            </w:r>
          </w:p>
          <w:p w14:paraId="7D3469DE"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300-900 - 50-65;</w:t>
            </w:r>
          </w:p>
          <w:p w14:paraId="5ECE62F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свыше 900 - 30-40. </w:t>
            </w:r>
          </w:p>
        </w:tc>
        <w:tc>
          <w:tcPr>
            <w:tcW w:w="5514" w:type="dxa"/>
            <w:tcMar>
              <w:top w:w="114" w:type="dxa"/>
              <w:left w:w="28" w:type="dxa"/>
              <w:bottom w:w="114" w:type="dxa"/>
              <w:right w:w="28" w:type="dxa"/>
            </w:tcMar>
          </w:tcPr>
          <w:p w14:paraId="2EB72DD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В сельских населенных пунктах места для внешкольных учреждений рекомендуется предусматривать в зданиях общеобразовательных школ </w:t>
            </w:r>
          </w:p>
        </w:tc>
      </w:tr>
      <w:tr w:rsidR="00A73D90" w:rsidRPr="0094737C" w14:paraId="2BFBBD85" w14:textId="77777777" w:rsidTr="00F80E53">
        <w:trPr>
          <w:trHeight w:val="170"/>
        </w:trPr>
        <w:tc>
          <w:tcPr>
            <w:tcW w:w="2977" w:type="dxa"/>
            <w:tcMar>
              <w:top w:w="114" w:type="dxa"/>
              <w:left w:w="28" w:type="dxa"/>
              <w:bottom w:w="114" w:type="dxa"/>
              <w:right w:w="28" w:type="dxa"/>
            </w:tcMar>
          </w:tcPr>
          <w:p w14:paraId="286F341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Межшкольные учебно-производственные комбинаты </w:t>
            </w:r>
          </w:p>
        </w:tc>
        <w:tc>
          <w:tcPr>
            <w:tcW w:w="2693" w:type="dxa"/>
            <w:tcMar>
              <w:top w:w="114" w:type="dxa"/>
              <w:left w:w="28" w:type="dxa"/>
              <w:bottom w:w="114" w:type="dxa"/>
              <w:right w:w="28" w:type="dxa"/>
            </w:tcMar>
          </w:tcPr>
          <w:p w14:paraId="4D2E59E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3375" w:type="dxa"/>
            <w:tcMar>
              <w:top w:w="114" w:type="dxa"/>
              <w:left w:w="28" w:type="dxa"/>
              <w:bottom w:w="114" w:type="dxa"/>
              <w:right w:w="28" w:type="dxa"/>
            </w:tcMar>
          </w:tcPr>
          <w:p w14:paraId="063CD7C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не менее 2 га на объект </w:t>
            </w:r>
          </w:p>
        </w:tc>
        <w:tc>
          <w:tcPr>
            <w:tcW w:w="5514" w:type="dxa"/>
            <w:tcMar>
              <w:top w:w="114" w:type="dxa"/>
              <w:left w:w="28" w:type="dxa"/>
              <w:bottom w:w="114" w:type="dxa"/>
              <w:right w:w="28" w:type="dxa"/>
            </w:tcMar>
          </w:tcPr>
          <w:p w14:paraId="672FB33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36FEDE2F" w14:textId="77777777" w:rsidTr="00F80E53">
        <w:trPr>
          <w:trHeight w:val="170"/>
        </w:trPr>
        <w:tc>
          <w:tcPr>
            <w:tcW w:w="14559" w:type="dxa"/>
            <w:gridSpan w:val="4"/>
            <w:tcMar>
              <w:top w:w="114" w:type="dxa"/>
              <w:left w:w="28" w:type="dxa"/>
              <w:bottom w:w="114" w:type="dxa"/>
              <w:right w:w="28" w:type="dxa"/>
            </w:tcMar>
          </w:tcPr>
          <w:p w14:paraId="73A25E0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Спортивные и физкультурно-оздоровительные сооружения </w:t>
            </w:r>
          </w:p>
        </w:tc>
      </w:tr>
      <w:tr w:rsidR="00A73D90" w:rsidRPr="0094737C" w14:paraId="095E0523" w14:textId="77777777" w:rsidTr="00F80E53">
        <w:trPr>
          <w:trHeight w:val="170"/>
        </w:trPr>
        <w:tc>
          <w:tcPr>
            <w:tcW w:w="2977" w:type="dxa"/>
            <w:tcMar>
              <w:top w:w="114" w:type="dxa"/>
              <w:left w:w="28" w:type="dxa"/>
              <w:bottom w:w="114" w:type="dxa"/>
              <w:right w:w="28" w:type="dxa"/>
            </w:tcMar>
          </w:tcPr>
          <w:p w14:paraId="6A9E733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lastRenderedPageBreak/>
              <w:t xml:space="preserve">Помещения для физкультурно-оздоровительных занятий в застройке, кв. м общей площади </w:t>
            </w:r>
          </w:p>
        </w:tc>
        <w:tc>
          <w:tcPr>
            <w:tcW w:w="2693" w:type="dxa"/>
            <w:tcMar>
              <w:top w:w="114" w:type="dxa"/>
              <w:left w:w="28" w:type="dxa"/>
              <w:bottom w:w="114" w:type="dxa"/>
              <w:right w:w="28" w:type="dxa"/>
            </w:tcMar>
          </w:tcPr>
          <w:p w14:paraId="5BB7AD8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70 на 1000 человек </w:t>
            </w:r>
          </w:p>
        </w:tc>
        <w:tc>
          <w:tcPr>
            <w:tcW w:w="3375" w:type="dxa"/>
            <w:tcMar>
              <w:top w:w="114" w:type="dxa"/>
              <w:left w:w="28" w:type="dxa"/>
              <w:bottom w:w="114" w:type="dxa"/>
              <w:right w:w="28" w:type="dxa"/>
            </w:tcMar>
          </w:tcPr>
          <w:p w14:paraId="3089AB2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0,7 га на 1000 человек </w:t>
            </w:r>
          </w:p>
        </w:tc>
        <w:tc>
          <w:tcPr>
            <w:tcW w:w="5514" w:type="dxa"/>
            <w:tcMar>
              <w:top w:w="114" w:type="dxa"/>
              <w:left w:w="28" w:type="dxa"/>
              <w:bottom w:w="114" w:type="dxa"/>
              <w:right w:w="28" w:type="dxa"/>
            </w:tcMar>
          </w:tcPr>
          <w:p w14:paraId="2C77C21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Для сельских населенных пунктов физкультурно-спортивные сооружения сети общего пользования следует объединять со спортивными объектами учреждений отдыха и культуры с возможным сокращением территории. </w:t>
            </w:r>
          </w:p>
        </w:tc>
      </w:tr>
      <w:tr w:rsidR="00A73D90" w:rsidRPr="0094737C" w14:paraId="4C871C98" w14:textId="77777777" w:rsidTr="00F80E53">
        <w:trPr>
          <w:trHeight w:val="170"/>
        </w:trPr>
        <w:tc>
          <w:tcPr>
            <w:tcW w:w="2977" w:type="dxa"/>
            <w:tcMar>
              <w:top w:w="114" w:type="dxa"/>
              <w:left w:w="28" w:type="dxa"/>
              <w:bottom w:w="114" w:type="dxa"/>
              <w:right w:w="28" w:type="dxa"/>
            </w:tcMar>
          </w:tcPr>
          <w:p w14:paraId="76F7D13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Спортивные залы общего пользования, кв. м общей площади </w:t>
            </w:r>
          </w:p>
        </w:tc>
        <w:tc>
          <w:tcPr>
            <w:tcW w:w="2693" w:type="dxa"/>
            <w:tcMar>
              <w:top w:w="114" w:type="dxa"/>
              <w:left w:w="28" w:type="dxa"/>
              <w:bottom w:w="114" w:type="dxa"/>
              <w:right w:w="28" w:type="dxa"/>
            </w:tcMar>
          </w:tcPr>
          <w:p w14:paraId="1C21884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350 на 1000 человек </w:t>
            </w:r>
          </w:p>
        </w:tc>
        <w:tc>
          <w:tcPr>
            <w:tcW w:w="3375" w:type="dxa"/>
            <w:tcMar>
              <w:top w:w="114" w:type="dxa"/>
              <w:left w:w="28" w:type="dxa"/>
              <w:bottom w:w="114" w:type="dxa"/>
              <w:right w:w="28" w:type="dxa"/>
            </w:tcMar>
          </w:tcPr>
          <w:p w14:paraId="4D7654F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5514" w:type="dxa"/>
            <w:tcMar>
              <w:top w:w="114" w:type="dxa"/>
              <w:left w:w="28" w:type="dxa"/>
              <w:bottom w:w="114" w:type="dxa"/>
              <w:right w:w="28" w:type="dxa"/>
            </w:tcMar>
          </w:tcPr>
          <w:p w14:paraId="4FA6C95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7CC00F2F" w14:textId="77777777" w:rsidTr="00F80E53">
        <w:trPr>
          <w:trHeight w:val="170"/>
        </w:trPr>
        <w:tc>
          <w:tcPr>
            <w:tcW w:w="2977" w:type="dxa"/>
            <w:tcMar>
              <w:top w:w="114" w:type="dxa"/>
              <w:left w:w="28" w:type="dxa"/>
              <w:bottom w:w="114" w:type="dxa"/>
              <w:right w:w="28" w:type="dxa"/>
            </w:tcMar>
          </w:tcPr>
          <w:p w14:paraId="7660D51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Плоскостные сооружения, кв. м общей площади </w:t>
            </w:r>
          </w:p>
        </w:tc>
        <w:tc>
          <w:tcPr>
            <w:tcW w:w="2693" w:type="dxa"/>
            <w:tcMar>
              <w:top w:w="114" w:type="dxa"/>
              <w:left w:w="28" w:type="dxa"/>
              <w:bottom w:w="114" w:type="dxa"/>
              <w:right w:w="28" w:type="dxa"/>
            </w:tcMar>
          </w:tcPr>
          <w:p w14:paraId="7BDB1C4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1950 на 1000 человек </w:t>
            </w:r>
          </w:p>
        </w:tc>
        <w:tc>
          <w:tcPr>
            <w:tcW w:w="3375" w:type="dxa"/>
            <w:tcMar>
              <w:top w:w="114" w:type="dxa"/>
              <w:left w:w="28" w:type="dxa"/>
              <w:bottom w:w="114" w:type="dxa"/>
              <w:right w:w="28" w:type="dxa"/>
            </w:tcMar>
          </w:tcPr>
          <w:p w14:paraId="1FD8E30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1950 кв. м на 1000 человек </w:t>
            </w:r>
          </w:p>
        </w:tc>
        <w:tc>
          <w:tcPr>
            <w:tcW w:w="5514" w:type="dxa"/>
            <w:tcMar>
              <w:top w:w="114" w:type="dxa"/>
              <w:left w:w="28" w:type="dxa"/>
              <w:bottom w:w="114" w:type="dxa"/>
              <w:right w:w="28" w:type="dxa"/>
            </w:tcMar>
          </w:tcPr>
          <w:p w14:paraId="5E8A5A8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1B9DFB0B" w14:textId="77777777" w:rsidTr="00F80E53">
        <w:trPr>
          <w:trHeight w:val="170"/>
        </w:trPr>
        <w:tc>
          <w:tcPr>
            <w:tcW w:w="2977" w:type="dxa"/>
            <w:tcMar>
              <w:top w:w="114" w:type="dxa"/>
              <w:left w:w="28" w:type="dxa"/>
              <w:bottom w:w="114" w:type="dxa"/>
              <w:right w:w="28" w:type="dxa"/>
            </w:tcMar>
          </w:tcPr>
          <w:p w14:paraId="6F1380F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Крытые бассейны общего пользования, кв. м зеркала воды </w:t>
            </w:r>
          </w:p>
        </w:tc>
        <w:tc>
          <w:tcPr>
            <w:tcW w:w="2693" w:type="dxa"/>
            <w:tcMar>
              <w:top w:w="114" w:type="dxa"/>
              <w:left w:w="28" w:type="dxa"/>
              <w:bottom w:w="114" w:type="dxa"/>
              <w:right w:w="28" w:type="dxa"/>
            </w:tcMar>
          </w:tcPr>
          <w:p w14:paraId="5A47B6E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75 на 1000 человек </w:t>
            </w:r>
          </w:p>
        </w:tc>
        <w:tc>
          <w:tcPr>
            <w:tcW w:w="3375" w:type="dxa"/>
            <w:tcMar>
              <w:top w:w="114" w:type="dxa"/>
              <w:left w:w="28" w:type="dxa"/>
              <w:bottom w:w="114" w:type="dxa"/>
              <w:right w:w="28" w:type="dxa"/>
            </w:tcMar>
          </w:tcPr>
          <w:p w14:paraId="0C3FE1A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5514" w:type="dxa"/>
            <w:tcMar>
              <w:top w:w="114" w:type="dxa"/>
              <w:left w:w="28" w:type="dxa"/>
              <w:bottom w:w="114" w:type="dxa"/>
              <w:right w:w="28" w:type="dxa"/>
            </w:tcMar>
          </w:tcPr>
          <w:p w14:paraId="09BFBC0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28292D04" w14:textId="77777777" w:rsidTr="00F80E53">
        <w:trPr>
          <w:trHeight w:val="170"/>
        </w:trPr>
        <w:tc>
          <w:tcPr>
            <w:tcW w:w="14559" w:type="dxa"/>
            <w:gridSpan w:val="4"/>
            <w:tcMar>
              <w:top w:w="114" w:type="dxa"/>
              <w:left w:w="28" w:type="dxa"/>
              <w:bottom w:w="114" w:type="dxa"/>
              <w:right w:w="28" w:type="dxa"/>
            </w:tcMar>
          </w:tcPr>
          <w:p w14:paraId="16B490F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Учреждения культуры и искусства </w:t>
            </w:r>
          </w:p>
        </w:tc>
      </w:tr>
      <w:tr w:rsidR="00A73D90" w:rsidRPr="0094737C" w14:paraId="395C7D84" w14:textId="77777777" w:rsidTr="00F80E53">
        <w:trPr>
          <w:trHeight w:val="170"/>
        </w:trPr>
        <w:tc>
          <w:tcPr>
            <w:tcW w:w="2977" w:type="dxa"/>
            <w:tcMar>
              <w:top w:w="114" w:type="dxa"/>
              <w:left w:w="28" w:type="dxa"/>
              <w:bottom w:w="114" w:type="dxa"/>
              <w:right w:w="28" w:type="dxa"/>
            </w:tcMar>
          </w:tcPr>
          <w:p w14:paraId="4EB0C68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Помещения для организации досуга населения, детей и подростков в жилой застройке, кв. м площади пола </w:t>
            </w:r>
          </w:p>
        </w:tc>
        <w:tc>
          <w:tcPr>
            <w:tcW w:w="2693" w:type="dxa"/>
            <w:tcMar>
              <w:top w:w="114" w:type="dxa"/>
              <w:left w:w="28" w:type="dxa"/>
              <w:bottom w:w="114" w:type="dxa"/>
              <w:right w:w="28" w:type="dxa"/>
            </w:tcMar>
          </w:tcPr>
          <w:p w14:paraId="6EBCD4E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50 на 1000 человек </w:t>
            </w:r>
          </w:p>
        </w:tc>
        <w:tc>
          <w:tcPr>
            <w:tcW w:w="3375" w:type="dxa"/>
            <w:tcMar>
              <w:top w:w="114" w:type="dxa"/>
              <w:left w:w="28" w:type="dxa"/>
              <w:bottom w:w="114" w:type="dxa"/>
              <w:right w:w="28" w:type="dxa"/>
            </w:tcMar>
          </w:tcPr>
          <w:p w14:paraId="5D3F792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5514" w:type="dxa"/>
            <w:tcMar>
              <w:top w:w="114" w:type="dxa"/>
              <w:left w:w="28" w:type="dxa"/>
              <w:bottom w:w="114" w:type="dxa"/>
              <w:right w:w="28" w:type="dxa"/>
            </w:tcMar>
          </w:tcPr>
          <w:p w14:paraId="6718B17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4D7B59B1" w14:textId="77777777" w:rsidTr="00F80E53">
        <w:trPr>
          <w:trHeight w:val="170"/>
        </w:trPr>
        <w:tc>
          <w:tcPr>
            <w:tcW w:w="2977" w:type="dxa"/>
            <w:tcMar>
              <w:top w:w="114" w:type="dxa"/>
              <w:left w:w="28" w:type="dxa"/>
              <w:bottom w:w="114" w:type="dxa"/>
              <w:right w:w="28" w:type="dxa"/>
            </w:tcMar>
          </w:tcPr>
          <w:p w14:paraId="2C480AA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Клубы, дома культуры, мест </w:t>
            </w:r>
          </w:p>
        </w:tc>
        <w:tc>
          <w:tcPr>
            <w:tcW w:w="2693" w:type="dxa"/>
            <w:tcMar>
              <w:top w:w="114" w:type="dxa"/>
              <w:left w:w="28" w:type="dxa"/>
              <w:bottom w:w="114" w:type="dxa"/>
              <w:right w:w="28" w:type="dxa"/>
            </w:tcMar>
          </w:tcPr>
          <w:p w14:paraId="62CD1FAD"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до 0,5 тыс. человек-200;</w:t>
            </w:r>
          </w:p>
          <w:p w14:paraId="7245117A" w14:textId="77777777" w:rsidR="00A73D90" w:rsidRPr="00501D7A" w:rsidRDefault="00A73D90" w:rsidP="00F80E53">
            <w:pPr>
              <w:pStyle w:val="FORMATTEXT"/>
              <w:rPr>
                <w:rFonts w:ascii="Times New Roman" w:hAnsi="Times New Roman" w:cs="Times New Roman"/>
              </w:rPr>
            </w:pPr>
          </w:p>
          <w:p w14:paraId="5EBC692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свыше 0,5 до 2,0-150 </w:t>
            </w:r>
          </w:p>
        </w:tc>
        <w:tc>
          <w:tcPr>
            <w:tcW w:w="3375" w:type="dxa"/>
            <w:tcMar>
              <w:top w:w="114" w:type="dxa"/>
              <w:left w:w="28" w:type="dxa"/>
              <w:bottom w:w="114" w:type="dxa"/>
              <w:right w:w="28" w:type="dxa"/>
            </w:tcMar>
          </w:tcPr>
          <w:p w14:paraId="7D1B1CD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5514" w:type="dxa"/>
            <w:tcMar>
              <w:top w:w="114" w:type="dxa"/>
              <w:left w:w="28" w:type="dxa"/>
              <w:bottom w:w="114" w:type="dxa"/>
              <w:right w:w="28" w:type="dxa"/>
            </w:tcMar>
          </w:tcPr>
          <w:p w14:paraId="142E40D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0E5B80B8" w14:textId="77777777" w:rsidTr="00F80E53">
        <w:trPr>
          <w:trHeight w:val="170"/>
        </w:trPr>
        <w:tc>
          <w:tcPr>
            <w:tcW w:w="2977" w:type="dxa"/>
            <w:tcMar>
              <w:top w:w="114" w:type="dxa"/>
              <w:left w:w="28" w:type="dxa"/>
              <w:bottom w:w="114" w:type="dxa"/>
              <w:right w:w="28" w:type="dxa"/>
            </w:tcMar>
          </w:tcPr>
          <w:p w14:paraId="102CBB5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Библиотеки (массовые), объект </w:t>
            </w:r>
          </w:p>
        </w:tc>
        <w:tc>
          <w:tcPr>
            <w:tcW w:w="2693" w:type="dxa"/>
            <w:tcMar>
              <w:top w:w="114" w:type="dxa"/>
              <w:left w:w="28" w:type="dxa"/>
              <w:bottom w:w="114" w:type="dxa"/>
              <w:right w:w="28" w:type="dxa"/>
            </w:tcMar>
          </w:tcPr>
          <w:p w14:paraId="1F1C8D0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объект </w:t>
            </w:r>
          </w:p>
        </w:tc>
        <w:tc>
          <w:tcPr>
            <w:tcW w:w="3375" w:type="dxa"/>
            <w:tcMar>
              <w:top w:w="114" w:type="dxa"/>
              <w:left w:w="28" w:type="dxa"/>
              <w:bottom w:w="114" w:type="dxa"/>
              <w:right w:w="28" w:type="dxa"/>
            </w:tcMar>
          </w:tcPr>
          <w:p w14:paraId="255AAF1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5514" w:type="dxa"/>
            <w:tcMar>
              <w:top w:w="114" w:type="dxa"/>
              <w:left w:w="28" w:type="dxa"/>
              <w:bottom w:w="114" w:type="dxa"/>
              <w:right w:w="28" w:type="dxa"/>
            </w:tcMar>
          </w:tcPr>
          <w:p w14:paraId="22FAE62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674F72B6" w14:textId="77777777" w:rsidTr="00F80E53">
        <w:trPr>
          <w:trHeight w:val="170"/>
        </w:trPr>
        <w:tc>
          <w:tcPr>
            <w:tcW w:w="2977" w:type="dxa"/>
            <w:tcMar>
              <w:top w:w="114" w:type="dxa"/>
              <w:left w:w="28" w:type="dxa"/>
              <w:bottom w:w="114" w:type="dxa"/>
              <w:right w:w="28" w:type="dxa"/>
            </w:tcMar>
          </w:tcPr>
          <w:p w14:paraId="6765C89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Детские и юношеские библиотеки, объект </w:t>
            </w:r>
          </w:p>
        </w:tc>
        <w:tc>
          <w:tcPr>
            <w:tcW w:w="2693" w:type="dxa"/>
            <w:tcMar>
              <w:top w:w="114" w:type="dxa"/>
              <w:left w:w="28" w:type="dxa"/>
              <w:bottom w:w="114" w:type="dxa"/>
              <w:right w:w="28" w:type="dxa"/>
            </w:tcMar>
          </w:tcPr>
          <w:p w14:paraId="46CC459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объект </w:t>
            </w:r>
          </w:p>
        </w:tc>
        <w:tc>
          <w:tcPr>
            <w:tcW w:w="3375" w:type="dxa"/>
            <w:tcMar>
              <w:top w:w="114" w:type="dxa"/>
              <w:left w:w="28" w:type="dxa"/>
              <w:bottom w:w="114" w:type="dxa"/>
              <w:right w:w="28" w:type="dxa"/>
            </w:tcMar>
          </w:tcPr>
          <w:p w14:paraId="259635F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5514" w:type="dxa"/>
            <w:tcMar>
              <w:top w:w="114" w:type="dxa"/>
              <w:left w:w="28" w:type="dxa"/>
              <w:bottom w:w="114" w:type="dxa"/>
              <w:right w:w="28" w:type="dxa"/>
            </w:tcMar>
          </w:tcPr>
          <w:p w14:paraId="0EA1914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42EE8AE3" w14:textId="77777777" w:rsidTr="00F80E53">
        <w:trPr>
          <w:trHeight w:val="170"/>
        </w:trPr>
        <w:tc>
          <w:tcPr>
            <w:tcW w:w="14559" w:type="dxa"/>
            <w:gridSpan w:val="4"/>
            <w:tcMar>
              <w:top w:w="114" w:type="dxa"/>
              <w:left w:w="28" w:type="dxa"/>
              <w:bottom w:w="114" w:type="dxa"/>
              <w:right w:w="28" w:type="dxa"/>
            </w:tcMar>
          </w:tcPr>
          <w:p w14:paraId="6DF09E1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Предприятия торговли и общественного питания </w:t>
            </w:r>
          </w:p>
        </w:tc>
      </w:tr>
      <w:tr w:rsidR="00A73D90" w:rsidRPr="0094737C" w14:paraId="662A8B78" w14:textId="77777777" w:rsidTr="00F80E53">
        <w:trPr>
          <w:trHeight w:val="170"/>
        </w:trPr>
        <w:tc>
          <w:tcPr>
            <w:tcW w:w="2977" w:type="dxa"/>
            <w:tcMar>
              <w:top w:w="114" w:type="dxa"/>
              <w:left w:w="28" w:type="dxa"/>
              <w:bottom w:w="114" w:type="dxa"/>
              <w:right w:w="28" w:type="dxa"/>
            </w:tcMar>
          </w:tcPr>
          <w:p w14:paraId="545303E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Магазины, кв. м торговой площади </w:t>
            </w:r>
          </w:p>
        </w:tc>
        <w:tc>
          <w:tcPr>
            <w:tcW w:w="2693" w:type="dxa"/>
            <w:tcMar>
              <w:top w:w="114" w:type="dxa"/>
              <w:left w:w="28" w:type="dxa"/>
              <w:bottom w:w="114" w:type="dxa"/>
              <w:right w:w="28" w:type="dxa"/>
            </w:tcMar>
          </w:tcPr>
          <w:p w14:paraId="0FC97BC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300 на 1000 человек </w:t>
            </w:r>
          </w:p>
        </w:tc>
        <w:tc>
          <w:tcPr>
            <w:tcW w:w="3375" w:type="dxa"/>
            <w:tcMar>
              <w:top w:w="114" w:type="dxa"/>
              <w:left w:w="28" w:type="dxa"/>
              <w:bottom w:w="114" w:type="dxa"/>
              <w:right w:w="28" w:type="dxa"/>
            </w:tcMar>
          </w:tcPr>
          <w:p w14:paraId="3F9F3ADE"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на 100 кв. м торговой площади, при торговой площади: до 20 кв. м - 0,05 га на объект;</w:t>
            </w:r>
          </w:p>
          <w:p w14:paraId="5AA236DB"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свыше 20 до 50 - 0,04;</w:t>
            </w:r>
          </w:p>
          <w:p w14:paraId="1C1F5218"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lastRenderedPageBreak/>
              <w:t>свыше 50 до 100 - 0,03;</w:t>
            </w:r>
          </w:p>
          <w:p w14:paraId="789D10B9"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свыше 100 до 500 - 0,03;</w:t>
            </w:r>
          </w:p>
          <w:p w14:paraId="3C977747"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свыше 500 - 0,02 га;</w:t>
            </w:r>
          </w:p>
          <w:p w14:paraId="19C7B23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в зоне малоэтажной жилой застройки - 0,2 га на объект </w:t>
            </w:r>
          </w:p>
        </w:tc>
        <w:tc>
          <w:tcPr>
            <w:tcW w:w="5514" w:type="dxa"/>
            <w:tcMar>
              <w:top w:w="114" w:type="dxa"/>
              <w:left w:w="28" w:type="dxa"/>
              <w:bottom w:w="114" w:type="dxa"/>
              <w:right w:w="28" w:type="dxa"/>
            </w:tcMar>
          </w:tcPr>
          <w:p w14:paraId="1D0BBBA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lastRenderedPageBreak/>
              <w:t xml:space="preserve">  </w:t>
            </w:r>
          </w:p>
        </w:tc>
      </w:tr>
      <w:tr w:rsidR="00A73D90" w:rsidRPr="0094737C" w14:paraId="4AB7977B" w14:textId="77777777" w:rsidTr="00F80E53">
        <w:trPr>
          <w:trHeight w:val="170"/>
        </w:trPr>
        <w:tc>
          <w:tcPr>
            <w:tcW w:w="2977" w:type="dxa"/>
            <w:tcMar>
              <w:top w:w="114" w:type="dxa"/>
              <w:left w:w="28" w:type="dxa"/>
              <w:bottom w:w="114" w:type="dxa"/>
              <w:right w:w="28" w:type="dxa"/>
            </w:tcMar>
          </w:tcPr>
          <w:p w14:paraId="0935755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Предприятие общественного питания, место </w:t>
            </w:r>
          </w:p>
        </w:tc>
        <w:tc>
          <w:tcPr>
            <w:tcW w:w="2693" w:type="dxa"/>
            <w:tcMar>
              <w:top w:w="114" w:type="dxa"/>
              <w:left w:w="28" w:type="dxa"/>
              <w:bottom w:w="114" w:type="dxa"/>
              <w:right w:w="28" w:type="dxa"/>
            </w:tcMar>
          </w:tcPr>
          <w:p w14:paraId="62E2DF3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30 на 1000 человек </w:t>
            </w:r>
          </w:p>
        </w:tc>
        <w:tc>
          <w:tcPr>
            <w:tcW w:w="3375" w:type="dxa"/>
            <w:tcMar>
              <w:top w:w="114" w:type="dxa"/>
              <w:left w:w="28" w:type="dxa"/>
              <w:bottom w:w="114" w:type="dxa"/>
              <w:right w:w="28" w:type="dxa"/>
            </w:tcMar>
          </w:tcPr>
          <w:p w14:paraId="349A6107"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на 100 мест, при числе мест:</w:t>
            </w:r>
          </w:p>
          <w:p w14:paraId="218922C9"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 до 100 мест - 0,2 га на объект;</w:t>
            </w:r>
          </w:p>
          <w:p w14:paraId="2508394F" w14:textId="77777777" w:rsidR="00A73D90" w:rsidRPr="00501D7A" w:rsidRDefault="00A73D90" w:rsidP="00F80E53">
            <w:pPr>
              <w:pStyle w:val="FORMATTEXT"/>
              <w:rPr>
                <w:rFonts w:ascii="Times New Roman" w:hAnsi="Times New Roman" w:cs="Times New Roman"/>
              </w:rPr>
            </w:pPr>
          </w:p>
          <w:p w14:paraId="478B5FB2"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 от 100 до 150 - 0,15;</w:t>
            </w:r>
          </w:p>
          <w:p w14:paraId="48E2FAE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свыше 150 - 0,1 </w:t>
            </w:r>
          </w:p>
        </w:tc>
        <w:tc>
          <w:tcPr>
            <w:tcW w:w="5514" w:type="dxa"/>
            <w:tcMar>
              <w:top w:w="114" w:type="dxa"/>
              <w:left w:w="28" w:type="dxa"/>
              <w:bottom w:w="114" w:type="dxa"/>
              <w:right w:w="28" w:type="dxa"/>
            </w:tcMar>
          </w:tcPr>
          <w:p w14:paraId="46BFE4C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769DEB0F" w14:textId="77777777" w:rsidTr="00F80E53">
        <w:trPr>
          <w:trHeight w:val="170"/>
        </w:trPr>
        <w:tc>
          <w:tcPr>
            <w:tcW w:w="14559" w:type="dxa"/>
            <w:gridSpan w:val="4"/>
            <w:tcMar>
              <w:top w:w="114" w:type="dxa"/>
              <w:left w:w="28" w:type="dxa"/>
              <w:bottom w:w="114" w:type="dxa"/>
              <w:right w:w="28" w:type="dxa"/>
            </w:tcMar>
          </w:tcPr>
          <w:p w14:paraId="003B1B9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Предприятия коммунально-бытового обслуживания </w:t>
            </w:r>
          </w:p>
        </w:tc>
      </w:tr>
      <w:tr w:rsidR="00A73D90" w:rsidRPr="0094737C" w14:paraId="428535C4" w14:textId="77777777" w:rsidTr="00F80E53">
        <w:trPr>
          <w:trHeight w:val="170"/>
        </w:trPr>
        <w:tc>
          <w:tcPr>
            <w:tcW w:w="2977" w:type="dxa"/>
            <w:tcMar>
              <w:top w:w="114" w:type="dxa"/>
              <w:left w:w="28" w:type="dxa"/>
              <w:bottom w:w="114" w:type="dxa"/>
              <w:right w:w="28" w:type="dxa"/>
            </w:tcMar>
          </w:tcPr>
          <w:p w14:paraId="234F86A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Предприятия бытового обслуживания, рабочее место </w:t>
            </w:r>
          </w:p>
        </w:tc>
        <w:tc>
          <w:tcPr>
            <w:tcW w:w="2693" w:type="dxa"/>
            <w:tcMar>
              <w:top w:w="114" w:type="dxa"/>
              <w:left w:w="28" w:type="dxa"/>
              <w:bottom w:w="114" w:type="dxa"/>
              <w:right w:w="28" w:type="dxa"/>
            </w:tcMar>
          </w:tcPr>
          <w:p w14:paraId="3CEE763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7 на 1000 человек </w:t>
            </w:r>
          </w:p>
        </w:tc>
        <w:tc>
          <w:tcPr>
            <w:tcW w:w="3375" w:type="dxa"/>
            <w:tcMar>
              <w:top w:w="114" w:type="dxa"/>
              <w:left w:w="28" w:type="dxa"/>
              <w:bottom w:w="114" w:type="dxa"/>
              <w:right w:w="28" w:type="dxa"/>
            </w:tcMar>
          </w:tcPr>
          <w:p w14:paraId="2338D306"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на 10 рабочих мест для предприятий мощностью, рабочих мест:</w:t>
            </w:r>
          </w:p>
          <w:p w14:paraId="560460E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до 50 - 0,1 </w:t>
            </w:r>
          </w:p>
        </w:tc>
        <w:tc>
          <w:tcPr>
            <w:tcW w:w="5514" w:type="dxa"/>
            <w:tcMar>
              <w:top w:w="114" w:type="dxa"/>
              <w:left w:w="28" w:type="dxa"/>
              <w:bottom w:w="114" w:type="dxa"/>
              <w:right w:w="28" w:type="dxa"/>
            </w:tcMar>
          </w:tcPr>
          <w:p w14:paraId="0105471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621D17D2" w14:textId="77777777" w:rsidTr="00F80E53">
        <w:trPr>
          <w:trHeight w:val="170"/>
        </w:trPr>
        <w:tc>
          <w:tcPr>
            <w:tcW w:w="2977" w:type="dxa"/>
            <w:tcMar>
              <w:top w:w="114" w:type="dxa"/>
              <w:left w:w="28" w:type="dxa"/>
              <w:bottom w:w="114" w:type="dxa"/>
              <w:right w:w="28" w:type="dxa"/>
            </w:tcMar>
          </w:tcPr>
          <w:p w14:paraId="0B6C761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Прачечная, кг в смену </w:t>
            </w:r>
          </w:p>
        </w:tc>
        <w:tc>
          <w:tcPr>
            <w:tcW w:w="2693" w:type="dxa"/>
            <w:tcMar>
              <w:top w:w="114" w:type="dxa"/>
              <w:left w:w="28" w:type="dxa"/>
              <w:bottom w:w="114" w:type="dxa"/>
              <w:right w:w="28" w:type="dxa"/>
            </w:tcMar>
          </w:tcPr>
          <w:p w14:paraId="5AFA7BF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60 на 1000 человек </w:t>
            </w:r>
          </w:p>
        </w:tc>
        <w:tc>
          <w:tcPr>
            <w:tcW w:w="3375" w:type="dxa"/>
            <w:tcMar>
              <w:top w:w="114" w:type="dxa"/>
              <w:left w:w="28" w:type="dxa"/>
              <w:bottom w:w="114" w:type="dxa"/>
              <w:right w:w="28" w:type="dxa"/>
            </w:tcMar>
          </w:tcPr>
          <w:p w14:paraId="56735E84"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прачечные самообслуживания - 0,1 га на объект;</w:t>
            </w:r>
          </w:p>
          <w:p w14:paraId="22FDE458" w14:textId="77777777" w:rsidR="00A73D90" w:rsidRPr="00501D7A" w:rsidRDefault="00A73D90" w:rsidP="00F80E53">
            <w:pPr>
              <w:pStyle w:val="FORMATTEXT"/>
              <w:rPr>
                <w:rFonts w:ascii="Times New Roman" w:hAnsi="Times New Roman" w:cs="Times New Roman"/>
              </w:rPr>
            </w:pPr>
          </w:p>
          <w:p w14:paraId="012DB72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фабрики-прачечные - 0,5 га на объект </w:t>
            </w:r>
          </w:p>
        </w:tc>
        <w:tc>
          <w:tcPr>
            <w:tcW w:w="5514" w:type="dxa"/>
            <w:tcMar>
              <w:top w:w="114" w:type="dxa"/>
              <w:left w:w="28" w:type="dxa"/>
              <w:bottom w:w="114" w:type="dxa"/>
              <w:right w:w="28" w:type="dxa"/>
            </w:tcMar>
          </w:tcPr>
          <w:p w14:paraId="51D7E29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1C4710DB" w14:textId="77777777" w:rsidTr="00F80E53">
        <w:trPr>
          <w:trHeight w:val="170"/>
        </w:trPr>
        <w:tc>
          <w:tcPr>
            <w:tcW w:w="2977" w:type="dxa"/>
            <w:tcMar>
              <w:top w:w="114" w:type="dxa"/>
              <w:left w:w="28" w:type="dxa"/>
              <w:bottom w:w="114" w:type="dxa"/>
              <w:right w:w="28" w:type="dxa"/>
            </w:tcMar>
          </w:tcPr>
          <w:p w14:paraId="1127AB7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Химчистка, кг в смену </w:t>
            </w:r>
          </w:p>
        </w:tc>
        <w:tc>
          <w:tcPr>
            <w:tcW w:w="2693" w:type="dxa"/>
            <w:tcMar>
              <w:top w:w="114" w:type="dxa"/>
              <w:left w:w="28" w:type="dxa"/>
              <w:bottom w:w="114" w:type="dxa"/>
              <w:right w:w="28" w:type="dxa"/>
            </w:tcMar>
          </w:tcPr>
          <w:p w14:paraId="39EA5F8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3,5 на 1000 человек </w:t>
            </w:r>
          </w:p>
        </w:tc>
        <w:tc>
          <w:tcPr>
            <w:tcW w:w="3375" w:type="dxa"/>
            <w:tcMar>
              <w:top w:w="114" w:type="dxa"/>
              <w:left w:w="28" w:type="dxa"/>
              <w:bottom w:w="114" w:type="dxa"/>
              <w:right w:w="28" w:type="dxa"/>
            </w:tcMar>
          </w:tcPr>
          <w:p w14:paraId="6F5EBF30"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химчистки самообслуживания - 0,1 га на объект;</w:t>
            </w:r>
          </w:p>
          <w:p w14:paraId="20D980C9" w14:textId="77777777" w:rsidR="00A73D90" w:rsidRPr="00501D7A" w:rsidRDefault="00A73D90" w:rsidP="00F80E53">
            <w:pPr>
              <w:pStyle w:val="FORMATTEXT"/>
              <w:rPr>
                <w:rFonts w:ascii="Times New Roman" w:hAnsi="Times New Roman" w:cs="Times New Roman"/>
              </w:rPr>
            </w:pPr>
          </w:p>
          <w:p w14:paraId="532E6BA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фабрики-химчистки - 0,5 га на объект </w:t>
            </w:r>
          </w:p>
        </w:tc>
        <w:tc>
          <w:tcPr>
            <w:tcW w:w="5514" w:type="dxa"/>
            <w:tcMar>
              <w:top w:w="114" w:type="dxa"/>
              <w:left w:w="28" w:type="dxa"/>
              <w:bottom w:w="114" w:type="dxa"/>
              <w:right w:w="28" w:type="dxa"/>
            </w:tcMar>
          </w:tcPr>
          <w:p w14:paraId="36E5785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018B82E2" w14:textId="77777777" w:rsidTr="00F80E53">
        <w:trPr>
          <w:trHeight w:val="170"/>
        </w:trPr>
        <w:tc>
          <w:tcPr>
            <w:tcW w:w="2977" w:type="dxa"/>
            <w:tcMar>
              <w:top w:w="114" w:type="dxa"/>
              <w:left w:w="28" w:type="dxa"/>
              <w:bottom w:w="114" w:type="dxa"/>
              <w:right w:w="28" w:type="dxa"/>
            </w:tcMar>
          </w:tcPr>
          <w:p w14:paraId="6D5E543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Бани, мест </w:t>
            </w:r>
          </w:p>
        </w:tc>
        <w:tc>
          <w:tcPr>
            <w:tcW w:w="2693" w:type="dxa"/>
            <w:tcMar>
              <w:top w:w="114" w:type="dxa"/>
              <w:left w:w="28" w:type="dxa"/>
              <w:bottom w:w="114" w:type="dxa"/>
              <w:right w:w="28" w:type="dxa"/>
            </w:tcMar>
          </w:tcPr>
          <w:p w14:paraId="56D16D5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7 на 1000 человек </w:t>
            </w:r>
          </w:p>
        </w:tc>
        <w:tc>
          <w:tcPr>
            <w:tcW w:w="3375" w:type="dxa"/>
            <w:tcMar>
              <w:top w:w="114" w:type="dxa"/>
              <w:left w:w="28" w:type="dxa"/>
              <w:bottom w:w="114" w:type="dxa"/>
              <w:right w:w="28" w:type="dxa"/>
            </w:tcMar>
          </w:tcPr>
          <w:p w14:paraId="3B5D693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5514" w:type="dxa"/>
            <w:tcMar>
              <w:top w:w="114" w:type="dxa"/>
              <w:left w:w="28" w:type="dxa"/>
              <w:bottom w:w="114" w:type="dxa"/>
              <w:right w:w="28" w:type="dxa"/>
            </w:tcMar>
          </w:tcPr>
          <w:p w14:paraId="099A5A6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0,2 га на объект </w:t>
            </w:r>
          </w:p>
        </w:tc>
      </w:tr>
      <w:tr w:rsidR="00A73D90" w:rsidRPr="0094737C" w14:paraId="158A3BCC" w14:textId="77777777" w:rsidTr="00F80E53">
        <w:trPr>
          <w:trHeight w:val="170"/>
        </w:trPr>
        <w:tc>
          <w:tcPr>
            <w:tcW w:w="14559" w:type="dxa"/>
            <w:gridSpan w:val="4"/>
            <w:tcMar>
              <w:top w:w="114" w:type="dxa"/>
              <w:left w:w="28" w:type="dxa"/>
              <w:bottom w:w="114" w:type="dxa"/>
              <w:right w:w="28" w:type="dxa"/>
            </w:tcMar>
          </w:tcPr>
          <w:p w14:paraId="6028BA9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Организации и учреждения управления, проектные организации, кредитно-финансовые учреждения и предприятия связи </w:t>
            </w:r>
          </w:p>
        </w:tc>
      </w:tr>
      <w:tr w:rsidR="00A73D90" w:rsidRPr="0094737C" w14:paraId="186251E1" w14:textId="77777777" w:rsidTr="00F80E53">
        <w:trPr>
          <w:trHeight w:val="170"/>
        </w:trPr>
        <w:tc>
          <w:tcPr>
            <w:tcW w:w="2977" w:type="dxa"/>
            <w:tcMar>
              <w:top w:w="114" w:type="dxa"/>
              <w:left w:w="28" w:type="dxa"/>
              <w:bottom w:w="114" w:type="dxa"/>
              <w:right w:w="28" w:type="dxa"/>
            </w:tcMar>
          </w:tcPr>
          <w:p w14:paraId="7324CE5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Отделения связи, объект </w:t>
            </w:r>
          </w:p>
        </w:tc>
        <w:tc>
          <w:tcPr>
            <w:tcW w:w="2693" w:type="dxa"/>
            <w:tcMar>
              <w:top w:w="114" w:type="dxa"/>
              <w:left w:w="28" w:type="dxa"/>
              <w:bottom w:w="114" w:type="dxa"/>
              <w:right w:w="28" w:type="dxa"/>
            </w:tcMar>
          </w:tcPr>
          <w:p w14:paraId="660D83A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на 10 000 человек </w:t>
            </w:r>
          </w:p>
        </w:tc>
        <w:tc>
          <w:tcPr>
            <w:tcW w:w="3375" w:type="dxa"/>
            <w:tcMar>
              <w:top w:w="114" w:type="dxa"/>
              <w:left w:w="28" w:type="dxa"/>
              <w:bottom w:w="114" w:type="dxa"/>
              <w:right w:w="28" w:type="dxa"/>
            </w:tcMar>
          </w:tcPr>
          <w:p w14:paraId="2F815F3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отделения связи сельского населенного пункта, га на объект, для обслуживаемого населения в тысячах человек: от 0,5 до 2 тыс. чел. - 0,3 га; </w:t>
            </w:r>
          </w:p>
        </w:tc>
        <w:tc>
          <w:tcPr>
            <w:tcW w:w="5514" w:type="dxa"/>
            <w:tcMar>
              <w:top w:w="114" w:type="dxa"/>
              <w:left w:w="28" w:type="dxa"/>
              <w:bottom w:w="114" w:type="dxa"/>
              <w:right w:w="28" w:type="dxa"/>
            </w:tcMar>
          </w:tcPr>
          <w:p w14:paraId="112D780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77A58D1E" w14:textId="77777777" w:rsidTr="00F80E53">
        <w:trPr>
          <w:trHeight w:val="170"/>
        </w:trPr>
        <w:tc>
          <w:tcPr>
            <w:tcW w:w="2977" w:type="dxa"/>
            <w:tcMar>
              <w:top w:w="114" w:type="dxa"/>
              <w:left w:w="28" w:type="dxa"/>
              <w:bottom w:w="114" w:type="dxa"/>
              <w:right w:w="28" w:type="dxa"/>
            </w:tcMar>
          </w:tcPr>
          <w:p w14:paraId="0EEBD41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lastRenderedPageBreak/>
              <w:t xml:space="preserve">Отделения банков, операционная касса </w:t>
            </w:r>
          </w:p>
        </w:tc>
        <w:tc>
          <w:tcPr>
            <w:tcW w:w="2693" w:type="dxa"/>
            <w:tcMar>
              <w:top w:w="114" w:type="dxa"/>
              <w:left w:w="28" w:type="dxa"/>
              <w:bottom w:w="114" w:type="dxa"/>
              <w:right w:w="28" w:type="dxa"/>
            </w:tcMar>
          </w:tcPr>
          <w:p w14:paraId="08346EC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на 30 000 человек </w:t>
            </w:r>
          </w:p>
        </w:tc>
        <w:tc>
          <w:tcPr>
            <w:tcW w:w="3375" w:type="dxa"/>
            <w:tcMar>
              <w:top w:w="114" w:type="dxa"/>
              <w:left w:w="28" w:type="dxa"/>
              <w:bottom w:w="114" w:type="dxa"/>
              <w:right w:w="28" w:type="dxa"/>
            </w:tcMar>
          </w:tcPr>
          <w:p w14:paraId="5E8A2B12"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0,2 га на объект - при 2 операционных кассах;</w:t>
            </w:r>
          </w:p>
          <w:p w14:paraId="75A33185"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0,5 га на объект - при 7 операционных кассах;</w:t>
            </w:r>
          </w:p>
          <w:p w14:paraId="10AFAF4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в зоне малоэтажной жилой застройки - 0,1 га на объект </w:t>
            </w:r>
          </w:p>
        </w:tc>
        <w:tc>
          <w:tcPr>
            <w:tcW w:w="5514" w:type="dxa"/>
            <w:tcMar>
              <w:top w:w="114" w:type="dxa"/>
              <w:left w:w="28" w:type="dxa"/>
              <w:bottom w:w="114" w:type="dxa"/>
              <w:right w:w="28" w:type="dxa"/>
            </w:tcMar>
          </w:tcPr>
          <w:p w14:paraId="3EE5241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5C7457EC" w14:textId="77777777" w:rsidTr="00F80E53">
        <w:trPr>
          <w:trHeight w:val="170"/>
        </w:trPr>
        <w:tc>
          <w:tcPr>
            <w:tcW w:w="2977" w:type="dxa"/>
            <w:tcMar>
              <w:top w:w="114" w:type="dxa"/>
              <w:left w:w="28" w:type="dxa"/>
              <w:bottom w:w="114" w:type="dxa"/>
              <w:right w:w="28" w:type="dxa"/>
            </w:tcMar>
          </w:tcPr>
          <w:p w14:paraId="2523BC2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Организации и учреждения управления, объект </w:t>
            </w:r>
          </w:p>
        </w:tc>
        <w:tc>
          <w:tcPr>
            <w:tcW w:w="2693" w:type="dxa"/>
            <w:tcMar>
              <w:top w:w="114" w:type="dxa"/>
              <w:left w:w="28" w:type="dxa"/>
              <w:bottom w:w="114" w:type="dxa"/>
              <w:right w:w="28" w:type="dxa"/>
            </w:tcMar>
          </w:tcPr>
          <w:p w14:paraId="66F5C83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3375" w:type="dxa"/>
            <w:tcMar>
              <w:top w:w="114" w:type="dxa"/>
              <w:left w:w="28" w:type="dxa"/>
              <w:bottom w:w="114" w:type="dxa"/>
              <w:right w:w="28" w:type="dxa"/>
            </w:tcMar>
          </w:tcPr>
          <w:p w14:paraId="7E0E8140"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в зависимости от этажности здания, в м2 на одного сотрудника: 2 - 3 этажа - 40 м2;</w:t>
            </w:r>
          </w:p>
          <w:p w14:paraId="0D8178F4"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4 - 8 этажей - 30 м2;</w:t>
            </w:r>
          </w:p>
          <w:p w14:paraId="3B09D02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9 - 12 этажей - 12 м2 </w:t>
            </w:r>
          </w:p>
        </w:tc>
        <w:tc>
          <w:tcPr>
            <w:tcW w:w="5514" w:type="dxa"/>
            <w:tcMar>
              <w:top w:w="114" w:type="dxa"/>
              <w:left w:w="28" w:type="dxa"/>
              <w:bottom w:w="114" w:type="dxa"/>
              <w:right w:w="28" w:type="dxa"/>
            </w:tcMar>
          </w:tcPr>
          <w:p w14:paraId="0282514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48D0CA53" w14:textId="77777777" w:rsidTr="00F80E53">
        <w:trPr>
          <w:trHeight w:val="170"/>
        </w:trPr>
        <w:tc>
          <w:tcPr>
            <w:tcW w:w="2977" w:type="dxa"/>
            <w:tcMar>
              <w:top w:w="114" w:type="dxa"/>
              <w:left w:w="28" w:type="dxa"/>
              <w:bottom w:w="114" w:type="dxa"/>
              <w:right w:w="28" w:type="dxa"/>
            </w:tcMar>
          </w:tcPr>
          <w:p w14:paraId="765DD7B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Проектные организации и конструкторские бюро, объект </w:t>
            </w:r>
          </w:p>
        </w:tc>
        <w:tc>
          <w:tcPr>
            <w:tcW w:w="2693" w:type="dxa"/>
            <w:tcMar>
              <w:top w:w="114" w:type="dxa"/>
              <w:left w:w="28" w:type="dxa"/>
              <w:bottom w:w="114" w:type="dxa"/>
              <w:right w:w="28" w:type="dxa"/>
            </w:tcMar>
          </w:tcPr>
          <w:p w14:paraId="092A912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по заданию на проектирование </w:t>
            </w:r>
          </w:p>
        </w:tc>
        <w:tc>
          <w:tcPr>
            <w:tcW w:w="3375" w:type="dxa"/>
            <w:tcMar>
              <w:top w:w="114" w:type="dxa"/>
              <w:left w:w="28" w:type="dxa"/>
              <w:bottom w:w="114" w:type="dxa"/>
              <w:right w:w="28" w:type="dxa"/>
            </w:tcMar>
          </w:tcPr>
          <w:p w14:paraId="410F6C32"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в зависимости от этажности здания, в м2 на одного сотрудника: 2 - 8 этажей - 15 м2;</w:t>
            </w:r>
          </w:p>
          <w:p w14:paraId="07B68AA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9 - 12 этажей - 8,5 м2 </w:t>
            </w:r>
          </w:p>
        </w:tc>
        <w:tc>
          <w:tcPr>
            <w:tcW w:w="5514" w:type="dxa"/>
            <w:tcMar>
              <w:top w:w="114" w:type="dxa"/>
              <w:left w:w="28" w:type="dxa"/>
              <w:bottom w:w="114" w:type="dxa"/>
              <w:right w:w="28" w:type="dxa"/>
            </w:tcMar>
          </w:tcPr>
          <w:p w14:paraId="00F16C3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3E066CDB" w14:textId="77777777" w:rsidTr="00F80E53">
        <w:trPr>
          <w:trHeight w:val="170"/>
        </w:trPr>
        <w:tc>
          <w:tcPr>
            <w:tcW w:w="14559" w:type="dxa"/>
            <w:gridSpan w:val="4"/>
            <w:tcMar>
              <w:top w:w="114" w:type="dxa"/>
              <w:left w:w="28" w:type="dxa"/>
              <w:bottom w:w="114" w:type="dxa"/>
              <w:right w:w="28" w:type="dxa"/>
            </w:tcMar>
          </w:tcPr>
          <w:p w14:paraId="0CEEBE4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Предприятия бытового обслуживания и ЖКХ </w:t>
            </w:r>
          </w:p>
        </w:tc>
      </w:tr>
      <w:tr w:rsidR="00A73D90" w:rsidRPr="0094737C" w14:paraId="32BB566D" w14:textId="77777777" w:rsidTr="00F80E53">
        <w:trPr>
          <w:trHeight w:val="170"/>
        </w:trPr>
        <w:tc>
          <w:tcPr>
            <w:tcW w:w="2977" w:type="dxa"/>
            <w:tcMar>
              <w:top w:w="114" w:type="dxa"/>
              <w:left w:w="28" w:type="dxa"/>
              <w:bottom w:w="114" w:type="dxa"/>
              <w:right w:w="28" w:type="dxa"/>
            </w:tcMar>
          </w:tcPr>
          <w:p w14:paraId="178AD6D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Кладбище традиционного захоронения, га </w:t>
            </w:r>
          </w:p>
        </w:tc>
        <w:tc>
          <w:tcPr>
            <w:tcW w:w="2693" w:type="dxa"/>
            <w:tcMar>
              <w:top w:w="114" w:type="dxa"/>
              <w:left w:w="28" w:type="dxa"/>
              <w:bottom w:w="114" w:type="dxa"/>
              <w:right w:w="28" w:type="dxa"/>
            </w:tcMar>
          </w:tcPr>
          <w:p w14:paraId="4460C24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3375" w:type="dxa"/>
            <w:tcMar>
              <w:top w:w="114" w:type="dxa"/>
              <w:left w:w="28" w:type="dxa"/>
              <w:bottom w:w="114" w:type="dxa"/>
              <w:right w:w="28" w:type="dxa"/>
            </w:tcMar>
          </w:tcPr>
          <w:p w14:paraId="4F0B201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0,24 га на 1 тыс. человек </w:t>
            </w:r>
          </w:p>
        </w:tc>
        <w:tc>
          <w:tcPr>
            <w:tcW w:w="5514" w:type="dxa"/>
            <w:tcMar>
              <w:top w:w="114" w:type="dxa"/>
              <w:left w:w="28" w:type="dxa"/>
              <w:bottom w:w="114" w:type="dxa"/>
              <w:right w:w="28" w:type="dxa"/>
            </w:tcMar>
          </w:tcPr>
          <w:p w14:paraId="78DC33C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bl>
    <w:p w14:paraId="57EF5442" w14:textId="77777777" w:rsidR="00A73D90" w:rsidRPr="0094737C" w:rsidRDefault="00A73D90" w:rsidP="00A73D90">
      <w:pPr>
        <w:pStyle w:val="af5"/>
        <w:rPr>
          <w:rFonts w:ascii="Times New Roman" w:hAnsi="Times New Roman" w:cs="Times New Roman"/>
        </w:rPr>
      </w:pPr>
    </w:p>
    <w:p w14:paraId="13805ED1"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Примечание:</w:t>
      </w:r>
    </w:p>
    <w:p w14:paraId="3EC22E8D" w14:textId="77777777" w:rsidR="00A73D90" w:rsidRPr="0094737C" w:rsidRDefault="00A73D90" w:rsidP="00A73D90">
      <w:pPr>
        <w:pStyle w:val="FORMATTEXT"/>
        <w:ind w:firstLine="568"/>
        <w:jc w:val="both"/>
        <w:rPr>
          <w:rFonts w:ascii="Times New Roman" w:hAnsi="Times New Roman" w:cs="Times New Roman"/>
          <w:sz w:val="24"/>
          <w:szCs w:val="24"/>
        </w:rPr>
      </w:pPr>
    </w:p>
    <w:p w14:paraId="3A809AA9"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Нормативы обеспеченности объектами здравоохранения и социального обеспечения и размеры их земельных участков не устанавливается в местных нормативах градостроительного проектирования, т.к. это объекты регионального и федерального значения.</w:t>
      </w:r>
    </w:p>
    <w:p w14:paraId="72BA0B26" w14:textId="77777777" w:rsidR="00A73D90" w:rsidRPr="0094737C" w:rsidRDefault="00A73D90" w:rsidP="00A73D90">
      <w:pPr>
        <w:pStyle w:val="FORMATTEXT"/>
        <w:ind w:firstLine="568"/>
        <w:jc w:val="both"/>
        <w:rPr>
          <w:rFonts w:ascii="Times New Roman" w:hAnsi="Times New Roman" w:cs="Times New Roman"/>
          <w:sz w:val="24"/>
          <w:szCs w:val="24"/>
        </w:rPr>
      </w:pPr>
    </w:p>
    <w:p w14:paraId="664AB520" w14:textId="77777777" w:rsidR="00A73D90" w:rsidRPr="0094737C" w:rsidRDefault="00A73D90" w:rsidP="00A73D90">
      <w:pPr>
        <w:pStyle w:val="FORMATTEXT"/>
        <w:ind w:firstLine="568"/>
        <w:jc w:val="both"/>
        <w:rPr>
          <w:rFonts w:ascii="Times New Roman" w:hAnsi="Times New Roman" w:cs="Times New Roman"/>
          <w:sz w:val="24"/>
          <w:szCs w:val="24"/>
        </w:rPr>
      </w:pPr>
      <w:r w:rsidRPr="0094737C">
        <w:rPr>
          <w:rFonts w:ascii="Times New Roman" w:hAnsi="Times New Roman" w:cs="Times New Roman"/>
          <w:sz w:val="24"/>
          <w:szCs w:val="24"/>
        </w:rPr>
        <w:t>Нормативы обеспеченности школами-интернатами и размер их земельного участка не устанавливаются местными нормативами градостроительного проектирования, т.к. это объекты регионального значения и определение потребности в них на местном уровне не требуется.</w:t>
      </w:r>
    </w:p>
    <w:p w14:paraId="5B13846F" w14:textId="77777777" w:rsidR="00A73D90" w:rsidRPr="0094737C" w:rsidRDefault="00A73D90" w:rsidP="00A73D90">
      <w:pPr>
        <w:pStyle w:val="FORMATTEXT"/>
        <w:rPr>
          <w:rFonts w:ascii="Times New Roman" w:hAnsi="Times New Roman" w:cs="Times New Roman"/>
          <w:sz w:val="24"/>
          <w:szCs w:val="24"/>
        </w:rPr>
        <w:sectPr w:rsidR="00A73D90" w:rsidRPr="0094737C" w:rsidSect="00486228">
          <w:pgSz w:w="16838" w:h="11906" w:orient="landscape"/>
          <w:pgMar w:top="1701" w:right="1134" w:bottom="1276" w:left="1134" w:header="720" w:footer="720" w:gutter="0"/>
          <w:cols w:space="720"/>
          <w:docGrid w:linePitch="360"/>
        </w:sectPr>
      </w:pPr>
    </w:p>
    <w:p w14:paraId="16CC812D" w14:textId="77777777" w:rsidR="00A73D90" w:rsidRPr="0094737C" w:rsidRDefault="00A73D90" w:rsidP="00A73D90">
      <w:pPr>
        <w:pStyle w:val="FORMATTEXT"/>
        <w:rPr>
          <w:rFonts w:ascii="Times New Roman" w:hAnsi="Times New Roman" w:cs="Times New Roman"/>
          <w:sz w:val="24"/>
          <w:szCs w:val="24"/>
        </w:rPr>
      </w:pPr>
    </w:p>
    <w:p w14:paraId="3E844F93"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Приложение 3 </w:t>
      </w:r>
    </w:p>
    <w:p w14:paraId="74ED8507" w14:textId="77777777" w:rsidR="00A73D90" w:rsidRPr="0094737C" w:rsidRDefault="00A73D90" w:rsidP="00A73D90">
      <w:pPr>
        <w:pStyle w:val="HEADERTEXT"/>
        <w:rPr>
          <w:rFonts w:ascii="Times New Roman" w:hAnsi="Times New Roman" w:cs="Times New Roman"/>
          <w:b/>
          <w:bCs/>
          <w:color w:val="000001"/>
          <w:sz w:val="24"/>
          <w:szCs w:val="24"/>
        </w:rPr>
      </w:pPr>
    </w:p>
    <w:p w14:paraId="57155A73" w14:textId="77777777" w:rsidR="00A73D90" w:rsidRPr="0094737C" w:rsidRDefault="00A73D90" w:rsidP="00A73D90">
      <w:pPr>
        <w:pStyle w:val="HEADERTEXT"/>
        <w:jc w:val="center"/>
        <w:rPr>
          <w:rFonts w:ascii="Times New Roman" w:hAnsi="Times New Roman" w:cs="Times New Roman"/>
          <w:b/>
          <w:bCs/>
          <w:color w:val="000001"/>
          <w:sz w:val="24"/>
          <w:szCs w:val="24"/>
        </w:rPr>
      </w:pPr>
      <w:r w:rsidRPr="0094737C">
        <w:rPr>
          <w:rFonts w:ascii="Times New Roman" w:hAnsi="Times New Roman" w:cs="Times New Roman"/>
          <w:b/>
          <w:bCs/>
          <w:color w:val="000001"/>
          <w:sz w:val="24"/>
          <w:szCs w:val="24"/>
        </w:rPr>
        <w:t xml:space="preserve"> </w:t>
      </w:r>
    </w:p>
    <w:p w14:paraId="693BBFD2" w14:textId="77777777" w:rsidR="00A73D90" w:rsidRPr="0094737C" w:rsidRDefault="00A73D90" w:rsidP="00A73D90">
      <w:pPr>
        <w:pStyle w:val="HEADERTEXT"/>
        <w:jc w:val="center"/>
        <w:rPr>
          <w:rFonts w:ascii="Times New Roman" w:hAnsi="Times New Roman" w:cs="Times New Roman"/>
          <w:b/>
          <w:bCs/>
          <w:color w:val="000001"/>
          <w:sz w:val="24"/>
          <w:szCs w:val="24"/>
        </w:rPr>
      </w:pPr>
      <w:r w:rsidRPr="0094737C">
        <w:rPr>
          <w:rFonts w:ascii="Times New Roman" w:hAnsi="Times New Roman" w:cs="Times New Roman"/>
          <w:b/>
          <w:bCs/>
          <w:color w:val="000001"/>
          <w:sz w:val="24"/>
          <w:szCs w:val="24"/>
        </w:rPr>
        <w:t xml:space="preserve">Расстояния по горизонтали (в свету) от ближайших подземных инженерных сетей до зданий и сооружений </w:t>
      </w:r>
    </w:p>
    <w:tbl>
      <w:tblPr>
        <w:tblW w:w="0" w:type="auto"/>
        <w:tblInd w:w="28" w:type="dxa"/>
        <w:tblLayout w:type="fixed"/>
        <w:tblCellMar>
          <w:left w:w="90" w:type="dxa"/>
          <w:right w:w="90" w:type="dxa"/>
        </w:tblCellMar>
        <w:tblLook w:val="0000" w:firstRow="0" w:lastRow="0" w:firstColumn="0" w:lastColumn="0" w:noHBand="0" w:noVBand="0"/>
      </w:tblPr>
      <w:tblGrid>
        <w:gridCol w:w="1515"/>
        <w:gridCol w:w="1350"/>
        <w:gridCol w:w="1380"/>
        <w:gridCol w:w="2418"/>
        <w:gridCol w:w="1418"/>
        <w:gridCol w:w="1320"/>
        <w:gridCol w:w="1050"/>
        <w:gridCol w:w="2023"/>
        <w:gridCol w:w="850"/>
        <w:gridCol w:w="992"/>
      </w:tblGrid>
      <w:tr w:rsidR="00A73D90" w:rsidRPr="0094737C" w14:paraId="3084FC9A" w14:textId="77777777" w:rsidTr="00F80E53">
        <w:trPr>
          <w:trHeight w:val="170"/>
        </w:trPr>
        <w:tc>
          <w:tcPr>
            <w:tcW w:w="15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3AD785"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Инженерные сети </w:t>
            </w:r>
          </w:p>
        </w:tc>
        <w:tc>
          <w:tcPr>
            <w:tcW w:w="12801"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6AE94D"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Расстояние, м, по горизонтали (в свету) от подземных сетей до </w:t>
            </w:r>
          </w:p>
        </w:tc>
      </w:tr>
      <w:tr w:rsidR="00A73D90" w:rsidRPr="0094737C" w14:paraId="7F1B0413" w14:textId="77777777" w:rsidTr="00F80E53">
        <w:trPr>
          <w:trHeight w:val="170"/>
        </w:trPr>
        <w:tc>
          <w:tcPr>
            <w:tcW w:w="1515" w:type="dxa"/>
            <w:tcBorders>
              <w:top w:val="nil"/>
              <w:left w:val="single" w:sz="6" w:space="0" w:color="auto"/>
              <w:bottom w:val="nil"/>
              <w:right w:val="single" w:sz="6" w:space="0" w:color="auto"/>
            </w:tcBorders>
            <w:tcMar>
              <w:top w:w="114" w:type="dxa"/>
              <w:left w:w="28" w:type="dxa"/>
              <w:bottom w:w="114" w:type="dxa"/>
              <w:right w:w="28" w:type="dxa"/>
            </w:tcMar>
          </w:tcPr>
          <w:p w14:paraId="78DB5A50"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249C0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фундаментов зданий и сооружений </w:t>
            </w: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81D6C4"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Фундаментов ограждений предприятий, эстакад, опор контактной сети и связи, железных дорог </w:t>
            </w:r>
          </w:p>
        </w:tc>
        <w:tc>
          <w:tcPr>
            <w:tcW w:w="383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18CF1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оси крайнего пути </w:t>
            </w:r>
          </w:p>
        </w:tc>
        <w:tc>
          <w:tcPr>
            <w:tcW w:w="13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CE179A"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Бортового камня улицы, дороги (кромки проезжей части, укрепленной полосы обочины)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6C2BC9"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наружной бровки кювета или подошвы насыпи дороги </w:t>
            </w:r>
          </w:p>
        </w:tc>
        <w:tc>
          <w:tcPr>
            <w:tcW w:w="38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8AABD"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фундаментов опор воздушных линий электропередачи напряжением </w:t>
            </w:r>
          </w:p>
        </w:tc>
      </w:tr>
      <w:tr w:rsidR="00A73D90" w:rsidRPr="0094737C" w14:paraId="4525E02D" w14:textId="77777777" w:rsidTr="00F80E53">
        <w:trPr>
          <w:trHeight w:val="170"/>
        </w:trPr>
        <w:tc>
          <w:tcPr>
            <w:tcW w:w="15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7850ED"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C5700A"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3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67DE3D"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5A34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железных дорог колеи 1520 мм, но не менее глубины траншеи до подошвы насыпи и бровки выемки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4A6F7"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железных дорог колеи 750 мм и трамвая </w:t>
            </w:r>
          </w:p>
        </w:tc>
        <w:tc>
          <w:tcPr>
            <w:tcW w:w="13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562DF7"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2E4D92"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62C902"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до 1 кВ наружного освещения, контактной сети трамваев и троллейбусов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62BF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св. 1 до 35 кВ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908AB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св. 35 до 110 кВ и выше </w:t>
            </w:r>
          </w:p>
        </w:tc>
      </w:tr>
      <w:tr w:rsidR="00A73D90" w:rsidRPr="0094737C" w14:paraId="6150D479"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15EE98"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Водопровод и напорная канализация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6F2BAA"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5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AE88E"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87A95"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4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38EA6"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2,8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4856B"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F3150"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3A2EE"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E4845"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767AA"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r>
      <w:tr w:rsidR="00A73D90" w:rsidRPr="0094737C" w14:paraId="03DAD0E8"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41F7D"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Самотечная канализация (бытовая и дождевая)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8F01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EF7DF"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8003A"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4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FD7F39"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2,8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06727E"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631BDF"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11A86"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3385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5E54E"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r>
      <w:tr w:rsidR="00A73D90" w:rsidRPr="0094737C" w14:paraId="702C8037"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D1996"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Дренаж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B905E"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7E502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D682A7"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4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5EEBE7"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2,8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CCF58"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FB1A6A"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13E3B"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D42AA"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3367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r>
      <w:tr w:rsidR="00A73D90" w:rsidRPr="0094737C" w14:paraId="0177E52B"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FAD2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lastRenderedPageBreak/>
              <w:t xml:space="preserve">Сопутствующий дренаж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3601B"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0,4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AADA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0,4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56C5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0,4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AED3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9A8709"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0,4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3B1F04"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19F8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F1543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94E27"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r>
      <w:tr w:rsidR="00A73D90" w:rsidRPr="0094737C" w14:paraId="2177902C"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9F6288"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Тепловые сети: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3F949"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F50E4"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F1FD5"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50286"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EA7D9"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89E926"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25548"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EB37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72C34"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  </w:t>
            </w:r>
          </w:p>
        </w:tc>
      </w:tr>
      <w:tr w:rsidR="00A73D90" w:rsidRPr="0094737C" w14:paraId="3C60D6F5"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2B43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от наружной стенки канала тоннеля,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764D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 (см. прим. 3)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53A7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AFEED2"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4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9CC19"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2,8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C7C4CF"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5F810"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9A66D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8F93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E618B"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r>
      <w:tr w:rsidR="00A73D90" w:rsidRPr="0094737C" w14:paraId="16A0727C"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33717"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от оболочки бесканальной прокладки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54F2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5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9CD2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F358C"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4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5E512"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2,8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1B9A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DB4A60"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C12C8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D50C5B"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7E171"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 </w:t>
            </w:r>
          </w:p>
        </w:tc>
      </w:tr>
      <w:tr w:rsidR="00A73D90" w:rsidRPr="0094737C" w14:paraId="229DD422" w14:textId="77777777" w:rsidTr="00F80E53">
        <w:trPr>
          <w:trHeight w:val="170"/>
        </w:trPr>
        <w:tc>
          <w:tcPr>
            <w:tcW w:w="1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54CEFF"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Кабели силовые всех напряжений и кабели связи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5DF35"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0,6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A0D489"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0,5 </w:t>
            </w:r>
          </w:p>
        </w:tc>
        <w:tc>
          <w:tcPr>
            <w:tcW w:w="2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67546"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3,2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DA850"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2,8 </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EF38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909206"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 </w:t>
            </w:r>
          </w:p>
        </w:tc>
        <w:tc>
          <w:tcPr>
            <w:tcW w:w="20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EDB2E"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0,5* </w:t>
            </w:r>
          </w:p>
        </w:t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6B35E0"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5*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E94C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10* </w:t>
            </w:r>
          </w:p>
        </w:tc>
      </w:tr>
      <w:tr w:rsidR="00A73D90" w:rsidRPr="0094737C" w14:paraId="0145519E" w14:textId="77777777" w:rsidTr="00F80E53">
        <w:trPr>
          <w:trHeight w:val="170"/>
        </w:trPr>
        <w:tc>
          <w:tcPr>
            <w:tcW w:w="14316"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DFE748"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Относится только к расстояниям от силовых кабелей.</w:t>
            </w:r>
          </w:p>
          <w:p w14:paraId="77B88135"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Примечания</w:t>
            </w:r>
          </w:p>
          <w:p w14:paraId="7C41B61A"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1 Для климатических подрайонов IA, IБ, IГ и IД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техническому расчету.</w:t>
            </w:r>
          </w:p>
          <w:p w14:paraId="7FF3FA5A"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 х расстояние до зданий и сооружений следует устанавливать с учетом зоны возможного нарушения прочности грунтов оснований.</w:t>
            </w:r>
          </w:p>
          <w:p w14:paraId="4DD85916"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3 Расстояния от тепловых сетей при бесканальной прокладке до зданий и сооружений следует принимать как для водопровода.</w:t>
            </w:r>
          </w:p>
          <w:p w14:paraId="7FDE8DB6"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4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17EF6E77"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5 Расстояния по горизонтали от обделок подземных сооружений метрополитена из чугунных тюбингов, а также из железобетона или бетона с оклеечной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w:t>
            </w:r>
          </w:p>
          <w:p w14:paraId="576D7BB5"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от обделок без оклеечной гидроизоляции до сетей канализации - 6 м, для остальных водонесущих сетей - 8 м;</w:t>
            </w:r>
          </w:p>
          <w:p w14:paraId="1E2FBC9A"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расстояние от обделок до кабелей принимать: напряжением до 10 кВ - 1 м, до 35 кВ - 3 м.</w:t>
            </w:r>
          </w:p>
          <w:p w14:paraId="28631E5D"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 xml:space="preserve"> 6 В орошаемых районах при непросадочных грунтах расстояние от подземных инженерных сетей до оросительных каналов следует принимать (до бровки каналов), </w:t>
            </w:r>
            <w:r w:rsidRPr="00ED0E81">
              <w:rPr>
                <w:rFonts w:ascii="Times New Roman" w:hAnsi="Times New Roman" w:cs="Times New Roman"/>
              </w:rPr>
              <w:lastRenderedPageBreak/>
              <w:t>м: 1 - от газопровода низкого и среднего давления, а также от водопроводов, канализации, водостоков и трубопроводов горючих жидкостей;</w:t>
            </w:r>
          </w:p>
          <w:p w14:paraId="7D909505"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2 - от газопроводов высокого давления до 0,6 МПа, теплопроводов, хозяйственно-бытовой и дождевой канализации;</w:t>
            </w:r>
          </w:p>
          <w:p w14:paraId="2EB1ECB5" w14:textId="77777777" w:rsidR="00A73D90" w:rsidRPr="00ED0E81" w:rsidRDefault="00A73D90" w:rsidP="00F80E53">
            <w:pPr>
              <w:pStyle w:val="FORMATTEXT"/>
              <w:rPr>
                <w:rFonts w:ascii="Times New Roman" w:hAnsi="Times New Roman" w:cs="Times New Roman"/>
              </w:rPr>
            </w:pPr>
            <w:r w:rsidRPr="00ED0E81">
              <w:rPr>
                <w:rFonts w:ascii="Times New Roman" w:hAnsi="Times New Roman" w:cs="Times New Roman"/>
              </w:rPr>
              <w:t>1,5 - от силовых кабелей и кабелей связи;</w:t>
            </w:r>
          </w:p>
          <w:p w14:paraId="7AD2BA63" w14:textId="77777777" w:rsidR="00A73D90" w:rsidRPr="00ED0E81" w:rsidRDefault="00A73D90" w:rsidP="00F80E53">
            <w:pPr>
              <w:pStyle w:val="af5"/>
              <w:rPr>
                <w:rFonts w:ascii="Times New Roman" w:hAnsi="Times New Roman" w:cs="Times New Roman"/>
                <w:sz w:val="20"/>
                <w:szCs w:val="20"/>
              </w:rPr>
            </w:pPr>
            <w:r w:rsidRPr="00ED0E81">
              <w:rPr>
                <w:rFonts w:ascii="Times New Roman" w:hAnsi="Times New Roman" w:cs="Times New Roman"/>
                <w:sz w:val="20"/>
                <w:szCs w:val="20"/>
              </w:rPr>
              <w:t xml:space="preserve">расстояние от оросительных каналов уличной сети до фундаментов зданий и сооружений - 5. </w:t>
            </w:r>
          </w:p>
        </w:tc>
      </w:tr>
    </w:tbl>
    <w:p w14:paraId="5B58D25E" w14:textId="77777777" w:rsidR="00A73D90" w:rsidRPr="0094737C" w:rsidRDefault="00A73D90" w:rsidP="00A73D90">
      <w:pPr>
        <w:pStyle w:val="af5"/>
        <w:rPr>
          <w:rFonts w:ascii="Times New Roman" w:hAnsi="Times New Roman" w:cs="Times New Roman"/>
        </w:rPr>
      </w:pPr>
    </w:p>
    <w:p w14:paraId="798B5449" w14:textId="77777777" w:rsidR="00A73D90" w:rsidRPr="0094737C" w:rsidRDefault="00A73D90" w:rsidP="00A73D90">
      <w:pPr>
        <w:pStyle w:val="FORMATTEXT"/>
        <w:jc w:val="right"/>
        <w:rPr>
          <w:rFonts w:ascii="Times New Roman" w:hAnsi="Times New Roman" w:cs="Times New Roman"/>
          <w:sz w:val="24"/>
          <w:szCs w:val="24"/>
        </w:rPr>
        <w:sectPr w:rsidR="00A73D90" w:rsidRPr="0094737C" w:rsidSect="007F14CD">
          <w:pgSz w:w="16838" w:h="11906" w:orient="landscape"/>
          <w:pgMar w:top="992" w:right="1134" w:bottom="1701" w:left="1134" w:header="720" w:footer="720" w:gutter="0"/>
          <w:cols w:space="720"/>
          <w:docGrid w:linePitch="360"/>
        </w:sectPr>
      </w:pPr>
    </w:p>
    <w:p w14:paraId="712D6EA6" w14:textId="77777777" w:rsidR="00A73D90" w:rsidRPr="0094737C" w:rsidRDefault="00A73D90" w:rsidP="00A73D90">
      <w:pPr>
        <w:pStyle w:val="FORMATTEXT"/>
        <w:jc w:val="right"/>
        <w:rPr>
          <w:rFonts w:ascii="Times New Roman" w:hAnsi="Times New Roman" w:cs="Times New Roman"/>
          <w:sz w:val="24"/>
          <w:szCs w:val="24"/>
        </w:rPr>
      </w:pPr>
    </w:p>
    <w:p w14:paraId="76FAD980" w14:textId="77777777" w:rsidR="00A73D90" w:rsidRPr="0094737C" w:rsidRDefault="00A73D90" w:rsidP="00A73D90">
      <w:pPr>
        <w:pStyle w:val="FORMATTEXT"/>
        <w:jc w:val="right"/>
        <w:rPr>
          <w:rFonts w:ascii="Times New Roman" w:hAnsi="Times New Roman" w:cs="Times New Roman"/>
          <w:sz w:val="24"/>
          <w:szCs w:val="24"/>
        </w:rPr>
      </w:pPr>
      <w:r w:rsidRPr="0094737C">
        <w:rPr>
          <w:rFonts w:ascii="Times New Roman" w:hAnsi="Times New Roman" w:cs="Times New Roman"/>
          <w:sz w:val="24"/>
          <w:szCs w:val="24"/>
        </w:rPr>
        <w:t xml:space="preserve">Приложение 4 </w:t>
      </w:r>
    </w:p>
    <w:p w14:paraId="107705CE" w14:textId="77777777" w:rsidR="00A73D90" w:rsidRPr="0094737C" w:rsidRDefault="00A73D90" w:rsidP="00A73D90">
      <w:pPr>
        <w:pStyle w:val="HEADERTEXT"/>
        <w:rPr>
          <w:rFonts w:ascii="Times New Roman" w:hAnsi="Times New Roman" w:cs="Times New Roman"/>
          <w:b/>
          <w:bCs/>
          <w:color w:val="000001"/>
          <w:sz w:val="24"/>
          <w:szCs w:val="24"/>
        </w:rPr>
      </w:pPr>
    </w:p>
    <w:p w14:paraId="41265E84" w14:textId="77777777" w:rsidR="00A73D90" w:rsidRPr="0094737C" w:rsidRDefault="00A73D90" w:rsidP="00A73D90">
      <w:pPr>
        <w:pStyle w:val="HEADERTEXT"/>
        <w:jc w:val="center"/>
        <w:rPr>
          <w:rFonts w:ascii="Times New Roman" w:hAnsi="Times New Roman" w:cs="Times New Roman"/>
          <w:b/>
          <w:bCs/>
          <w:color w:val="000001"/>
          <w:sz w:val="24"/>
          <w:szCs w:val="24"/>
        </w:rPr>
      </w:pPr>
      <w:r w:rsidRPr="0094737C">
        <w:rPr>
          <w:rFonts w:ascii="Times New Roman" w:hAnsi="Times New Roman" w:cs="Times New Roman"/>
          <w:b/>
          <w:bCs/>
          <w:color w:val="000001"/>
          <w:sz w:val="24"/>
          <w:szCs w:val="24"/>
        </w:rPr>
        <w:t xml:space="preserve"> </w:t>
      </w:r>
    </w:p>
    <w:p w14:paraId="7804CE02" w14:textId="77777777" w:rsidR="00A73D90" w:rsidRPr="0094737C" w:rsidRDefault="00A73D90" w:rsidP="00A73D90">
      <w:pPr>
        <w:pStyle w:val="HEADERTEXT"/>
        <w:jc w:val="center"/>
        <w:rPr>
          <w:rFonts w:ascii="Times New Roman" w:hAnsi="Times New Roman" w:cs="Times New Roman"/>
          <w:b/>
          <w:bCs/>
          <w:color w:val="000001"/>
          <w:sz w:val="24"/>
          <w:szCs w:val="24"/>
        </w:rPr>
      </w:pPr>
      <w:r w:rsidRPr="0094737C">
        <w:rPr>
          <w:rFonts w:ascii="Times New Roman" w:hAnsi="Times New Roman" w:cs="Times New Roman"/>
          <w:b/>
          <w:bCs/>
          <w:color w:val="000001"/>
          <w:sz w:val="24"/>
          <w:szCs w:val="24"/>
        </w:rPr>
        <w:t xml:space="preserve">Расстояния по горизонтали (в свету) между соседними инженерными подземными сетями при их параллельном размещении </w:t>
      </w:r>
    </w:p>
    <w:tbl>
      <w:tblPr>
        <w:tblW w:w="14610" w:type="dxa"/>
        <w:tblInd w:w="28" w:type="dxa"/>
        <w:tblLayout w:type="fixed"/>
        <w:tblCellMar>
          <w:left w:w="90" w:type="dxa"/>
          <w:right w:w="90" w:type="dxa"/>
        </w:tblCellMar>
        <w:tblLook w:val="0000" w:firstRow="0" w:lastRow="0" w:firstColumn="0" w:lastColumn="0" w:noHBand="0" w:noVBand="0"/>
      </w:tblPr>
      <w:tblGrid>
        <w:gridCol w:w="1985"/>
        <w:gridCol w:w="1384"/>
        <w:gridCol w:w="1418"/>
        <w:gridCol w:w="1417"/>
        <w:gridCol w:w="1417"/>
        <w:gridCol w:w="993"/>
        <w:gridCol w:w="1592"/>
        <w:gridCol w:w="1560"/>
        <w:gridCol w:w="1134"/>
        <w:gridCol w:w="1710"/>
      </w:tblGrid>
      <w:tr w:rsidR="00A73D90" w:rsidRPr="0094737C" w14:paraId="2C6D9B57" w14:textId="77777777" w:rsidTr="00F80E53">
        <w:trPr>
          <w:trHeight w:val="170"/>
        </w:trPr>
        <w:tc>
          <w:tcPr>
            <w:tcW w:w="19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601DA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Инженерные сети </w:t>
            </w:r>
          </w:p>
        </w:tc>
        <w:tc>
          <w:tcPr>
            <w:tcW w:w="12625"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F9F4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Расстояние, м, по горизонтали (в свету) до </w:t>
            </w:r>
          </w:p>
        </w:tc>
      </w:tr>
      <w:tr w:rsidR="00A73D90" w:rsidRPr="0094737C" w14:paraId="1EEF779B" w14:textId="77777777" w:rsidTr="00F80E53">
        <w:trPr>
          <w:trHeight w:val="170"/>
        </w:trPr>
        <w:tc>
          <w:tcPr>
            <w:tcW w:w="1985" w:type="dxa"/>
            <w:tcBorders>
              <w:top w:val="nil"/>
              <w:left w:val="single" w:sz="6" w:space="0" w:color="auto"/>
              <w:bottom w:val="nil"/>
              <w:right w:val="single" w:sz="6" w:space="0" w:color="auto"/>
            </w:tcBorders>
            <w:tcMar>
              <w:top w:w="114" w:type="dxa"/>
              <w:left w:w="28" w:type="dxa"/>
              <w:bottom w:w="114" w:type="dxa"/>
              <w:right w:w="28" w:type="dxa"/>
            </w:tcMar>
          </w:tcPr>
          <w:p w14:paraId="03ED35D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3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366B4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водопровода </w:t>
            </w:r>
          </w:p>
        </w:tc>
        <w:tc>
          <w:tcPr>
            <w:tcW w:w="14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BDEF7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канализации бытовой </w:t>
            </w:r>
          </w:p>
        </w:tc>
        <w:tc>
          <w:tcPr>
            <w:tcW w:w="141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9860F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дренажа и дождевой канализации </w:t>
            </w:r>
          </w:p>
        </w:tc>
        <w:tc>
          <w:tcPr>
            <w:tcW w:w="141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CC376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кабелей силовых всех напряжений </w:t>
            </w:r>
          </w:p>
        </w:tc>
        <w:tc>
          <w:tcPr>
            <w:tcW w:w="99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75235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кабелей </w:t>
            </w:r>
          </w:p>
        </w:tc>
        <w:tc>
          <w:tcPr>
            <w:tcW w:w="315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D95C5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тепловых сетей </w:t>
            </w:r>
          </w:p>
        </w:tc>
        <w:tc>
          <w:tcPr>
            <w:tcW w:w="113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B7E44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каналов, тоннелей </w:t>
            </w:r>
          </w:p>
        </w:tc>
        <w:tc>
          <w:tcPr>
            <w:tcW w:w="17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BE131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наружных пневмомусоропроводов </w:t>
            </w:r>
          </w:p>
        </w:tc>
      </w:tr>
      <w:tr w:rsidR="00A73D90" w:rsidRPr="0094737C" w14:paraId="4F0F6DDA" w14:textId="77777777" w:rsidTr="00F80E53">
        <w:trPr>
          <w:trHeight w:val="170"/>
        </w:trPr>
        <w:tc>
          <w:tcPr>
            <w:tcW w:w="19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CC40C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3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DD4F4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4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3854B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4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16506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4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17AFD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99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C2F53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6652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наружная стенка канала, тоннеля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A41E5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оболочка бесканальной прокладки </w:t>
            </w:r>
          </w:p>
        </w:tc>
        <w:tc>
          <w:tcPr>
            <w:tcW w:w="113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2C521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7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55F11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2EAF9F07"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F6245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Водопровод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DC861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См. прим. 1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1085C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См. прим. 2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82AC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F1E0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F0538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233F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0929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13F74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03466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r>
      <w:tr w:rsidR="00A73D90" w:rsidRPr="0094737C" w14:paraId="5E053EF4"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74945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Канализация бытовая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6B2A9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См. прим. 2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EA98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0,4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B118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0,4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6C9F0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D4C0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FA477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95610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707A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C820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r>
      <w:tr w:rsidR="00A73D90" w:rsidRPr="0094737C" w14:paraId="2D17B43E"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4CEC9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Канализация дождевая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CF71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3FAA2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0,4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EBB7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0,4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A60E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553D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D4C2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10064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CCD66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49679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r>
      <w:tr w:rsidR="00A73D90" w:rsidRPr="0094737C" w14:paraId="29977CD7"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A84B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Кабели силовые всех напряжений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14FC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0F024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63F0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C80A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0,1 - 0,5*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F63D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4660F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0385A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A426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2969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r>
      <w:tr w:rsidR="00A73D90" w:rsidRPr="0094737C" w14:paraId="7F7489A1"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D0C1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Кабели связи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E67D5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447E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7511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DE57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0,5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83251"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EEF01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7E8C9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E325B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B8AB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r>
      <w:tr w:rsidR="00A73D90" w:rsidRPr="0094737C" w14:paraId="3614982B"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0E3E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Тепловые сети: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38C27"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48458"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5E515"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22A8C"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7277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285B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112E1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17242"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9224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r>
      <w:tr w:rsidR="00A73D90" w:rsidRPr="0094737C" w14:paraId="48952381"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E811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от наружной стенки канала, тоннеля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A1BA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14A60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1F66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C73039"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91F43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53B9D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CC28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0481A"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B0614"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r>
      <w:tr w:rsidR="00A73D90" w:rsidRPr="0094737C" w14:paraId="0AFD84CE" w14:textId="77777777" w:rsidTr="00F80E53">
        <w:trPr>
          <w:trHeight w:val="170"/>
        </w:trPr>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FD79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от оболочки бесканальной </w:t>
            </w:r>
            <w:r w:rsidRPr="00501D7A">
              <w:rPr>
                <w:rFonts w:ascii="Times New Roman" w:hAnsi="Times New Roman" w:cs="Times New Roman"/>
                <w:sz w:val="20"/>
                <w:szCs w:val="20"/>
              </w:rPr>
              <w:lastRenderedPageBreak/>
              <w:t xml:space="preserve">прокладки </w:t>
            </w:r>
          </w:p>
        </w:tc>
        <w:tc>
          <w:tcPr>
            <w:tcW w:w="13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F946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lastRenderedPageBreak/>
              <w:t xml:space="preserve">1,5 </w:t>
            </w:r>
          </w:p>
        </w:tc>
        <w:tc>
          <w:tcPr>
            <w:tcW w:w="14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C07C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27213"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8EF926"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F9142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c>
          <w:tcPr>
            <w:tcW w:w="15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85EA10"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714ADE"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2056F"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2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A7448B"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1 </w:t>
            </w:r>
          </w:p>
        </w:tc>
      </w:tr>
      <w:tr w:rsidR="00A73D90" w:rsidRPr="0094737C" w14:paraId="3C872E53" w14:textId="77777777" w:rsidTr="00F80E53">
        <w:trPr>
          <w:trHeight w:val="170"/>
        </w:trPr>
        <w:tc>
          <w:tcPr>
            <w:tcW w:w="1461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C9380"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*В соответствии с требованиями раздела 2 правил [9].</w:t>
            </w:r>
          </w:p>
          <w:p w14:paraId="3B1365F9"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 Примечания</w:t>
            </w:r>
          </w:p>
          <w:p w14:paraId="723BDE71"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 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14:paraId="7DD17ED9"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 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w:t>
            </w:r>
          </w:p>
          <w:p w14:paraId="68FC36F4"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до водопровода из чугунных труб диаметром до 200 мм - 1,5, диметром свыше 200 мм - 3;</w:t>
            </w:r>
          </w:p>
          <w:p w14:paraId="2ED50CAD" w14:textId="77777777" w:rsidR="00A73D90" w:rsidRPr="00501D7A" w:rsidRDefault="00A73D90" w:rsidP="00F80E53">
            <w:pPr>
              <w:pStyle w:val="FORMATTEXT"/>
              <w:rPr>
                <w:rFonts w:ascii="Times New Roman" w:hAnsi="Times New Roman" w:cs="Times New Roman"/>
              </w:rPr>
            </w:pPr>
            <w:r w:rsidRPr="00501D7A">
              <w:rPr>
                <w:rFonts w:ascii="Times New Roman" w:hAnsi="Times New Roman" w:cs="Times New Roman"/>
              </w:rPr>
              <w:t>до водопровода из пластмассовых труб - 1,5.</w:t>
            </w:r>
          </w:p>
          <w:p w14:paraId="3E54211D" w14:textId="77777777" w:rsidR="00A73D90" w:rsidRPr="00501D7A" w:rsidRDefault="00A73D90" w:rsidP="00F80E53">
            <w:pPr>
              <w:pStyle w:val="af5"/>
              <w:rPr>
                <w:rFonts w:ascii="Times New Roman" w:hAnsi="Times New Roman" w:cs="Times New Roman"/>
                <w:sz w:val="20"/>
                <w:szCs w:val="20"/>
              </w:rPr>
            </w:pPr>
            <w:r w:rsidRPr="00501D7A">
              <w:rPr>
                <w:rFonts w:ascii="Times New Roman" w:hAnsi="Times New Roman" w:cs="Times New Roman"/>
                <w:sz w:val="20"/>
                <w:szCs w:val="20"/>
              </w:rPr>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tc>
      </w:tr>
    </w:tbl>
    <w:p w14:paraId="2909095C" w14:textId="77777777" w:rsidR="00A73D90" w:rsidRPr="0094737C" w:rsidRDefault="00A73D90" w:rsidP="00A73D90">
      <w:pPr>
        <w:pStyle w:val="af5"/>
        <w:rPr>
          <w:rFonts w:ascii="Times New Roman" w:hAnsi="Times New Roman" w:cs="Times New Roman"/>
        </w:rPr>
      </w:pPr>
    </w:p>
    <w:p w14:paraId="5AB8D4C7" w14:textId="77777777" w:rsidR="00A73D90" w:rsidRPr="0094737C" w:rsidRDefault="00A73D90" w:rsidP="00A73D90">
      <w:pPr>
        <w:spacing w:after="0" w:line="240" w:lineRule="auto"/>
        <w:jc w:val="right"/>
        <w:rPr>
          <w:rFonts w:ascii="Times New Roman" w:hAnsi="Times New Roman" w:cs="Times New Roman"/>
          <w:sz w:val="24"/>
          <w:szCs w:val="24"/>
          <w:lang w:eastAsia="ru-RU"/>
        </w:rPr>
      </w:pPr>
    </w:p>
    <w:p w14:paraId="7FC7C5A2" w14:textId="77777777" w:rsidR="00A73D90" w:rsidRPr="0094737C" w:rsidRDefault="00A73D90" w:rsidP="00A73D90">
      <w:pPr>
        <w:spacing w:after="0" w:line="240" w:lineRule="auto"/>
        <w:jc w:val="right"/>
        <w:rPr>
          <w:rFonts w:ascii="Times New Roman" w:hAnsi="Times New Roman" w:cs="Times New Roman"/>
          <w:sz w:val="24"/>
          <w:szCs w:val="24"/>
          <w:lang w:eastAsia="ru-RU"/>
        </w:rPr>
      </w:pPr>
    </w:p>
    <w:p w14:paraId="2DF5D4E9" w14:textId="77777777" w:rsidR="00A73D90" w:rsidRPr="0094737C" w:rsidRDefault="00A73D90" w:rsidP="00A73D90">
      <w:pPr>
        <w:spacing w:after="0" w:line="240" w:lineRule="auto"/>
        <w:rPr>
          <w:rFonts w:ascii="Times New Roman" w:hAnsi="Times New Roman" w:cs="Times New Roman"/>
          <w:sz w:val="24"/>
          <w:szCs w:val="24"/>
          <w:lang w:eastAsia="ru-RU"/>
        </w:rPr>
        <w:sectPr w:rsidR="00A73D90" w:rsidRPr="0094737C" w:rsidSect="007F14CD">
          <w:pgSz w:w="16838" w:h="11906" w:orient="landscape"/>
          <w:pgMar w:top="992" w:right="1134" w:bottom="1701" w:left="1134" w:header="720" w:footer="720" w:gutter="0"/>
          <w:cols w:space="720"/>
          <w:docGrid w:linePitch="360"/>
        </w:sectPr>
      </w:pPr>
    </w:p>
    <w:p w14:paraId="445B8C6F" w14:textId="77777777" w:rsidR="00A73D90" w:rsidRPr="00A73D90" w:rsidRDefault="00A73D90" w:rsidP="00A73D90">
      <w:pPr>
        <w:spacing w:after="0" w:line="240" w:lineRule="auto"/>
        <w:jc w:val="center"/>
        <w:rPr>
          <w:rFonts w:ascii="Times New Roman" w:hAnsi="Times New Roman" w:cs="Times New Roman"/>
          <w:sz w:val="28"/>
          <w:szCs w:val="28"/>
        </w:rPr>
      </w:pPr>
    </w:p>
    <w:p w14:paraId="2A08B2AE" w14:textId="2ABB7CE7" w:rsidR="00B30075" w:rsidRDefault="00B30075" w:rsidP="003D4F30">
      <w:pPr>
        <w:spacing w:after="0" w:line="240" w:lineRule="auto"/>
        <w:jc w:val="both"/>
        <w:rPr>
          <w:rFonts w:ascii="Times New Roman" w:hAnsi="Times New Roman" w:cs="Times New Roman"/>
          <w:sz w:val="28"/>
          <w:szCs w:val="28"/>
        </w:rPr>
      </w:pPr>
    </w:p>
    <w:p w14:paraId="75B36C87" w14:textId="7F57633C" w:rsidR="00B30075" w:rsidRDefault="00B30075" w:rsidP="003D4F30">
      <w:pPr>
        <w:spacing w:after="0" w:line="240" w:lineRule="auto"/>
        <w:jc w:val="both"/>
        <w:rPr>
          <w:rFonts w:ascii="Times New Roman" w:hAnsi="Times New Roman" w:cs="Times New Roman"/>
          <w:sz w:val="28"/>
          <w:szCs w:val="28"/>
        </w:rPr>
      </w:pPr>
    </w:p>
    <w:p w14:paraId="56870016" w14:textId="141B3F9C" w:rsidR="00B30075" w:rsidRDefault="00B30075" w:rsidP="003D4F30">
      <w:pPr>
        <w:spacing w:after="0" w:line="240" w:lineRule="auto"/>
        <w:jc w:val="both"/>
        <w:rPr>
          <w:rFonts w:ascii="Times New Roman" w:hAnsi="Times New Roman" w:cs="Times New Roman"/>
          <w:sz w:val="28"/>
          <w:szCs w:val="28"/>
        </w:rPr>
      </w:pPr>
    </w:p>
    <w:p w14:paraId="7464018F" w14:textId="3B9CCC80" w:rsidR="00B30075" w:rsidRDefault="00B30075" w:rsidP="003D4F30">
      <w:pPr>
        <w:spacing w:after="0" w:line="240" w:lineRule="auto"/>
        <w:jc w:val="both"/>
        <w:rPr>
          <w:rFonts w:ascii="Times New Roman" w:hAnsi="Times New Roman" w:cs="Times New Roman"/>
          <w:sz w:val="28"/>
          <w:szCs w:val="28"/>
        </w:rPr>
      </w:pPr>
    </w:p>
    <w:p w14:paraId="095E2697" w14:textId="7BFB2B65" w:rsidR="00B30075" w:rsidRDefault="00B30075" w:rsidP="003D4F30">
      <w:pPr>
        <w:spacing w:after="0" w:line="240" w:lineRule="auto"/>
        <w:jc w:val="both"/>
        <w:rPr>
          <w:rFonts w:ascii="Times New Roman" w:hAnsi="Times New Roman" w:cs="Times New Roman"/>
          <w:sz w:val="28"/>
          <w:szCs w:val="28"/>
        </w:rPr>
      </w:pPr>
    </w:p>
    <w:p w14:paraId="6DBCB8E6" w14:textId="7C0E4F74" w:rsidR="00B30075" w:rsidRDefault="00B30075" w:rsidP="003D4F30">
      <w:pPr>
        <w:spacing w:after="0" w:line="240" w:lineRule="auto"/>
        <w:jc w:val="both"/>
        <w:rPr>
          <w:rFonts w:ascii="Times New Roman" w:hAnsi="Times New Roman" w:cs="Times New Roman"/>
          <w:sz w:val="28"/>
          <w:szCs w:val="28"/>
        </w:rPr>
      </w:pPr>
    </w:p>
    <w:p w14:paraId="4C0B17BD" w14:textId="609A9E93" w:rsidR="00B30075" w:rsidRDefault="00B30075" w:rsidP="003D4F30">
      <w:pPr>
        <w:spacing w:after="0" w:line="240" w:lineRule="auto"/>
        <w:jc w:val="both"/>
        <w:rPr>
          <w:rFonts w:ascii="Times New Roman" w:hAnsi="Times New Roman" w:cs="Times New Roman"/>
          <w:sz w:val="28"/>
          <w:szCs w:val="28"/>
        </w:rPr>
      </w:pPr>
    </w:p>
    <w:p w14:paraId="26C26357" w14:textId="0A69D6B4" w:rsidR="00B30075" w:rsidRDefault="00B30075" w:rsidP="003D4F30">
      <w:pPr>
        <w:spacing w:after="0" w:line="240" w:lineRule="auto"/>
        <w:jc w:val="both"/>
        <w:rPr>
          <w:rFonts w:ascii="Times New Roman" w:hAnsi="Times New Roman" w:cs="Times New Roman"/>
          <w:sz w:val="28"/>
          <w:szCs w:val="28"/>
        </w:rPr>
      </w:pPr>
    </w:p>
    <w:p w14:paraId="195E5F8E" w14:textId="54848BD9" w:rsidR="00B30075" w:rsidRDefault="00B30075" w:rsidP="003D4F30">
      <w:pPr>
        <w:spacing w:after="0" w:line="240" w:lineRule="auto"/>
        <w:jc w:val="both"/>
        <w:rPr>
          <w:rFonts w:ascii="Times New Roman" w:hAnsi="Times New Roman" w:cs="Times New Roman"/>
          <w:sz w:val="28"/>
          <w:szCs w:val="28"/>
        </w:rPr>
      </w:pPr>
    </w:p>
    <w:p w14:paraId="7BF5E5AF" w14:textId="23797352" w:rsidR="00B30075" w:rsidRDefault="00B30075" w:rsidP="003D4F30">
      <w:pPr>
        <w:spacing w:after="0" w:line="240" w:lineRule="auto"/>
        <w:jc w:val="both"/>
        <w:rPr>
          <w:rFonts w:ascii="Times New Roman" w:hAnsi="Times New Roman" w:cs="Times New Roman"/>
          <w:sz w:val="28"/>
          <w:szCs w:val="28"/>
        </w:rPr>
      </w:pPr>
    </w:p>
    <w:p w14:paraId="0549D74D" w14:textId="7CD55586" w:rsidR="00B30075" w:rsidRDefault="00B30075" w:rsidP="003D4F30">
      <w:pPr>
        <w:spacing w:after="0" w:line="240" w:lineRule="auto"/>
        <w:jc w:val="both"/>
        <w:rPr>
          <w:rFonts w:ascii="Times New Roman" w:hAnsi="Times New Roman" w:cs="Times New Roman"/>
          <w:sz w:val="28"/>
          <w:szCs w:val="28"/>
        </w:rPr>
      </w:pPr>
    </w:p>
    <w:p w14:paraId="1F3EEA7F" w14:textId="4BB6C481" w:rsidR="00B30075" w:rsidRDefault="00B30075" w:rsidP="003D4F30">
      <w:pPr>
        <w:spacing w:after="0" w:line="240" w:lineRule="auto"/>
        <w:jc w:val="both"/>
        <w:rPr>
          <w:rFonts w:ascii="Times New Roman" w:hAnsi="Times New Roman" w:cs="Times New Roman"/>
          <w:sz w:val="28"/>
          <w:szCs w:val="28"/>
        </w:rPr>
      </w:pPr>
    </w:p>
    <w:p w14:paraId="3D9D75CF" w14:textId="5CBD6415" w:rsidR="00B30075" w:rsidRDefault="00B30075" w:rsidP="003D4F30">
      <w:pPr>
        <w:spacing w:after="0" w:line="240" w:lineRule="auto"/>
        <w:jc w:val="both"/>
        <w:rPr>
          <w:rFonts w:ascii="Times New Roman" w:hAnsi="Times New Roman" w:cs="Times New Roman"/>
          <w:sz w:val="28"/>
          <w:szCs w:val="28"/>
        </w:rPr>
      </w:pPr>
    </w:p>
    <w:p w14:paraId="68B56A52" w14:textId="12BCACD3" w:rsidR="00B30075" w:rsidRDefault="00B30075" w:rsidP="003D4F30">
      <w:pPr>
        <w:spacing w:after="0" w:line="240" w:lineRule="auto"/>
        <w:jc w:val="both"/>
        <w:rPr>
          <w:rFonts w:ascii="Times New Roman" w:hAnsi="Times New Roman" w:cs="Times New Roman"/>
          <w:sz w:val="28"/>
          <w:szCs w:val="28"/>
        </w:rPr>
      </w:pPr>
    </w:p>
    <w:p w14:paraId="6B3ED6BE" w14:textId="64C12AC9" w:rsidR="00B30075" w:rsidRDefault="00B30075" w:rsidP="003D4F30">
      <w:pPr>
        <w:spacing w:after="0" w:line="240" w:lineRule="auto"/>
        <w:jc w:val="both"/>
        <w:rPr>
          <w:rFonts w:ascii="Times New Roman" w:hAnsi="Times New Roman" w:cs="Times New Roman"/>
          <w:sz w:val="28"/>
          <w:szCs w:val="28"/>
        </w:rPr>
      </w:pPr>
    </w:p>
    <w:p w14:paraId="61935349" w14:textId="6BEEF16E" w:rsidR="00B30075" w:rsidRDefault="00B30075" w:rsidP="003D4F30">
      <w:pPr>
        <w:spacing w:after="0" w:line="240" w:lineRule="auto"/>
        <w:jc w:val="both"/>
        <w:rPr>
          <w:rFonts w:ascii="Times New Roman" w:hAnsi="Times New Roman" w:cs="Times New Roman"/>
          <w:sz w:val="28"/>
          <w:szCs w:val="28"/>
        </w:rPr>
      </w:pPr>
    </w:p>
    <w:p w14:paraId="48B107F7" w14:textId="4A8B6413" w:rsidR="00B30075" w:rsidRDefault="00B30075" w:rsidP="003D4F30">
      <w:pPr>
        <w:spacing w:after="0" w:line="240" w:lineRule="auto"/>
        <w:jc w:val="both"/>
        <w:rPr>
          <w:rFonts w:ascii="Times New Roman" w:hAnsi="Times New Roman" w:cs="Times New Roman"/>
          <w:sz w:val="28"/>
          <w:szCs w:val="28"/>
        </w:rPr>
      </w:pPr>
    </w:p>
    <w:p w14:paraId="608B0278" w14:textId="4FEAA011" w:rsidR="00B30075" w:rsidRDefault="00B30075" w:rsidP="003D4F30">
      <w:pPr>
        <w:spacing w:after="0" w:line="240" w:lineRule="auto"/>
        <w:jc w:val="both"/>
        <w:rPr>
          <w:rFonts w:ascii="Times New Roman" w:hAnsi="Times New Roman" w:cs="Times New Roman"/>
          <w:sz w:val="28"/>
          <w:szCs w:val="28"/>
        </w:rPr>
      </w:pPr>
    </w:p>
    <w:p w14:paraId="770B8A48" w14:textId="10C4F1C2" w:rsidR="00B30075" w:rsidRDefault="00B30075" w:rsidP="003D4F30">
      <w:pPr>
        <w:spacing w:after="0" w:line="240" w:lineRule="auto"/>
        <w:jc w:val="both"/>
        <w:rPr>
          <w:rFonts w:ascii="Times New Roman" w:hAnsi="Times New Roman" w:cs="Times New Roman"/>
          <w:sz w:val="28"/>
          <w:szCs w:val="28"/>
        </w:rPr>
      </w:pPr>
    </w:p>
    <w:p w14:paraId="6E7B4DDB" w14:textId="0B66B51C" w:rsidR="00B30075" w:rsidRDefault="00B30075" w:rsidP="003D4F30">
      <w:pPr>
        <w:spacing w:after="0" w:line="240" w:lineRule="auto"/>
        <w:jc w:val="both"/>
        <w:rPr>
          <w:rFonts w:ascii="Times New Roman" w:hAnsi="Times New Roman" w:cs="Times New Roman"/>
          <w:sz w:val="28"/>
          <w:szCs w:val="28"/>
        </w:rPr>
      </w:pPr>
    </w:p>
    <w:p w14:paraId="7E3EB209" w14:textId="4640EC52" w:rsidR="00B30075" w:rsidRDefault="00B30075" w:rsidP="003D4F30">
      <w:pPr>
        <w:spacing w:after="0" w:line="240" w:lineRule="auto"/>
        <w:jc w:val="both"/>
        <w:rPr>
          <w:rFonts w:ascii="Times New Roman" w:hAnsi="Times New Roman" w:cs="Times New Roman"/>
          <w:sz w:val="28"/>
          <w:szCs w:val="28"/>
        </w:rPr>
      </w:pPr>
    </w:p>
    <w:p w14:paraId="43B6D2BE" w14:textId="57BF8B67" w:rsidR="00B30075" w:rsidRDefault="00B30075" w:rsidP="003D4F30">
      <w:pPr>
        <w:spacing w:after="0" w:line="240" w:lineRule="auto"/>
        <w:jc w:val="both"/>
        <w:rPr>
          <w:rFonts w:ascii="Times New Roman" w:hAnsi="Times New Roman" w:cs="Times New Roman"/>
          <w:sz w:val="28"/>
          <w:szCs w:val="28"/>
        </w:rPr>
      </w:pPr>
    </w:p>
    <w:p w14:paraId="6A53DA16" w14:textId="2DE27EDF" w:rsidR="00B30075" w:rsidRDefault="00B30075" w:rsidP="003D4F30">
      <w:pPr>
        <w:spacing w:after="0" w:line="240" w:lineRule="auto"/>
        <w:jc w:val="both"/>
        <w:rPr>
          <w:rFonts w:ascii="Times New Roman" w:hAnsi="Times New Roman" w:cs="Times New Roman"/>
          <w:sz w:val="28"/>
          <w:szCs w:val="28"/>
        </w:rPr>
      </w:pPr>
    </w:p>
    <w:p w14:paraId="6529F4AC" w14:textId="159C4527" w:rsidR="00B30075" w:rsidRDefault="00B30075" w:rsidP="003D4F30">
      <w:pPr>
        <w:spacing w:after="0" w:line="240" w:lineRule="auto"/>
        <w:jc w:val="both"/>
        <w:rPr>
          <w:rFonts w:ascii="Times New Roman" w:hAnsi="Times New Roman" w:cs="Times New Roman"/>
          <w:sz w:val="28"/>
          <w:szCs w:val="28"/>
        </w:rPr>
      </w:pPr>
    </w:p>
    <w:p w14:paraId="27159467" w14:textId="01EB05D8" w:rsidR="00B30075" w:rsidRDefault="00B30075" w:rsidP="003D4F30">
      <w:pPr>
        <w:spacing w:after="0" w:line="240" w:lineRule="auto"/>
        <w:jc w:val="both"/>
        <w:rPr>
          <w:rFonts w:ascii="Times New Roman" w:hAnsi="Times New Roman" w:cs="Times New Roman"/>
          <w:sz w:val="28"/>
          <w:szCs w:val="28"/>
        </w:rPr>
      </w:pPr>
    </w:p>
    <w:p w14:paraId="304BDB74" w14:textId="692EBC85" w:rsidR="00B30075" w:rsidRDefault="00B30075" w:rsidP="003D4F30">
      <w:pPr>
        <w:spacing w:after="0" w:line="240" w:lineRule="auto"/>
        <w:jc w:val="both"/>
        <w:rPr>
          <w:rFonts w:ascii="Times New Roman" w:hAnsi="Times New Roman" w:cs="Times New Roman"/>
          <w:sz w:val="28"/>
          <w:szCs w:val="28"/>
        </w:rPr>
      </w:pPr>
    </w:p>
    <w:p w14:paraId="410320D2" w14:textId="300EDE59" w:rsidR="00B30075" w:rsidRDefault="00B30075" w:rsidP="003D4F30">
      <w:pPr>
        <w:spacing w:after="0" w:line="240" w:lineRule="auto"/>
        <w:jc w:val="both"/>
        <w:rPr>
          <w:rFonts w:ascii="Times New Roman" w:hAnsi="Times New Roman" w:cs="Times New Roman"/>
          <w:sz w:val="28"/>
          <w:szCs w:val="28"/>
        </w:rPr>
      </w:pPr>
    </w:p>
    <w:p w14:paraId="4574CFCD" w14:textId="2D54D2A6" w:rsidR="00B30075" w:rsidRDefault="00B30075" w:rsidP="003D4F30">
      <w:pPr>
        <w:spacing w:after="0" w:line="240" w:lineRule="auto"/>
        <w:jc w:val="both"/>
        <w:rPr>
          <w:rFonts w:ascii="Times New Roman" w:hAnsi="Times New Roman" w:cs="Times New Roman"/>
          <w:sz w:val="28"/>
          <w:szCs w:val="28"/>
        </w:rPr>
      </w:pPr>
    </w:p>
    <w:p w14:paraId="2A2208B7" w14:textId="76B52939" w:rsidR="00B30075" w:rsidRDefault="00B30075" w:rsidP="003D4F30">
      <w:pPr>
        <w:spacing w:after="0" w:line="240" w:lineRule="auto"/>
        <w:jc w:val="both"/>
        <w:rPr>
          <w:rFonts w:ascii="Times New Roman" w:hAnsi="Times New Roman" w:cs="Times New Roman"/>
          <w:sz w:val="28"/>
          <w:szCs w:val="28"/>
        </w:rPr>
      </w:pPr>
    </w:p>
    <w:p w14:paraId="1EFB5A42" w14:textId="2BC254D8" w:rsidR="00B30075" w:rsidRDefault="00B30075" w:rsidP="003D4F30">
      <w:pPr>
        <w:spacing w:after="0" w:line="240" w:lineRule="auto"/>
        <w:jc w:val="both"/>
        <w:rPr>
          <w:rFonts w:ascii="Times New Roman" w:hAnsi="Times New Roman" w:cs="Times New Roman"/>
          <w:sz w:val="28"/>
          <w:szCs w:val="28"/>
        </w:rPr>
      </w:pPr>
    </w:p>
    <w:p w14:paraId="593DA527" w14:textId="2CF5BC56" w:rsidR="00B30075" w:rsidRDefault="00B30075" w:rsidP="003D4F30">
      <w:pPr>
        <w:spacing w:after="0" w:line="240" w:lineRule="auto"/>
        <w:jc w:val="both"/>
        <w:rPr>
          <w:rFonts w:ascii="Times New Roman" w:hAnsi="Times New Roman" w:cs="Times New Roman"/>
          <w:sz w:val="28"/>
          <w:szCs w:val="28"/>
        </w:rPr>
      </w:pPr>
    </w:p>
    <w:p w14:paraId="6A46E9AF" w14:textId="3D7FD27D" w:rsidR="00B30075" w:rsidRDefault="00B30075" w:rsidP="003D4F30">
      <w:pPr>
        <w:spacing w:after="0" w:line="240" w:lineRule="auto"/>
        <w:jc w:val="both"/>
        <w:rPr>
          <w:rFonts w:ascii="Times New Roman" w:hAnsi="Times New Roman" w:cs="Times New Roman"/>
          <w:sz w:val="28"/>
          <w:szCs w:val="28"/>
        </w:rPr>
      </w:pPr>
    </w:p>
    <w:p w14:paraId="6BBADF2C" w14:textId="7B108C0C" w:rsidR="00B30075" w:rsidRDefault="00B30075" w:rsidP="003D4F30">
      <w:pPr>
        <w:spacing w:after="0" w:line="240" w:lineRule="auto"/>
        <w:jc w:val="both"/>
        <w:rPr>
          <w:rFonts w:ascii="Times New Roman" w:hAnsi="Times New Roman" w:cs="Times New Roman"/>
          <w:sz w:val="28"/>
          <w:szCs w:val="28"/>
        </w:rPr>
      </w:pPr>
    </w:p>
    <w:p w14:paraId="44D9AC4F" w14:textId="6DB42797" w:rsidR="00B30075" w:rsidRDefault="00B30075" w:rsidP="003D4F30">
      <w:pPr>
        <w:spacing w:after="0" w:line="240" w:lineRule="auto"/>
        <w:jc w:val="both"/>
        <w:rPr>
          <w:rFonts w:ascii="Times New Roman" w:hAnsi="Times New Roman" w:cs="Times New Roman"/>
          <w:sz w:val="28"/>
          <w:szCs w:val="28"/>
        </w:rPr>
      </w:pPr>
    </w:p>
    <w:p w14:paraId="335FC457" w14:textId="7BFC1A70" w:rsidR="00B30075" w:rsidRDefault="00B30075" w:rsidP="003D4F30">
      <w:pPr>
        <w:spacing w:after="0" w:line="240" w:lineRule="auto"/>
        <w:jc w:val="both"/>
        <w:rPr>
          <w:rFonts w:ascii="Times New Roman" w:hAnsi="Times New Roman" w:cs="Times New Roman"/>
          <w:sz w:val="28"/>
          <w:szCs w:val="28"/>
        </w:rPr>
      </w:pPr>
    </w:p>
    <w:p w14:paraId="6A6BA094" w14:textId="77777777" w:rsidR="00B30075" w:rsidRDefault="00B30075" w:rsidP="003D4F30">
      <w:pPr>
        <w:spacing w:after="0" w:line="240" w:lineRule="auto"/>
        <w:jc w:val="both"/>
        <w:rPr>
          <w:rFonts w:ascii="Times New Roman" w:hAnsi="Times New Roman" w:cs="Times New Roman"/>
          <w:sz w:val="28"/>
          <w:szCs w:val="28"/>
        </w:rPr>
        <w:sectPr w:rsidR="00B30075" w:rsidSect="00314790">
          <w:pgSz w:w="11906" w:h="16838"/>
          <w:pgMar w:top="1077" w:right="851" w:bottom="1077" w:left="1418" w:header="709" w:footer="709" w:gutter="0"/>
          <w:cols w:space="708"/>
          <w:titlePg/>
          <w:docGrid w:linePitch="360"/>
        </w:sectPr>
      </w:pPr>
    </w:p>
    <w:p w14:paraId="118F3CEB" w14:textId="183511EE" w:rsidR="00B30075" w:rsidRDefault="00B30075" w:rsidP="00B30075">
      <w:pPr>
        <w:spacing w:after="0" w:line="240" w:lineRule="auto"/>
        <w:jc w:val="right"/>
        <w:rPr>
          <w:rFonts w:ascii="Times New Roman" w:hAnsi="Times New Roman" w:cs="Times New Roman"/>
        </w:rPr>
      </w:pPr>
      <w:r w:rsidRPr="000E34DC">
        <w:rPr>
          <w:rFonts w:ascii="Times New Roman" w:hAnsi="Times New Roman" w:cs="Times New Roman"/>
          <w:highlight w:val="yellow"/>
        </w:rPr>
        <w:lastRenderedPageBreak/>
        <w:t>Приложение 2</w:t>
      </w:r>
    </w:p>
    <w:p w14:paraId="46FD92A7" w14:textId="4A2A006E" w:rsidR="00B30075" w:rsidRDefault="00B30075" w:rsidP="00B30075">
      <w:pPr>
        <w:spacing w:after="0" w:line="240" w:lineRule="auto"/>
        <w:jc w:val="right"/>
        <w:rPr>
          <w:rFonts w:ascii="Times New Roman" w:hAnsi="Times New Roman" w:cs="Times New Roman"/>
        </w:rPr>
      </w:pPr>
      <w:r>
        <w:rPr>
          <w:rFonts w:ascii="Times New Roman" w:hAnsi="Times New Roman" w:cs="Times New Roman"/>
        </w:rPr>
        <w:t>к муниципальной программе</w:t>
      </w:r>
    </w:p>
    <w:p w14:paraId="16FB9DC9" w14:textId="77777777" w:rsidR="00B30075" w:rsidRDefault="00B30075" w:rsidP="00B30075">
      <w:pPr>
        <w:spacing w:after="0" w:line="240" w:lineRule="auto"/>
        <w:jc w:val="right"/>
        <w:rPr>
          <w:rFonts w:ascii="Times New Roman" w:hAnsi="Times New Roman" w:cs="Times New Roman"/>
        </w:rPr>
      </w:pPr>
      <w:r>
        <w:rPr>
          <w:rFonts w:ascii="Times New Roman" w:hAnsi="Times New Roman" w:cs="Times New Roman"/>
        </w:rPr>
        <w:t>«Комплексные мероприятия по профилактике</w:t>
      </w:r>
    </w:p>
    <w:p w14:paraId="725E2322" w14:textId="0D4BA10F" w:rsidR="00B30075" w:rsidRDefault="00B30075" w:rsidP="00B30075">
      <w:pPr>
        <w:spacing w:after="0" w:line="240" w:lineRule="auto"/>
        <w:jc w:val="right"/>
        <w:rPr>
          <w:rFonts w:ascii="Times New Roman" w:hAnsi="Times New Roman" w:cs="Times New Roman"/>
        </w:rPr>
      </w:pPr>
      <w:r>
        <w:rPr>
          <w:rFonts w:ascii="Times New Roman" w:hAnsi="Times New Roman" w:cs="Times New Roman"/>
        </w:rPr>
        <w:t>правонарушений в сельском поселении</w:t>
      </w:r>
    </w:p>
    <w:p w14:paraId="59B79C18" w14:textId="296E874E" w:rsidR="00B30075" w:rsidRDefault="00B30075" w:rsidP="00B30075">
      <w:pPr>
        <w:spacing w:after="0" w:line="240" w:lineRule="auto"/>
        <w:jc w:val="right"/>
        <w:rPr>
          <w:rFonts w:ascii="Times New Roman" w:hAnsi="Times New Roman" w:cs="Times New Roman"/>
        </w:rPr>
      </w:pPr>
      <w:r>
        <w:rPr>
          <w:rFonts w:ascii="Times New Roman" w:hAnsi="Times New Roman" w:cs="Times New Roman"/>
        </w:rPr>
        <w:t>Нялинское на 2021 – 2025 годы»</w:t>
      </w:r>
    </w:p>
    <w:p w14:paraId="1049806C" w14:textId="6ED074D7" w:rsidR="00B30075" w:rsidRDefault="00B30075" w:rsidP="00B30075">
      <w:pPr>
        <w:spacing w:after="0" w:line="240" w:lineRule="auto"/>
        <w:jc w:val="right"/>
        <w:rPr>
          <w:rFonts w:ascii="Times New Roman" w:hAnsi="Times New Roman" w:cs="Times New Roman"/>
        </w:rPr>
      </w:pPr>
    </w:p>
    <w:p w14:paraId="4E1F527E" w14:textId="7FD136B5" w:rsidR="00B30075" w:rsidRDefault="00B30075" w:rsidP="00B300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Система показателей, характеризующих результаты реализации муниципальной программы</w:t>
      </w:r>
    </w:p>
    <w:p w14:paraId="182CBB30" w14:textId="0715D69D" w:rsidR="00B30075" w:rsidRDefault="00B30075" w:rsidP="00B30075">
      <w:pPr>
        <w:spacing w:after="0" w:line="240" w:lineRule="auto"/>
        <w:jc w:val="center"/>
        <w:rPr>
          <w:rFonts w:ascii="Times New Roman" w:hAnsi="Times New Roman" w:cs="Times New Roman"/>
          <w:b/>
          <w:bCs/>
          <w:sz w:val="28"/>
          <w:szCs w:val="28"/>
        </w:rPr>
      </w:pPr>
    </w:p>
    <w:p w14:paraId="6BD70506" w14:textId="1E61D862" w:rsidR="00B30075" w:rsidRDefault="00B30075" w:rsidP="00B30075">
      <w:pPr>
        <w:spacing w:after="0" w:line="240" w:lineRule="auto"/>
        <w:jc w:val="both"/>
        <w:rPr>
          <w:rFonts w:ascii="Times New Roman" w:hAnsi="Times New Roman" w:cs="Times New Roman"/>
          <w:b/>
          <w:bCs/>
          <w:sz w:val="24"/>
          <w:szCs w:val="24"/>
          <w:u w:val="single"/>
        </w:rPr>
      </w:pPr>
      <w:r w:rsidRPr="00B30075">
        <w:rPr>
          <w:rFonts w:ascii="Times New Roman" w:hAnsi="Times New Roman" w:cs="Times New Roman"/>
          <w:sz w:val="24"/>
          <w:szCs w:val="24"/>
        </w:rPr>
        <w:t xml:space="preserve">Муниципальная программа </w:t>
      </w:r>
      <w:r w:rsidRPr="00B30075">
        <w:rPr>
          <w:rFonts w:ascii="Times New Roman" w:hAnsi="Times New Roman" w:cs="Times New Roman"/>
          <w:b/>
          <w:bCs/>
          <w:sz w:val="24"/>
          <w:szCs w:val="24"/>
          <w:u w:val="single"/>
        </w:rPr>
        <w:t>«Комплексные мероприятия по профилактике правонарушений в сельском поселении Нялинское»</w:t>
      </w:r>
    </w:p>
    <w:p w14:paraId="2AB6DD07" w14:textId="29246FD5" w:rsidR="00B30075" w:rsidRDefault="00B30075" w:rsidP="00B30075">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Координатор муниципальной программы – </w:t>
      </w:r>
      <w:r w:rsidRPr="00B30075">
        <w:rPr>
          <w:rFonts w:ascii="Times New Roman" w:hAnsi="Times New Roman" w:cs="Times New Roman"/>
          <w:b/>
          <w:bCs/>
          <w:sz w:val="24"/>
          <w:szCs w:val="24"/>
          <w:u w:val="single"/>
        </w:rPr>
        <w:t>администрация сельского поселения Нялинское</w:t>
      </w:r>
    </w:p>
    <w:p w14:paraId="75E30003" w14:textId="208477CA" w:rsidR="00B30075" w:rsidRDefault="00B30075" w:rsidP="00B30075">
      <w:pPr>
        <w:spacing w:after="0" w:line="240" w:lineRule="auto"/>
        <w:jc w:val="both"/>
        <w:rPr>
          <w:rFonts w:ascii="Times New Roman" w:hAnsi="Times New Roman" w:cs="Times New Roman"/>
          <w:b/>
          <w:bCs/>
          <w:sz w:val="24"/>
          <w:szCs w:val="24"/>
          <w:u w:val="single"/>
        </w:rPr>
      </w:pPr>
    </w:p>
    <w:p w14:paraId="14F44E3C" w14:textId="7B6A2311" w:rsidR="00B30075" w:rsidRDefault="00B30075" w:rsidP="00B30075">
      <w:pPr>
        <w:spacing w:after="0" w:line="240" w:lineRule="auto"/>
        <w:jc w:val="center"/>
        <w:rPr>
          <w:rFonts w:ascii="Times New Roman" w:hAnsi="Times New Roman" w:cs="Times New Roman"/>
          <w:b/>
          <w:bCs/>
          <w:sz w:val="24"/>
          <w:szCs w:val="24"/>
          <w:u w:val="single"/>
        </w:rPr>
      </w:pPr>
    </w:p>
    <w:p w14:paraId="31D04A1F" w14:textId="13F74A39" w:rsidR="00B30075" w:rsidRDefault="00B30075" w:rsidP="00B3007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Целевые показатели муниципальной программы</w:t>
      </w:r>
    </w:p>
    <w:p w14:paraId="10E71C84" w14:textId="0D3DA316" w:rsidR="00B30075" w:rsidRDefault="00B30075" w:rsidP="00B30075">
      <w:pPr>
        <w:spacing w:after="0" w:line="240" w:lineRule="auto"/>
        <w:jc w:val="center"/>
        <w:rPr>
          <w:rFonts w:ascii="Times New Roman" w:hAnsi="Times New Roman" w:cs="Times New Roman"/>
          <w:b/>
          <w:bCs/>
          <w:sz w:val="24"/>
          <w:szCs w:val="24"/>
          <w:u w:val="single"/>
        </w:rPr>
      </w:pPr>
    </w:p>
    <w:tbl>
      <w:tblPr>
        <w:tblStyle w:val="a3"/>
        <w:tblW w:w="0" w:type="auto"/>
        <w:tblLayout w:type="fixed"/>
        <w:tblLook w:val="04A0" w:firstRow="1" w:lastRow="0" w:firstColumn="1" w:lastColumn="0" w:noHBand="0" w:noVBand="1"/>
      </w:tblPr>
      <w:tblGrid>
        <w:gridCol w:w="557"/>
        <w:gridCol w:w="4116"/>
        <w:gridCol w:w="1418"/>
        <w:gridCol w:w="850"/>
        <w:gridCol w:w="851"/>
        <w:gridCol w:w="992"/>
        <w:gridCol w:w="992"/>
        <w:gridCol w:w="992"/>
        <w:gridCol w:w="851"/>
        <w:gridCol w:w="850"/>
        <w:gridCol w:w="2205"/>
      </w:tblGrid>
      <w:tr w:rsidR="00105381" w14:paraId="427645AC" w14:textId="77777777" w:rsidTr="00105381">
        <w:tc>
          <w:tcPr>
            <w:tcW w:w="557" w:type="dxa"/>
            <w:vMerge w:val="restart"/>
          </w:tcPr>
          <w:p w14:paraId="59A884E9" w14:textId="23F8E607"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4116" w:type="dxa"/>
            <w:vMerge w:val="restart"/>
          </w:tcPr>
          <w:p w14:paraId="30FFB82F" w14:textId="653C1F28"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показателей результатов</w:t>
            </w:r>
          </w:p>
        </w:tc>
        <w:tc>
          <w:tcPr>
            <w:tcW w:w="1418" w:type="dxa"/>
            <w:vMerge w:val="restart"/>
          </w:tcPr>
          <w:p w14:paraId="5D49BF3C" w14:textId="010EBAAE"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Базовый показатель на начало реализации программы</w:t>
            </w:r>
          </w:p>
        </w:tc>
        <w:tc>
          <w:tcPr>
            <w:tcW w:w="6378" w:type="dxa"/>
            <w:gridSpan w:val="7"/>
          </w:tcPr>
          <w:p w14:paraId="482ED338" w14:textId="78740DBA"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по показателям программы</w:t>
            </w:r>
          </w:p>
        </w:tc>
        <w:tc>
          <w:tcPr>
            <w:tcW w:w="2205" w:type="dxa"/>
          </w:tcPr>
          <w:p w14:paraId="4769D752" w14:textId="316B4EC2"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Целевое значение показателя на момент окончания действия программы</w:t>
            </w:r>
          </w:p>
        </w:tc>
      </w:tr>
      <w:tr w:rsidR="00105381" w14:paraId="055E7007" w14:textId="77777777" w:rsidTr="00105381">
        <w:tc>
          <w:tcPr>
            <w:tcW w:w="557" w:type="dxa"/>
            <w:vMerge/>
          </w:tcPr>
          <w:p w14:paraId="4E5BAC01" w14:textId="77777777" w:rsidR="00105381" w:rsidRDefault="00105381" w:rsidP="00B30075">
            <w:pPr>
              <w:spacing w:after="0" w:line="240" w:lineRule="auto"/>
              <w:jc w:val="both"/>
              <w:rPr>
                <w:rFonts w:ascii="Times New Roman" w:hAnsi="Times New Roman" w:cs="Times New Roman"/>
                <w:sz w:val="24"/>
                <w:szCs w:val="24"/>
              </w:rPr>
            </w:pPr>
          </w:p>
        </w:tc>
        <w:tc>
          <w:tcPr>
            <w:tcW w:w="4116" w:type="dxa"/>
            <w:vMerge/>
          </w:tcPr>
          <w:p w14:paraId="2DE27802" w14:textId="77777777" w:rsidR="00105381" w:rsidRDefault="00105381" w:rsidP="00B30075">
            <w:pPr>
              <w:spacing w:after="0" w:line="240" w:lineRule="auto"/>
              <w:jc w:val="both"/>
              <w:rPr>
                <w:rFonts w:ascii="Times New Roman" w:hAnsi="Times New Roman" w:cs="Times New Roman"/>
                <w:sz w:val="24"/>
                <w:szCs w:val="24"/>
              </w:rPr>
            </w:pPr>
          </w:p>
        </w:tc>
        <w:tc>
          <w:tcPr>
            <w:tcW w:w="1418" w:type="dxa"/>
            <w:vMerge/>
          </w:tcPr>
          <w:p w14:paraId="6422AFCE" w14:textId="77777777" w:rsidR="00105381" w:rsidRDefault="00105381" w:rsidP="00B30075">
            <w:pPr>
              <w:spacing w:after="0" w:line="240" w:lineRule="auto"/>
              <w:jc w:val="both"/>
              <w:rPr>
                <w:rFonts w:ascii="Times New Roman" w:hAnsi="Times New Roman" w:cs="Times New Roman"/>
                <w:sz w:val="24"/>
                <w:szCs w:val="24"/>
              </w:rPr>
            </w:pPr>
          </w:p>
        </w:tc>
        <w:tc>
          <w:tcPr>
            <w:tcW w:w="850" w:type="dxa"/>
          </w:tcPr>
          <w:p w14:paraId="21BF4BD4" w14:textId="295A256F"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 год</w:t>
            </w:r>
          </w:p>
        </w:tc>
        <w:tc>
          <w:tcPr>
            <w:tcW w:w="851" w:type="dxa"/>
          </w:tcPr>
          <w:p w14:paraId="42CCBD43" w14:textId="7438F7F9"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 год</w:t>
            </w:r>
          </w:p>
        </w:tc>
        <w:tc>
          <w:tcPr>
            <w:tcW w:w="992" w:type="dxa"/>
          </w:tcPr>
          <w:p w14:paraId="4385847D" w14:textId="194CF145"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 год</w:t>
            </w:r>
          </w:p>
        </w:tc>
        <w:tc>
          <w:tcPr>
            <w:tcW w:w="992" w:type="dxa"/>
          </w:tcPr>
          <w:p w14:paraId="74387E62" w14:textId="73F8551F"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2024 год</w:t>
            </w:r>
          </w:p>
        </w:tc>
        <w:tc>
          <w:tcPr>
            <w:tcW w:w="992" w:type="dxa"/>
          </w:tcPr>
          <w:p w14:paraId="365560AD" w14:textId="16A896F0" w:rsidR="00105381"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2025 год</w:t>
            </w:r>
          </w:p>
        </w:tc>
        <w:tc>
          <w:tcPr>
            <w:tcW w:w="851" w:type="dxa"/>
          </w:tcPr>
          <w:p w14:paraId="046A960E" w14:textId="77777777" w:rsidR="00105381" w:rsidRDefault="00105381" w:rsidP="00B30075">
            <w:pPr>
              <w:spacing w:after="0" w:line="240" w:lineRule="auto"/>
              <w:jc w:val="both"/>
              <w:rPr>
                <w:rFonts w:ascii="Times New Roman" w:hAnsi="Times New Roman" w:cs="Times New Roman"/>
                <w:sz w:val="24"/>
                <w:szCs w:val="24"/>
              </w:rPr>
            </w:pPr>
          </w:p>
        </w:tc>
        <w:tc>
          <w:tcPr>
            <w:tcW w:w="850" w:type="dxa"/>
          </w:tcPr>
          <w:p w14:paraId="080B5C53" w14:textId="77777777" w:rsidR="00105381" w:rsidRDefault="00105381" w:rsidP="00B30075">
            <w:pPr>
              <w:spacing w:after="0" w:line="240" w:lineRule="auto"/>
              <w:jc w:val="both"/>
              <w:rPr>
                <w:rFonts w:ascii="Times New Roman" w:hAnsi="Times New Roman" w:cs="Times New Roman"/>
                <w:sz w:val="24"/>
                <w:szCs w:val="24"/>
              </w:rPr>
            </w:pPr>
          </w:p>
        </w:tc>
        <w:tc>
          <w:tcPr>
            <w:tcW w:w="2205" w:type="dxa"/>
          </w:tcPr>
          <w:p w14:paraId="36E18956" w14:textId="77777777" w:rsidR="00105381" w:rsidRDefault="00105381" w:rsidP="00B30075">
            <w:pPr>
              <w:spacing w:after="0" w:line="240" w:lineRule="auto"/>
              <w:jc w:val="both"/>
              <w:rPr>
                <w:rFonts w:ascii="Times New Roman" w:hAnsi="Times New Roman" w:cs="Times New Roman"/>
                <w:sz w:val="24"/>
                <w:szCs w:val="24"/>
              </w:rPr>
            </w:pPr>
          </w:p>
        </w:tc>
      </w:tr>
      <w:tr w:rsidR="00105381" w14:paraId="5A4F60C6" w14:textId="77777777" w:rsidTr="00105381">
        <w:tc>
          <w:tcPr>
            <w:tcW w:w="557" w:type="dxa"/>
          </w:tcPr>
          <w:p w14:paraId="12FC7079" w14:textId="54569271"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116" w:type="dxa"/>
          </w:tcPr>
          <w:p w14:paraId="797380B6" w14:textId="183CDCDC"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5F1DAD24" w14:textId="71F1954C"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108834FE" w14:textId="5BF97959"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5465B1DD" w14:textId="0CB1252D"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5C6550F6" w14:textId="02EBDAA9"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35DFD9DD" w14:textId="2D30386C"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67B5CDB9" w14:textId="2DF15577"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51" w:type="dxa"/>
          </w:tcPr>
          <w:p w14:paraId="44A21543" w14:textId="1E6872A0"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850" w:type="dxa"/>
          </w:tcPr>
          <w:p w14:paraId="19168A20" w14:textId="75A065F9"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05" w:type="dxa"/>
          </w:tcPr>
          <w:p w14:paraId="10BDBEDA" w14:textId="13FE8B75"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105381" w14:paraId="068F9B6D" w14:textId="77777777" w:rsidTr="00105381">
        <w:tc>
          <w:tcPr>
            <w:tcW w:w="557" w:type="dxa"/>
          </w:tcPr>
          <w:p w14:paraId="324072E2" w14:textId="2738B74F"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116" w:type="dxa"/>
          </w:tcPr>
          <w:p w14:paraId="6D84119B" w14:textId="6410BB91" w:rsidR="00B30075" w:rsidRDefault="00105381"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Уровень преступности на улицах и в общественных местах (число зарегистрированных преступлений на 100 тыс. человек населения), </w:t>
            </w:r>
            <w:r w:rsidR="00976267">
              <w:rPr>
                <w:rFonts w:ascii="Times New Roman" w:hAnsi="Times New Roman" w:cs="Times New Roman"/>
                <w:sz w:val="24"/>
                <w:szCs w:val="24"/>
              </w:rPr>
              <w:t>единиц</w:t>
            </w:r>
          </w:p>
        </w:tc>
        <w:tc>
          <w:tcPr>
            <w:tcW w:w="1418" w:type="dxa"/>
          </w:tcPr>
          <w:p w14:paraId="7EA4486A" w14:textId="77777777" w:rsidR="00B30075" w:rsidRPr="000E34DC" w:rsidRDefault="00B30075" w:rsidP="00B30075">
            <w:pPr>
              <w:spacing w:after="0" w:line="240" w:lineRule="auto"/>
              <w:jc w:val="both"/>
              <w:rPr>
                <w:rFonts w:ascii="Times New Roman" w:hAnsi="Times New Roman" w:cs="Times New Roman"/>
                <w:sz w:val="24"/>
                <w:szCs w:val="24"/>
                <w:highlight w:val="yellow"/>
              </w:rPr>
            </w:pPr>
          </w:p>
        </w:tc>
        <w:tc>
          <w:tcPr>
            <w:tcW w:w="850" w:type="dxa"/>
          </w:tcPr>
          <w:p w14:paraId="7F7AF3EE" w14:textId="77777777" w:rsidR="00B30075" w:rsidRPr="000E34DC" w:rsidRDefault="00B30075" w:rsidP="00B30075">
            <w:pPr>
              <w:spacing w:after="0" w:line="240" w:lineRule="auto"/>
              <w:jc w:val="both"/>
              <w:rPr>
                <w:rFonts w:ascii="Times New Roman" w:hAnsi="Times New Roman" w:cs="Times New Roman"/>
                <w:sz w:val="24"/>
                <w:szCs w:val="24"/>
                <w:highlight w:val="yellow"/>
              </w:rPr>
            </w:pPr>
          </w:p>
        </w:tc>
        <w:tc>
          <w:tcPr>
            <w:tcW w:w="851" w:type="dxa"/>
          </w:tcPr>
          <w:p w14:paraId="2AECE12E" w14:textId="77777777" w:rsidR="00B30075" w:rsidRPr="000E34DC" w:rsidRDefault="00B30075" w:rsidP="00B30075">
            <w:pPr>
              <w:spacing w:after="0" w:line="240" w:lineRule="auto"/>
              <w:jc w:val="both"/>
              <w:rPr>
                <w:rFonts w:ascii="Times New Roman" w:hAnsi="Times New Roman" w:cs="Times New Roman"/>
                <w:sz w:val="24"/>
                <w:szCs w:val="24"/>
              </w:rPr>
            </w:pPr>
          </w:p>
        </w:tc>
        <w:tc>
          <w:tcPr>
            <w:tcW w:w="992" w:type="dxa"/>
          </w:tcPr>
          <w:p w14:paraId="5C8774F4" w14:textId="3ECE4765" w:rsidR="00B30075" w:rsidRPr="000E34DC" w:rsidRDefault="00CF400F"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992" w:type="dxa"/>
          </w:tcPr>
          <w:p w14:paraId="539EAD46" w14:textId="0D4D17B7" w:rsidR="00B30075" w:rsidRPr="000E34DC" w:rsidRDefault="00CF400F"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p>
        </w:tc>
        <w:tc>
          <w:tcPr>
            <w:tcW w:w="992" w:type="dxa"/>
          </w:tcPr>
          <w:p w14:paraId="096A4135" w14:textId="30ACC882" w:rsidR="00B30075" w:rsidRPr="000E34DC" w:rsidRDefault="00CF400F"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851" w:type="dxa"/>
          </w:tcPr>
          <w:p w14:paraId="4C543B83" w14:textId="77777777" w:rsidR="00B30075" w:rsidRPr="000E34DC" w:rsidRDefault="00B30075" w:rsidP="00B30075">
            <w:pPr>
              <w:spacing w:after="0" w:line="240" w:lineRule="auto"/>
              <w:jc w:val="both"/>
              <w:rPr>
                <w:rFonts w:ascii="Times New Roman" w:hAnsi="Times New Roman" w:cs="Times New Roman"/>
                <w:sz w:val="24"/>
                <w:szCs w:val="24"/>
              </w:rPr>
            </w:pPr>
          </w:p>
        </w:tc>
        <w:tc>
          <w:tcPr>
            <w:tcW w:w="850" w:type="dxa"/>
          </w:tcPr>
          <w:p w14:paraId="567BDF57" w14:textId="77777777" w:rsidR="00B30075" w:rsidRPr="000E34DC" w:rsidRDefault="00B30075" w:rsidP="00B30075">
            <w:pPr>
              <w:spacing w:after="0" w:line="240" w:lineRule="auto"/>
              <w:jc w:val="both"/>
              <w:rPr>
                <w:rFonts w:ascii="Times New Roman" w:hAnsi="Times New Roman" w:cs="Times New Roman"/>
                <w:sz w:val="24"/>
                <w:szCs w:val="24"/>
              </w:rPr>
            </w:pPr>
          </w:p>
        </w:tc>
        <w:tc>
          <w:tcPr>
            <w:tcW w:w="2205" w:type="dxa"/>
          </w:tcPr>
          <w:p w14:paraId="6933E2C5" w14:textId="50D0CC6D" w:rsidR="00B30075" w:rsidRPr="000E34DC" w:rsidRDefault="00CF400F" w:rsidP="00B30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p>
        </w:tc>
      </w:tr>
    </w:tbl>
    <w:p w14:paraId="10A64023" w14:textId="70F8908D" w:rsidR="00B30075" w:rsidRDefault="00B30075" w:rsidP="00B30075">
      <w:pPr>
        <w:spacing w:after="0" w:line="240" w:lineRule="auto"/>
        <w:jc w:val="both"/>
        <w:rPr>
          <w:rFonts w:ascii="Times New Roman" w:hAnsi="Times New Roman" w:cs="Times New Roman"/>
          <w:sz w:val="24"/>
          <w:szCs w:val="24"/>
        </w:rPr>
      </w:pPr>
    </w:p>
    <w:p w14:paraId="0ACE5A20" w14:textId="29643C7E" w:rsidR="00976267" w:rsidRDefault="00976267" w:rsidP="00B30075">
      <w:pPr>
        <w:spacing w:after="0" w:line="240" w:lineRule="auto"/>
        <w:jc w:val="both"/>
        <w:rPr>
          <w:rFonts w:ascii="Times New Roman" w:hAnsi="Times New Roman" w:cs="Times New Roman"/>
          <w:sz w:val="24"/>
          <w:szCs w:val="24"/>
        </w:rPr>
      </w:pPr>
    </w:p>
    <w:p w14:paraId="05717077" w14:textId="6BF42BAB" w:rsidR="00976267" w:rsidRDefault="00976267" w:rsidP="00B30075">
      <w:pPr>
        <w:spacing w:after="0" w:line="240" w:lineRule="auto"/>
        <w:jc w:val="both"/>
        <w:rPr>
          <w:rFonts w:ascii="Times New Roman" w:hAnsi="Times New Roman" w:cs="Times New Roman"/>
          <w:sz w:val="24"/>
          <w:szCs w:val="24"/>
        </w:rPr>
      </w:pPr>
    </w:p>
    <w:p w14:paraId="113C1FEE" w14:textId="4AA1BB03" w:rsidR="00976267" w:rsidRDefault="00976267" w:rsidP="00B30075">
      <w:pPr>
        <w:spacing w:after="0" w:line="240" w:lineRule="auto"/>
        <w:jc w:val="both"/>
        <w:rPr>
          <w:rFonts w:ascii="Times New Roman" w:hAnsi="Times New Roman" w:cs="Times New Roman"/>
          <w:sz w:val="24"/>
          <w:szCs w:val="24"/>
        </w:rPr>
      </w:pPr>
    </w:p>
    <w:p w14:paraId="39903BDB" w14:textId="6D550B42" w:rsidR="00976267" w:rsidRDefault="00976267" w:rsidP="00B30075">
      <w:pPr>
        <w:spacing w:after="0" w:line="240" w:lineRule="auto"/>
        <w:jc w:val="both"/>
        <w:rPr>
          <w:rFonts w:ascii="Times New Roman" w:hAnsi="Times New Roman" w:cs="Times New Roman"/>
          <w:sz w:val="24"/>
          <w:szCs w:val="24"/>
        </w:rPr>
      </w:pPr>
    </w:p>
    <w:p w14:paraId="729DE6D9" w14:textId="2EAE070C" w:rsidR="00976267" w:rsidRDefault="00976267" w:rsidP="00B30075">
      <w:pPr>
        <w:spacing w:after="0" w:line="240" w:lineRule="auto"/>
        <w:jc w:val="both"/>
        <w:rPr>
          <w:rFonts w:ascii="Times New Roman" w:hAnsi="Times New Roman" w:cs="Times New Roman"/>
          <w:sz w:val="24"/>
          <w:szCs w:val="24"/>
        </w:rPr>
      </w:pPr>
    </w:p>
    <w:p w14:paraId="655126B5" w14:textId="7546D54D" w:rsidR="00976267" w:rsidRDefault="00976267" w:rsidP="00B30075">
      <w:pPr>
        <w:spacing w:after="0" w:line="240" w:lineRule="auto"/>
        <w:jc w:val="both"/>
        <w:rPr>
          <w:rFonts w:ascii="Times New Roman" w:hAnsi="Times New Roman" w:cs="Times New Roman"/>
          <w:sz w:val="24"/>
          <w:szCs w:val="24"/>
        </w:rPr>
      </w:pPr>
    </w:p>
    <w:p w14:paraId="3971EC3A" w14:textId="62802D48" w:rsidR="00976267" w:rsidRDefault="00976267" w:rsidP="00B30075">
      <w:pPr>
        <w:spacing w:after="0" w:line="240" w:lineRule="auto"/>
        <w:jc w:val="both"/>
        <w:rPr>
          <w:rFonts w:ascii="Times New Roman" w:hAnsi="Times New Roman" w:cs="Times New Roman"/>
          <w:sz w:val="24"/>
          <w:szCs w:val="24"/>
        </w:rPr>
      </w:pPr>
    </w:p>
    <w:p w14:paraId="2EE84981" w14:textId="50995BCE" w:rsidR="00976267" w:rsidRDefault="00976267" w:rsidP="00976267">
      <w:pPr>
        <w:spacing w:after="0" w:line="240" w:lineRule="auto"/>
        <w:jc w:val="right"/>
        <w:rPr>
          <w:rFonts w:ascii="Times New Roman" w:hAnsi="Times New Roman" w:cs="Times New Roman"/>
        </w:rPr>
      </w:pPr>
      <w:r>
        <w:rPr>
          <w:rFonts w:ascii="Times New Roman" w:hAnsi="Times New Roman" w:cs="Times New Roman"/>
        </w:rPr>
        <w:lastRenderedPageBreak/>
        <w:t>Приложение 3</w:t>
      </w:r>
    </w:p>
    <w:p w14:paraId="20589D73" w14:textId="77777777" w:rsidR="00976267" w:rsidRDefault="00976267" w:rsidP="00976267">
      <w:pPr>
        <w:spacing w:after="0" w:line="240" w:lineRule="auto"/>
        <w:jc w:val="right"/>
        <w:rPr>
          <w:rFonts w:ascii="Times New Roman" w:hAnsi="Times New Roman" w:cs="Times New Roman"/>
        </w:rPr>
      </w:pPr>
      <w:r>
        <w:rPr>
          <w:rFonts w:ascii="Times New Roman" w:hAnsi="Times New Roman" w:cs="Times New Roman"/>
        </w:rPr>
        <w:t>к муниципальной программе</w:t>
      </w:r>
    </w:p>
    <w:p w14:paraId="029D187A" w14:textId="77777777" w:rsidR="00976267" w:rsidRDefault="00976267" w:rsidP="00976267">
      <w:pPr>
        <w:spacing w:after="0" w:line="240" w:lineRule="auto"/>
        <w:jc w:val="right"/>
        <w:rPr>
          <w:rFonts w:ascii="Times New Roman" w:hAnsi="Times New Roman" w:cs="Times New Roman"/>
        </w:rPr>
      </w:pPr>
      <w:r>
        <w:rPr>
          <w:rFonts w:ascii="Times New Roman" w:hAnsi="Times New Roman" w:cs="Times New Roman"/>
        </w:rPr>
        <w:t>«Комплексные мероприятия по профилактике</w:t>
      </w:r>
    </w:p>
    <w:p w14:paraId="5FC0AFAC" w14:textId="77777777" w:rsidR="00976267" w:rsidRDefault="00976267" w:rsidP="00976267">
      <w:pPr>
        <w:spacing w:after="0" w:line="240" w:lineRule="auto"/>
        <w:jc w:val="right"/>
        <w:rPr>
          <w:rFonts w:ascii="Times New Roman" w:hAnsi="Times New Roman" w:cs="Times New Roman"/>
        </w:rPr>
      </w:pPr>
      <w:r>
        <w:rPr>
          <w:rFonts w:ascii="Times New Roman" w:hAnsi="Times New Roman" w:cs="Times New Roman"/>
        </w:rPr>
        <w:t>правонарушений в сельском поселении</w:t>
      </w:r>
    </w:p>
    <w:p w14:paraId="7E2051E5" w14:textId="2663C342" w:rsidR="00976267" w:rsidRDefault="00976267" w:rsidP="00976267">
      <w:pPr>
        <w:spacing w:after="0" w:line="240" w:lineRule="auto"/>
        <w:jc w:val="right"/>
        <w:rPr>
          <w:rFonts w:ascii="Times New Roman" w:hAnsi="Times New Roman" w:cs="Times New Roman"/>
        </w:rPr>
      </w:pPr>
      <w:r>
        <w:rPr>
          <w:rFonts w:ascii="Times New Roman" w:hAnsi="Times New Roman" w:cs="Times New Roman"/>
        </w:rPr>
        <w:t>Нялинское на 2021 – 2025 годы»</w:t>
      </w:r>
    </w:p>
    <w:p w14:paraId="5C467126" w14:textId="156FA529" w:rsidR="00976267" w:rsidRDefault="00976267" w:rsidP="00976267">
      <w:pPr>
        <w:spacing w:after="0" w:line="240" w:lineRule="auto"/>
        <w:jc w:val="right"/>
        <w:rPr>
          <w:rFonts w:ascii="Times New Roman" w:hAnsi="Times New Roman" w:cs="Times New Roman"/>
        </w:rPr>
      </w:pPr>
    </w:p>
    <w:p w14:paraId="771FCE03" w14:textId="1558BF43" w:rsidR="00976267" w:rsidRDefault="00976267" w:rsidP="0097626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Основные мероприятия Программы</w:t>
      </w:r>
    </w:p>
    <w:p w14:paraId="08AE1DAC" w14:textId="1AB50908" w:rsidR="00976267" w:rsidRDefault="00976267" w:rsidP="00976267">
      <w:pPr>
        <w:spacing w:after="0" w:line="240" w:lineRule="auto"/>
        <w:jc w:val="center"/>
        <w:rPr>
          <w:rFonts w:ascii="Times New Roman" w:hAnsi="Times New Roman" w:cs="Times New Roman"/>
          <w:b/>
          <w:bCs/>
          <w:sz w:val="28"/>
          <w:szCs w:val="28"/>
        </w:rPr>
      </w:pPr>
    </w:p>
    <w:p w14:paraId="2E283E91" w14:textId="77777777" w:rsidR="00976267" w:rsidRDefault="00976267" w:rsidP="00976267">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555"/>
        <w:gridCol w:w="1822"/>
        <w:gridCol w:w="1946"/>
        <w:gridCol w:w="1926"/>
        <w:gridCol w:w="937"/>
        <w:gridCol w:w="941"/>
        <w:gridCol w:w="941"/>
        <w:gridCol w:w="941"/>
        <w:gridCol w:w="941"/>
        <w:gridCol w:w="941"/>
        <w:gridCol w:w="2783"/>
      </w:tblGrid>
      <w:tr w:rsidR="00976267" w:rsidRPr="00976267" w14:paraId="63C9D766" w14:textId="77777777" w:rsidTr="006D7842">
        <w:tc>
          <w:tcPr>
            <w:tcW w:w="555" w:type="dxa"/>
            <w:vMerge w:val="restart"/>
          </w:tcPr>
          <w:p w14:paraId="6852E6F9" w14:textId="55100E03" w:rsidR="00976267" w:rsidRPr="00976267" w:rsidRDefault="00976267" w:rsidP="00976267">
            <w:pPr>
              <w:spacing w:after="0" w:line="240" w:lineRule="auto"/>
              <w:jc w:val="center"/>
              <w:rPr>
                <w:rFonts w:ascii="Times New Roman" w:hAnsi="Times New Roman" w:cs="Times New Roman"/>
                <w:sz w:val="24"/>
                <w:szCs w:val="24"/>
              </w:rPr>
            </w:pPr>
            <w:r w:rsidRPr="00976267">
              <w:rPr>
                <w:rFonts w:ascii="Times New Roman" w:hAnsi="Times New Roman" w:cs="Times New Roman"/>
                <w:sz w:val="24"/>
                <w:szCs w:val="24"/>
              </w:rPr>
              <w:t>№ п\п</w:t>
            </w:r>
          </w:p>
        </w:tc>
        <w:tc>
          <w:tcPr>
            <w:tcW w:w="1822" w:type="dxa"/>
            <w:vMerge w:val="restart"/>
          </w:tcPr>
          <w:p w14:paraId="4F73C735" w14:textId="009455C9" w:rsidR="00976267" w:rsidRPr="00976267" w:rsidRDefault="00976267" w:rsidP="00976267">
            <w:pPr>
              <w:spacing w:after="0" w:line="240" w:lineRule="auto"/>
              <w:jc w:val="center"/>
              <w:rPr>
                <w:rFonts w:ascii="Times New Roman" w:hAnsi="Times New Roman" w:cs="Times New Roman"/>
                <w:sz w:val="24"/>
                <w:szCs w:val="24"/>
              </w:rPr>
            </w:pPr>
            <w:r w:rsidRPr="00976267">
              <w:rPr>
                <w:rFonts w:ascii="Times New Roman" w:hAnsi="Times New Roman" w:cs="Times New Roman"/>
                <w:sz w:val="24"/>
                <w:szCs w:val="24"/>
              </w:rPr>
              <w:t>Мероприятия программы</w:t>
            </w:r>
          </w:p>
        </w:tc>
        <w:tc>
          <w:tcPr>
            <w:tcW w:w="1946" w:type="dxa"/>
            <w:vMerge w:val="restart"/>
          </w:tcPr>
          <w:p w14:paraId="27AE138C" w14:textId="0FC3509A"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заказчик</w:t>
            </w:r>
          </w:p>
        </w:tc>
        <w:tc>
          <w:tcPr>
            <w:tcW w:w="1926" w:type="dxa"/>
            <w:vMerge w:val="restart"/>
          </w:tcPr>
          <w:p w14:paraId="5C30ACC9" w14:textId="60052E36"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5642" w:type="dxa"/>
            <w:gridSpan w:val="6"/>
          </w:tcPr>
          <w:p w14:paraId="3FF46E10" w14:textId="1BC83C8C"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Финансовые затраты на реализацию (тыс. руб</w:t>
            </w:r>
            <w:r w:rsidR="008B5D0E">
              <w:rPr>
                <w:rFonts w:ascii="Times New Roman" w:hAnsi="Times New Roman" w:cs="Times New Roman"/>
                <w:sz w:val="24"/>
                <w:szCs w:val="24"/>
              </w:rPr>
              <w:t>лей</w:t>
            </w:r>
            <w:r>
              <w:rPr>
                <w:rFonts w:ascii="Times New Roman" w:hAnsi="Times New Roman" w:cs="Times New Roman"/>
                <w:sz w:val="24"/>
                <w:szCs w:val="24"/>
              </w:rPr>
              <w:t>)</w:t>
            </w:r>
          </w:p>
        </w:tc>
        <w:tc>
          <w:tcPr>
            <w:tcW w:w="2783" w:type="dxa"/>
            <w:vMerge w:val="restart"/>
          </w:tcPr>
          <w:p w14:paraId="76BDA0AC" w14:textId="1A851337"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Исполнители программы</w:t>
            </w:r>
          </w:p>
        </w:tc>
      </w:tr>
      <w:tr w:rsidR="00976267" w:rsidRPr="00976267" w14:paraId="418A2535" w14:textId="77777777" w:rsidTr="006D7842">
        <w:tc>
          <w:tcPr>
            <w:tcW w:w="555" w:type="dxa"/>
            <w:vMerge/>
          </w:tcPr>
          <w:p w14:paraId="55B31F3F"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1822" w:type="dxa"/>
            <w:vMerge/>
          </w:tcPr>
          <w:p w14:paraId="53C29392"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1946" w:type="dxa"/>
            <w:vMerge/>
          </w:tcPr>
          <w:p w14:paraId="6AA42027"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1926" w:type="dxa"/>
            <w:vMerge/>
          </w:tcPr>
          <w:p w14:paraId="35726963"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937" w:type="dxa"/>
          </w:tcPr>
          <w:p w14:paraId="0141C00E" w14:textId="77777777" w:rsidR="00976267" w:rsidRDefault="00976267" w:rsidP="00976267">
            <w:pPr>
              <w:spacing w:after="0" w:line="240" w:lineRule="auto"/>
              <w:jc w:val="center"/>
              <w:rPr>
                <w:rFonts w:ascii="Times New Roman" w:hAnsi="Times New Roman" w:cs="Times New Roman"/>
                <w:sz w:val="24"/>
                <w:szCs w:val="24"/>
              </w:rPr>
            </w:pPr>
          </w:p>
        </w:tc>
        <w:tc>
          <w:tcPr>
            <w:tcW w:w="4705" w:type="dxa"/>
            <w:gridSpan w:val="5"/>
          </w:tcPr>
          <w:p w14:paraId="630823E7" w14:textId="11CE4EFA"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2783" w:type="dxa"/>
            <w:vMerge/>
          </w:tcPr>
          <w:p w14:paraId="1A36C0AB" w14:textId="77777777" w:rsidR="00976267" w:rsidRPr="00976267" w:rsidRDefault="00976267" w:rsidP="00976267">
            <w:pPr>
              <w:spacing w:after="0" w:line="240" w:lineRule="auto"/>
              <w:jc w:val="center"/>
              <w:rPr>
                <w:rFonts w:ascii="Times New Roman" w:hAnsi="Times New Roman" w:cs="Times New Roman"/>
                <w:sz w:val="24"/>
                <w:szCs w:val="24"/>
              </w:rPr>
            </w:pPr>
          </w:p>
        </w:tc>
      </w:tr>
      <w:tr w:rsidR="00976267" w:rsidRPr="00976267" w14:paraId="5BFDDE00" w14:textId="77777777" w:rsidTr="006D7842">
        <w:tc>
          <w:tcPr>
            <w:tcW w:w="555" w:type="dxa"/>
            <w:vMerge/>
          </w:tcPr>
          <w:p w14:paraId="51595A11"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1822" w:type="dxa"/>
            <w:vMerge/>
          </w:tcPr>
          <w:p w14:paraId="6BE11B3C"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1946" w:type="dxa"/>
            <w:vMerge/>
          </w:tcPr>
          <w:p w14:paraId="35DEBD91"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1926" w:type="dxa"/>
            <w:vMerge/>
          </w:tcPr>
          <w:p w14:paraId="3D1B2563" w14:textId="77777777" w:rsidR="00976267" w:rsidRPr="00976267" w:rsidRDefault="00976267" w:rsidP="00976267">
            <w:pPr>
              <w:spacing w:after="0" w:line="240" w:lineRule="auto"/>
              <w:jc w:val="center"/>
              <w:rPr>
                <w:rFonts w:ascii="Times New Roman" w:hAnsi="Times New Roman" w:cs="Times New Roman"/>
                <w:sz w:val="24"/>
                <w:szCs w:val="24"/>
              </w:rPr>
            </w:pPr>
          </w:p>
        </w:tc>
        <w:tc>
          <w:tcPr>
            <w:tcW w:w="937" w:type="dxa"/>
          </w:tcPr>
          <w:p w14:paraId="55762C44" w14:textId="1D27D5CB"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941" w:type="dxa"/>
          </w:tcPr>
          <w:p w14:paraId="318D1CB9" w14:textId="23852B87"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2021г</w:t>
            </w:r>
          </w:p>
        </w:tc>
        <w:tc>
          <w:tcPr>
            <w:tcW w:w="941" w:type="dxa"/>
          </w:tcPr>
          <w:p w14:paraId="0D93ADE4" w14:textId="1786A56E"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2022г</w:t>
            </w:r>
          </w:p>
        </w:tc>
        <w:tc>
          <w:tcPr>
            <w:tcW w:w="941" w:type="dxa"/>
          </w:tcPr>
          <w:p w14:paraId="7582BEA5" w14:textId="23413478"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2023г</w:t>
            </w:r>
          </w:p>
        </w:tc>
        <w:tc>
          <w:tcPr>
            <w:tcW w:w="941" w:type="dxa"/>
          </w:tcPr>
          <w:p w14:paraId="33D8B056" w14:textId="32F60597"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2024г</w:t>
            </w:r>
          </w:p>
        </w:tc>
        <w:tc>
          <w:tcPr>
            <w:tcW w:w="941" w:type="dxa"/>
          </w:tcPr>
          <w:p w14:paraId="1AF19867" w14:textId="44BD731D" w:rsidR="00976267" w:rsidRPr="00976267" w:rsidRDefault="00976267"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2025г</w:t>
            </w:r>
          </w:p>
        </w:tc>
        <w:tc>
          <w:tcPr>
            <w:tcW w:w="2783" w:type="dxa"/>
            <w:vMerge/>
          </w:tcPr>
          <w:p w14:paraId="42268D0C" w14:textId="77777777" w:rsidR="00976267" w:rsidRPr="00976267" w:rsidRDefault="00976267" w:rsidP="00976267">
            <w:pPr>
              <w:spacing w:after="0" w:line="240" w:lineRule="auto"/>
              <w:jc w:val="center"/>
              <w:rPr>
                <w:rFonts w:ascii="Times New Roman" w:hAnsi="Times New Roman" w:cs="Times New Roman"/>
                <w:sz w:val="24"/>
                <w:szCs w:val="24"/>
              </w:rPr>
            </w:pPr>
          </w:p>
        </w:tc>
      </w:tr>
      <w:tr w:rsidR="008B5D0E" w:rsidRPr="00976267" w14:paraId="2298D48D" w14:textId="77777777" w:rsidTr="00DA3BAC">
        <w:tc>
          <w:tcPr>
            <w:tcW w:w="14674" w:type="dxa"/>
            <w:gridSpan w:val="11"/>
          </w:tcPr>
          <w:p w14:paraId="7BD12C2E" w14:textId="3AD64D73" w:rsidR="008B5D0E" w:rsidRPr="008B5D0E" w:rsidRDefault="008B5D0E" w:rsidP="009762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Задача 1. Создание и совершенствование условий для обеспечения общественного порядка, в том числе  участием граждан</w:t>
            </w:r>
          </w:p>
        </w:tc>
      </w:tr>
      <w:tr w:rsidR="006D7842" w:rsidRPr="00976267" w14:paraId="2CFE6FE6" w14:textId="77777777" w:rsidTr="006D7842">
        <w:tc>
          <w:tcPr>
            <w:tcW w:w="555" w:type="dxa"/>
            <w:vMerge w:val="restart"/>
          </w:tcPr>
          <w:p w14:paraId="508B833A" w14:textId="4D37604B" w:rsidR="006D7842"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22" w:type="dxa"/>
            <w:vMerge w:val="restart"/>
          </w:tcPr>
          <w:p w14:paraId="13361699" w14:textId="2B7FE96A" w:rsidR="006D7842"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Основное мероприятие: Создание условий для деятельности народных дружин</w:t>
            </w:r>
          </w:p>
        </w:tc>
        <w:tc>
          <w:tcPr>
            <w:tcW w:w="1946" w:type="dxa"/>
            <w:vMerge w:val="restart"/>
          </w:tcPr>
          <w:p w14:paraId="1D0DACD9" w14:textId="55DC4594" w:rsidR="006D7842"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Нялинское</w:t>
            </w:r>
          </w:p>
        </w:tc>
        <w:tc>
          <w:tcPr>
            <w:tcW w:w="1926" w:type="dxa"/>
          </w:tcPr>
          <w:p w14:paraId="30ACBC54" w14:textId="4726C2B6"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937" w:type="dxa"/>
          </w:tcPr>
          <w:p w14:paraId="6DC19E88"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941" w:type="dxa"/>
          </w:tcPr>
          <w:p w14:paraId="37EBB434"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941" w:type="dxa"/>
          </w:tcPr>
          <w:p w14:paraId="686CFED6"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941" w:type="dxa"/>
          </w:tcPr>
          <w:p w14:paraId="387950AD"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941" w:type="dxa"/>
          </w:tcPr>
          <w:p w14:paraId="2118DD22"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941" w:type="dxa"/>
          </w:tcPr>
          <w:p w14:paraId="51E8247D"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2783" w:type="dxa"/>
            <w:vMerge w:val="restart"/>
          </w:tcPr>
          <w:p w14:paraId="0C04BE1F" w14:textId="03CFE276"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Нялинское</w:t>
            </w:r>
          </w:p>
        </w:tc>
      </w:tr>
      <w:tr w:rsidR="006D7842" w:rsidRPr="00976267" w14:paraId="4DF6FCA2" w14:textId="77777777" w:rsidTr="006D7842">
        <w:tc>
          <w:tcPr>
            <w:tcW w:w="555" w:type="dxa"/>
            <w:vMerge/>
          </w:tcPr>
          <w:p w14:paraId="5C1EF82B" w14:textId="42E45901" w:rsidR="006D7842" w:rsidRPr="00976267" w:rsidRDefault="006D7842" w:rsidP="00976267">
            <w:pPr>
              <w:spacing w:after="0" w:line="240" w:lineRule="auto"/>
              <w:jc w:val="center"/>
              <w:rPr>
                <w:rFonts w:ascii="Times New Roman" w:hAnsi="Times New Roman" w:cs="Times New Roman"/>
                <w:sz w:val="24"/>
                <w:szCs w:val="24"/>
              </w:rPr>
            </w:pPr>
          </w:p>
        </w:tc>
        <w:tc>
          <w:tcPr>
            <w:tcW w:w="1822" w:type="dxa"/>
            <w:vMerge/>
          </w:tcPr>
          <w:p w14:paraId="2B236662" w14:textId="638975FA" w:rsidR="006D7842" w:rsidRPr="00976267" w:rsidRDefault="006D7842" w:rsidP="00976267">
            <w:pPr>
              <w:spacing w:after="0" w:line="240" w:lineRule="auto"/>
              <w:jc w:val="center"/>
              <w:rPr>
                <w:rFonts w:ascii="Times New Roman" w:hAnsi="Times New Roman" w:cs="Times New Roman"/>
                <w:sz w:val="24"/>
                <w:szCs w:val="24"/>
              </w:rPr>
            </w:pPr>
          </w:p>
        </w:tc>
        <w:tc>
          <w:tcPr>
            <w:tcW w:w="1946" w:type="dxa"/>
            <w:vMerge/>
          </w:tcPr>
          <w:p w14:paraId="081B9280" w14:textId="19AB25F7" w:rsidR="006D7842" w:rsidRPr="00976267" w:rsidRDefault="006D7842" w:rsidP="00976267">
            <w:pPr>
              <w:spacing w:after="0" w:line="240" w:lineRule="auto"/>
              <w:jc w:val="center"/>
              <w:rPr>
                <w:rFonts w:ascii="Times New Roman" w:hAnsi="Times New Roman" w:cs="Times New Roman"/>
                <w:sz w:val="24"/>
                <w:szCs w:val="24"/>
              </w:rPr>
            </w:pPr>
          </w:p>
        </w:tc>
        <w:tc>
          <w:tcPr>
            <w:tcW w:w="1926" w:type="dxa"/>
          </w:tcPr>
          <w:p w14:paraId="24CFE443" w14:textId="2BA17E66"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ХМАО</w:t>
            </w:r>
          </w:p>
        </w:tc>
        <w:tc>
          <w:tcPr>
            <w:tcW w:w="937" w:type="dxa"/>
          </w:tcPr>
          <w:p w14:paraId="567494D0" w14:textId="2501590F"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941" w:type="dxa"/>
          </w:tcPr>
          <w:p w14:paraId="517DCB6D" w14:textId="223B1844"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941" w:type="dxa"/>
          </w:tcPr>
          <w:p w14:paraId="61F1E299" w14:textId="360088B4"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941" w:type="dxa"/>
          </w:tcPr>
          <w:p w14:paraId="178EE4CC" w14:textId="1EB4DC1B"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5FEC1816" w14:textId="38958151"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7F64E3BF" w14:textId="41A3AE52"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783" w:type="dxa"/>
            <w:vMerge/>
          </w:tcPr>
          <w:p w14:paraId="779298A5" w14:textId="77777777" w:rsidR="006D7842" w:rsidRPr="00976267" w:rsidRDefault="006D7842" w:rsidP="00976267">
            <w:pPr>
              <w:spacing w:after="0" w:line="240" w:lineRule="auto"/>
              <w:jc w:val="center"/>
              <w:rPr>
                <w:rFonts w:ascii="Times New Roman" w:hAnsi="Times New Roman" w:cs="Times New Roman"/>
                <w:sz w:val="24"/>
                <w:szCs w:val="24"/>
              </w:rPr>
            </w:pPr>
          </w:p>
        </w:tc>
      </w:tr>
      <w:tr w:rsidR="006D7842" w:rsidRPr="00976267" w14:paraId="307A7D49" w14:textId="77777777" w:rsidTr="006D7842">
        <w:tc>
          <w:tcPr>
            <w:tcW w:w="555" w:type="dxa"/>
            <w:vMerge/>
          </w:tcPr>
          <w:p w14:paraId="1746B516"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1822" w:type="dxa"/>
            <w:vMerge/>
          </w:tcPr>
          <w:p w14:paraId="0E9DC57E"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1946" w:type="dxa"/>
            <w:vMerge/>
          </w:tcPr>
          <w:p w14:paraId="55AE249A" w14:textId="77777777" w:rsidR="006D7842" w:rsidRPr="00976267" w:rsidRDefault="006D7842" w:rsidP="00976267">
            <w:pPr>
              <w:spacing w:after="0" w:line="240" w:lineRule="auto"/>
              <w:jc w:val="center"/>
              <w:rPr>
                <w:rFonts w:ascii="Times New Roman" w:hAnsi="Times New Roman" w:cs="Times New Roman"/>
                <w:sz w:val="24"/>
                <w:szCs w:val="24"/>
              </w:rPr>
            </w:pPr>
          </w:p>
        </w:tc>
        <w:tc>
          <w:tcPr>
            <w:tcW w:w="1926" w:type="dxa"/>
          </w:tcPr>
          <w:p w14:paraId="14BEF9C5" w14:textId="5594C681"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сп Нялинское</w:t>
            </w:r>
          </w:p>
        </w:tc>
        <w:tc>
          <w:tcPr>
            <w:tcW w:w="937" w:type="dxa"/>
          </w:tcPr>
          <w:p w14:paraId="7D80BB87" w14:textId="69AD5431"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73,8</w:t>
            </w:r>
          </w:p>
        </w:tc>
        <w:tc>
          <w:tcPr>
            <w:tcW w:w="941" w:type="dxa"/>
          </w:tcPr>
          <w:p w14:paraId="4EA71664" w14:textId="44298EC6"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941" w:type="dxa"/>
          </w:tcPr>
          <w:p w14:paraId="7B12C6FA" w14:textId="6C3A1B05"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941" w:type="dxa"/>
          </w:tcPr>
          <w:p w14:paraId="1A685E0F" w14:textId="58C75866"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30ED1508" w14:textId="2353EBF4"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124C947F" w14:textId="0E4EB468"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783" w:type="dxa"/>
          </w:tcPr>
          <w:p w14:paraId="6A6143FF" w14:textId="7242295C" w:rsidR="006D7842" w:rsidRPr="00976267" w:rsidRDefault="006D7842"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Нялинское</w:t>
            </w:r>
          </w:p>
        </w:tc>
      </w:tr>
      <w:tr w:rsidR="00EB265F" w:rsidRPr="00976267" w14:paraId="2BC50A60" w14:textId="77777777" w:rsidTr="00FE600B">
        <w:tc>
          <w:tcPr>
            <w:tcW w:w="555" w:type="dxa"/>
            <w:vMerge w:val="restart"/>
          </w:tcPr>
          <w:p w14:paraId="6625165C" w14:textId="77777777" w:rsidR="00EB265F" w:rsidRPr="00976267" w:rsidRDefault="00EB265F" w:rsidP="00976267">
            <w:pPr>
              <w:spacing w:after="0" w:line="240" w:lineRule="auto"/>
              <w:jc w:val="center"/>
              <w:rPr>
                <w:rFonts w:ascii="Times New Roman" w:hAnsi="Times New Roman" w:cs="Times New Roman"/>
                <w:sz w:val="24"/>
                <w:szCs w:val="24"/>
              </w:rPr>
            </w:pPr>
          </w:p>
        </w:tc>
        <w:tc>
          <w:tcPr>
            <w:tcW w:w="1822" w:type="dxa"/>
            <w:vMerge w:val="restart"/>
          </w:tcPr>
          <w:p w14:paraId="37D7B425" w14:textId="4D8B3BEC" w:rsidR="00EB265F" w:rsidRPr="006D7842"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ВСЕГО ПО ПРОГРАММЕ</w:t>
            </w:r>
          </w:p>
        </w:tc>
        <w:tc>
          <w:tcPr>
            <w:tcW w:w="1946" w:type="dxa"/>
            <w:vMerge w:val="restart"/>
          </w:tcPr>
          <w:p w14:paraId="6926B86B" w14:textId="77777777" w:rsidR="00EB265F" w:rsidRPr="00976267" w:rsidRDefault="00EB265F" w:rsidP="00976267">
            <w:pPr>
              <w:spacing w:after="0" w:line="240" w:lineRule="auto"/>
              <w:jc w:val="center"/>
              <w:rPr>
                <w:rFonts w:ascii="Times New Roman" w:hAnsi="Times New Roman" w:cs="Times New Roman"/>
                <w:sz w:val="24"/>
                <w:szCs w:val="24"/>
              </w:rPr>
            </w:pPr>
          </w:p>
        </w:tc>
        <w:tc>
          <w:tcPr>
            <w:tcW w:w="1926" w:type="dxa"/>
          </w:tcPr>
          <w:p w14:paraId="0D7DDDEE" w14:textId="5517F5B9" w:rsidR="00EB265F" w:rsidRPr="00976267"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937" w:type="dxa"/>
          </w:tcPr>
          <w:p w14:paraId="30B7AD02" w14:textId="3E5B300F" w:rsidR="00EB265F" w:rsidRPr="00976267"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143,8</w:t>
            </w:r>
          </w:p>
        </w:tc>
        <w:tc>
          <w:tcPr>
            <w:tcW w:w="941" w:type="dxa"/>
          </w:tcPr>
          <w:p w14:paraId="1174EC63" w14:textId="3C0F5C1C" w:rsidR="00EB265F" w:rsidRPr="00976267"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w:t>
            </w:r>
          </w:p>
        </w:tc>
        <w:tc>
          <w:tcPr>
            <w:tcW w:w="941" w:type="dxa"/>
          </w:tcPr>
          <w:p w14:paraId="4D9D5074" w14:textId="541DC18E" w:rsidR="00EB265F" w:rsidRPr="00976267"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w:t>
            </w:r>
          </w:p>
        </w:tc>
        <w:tc>
          <w:tcPr>
            <w:tcW w:w="941" w:type="dxa"/>
          </w:tcPr>
          <w:p w14:paraId="27245EB7" w14:textId="3370E659" w:rsidR="00EB265F" w:rsidRPr="00976267"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941" w:type="dxa"/>
          </w:tcPr>
          <w:p w14:paraId="39524D86" w14:textId="48A4830D" w:rsidR="00EB265F" w:rsidRPr="00976267"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941" w:type="dxa"/>
          </w:tcPr>
          <w:p w14:paraId="2574EC9E" w14:textId="135D04DD" w:rsidR="00EB265F" w:rsidRPr="00976267" w:rsidRDefault="00EB265F" w:rsidP="009762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2783" w:type="dxa"/>
          </w:tcPr>
          <w:p w14:paraId="5539F6FC" w14:textId="77777777" w:rsidR="00EB265F" w:rsidRPr="00976267" w:rsidRDefault="00EB265F" w:rsidP="00976267">
            <w:pPr>
              <w:spacing w:after="0" w:line="240" w:lineRule="auto"/>
              <w:jc w:val="center"/>
              <w:rPr>
                <w:rFonts w:ascii="Times New Roman" w:hAnsi="Times New Roman" w:cs="Times New Roman"/>
                <w:sz w:val="24"/>
                <w:szCs w:val="24"/>
              </w:rPr>
            </w:pPr>
          </w:p>
        </w:tc>
      </w:tr>
      <w:tr w:rsidR="00EB265F" w:rsidRPr="00976267" w14:paraId="343070F1" w14:textId="77777777" w:rsidTr="001C37A5">
        <w:tc>
          <w:tcPr>
            <w:tcW w:w="555" w:type="dxa"/>
            <w:vMerge/>
          </w:tcPr>
          <w:p w14:paraId="412BBCC6" w14:textId="77777777" w:rsidR="00EB265F" w:rsidRPr="00976267" w:rsidRDefault="00EB265F" w:rsidP="00EB265F">
            <w:pPr>
              <w:spacing w:after="0" w:line="240" w:lineRule="auto"/>
              <w:jc w:val="center"/>
              <w:rPr>
                <w:rFonts w:ascii="Times New Roman" w:hAnsi="Times New Roman" w:cs="Times New Roman"/>
                <w:sz w:val="24"/>
                <w:szCs w:val="24"/>
              </w:rPr>
            </w:pPr>
          </w:p>
        </w:tc>
        <w:tc>
          <w:tcPr>
            <w:tcW w:w="1822" w:type="dxa"/>
            <w:vMerge/>
          </w:tcPr>
          <w:p w14:paraId="45F5BEBD" w14:textId="77777777" w:rsidR="00EB265F" w:rsidRPr="00976267" w:rsidRDefault="00EB265F" w:rsidP="00EB265F">
            <w:pPr>
              <w:spacing w:after="0" w:line="240" w:lineRule="auto"/>
              <w:jc w:val="center"/>
              <w:rPr>
                <w:rFonts w:ascii="Times New Roman" w:hAnsi="Times New Roman" w:cs="Times New Roman"/>
                <w:sz w:val="24"/>
                <w:szCs w:val="24"/>
              </w:rPr>
            </w:pPr>
          </w:p>
        </w:tc>
        <w:tc>
          <w:tcPr>
            <w:tcW w:w="1946" w:type="dxa"/>
            <w:vMerge/>
          </w:tcPr>
          <w:p w14:paraId="7FA32515" w14:textId="77777777" w:rsidR="00EB265F" w:rsidRPr="00976267" w:rsidRDefault="00EB265F" w:rsidP="00EB265F">
            <w:pPr>
              <w:spacing w:after="0" w:line="240" w:lineRule="auto"/>
              <w:jc w:val="center"/>
              <w:rPr>
                <w:rFonts w:ascii="Times New Roman" w:hAnsi="Times New Roman" w:cs="Times New Roman"/>
                <w:sz w:val="24"/>
                <w:szCs w:val="24"/>
              </w:rPr>
            </w:pPr>
          </w:p>
        </w:tc>
        <w:tc>
          <w:tcPr>
            <w:tcW w:w="1926" w:type="dxa"/>
          </w:tcPr>
          <w:p w14:paraId="30D2A153" w14:textId="11DC713D"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ХМАО</w:t>
            </w:r>
          </w:p>
        </w:tc>
        <w:tc>
          <w:tcPr>
            <w:tcW w:w="937" w:type="dxa"/>
          </w:tcPr>
          <w:p w14:paraId="1B83A906" w14:textId="58FC537B"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941" w:type="dxa"/>
          </w:tcPr>
          <w:p w14:paraId="24F803AD" w14:textId="631B6A0D"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941" w:type="dxa"/>
          </w:tcPr>
          <w:p w14:paraId="59B1DC09" w14:textId="2DC062CB"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941" w:type="dxa"/>
          </w:tcPr>
          <w:p w14:paraId="17533D75" w14:textId="489AD911"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6F697277" w14:textId="77863A6A"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3B592B94" w14:textId="737BDB28"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783" w:type="dxa"/>
          </w:tcPr>
          <w:p w14:paraId="2784FED1" w14:textId="424648EE"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Нялинское</w:t>
            </w:r>
          </w:p>
        </w:tc>
      </w:tr>
      <w:tr w:rsidR="00EB265F" w:rsidRPr="00976267" w14:paraId="49DA8911" w14:textId="77777777" w:rsidTr="00A01A5B">
        <w:tc>
          <w:tcPr>
            <w:tcW w:w="555" w:type="dxa"/>
            <w:vMerge/>
          </w:tcPr>
          <w:p w14:paraId="41699F4C" w14:textId="77777777" w:rsidR="00EB265F" w:rsidRPr="00976267" w:rsidRDefault="00EB265F" w:rsidP="00EB265F">
            <w:pPr>
              <w:spacing w:after="0" w:line="240" w:lineRule="auto"/>
              <w:jc w:val="center"/>
              <w:rPr>
                <w:rFonts w:ascii="Times New Roman" w:hAnsi="Times New Roman" w:cs="Times New Roman"/>
                <w:sz w:val="24"/>
                <w:szCs w:val="24"/>
              </w:rPr>
            </w:pPr>
          </w:p>
        </w:tc>
        <w:tc>
          <w:tcPr>
            <w:tcW w:w="1822" w:type="dxa"/>
            <w:vMerge/>
          </w:tcPr>
          <w:p w14:paraId="0C1106F8" w14:textId="77777777" w:rsidR="00EB265F" w:rsidRPr="00976267" w:rsidRDefault="00EB265F" w:rsidP="00EB265F">
            <w:pPr>
              <w:spacing w:after="0" w:line="240" w:lineRule="auto"/>
              <w:jc w:val="center"/>
              <w:rPr>
                <w:rFonts w:ascii="Times New Roman" w:hAnsi="Times New Roman" w:cs="Times New Roman"/>
                <w:sz w:val="24"/>
                <w:szCs w:val="24"/>
              </w:rPr>
            </w:pPr>
          </w:p>
        </w:tc>
        <w:tc>
          <w:tcPr>
            <w:tcW w:w="1946" w:type="dxa"/>
            <w:vMerge/>
          </w:tcPr>
          <w:p w14:paraId="04452234" w14:textId="77777777" w:rsidR="00EB265F" w:rsidRPr="00976267" w:rsidRDefault="00EB265F" w:rsidP="00EB265F">
            <w:pPr>
              <w:spacing w:after="0" w:line="240" w:lineRule="auto"/>
              <w:jc w:val="center"/>
              <w:rPr>
                <w:rFonts w:ascii="Times New Roman" w:hAnsi="Times New Roman" w:cs="Times New Roman"/>
                <w:sz w:val="24"/>
                <w:szCs w:val="24"/>
              </w:rPr>
            </w:pPr>
          </w:p>
        </w:tc>
        <w:tc>
          <w:tcPr>
            <w:tcW w:w="1926" w:type="dxa"/>
          </w:tcPr>
          <w:p w14:paraId="6B3DCAA7" w14:textId="55E43BE7"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сп Нялинское</w:t>
            </w:r>
          </w:p>
        </w:tc>
        <w:tc>
          <w:tcPr>
            <w:tcW w:w="937" w:type="dxa"/>
          </w:tcPr>
          <w:p w14:paraId="3C94577D" w14:textId="04DEB01C"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73,8</w:t>
            </w:r>
          </w:p>
        </w:tc>
        <w:tc>
          <w:tcPr>
            <w:tcW w:w="941" w:type="dxa"/>
          </w:tcPr>
          <w:p w14:paraId="21ED22C4" w14:textId="6E16C7C9"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941" w:type="dxa"/>
          </w:tcPr>
          <w:p w14:paraId="215B7034" w14:textId="7AFB4AE6"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941" w:type="dxa"/>
          </w:tcPr>
          <w:p w14:paraId="4BEC3ACE" w14:textId="15755484"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4098C85A" w14:textId="51380247"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941" w:type="dxa"/>
          </w:tcPr>
          <w:p w14:paraId="404B0487" w14:textId="6CBC2BB7"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783" w:type="dxa"/>
          </w:tcPr>
          <w:p w14:paraId="6D434C7F" w14:textId="4411B464" w:rsidR="00EB265F" w:rsidRPr="00976267" w:rsidRDefault="00EB265F" w:rsidP="00EB26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Нялинское</w:t>
            </w:r>
          </w:p>
        </w:tc>
      </w:tr>
    </w:tbl>
    <w:p w14:paraId="281EF1FC" w14:textId="77777777" w:rsidR="00976267" w:rsidRPr="00976267" w:rsidRDefault="00976267" w:rsidP="00976267">
      <w:pPr>
        <w:spacing w:after="0" w:line="240" w:lineRule="auto"/>
        <w:jc w:val="center"/>
        <w:rPr>
          <w:rFonts w:ascii="Times New Roman" w:hAnsi="Times New Roman" w:cs="Times New Roman"/>
          <w:sz w:val="24"/>
          <w:szCs w:val="24"/>
        </w:rPr>
      </w:pPr>
    </w:p>
    <w:p w14:paraId="6A56168B" w14:textId="03ABC836" w:rsidR="00976267" w:rsidRDefault="00976267" w:rsidP="00976267">
      <w:pPr>
        <w:spacing w:after="0" w:line="240" w:lineRule="auto"/>
        <w:jc w:val="right"/>
        <w:rPr>
          <w:rFonts w:ascii="Times New Roman" w:hAnsi="Times New Roman" w:cs="Times New Roman"/>
          <w:sz w:val="24"/>
          <w:szCs w:val="24"/>
        </w:rPr>
      </w:pPr>
    </w:p>
    <w:p w14:paraId="702C80CD" w14:textId="77777777" w:rsidR="00976267" w:rsidRPr="00B30075" w:rsidRDefault="00976267" w:rsidP="00B30075">
      <w:pPr>
        <w:spacing w:after="0" w:line="240" w:lineRule="auto"/>
        <w:jc w:val="both"/>
        <w:rPr>
          <w:rFonts w:ascii="Times New Roman" w:hAnsi="Times New Roman" w:cs="Times New Roman"/>
          <w:sz w:val="24"/>
          <w:szCs w:val="24"/>
        </w:rPr>
      </w:pPr>
    </w:p>
    <w:sectPr w:rsidR="00976267" w:rsidRPr="00B30075" w:rsidSect="00B30075">
      <w:pgSz w:w="16838" w:h="11906" w:orient="landscape"/>
      <w:pgMar w:top="1418"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4985B" w14:textId="77777777" w:rsidR="00000000" w:rsidRDefault="00252BFB">
      <w:pPr>
        <w:spacing w:after="0" w:line="240" w:lineRule="auto"/>
      </w:pPr>
      <w:r>
        <w:separator/>
      </w:r>
    </w:p>
  </w:endnote>
  <w:endnote w:type="continuationSeparator" w:id="0">
    <w:p w14:paraId="7427D496" w14:textId="77777777" w:rsidR="00000000" w:rsidRDefault="0025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altName w:val="Arial"/>
    <w:panose1 w:val="00000000000000000000"/>
    <w:charset w:val="CC"/>
    <w:family w:val="roman"/>
    <w:notTrueType/>
    <w:pitch w:val="default"/>
    <w:sig w:usb0="00000201" w:usb1="00000000" w:usb2="00000000" w:usb3="00000000" w:csb0="00000004"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4ED5" w14:textId="77777777" w:rsidR="00A73D90" w:rsidRDefault="00A73D90" w:rsidP="00571E68">
    <w:pPr>
      <w:pStyle w:val="a6"/>
    </w:pPr>
  </w:p>
  <w:p w14:paraId="01FD1F6B" w14:textId="77777777" w:rsidR="00A73D90" w:rsidRDefault="00A73D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18882" w14:textId="77777777" w:rsidR="00000000" w:rsidRDefault="00252BFB">
      <w:pPr>
        <w:spacing w:after="0" w:line="240" w:lineRule="auto"/>
      </w:pPr>
      <w:r>
        <w:separator/>
      </w:r>
    </w:p>
  </w:footnote>
  <w:footnote w:type="continuationSeparator" w:id="0">
    <w:p w14:paraId="103B0673" w14:textId="77777777" w:rsidR="00000000" w:rsidRDefault="00252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5A844" w14:textId="77777777" w:rsidR="00A73D90" w:rsidRPr="00486228" w:rsidRDefault="00A73D90">
    <w:pPr>
      <w:pStyle w:val="af6"/>
      <w:jc w:val="center"/>
      <w:rPr>
        <w:rFonts w:ascii="Times New Roman" w:hAnsi="Times New Roman" w:cs="Times New Roman"/>
        <w:sz w:val="20"/>
        <w:szCs w:val="20"/>
      </w:rPr>
    </w:pPr>
  </w:p>
  <w:p w14:paraId="4D450654" w14:textId="77777777" w:rsidR="00A73D90" w:rsidRDefault="00A73D9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13E37EA"/>
    <w:lvl w:ilvl="0">
      <w:start w:val="1"/>
      <w:numFmt w:val="decimal"/>
      <w:suff w:val="space"/>
      <w:lvlText w:val="%1."/>
      <w:lvlJc w:val="left"/>
      <w:pPr>
        <w:tabs>
          <w:tab w:val="num" w:pos="0"/>
        </w:tabs>
        <w:ind w:left="0" w:firstLine="709"/>
      </w:pPr>
      <w:rPr>
        <w:rFonts w:ascii="Times New Roman" w:hAnsi="Times New Roman"/>
        <w:b w:val="0"/>
        <w:i w:val="0"/>
        <w:caps w:val="0"/>
        <w:smallCaps w:val="0"/>
        <w:strike w:val="0"/>
        <w:dstrike w:val="0"/>
        <w:shadow w:val="0"/>
        <w:vanish w:val="0"/>
        <w:kern w:val="1"/>
        <w:position w:val="0"/>
        <w:sz w:val="22"/>
        <w:szCs w:val="22"/>
        <w:vertAlign w:val="baseline"/>
      </w:rPr>
    </w:lvl>
    <w:lvl w:ilvl="1">
      <w:start w:val="1"/>
      <w:numFmt w:val="decimal"/>
      <w:suff w:val="space"/>
      <w:lvlText w:val="%2)"/>
      <w:lvlJc w:val="left"/>
      <w:pPr>
        <w:tabs>
          <w:tab w:val="num" w:pos="0"/>
        </w:tabs>
        <w:ind w:left="0" w:firstLine="709"/>
      </w:pPr>
      <w:rPr>
        <w:rFonts w:ascii="Times New Roman" w:hAnsi="Times New Roman"/>
        <w:b w:val="0"/>
        <w:i w:val="0"/>
        <w:caps w:val="0"/>
        <w:smallCaps w:val="0"/>
        <w:strike w:val="0"/>
        <w:dstrike w:val="0"/>
        <w:shadow w:val="0"/>
        <w:vanish w:val="0"/>
        <w:kern w:val="1"/>
        <w:position w:val="0"/>
        <w:sz w:val="28"/>
        <w:szCs w:val="28"/>
        <w:vertAlign w:val="baseline"/>
      </w:rPr>
    </w:lvl>
    <w:lvl w:ilvl="2">
      <w:start w:val="1"/>
      <w:numFmt w:val="decimal"/>
      <w:suff w:val="space"/>
      <w:lvlText w:val="%3)"/>
      <w:lvlJc w:val="left"/>
      <w:pPr>
        <w:tabs>
          <w:tab w:val="num" w:pos="0"/>
        </w:tabs>
        <w:ind w:left="0" w:firstLine="709"/>
      </w:pPr>
      <w:rPr>
        <w:rFonts w:ascii="Times New Roman" w:hAnsi="Times New Roman"/>
        <w:b w:val="0"/>
        <w:i w:val="0"/>
        <w:caps w:val="0"/>
        <w:smallCaps w:val="0"/>
        <w:strike w:val="0"/>
        <w:dstrike w:val="0"/>
        <w:outline w:val="0"/>
        <w:shadow w:val="0"/>
        <w:vanish w:val="0"/>
        <w:kern w:val="1"/>
        <w:position w:val="0"/>
        <w:sz w:val="28"/>
        <w:szCs w:val="28"/>
        <w:vertAlign w:val="baseline"/>
      </w:r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E71B13"/>
    <w:multiLevelType w:val="multilevel"/>
    <w:tmpl w:val="E19A9174"/>
    <w:lvl w:ilvl="0">
      <w:start w:val="4"/>
      <w:numFmt w:val="decimal"/>
      <w:lvlText w:val="%1"/>
      <w:lvlJc w:val="left"/>
      <w:pPr>
        <w:ind w:left="360" w:hanging="360"/>
      </w:pPr>
      <w:rPr>
        <w:rFonts w:hint="default"/>
      </w:rPr>
    </w:lvl>
    <w:lvl w:ilvl="1">
      <w:start w:val="3"/>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15:restartNumberingAfterBreak="0">
    <w:nsid w:val="1524432D"/>
    <w:multiLevelType w:val="multilevel"/>
    <w:tmpl w:val="515A7DEC"/>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3" w15:restartNumberingAfterBreak="0">
    <w:nsid w:val="15BF7CCD"/>
    <w:multiLevelType w:val="hybridMultilevel"/>
    <w:tmpl w:val="0A7ECA84"/>
    <w:lvl w:ilvl="0" w:tplc="5C26B8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91274"/>
    <w:multiLevelType w:val="hybridMultilevel"/>
    <w:tmpl w:val="4FB4398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BC038D"/>
    <w:multiLevelType w:val="hybridMultilevel"/>
    <w:tmpl w:val="D1345554"/>
    <w:lvl w:ilvl="0" w:tplc="17CE942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5F4040B"/>
    <w:multiLevelType w:val="multilevel"/>
    <w:tmpl w:val="9542A774"/>
    <w:lvl w:ilvl="0">
      <w:start w:val="1"/>
      <w:numFmt w:val="decimal"/>
      <w:lvlText w:val="%1."/>
      <w:lvlJc w:val="left"/>
      <w:pPr>
        <w:ind w:left="1070" w:hanging="360"/>
      </w:pPr>
      <w:rPr>
        <w:rFonts w:hint="default"/>
        <w:color w:val="auto"/>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36DE2F5A"/>
    <w:multiLevelType w:val="hybridMultilevel"/>
    <w:tmpl w:val="D71A8734"/>
    <w:lvl w:ilvl="0" w:tplc="F59016F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15:restartNumberingAfterBreak="0">
    <w:nsid w:val="377D01A5"/>
    <w:multiLevelType w:val="multilevel"/>
    <w:tmpl w:val="AB489A84"/>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15:restartNumberingAfterBreak="0">
    <w:nsid w:val="3A534BBF"/>
    <w:multiLevelType w:val="hybridMultilevel"/>
    <w:tmpl w:val="2E84F04E"/>
    <w:lvl w:ilvl="0" w:tplc="8674A9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E60263"/>
    <w:multiLevelType w:val="hybridMultilevel"/>
    <w:tmpl w:val="C7801938"/>
    <w:lvl w:ilvl="0" w:tplc="3D08EA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D4F27BC"/>
    <w:multiLevelType w:val="multilevel"/>
    <w:tmpl w:val="642C581C"/>
    <w:lvl w:ilvl="0">
      <w:start w:val="1"/>
      <w:numFmt w:val="decimal"/>
      <w:lvlText w:val="%1."/>
      <w:lvlJc w:val="left"/>
      <w:pPr>
        <w:ind w:left="1115" w:hanging="40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94E4254"/>
    <w:multiLevelType w:val="multilevel"/>
    <w:tmpl w:val="80A4A530"/>
    <w:lvl w:ilvl="0">
      <w:start w:val="1"/>
      <w:numFmt w:val="decimal"/>
      <w:lvlText w:val="%1."/>
      <w:lvlJc w:val="left"/>
      <w:pPr>
        <w:ind w:left="1452" w:hanging="88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7B9426C0"/>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7F2A36B2"/>
    <w:multiLevelType w:val="hybridMultilevel"/>
    <w:tmpl w:val="41B4FF7C"/>
    <w:lvl w:ilvl="0" w:tplc="E93A0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13"/>
  </w:num>
  <w:num w:numId="4">
    <w:abstractNumId w:val="3"/>
  </w:num>
  <w:num w:numId="5">
    <w:abstractNumId w:val="11"/>
  </w:num>
  <w:num w:numId="6">
    <w:abstractNumId w:val="0"/>
  </w:num>
  <w:num w:numId="7">
    <w:abstractNumId w:val="5"/>
  </w:num>
  <w:num w:numId="8">
    <w:abstractNumId w:val="4"/>
  </w:num>
  <w:num w:numId="9">
    <w:abstractNumId w:val="14"/>
  </w:num>
  <w:num w:numId="10">
    <w:abstractNumId w:val="9"/>
  </w:num>
  <w:num w:numId="11">
    <w:abstractNumId w:val="12"/>
  </w:num>
  <w:num w:numId="12">
    <w:abstractNumId w:val="6"/>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FA"/>
    <w:rsid w:val="000013FA"/>
    <w:rsid w:val="000023FC"/>
    <w:rsid w:val="00047AD6"/>
    <w:rsid w:val="000D3EBC"/>
    <w:rsid w:val="000E34DC"/>
    <w:rsid w:val="00105381"/>
    <w:rsid w:val="002368ED"/>
    <w:rsid w:val="00252BFB"/>
    <w:rsid w:val="00253BED"/>
    <w:rsid w:val="002751C9"/>
    <w:rsid w:val="002F65F1"/>
    <w:rsid w:val="003D4F30"/>
    <w:rsid w:val="003F4D00"/>
    <w:rsid w:val="00486E70"/>
    <w:rsid w:val="00510967"/>
    <w:rsid w:val="006D7842"/>
    <w:rsid w:val="00711ABC"/>
    <w:rsid w:val="00733627"/>
    <w:rsid w:val="0074603D"/>
    <w:rsid w:val="00763394"/>
    <w:rsid w:val="008550F7"/>
    <w:rsid w:val="008B5D0E"/>
    <w:rsid w:val="009217AC"/>
    <w:rsid w:val="00976267"/>
    <w:rsid w:val="00A16832"/>
    <w:rsid w:val="00A636FA"/>
    <w:rsid w:val="00A73D90"/>
    <w:rsid w:val="00AF3DCB"/>
    <w:rsid w:val="00B30075"/>
    <w:rsid w:val="00B4443B"/>
    <w:rsid w:val="00B45929"/>
    <w:rsid w:val="00B64388"/>
    <w:rsid w:val="00B77B33"/>
    <w:rsid w:val="00BC0C39"/>
    <w:rsid w:val="00BD11EB"/>
    <w:rsid w:val="00BF3942"/>
    <w:rsid w:val="00C42E70"/>
    <w:rsid w:val="00CF400F"/>
    <w:rsid w:val="00E21E8B"/>
    <w:rsid w:val="00E73229"/>
    <w:rsid w:val="00EB265F"/>
    <w:rsid w:val="00EB4D9F"/>
    <w:rsid w:val="00F832D0"/>
    <w:rsid w:val="00FD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0674F75"/>
  <w15:chartTrackingRefBased/>
  <w15:docId w15:val="{FD1A6F9E-0954-4241-9766-0F894F68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8ED"/>
    <w:pPr>
      <w:spacing w:after="200" w:line="276" w:lineRule="auto"/>
    </w:pPr>
  </w:style>
  <w:style w:type="paragraph" w:styleId="1">
    <w:name w:val="heading 1"/>
    <w:basedOn w:val="a"/>
    <w:next w:val="a"/>
    <w:link w:val="10"/>
    <w:qFormat/>
    <w:rsid w:val="002368ED"/>
    <w:pPr>
      <w:keepNext/>
      <w:spacing w:after="0" w:line="240" w:lineRule="auto"/>
      <w:outlineLvl w:val="0"/>
    </w:pPr>
    <w:rPr>
      <w:rFonts w:ascii="Times New Roman" w:eastAsia="Times New Roman" w:hAnsi="Times New Roman" w:cs="Times New Roman"/>
      <w:sz w:val="28"/>
      <w:szCs w:val="28"/>
      <w:lang w:val="x-none" w:eastAsia="x-none"/>
    </w:rPr>
  </w:style>
  <w:style w:type="paragraph" w:styleId="4">
    <w:name w:val="heading 4"/>
    <w:basedOn w:val="a"/>
    <w:next w:val="a"/>
    <w:link w:val="40"/>
    <w:qFormat/>
    <w:rsid w:val="00A73D90"/>
    <w:pPr>
      <w:keepNext/>
      <w:numPr>
        <w:ilvl w:val="3"/>
        <w:numId w:val="6"/>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A73D90"/>
    <w:pPr>
      <w:numPr>
        <w:ilvl w:val="4"/>
        <w:numId w:val="6"/>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A73D90"/>
    <w:pPr>
      <w:numPr>
        <w:ilvl w:val="5"/>
        <w:numId w:val="6"/>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A73D90"/>
    <w:pPr>
      <w:numPr>
        <w:ilvl w:val="6"/>
        <w:numId w:val="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A73D90"/>
    <w:pPr>
      <w:numPr>
        <w:ilvl w:val="7"/>
        <w:numId w:val="6"/>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A73D90"/>
    <w:pPr>
      <w:numPr>
        <w:ilvl w:val="8"/>
        <w:numId w:val="6"/>
      </w:num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8ED"/>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2368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qFormat/>
    <w:rsid w:val="002368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68ED"/>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BD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32D0"/>
    <w:rPr>
      <w:color w:val="0000FF"/>
      <w:u w:val="single"/>
    </w:rPr>
  </w:style>
  <w:style w:type="paragraph" w:styleId="a5">
    <w:name w:val="No Spacing"/>
    <w:uiPriority w:val="1"/>
    <w:qFormat/>
    <w:rsid w:val="00F832D0"/>
    <w:pPr>
      <w:spacing w:after="0" w:line="240" w:lineRule="auto"/>
    </w:pPr>
  </w:style>
  <w:style w:type="paragraph" w:customStyle="1" w:styleId="COLBOTTOM">
    <w:name w:val="#COL_BOTTOM"/>
    <w:rsid w:val="00E73229"/>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73229"/>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73229"/>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EMPTYLINE">
    <w:name w:val=".EMPTY_LINE"/>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FORMATTEXT">
    <w:name w:val=".FORMATTEXT"/>
    <w:uiPriority w:val="99"/>
    <w:rsid w:val="00E732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73229"/>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IMAGE">
    <w:name w:val=".IMAGE"/>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73229"/>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732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732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73229"/>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styleId="a6">
    <w:name w:val="footer"/>
    <w:basedOn w:val="a"/>
    <w:link w:val="a7"/>
    <w:uiPriority w:val="99"/>
    <w:unhideWhenUsed/>
    <w:rsid w:val="00E7322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rsid w:val="00E73229"/>
    <w:rPr>
      <w:rFonts w:ascii="Times New Roman" w:eastAsia="Times New Roman" w:hAnsi="Times New Roman" w:cs="Times New Roman"/>
      <w:sz w:val="24"/>
      <w:szCs w:val="24"/>
      <w:lang w:val="x-none" w:eastAsia="x-none"/>
    </w:rPr>
  </w:style>
  <w:style w:type="character" w:customStyle="1" w:styleId="40">
    <w:name w:val="Заголовок 4 Знак"/>
    <w:basedOn w:val="a0"/>
    <w:link w:val="4"/>
    <w:rsid w:val="00A73D90"/>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A73D90"/>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A73D90"/>
    <w:rPr>
      <w:rFonts w:ascii="Times New Roman" w:eastAsia="Times New Roman" w:hAnsi="Times New Roman" w:cs="Times New Roman"/>
      <w:b/>
      <w:bCs/>
      <w:lang w:eastAsia="ar-SA"/>
    </w:rPr>
  </w:style>
  <w:style w:type="character" w:customStyle="1" w:styleId="70">
    <w:name w:val="Заголовок 7 Знак"/>
    <w:basedOn w:val="a0"/>
    <w:link w:val="7"/>
    <w:rsid w:val="00A73D90"/>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A73D90"/>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A73D90"/>
    <w:rPr>
      <w:rFonts w:ascii="Arial" w:eastAsia="Times New Roman" w:hAnsi="Arial" w:cs="Arial"/>
      <w:lang w:eastAsia="ar-SA"/>
    </w:rPr>
  </w:style>
  <w:style w:type="character" w:customStyle="1" w:styleId="WW8Num1z0">
    <w:name w:val="WW8Num1z0"/>
    <w:rsid w:val="00A73D90"/>
    <w:rPr>
      <w:rFonts w:ascii="Symbol" w:hAnsi="Symbol"/>
    </w:rPr>
  </w:style>
  <w:style w:type="character" w:customStyle="1" w:styleId="WW8Num1z1">
    <w:name w:val="WW8Num1z1"/>
    <w:rsid w:val="00A73D90"/>
    <w:rPr>
      <w:rFonts w:ascii="Courier New" w:hAnsi="Courier New" w:cs="Courier New"/>
    </w:rPr>
  </w:style>
  <w:style w:type="character" w:customStyle="1" w:styleId="WW8Num1z2">
    <w:name w:val="WW8Num1z2"/>
    <w:rsid w:val="00A73D90"/>
    <w:rPr>
      <w:rFonts w:ascii="Wingdings" w:hAnsi="Wingdings"/>
    </w:rPr>
  </w:style>
  <w:style w:type="character" w:customStyle="1" w:styleId="WW8Num2z0">
    <w:name w:val="WW8Num2z0"/>
    <w:rsid w:val="00A73D90"/>
    <w:rPr>
      <w:rFonts w:ascii="Times New Roman" w:hAnsi="Times New Roman"/>
      <w:b w:val="0"/>
      <w:i w:val="0"/>
      <w:caps w:val="0"/>
      <w:smallCaps w:val="0"/>
      <w:strike w:val="0"/>
      <w:dstrike w:val="0"/>
      <w:shadow w:val="0"/>
      <w:vanish w:val="0"/>
      <w:kern w:val="1"/>
      <w:position w:val="0"/>
      <w:sz w:val="28"/>
      <w:szCs w:val="28"/>
      <w:vertAlign w:val="baseline"/>
    </w:rPr>
  </w:style>
  <w:style w:type="character" w:customStyle="1" w:styleId="WW8Num2z2">
    <w:name w:val="WW8Num2z2"/>
    <w:rsid w:val="00A73D90"/>
    <w:rPr>
      <w:rFonts w:ascii="Times New Roman" w:hAnsi="Times New Roman"/>
      <w:b w:val="0"/>
      <w:i w:val="0"/>
      <w:caps w:val="0"/>
      <w:smallCaps w:val="0"/>
      <w:strike w:val="0"/>
      <w:dstrike w:val="0"/>
      <w:outline w:val="0"/>
      <w:shadow w:val="0"/>
      <w:vanish w:val="0"/>
      <w:kern w:val="1"/>
      <w:position w:val="0"/>
      <w:sz w:val="28"/>
      <w:szCs w:val="28"/>
      <w:vertAlign w:val="baseline"/>
    </w:rPr>
  </w:style>
  <w:style w:type="character" w:customStyle="1" w:styleId="WW8Num3z0">
    <w:name w:val="WW8Num3z0"/>
    <w:rsid w:val="00A73D90"/>
    <w:rPr>
      <w:rFonts w:ascii="Symbol" w:hAnsi="Symbol"/>
    </w:rPr>
  </w:style>
  <w:style w:type="character" w:customStyle="1" w:styleId="WW8Num3z1">
    <w:name w:val="WW8Num3z1"/>
    <w:rsid w:val="00A73D90"/>
    <w:rPr>
      <w:rFonts w:ascii="Courier New" w:hAnsi="Courier New" w:cs="Courier New"/>
    </w:rPr>
  </w:style>
  <w:style w:type="character" w:customStyle="1" w:styleId="WW8Num3z2">
    <w:name w:val="WW8Num3z2"/>
    <w:rsid w:val="00A73D90"/>
    <w:rPr>
      <w:rFonts w:ascii="Wingdings" w:hAnsi="Wingdings"/>
    </w:rPr>
  </w:style>
  <w:style w:type="character" w:customStyle="1" w:styleId="11">
    <w:name w:val="Основной шрифт абзаца1"/>
    <w:rsid w:val="00A73D90"/>
  </w:style>
  <w:style w:type="character" w:customStyle="1" w:styleId="a8">
    <w:name w:val="Основной текст Знак"/>
    <w:rsid w:val="00A73D90"/>
    <w:rPr>
      <w:rFonts w:ascii="Calibri" w:eastAsia="Calibri" w:hAnsi="Calibri" w:cs="Times New Roman"/>
    </w:rPr>
  </w:style>
  <w:style w:type="character" w:customStyle="1" w:styleId="a9">
    <w:name w:val="Основной текст с отступом Знак"/>
    <w:basedOn w:val="11"/>
    <w:rsid w:val="00A73D90"/>
  </w:style>
  <w:style w:type="character" w:customStyle="1" w:styleId="aa">
    <w:name w:val="Маркеры списка"/>
    <w:rsid w:val="00A73D90"/>
    <w:rPr>
      <w:rFonts w:ascii="OpenSymbol" w:eastAsia="OpenSymbol" w:hAnsi="OpenSymbol" w:cs="OpenSymbol"/>
    </w:rPr>
  </w:style>
  <w:style w:type="paragraph" w:styleId="ab">
    <w:name w:val="Title"/>
    <w:basedOn w:val="a"/>
    <w:next w:val="ac"/>
    <w:link w:val="ad"/>
    <w:rsid w:val="00A73D90"/>
    <w:pPr>
      <w:suppressAutoHyphens/>
      <w:spacing w:before="400" w:after="0" w:line="360" w:lineRule="auto"/>
      <w:jc w:val="center"/>
    </w:pPr>
    <w:rPr>
      <w:rFonts w:ascii="Times New Roman" w:eastAsia="Times New Roman" w:hAnsi="Times New Roman" w:cs="Times New Roman"/>
      <w:b/>
      <w:sz w:val="28"/>
      <w:szCs w:val="24"/>
      <w:lang w:eastAsia="ar-SA"/>
    </w:rPr>
  </w:style>
  <w:style w:type="character" w:customStyle="1" w:styleId="ad">
    <w:name w:val="Заголовок Знак"/>
    <w:basedOn w:val="a0"/>
    <w:link w:val="ab"/>
    <w:rsid w:val="00A73D90"/>
    <w:rPr>
      <w:rFonts w:ascii="Times New Roman" w:eastAsia="Times New Roman" w:hAnsi="Times New Roman" w:cs="Times New Roman"/>
      <w:b/>
      <w:sz w:val="28"/>
      <w:szCs w:val="24"/>
      <w:lang w:eastAsia="ar-SA"/>
    </w:rPr>
  </w:style>
  <w:style w:type="paragraph" w:styleId="ac">
    <w:name w:val="Body Text"/>
    <w:basedOn w:val="a"/>
    <w:link w:val="12"/>
    <w:rsid w:val="00A73D90"/>
    <w:pPr>
      <w:suppressAutoHyphens/>
      <w:spacing w:after="120" w:line="240" w:lineRule="auto"/>
      <w:ind w:left="284" w:hanging="284"/>
      <w:jc w:val="both"/>
    </w:pPr>
    <w:rPr>
      <w:rFonts w:ascii="Calibri" w:eastAsia="Calibri" w:hAnsi="Calibri" w:cs="Times New Roman"/>
      <w:lang w:eastAsia="ar-SA"/>
    </w:rPr>
  </w:style>
  <w:style w:type="character" w:customStyle="1" w:styleId="12">
    <w:name w:val="Основной текст Знак1"/>
    <w:basedOn w:val="a0"/>
    <w:link w:val="ac"/>
    <w:rsid w:val="00A73D90"/>
    <w:rPr>
      <w:rFonts w:ascii="Calibri" w:eastAsia="Calibri" w:hAnsi="Calibri" w:cs="Times New Roman"/>
      <w:lang w:eastAsia="ar-SA"/>
    </w:rPr>
  </w:style>
  <w:style w:type="paragraph" w:styleId="ae">
    <w:name w:val="List"/>
    <w:basedOn w:val="ac"/>
    <w:rsid w:val="00A73D90"/>
    <w:rPr>
      <w:rFonts w:cs="Mangal"/>
    </w:rPr>
  </w:style>
  <w:style w:type="paragraph" w:customStyle="1" w:styleId="13">
    <w:name w:val="Название1"/>
    <w:basedOn w:val="a"/>
    <w:rsid w:val="00A73D90"/>
    <w:pPr>
      <w:suppressLineNumbers/>
      <w:suppressAutoHyphens/>
      <w:spacing w:before="120" w:after="120"/>
    </w:pPr>
    <w:rPr>
      <w:rFonts w:ascii="Calibri" w:eastAsia="Times New Roman" w:hAnsi="Calibri" w:cs="Mangal"/>
      <w:i/>
      <w:iCs/>
      <w:sz w:val="24"/>
      <w:szCs w:val="24"/>
      <w:lang w:eastAsia="ar-SA"/>
    </w:rPr>
  </w:style>
  <w:style w:type="paragraph" w:customStyle="1" w:styleId="14">
    <w:name w:val="Указатель1"/>
    <w:basedOn w:val="a"/>
    <w:rsid w:val="00A73D90"/>
    <w:pPr>
      <w:suppressLineNumbers/>
      <w:suppressAutoHyphens/>
    </w:pPr>
    <w:rPr>
      <w:rFonts w:ascii="Calibri" w:eastAsia="Times New Roman" w:hAnsi="Calibri" w:cs="Mangal"/>
      <w:lang w:eastAsia="ar-SA"/>
    </w:rPr>
  </w:style>
  <w:style w:type="paragraph" w:styleId="af">
    <w:name w:val="Body Text Indent"/>
    <w:basedOn w:val="a"/>
    <w:link w:val="15"/>
    <w:rsid w:val="00A73D90"/>
    <w:pPr>
      <w:suppressAutoHyphens/>
      <w:spacing w:after="120"/>
      <w:ind w:left="283"/>
    </w:pPr>
    <w:rPr>
      <w:rFonts w:ascii="Calibri" w:eastAsia="Times New Roman" w:hAnsi="Calibri" w:cs="Calibri"/>
      <w:lang w:eastAsia="ar-SA"/>
    </w:rPr>
  </w:style>
  <w:style w:type="character" w:customStyle="1" w:styleId="15">
    <w:name w:val="Основной текст с отступом Знак1"/>
    <w:basedOn w:val="a0"/>
    <w:link w:val="af"/>
    <w:rsid w:val="00A73D90"/>
    <w:rPr>
      <w:rFonts w:ascii="Calibri" w:eastAsia="Times New Roman" w:hAnsi="Calibri" w:cs="Calibri"/>
      <w:lang w:eastAsia="ar-SA"/>
    </w:rPr>
  </w:style>
  <w:style w:type="paragraph" w:customStyle="1" w:styleId="ConsNormal">
    <w:name w:val="ConsNormal"/>
    <w:link w:val="ConsNormal0"/>
    <w:rsid w:val="00A73D9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Title">
    <w:name w:val="ConsTitle"/>
    <w:rsid w:val="00A73D9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0">
    <w:name w:val="Статья"/>
    <w:basedOn w:val="ab"/>
    <w:rsid w:val="00A73D90"/>
    <w:pPr>
      <w:ind w:left="708"/>
      <w:jc w:val="left"/>
    </w:pPr>
  </w:style>
  <w:style w:type="paragraph" w:styleId="af1">
    <w:name w:val="List Paragraph"/>
    <w:basedOn w:val="a"/>
    <w:qFormat/>
    <w:rsid w:val="00A73D90"/>
    <w:pPr>
      <w:suppressAutoHyphens/>
      <w:spacing w:after="0" w:line="240" w:lineRule="auto"/>
      <w:ind w:left="720"/>
    </w:pPr>
    <w:rPr>
      <w:rFonts w:ascii="Times New Roman" w:eastAsia="Times New Roman" w:hAnsi="Times New Roman" w:cs="Calibri"/>
      <w:sz w:val="20"/>
      <w:szCs w:val="20"/>
      <w:lang w:eastAsia="ar-SA"/>
    </w:rPr>
  </w:style>
  <w:style w:type="paragraph" w:styleId="2">
    <w:name w:val="Body Text 2"/>
    <w:basedOn w:val="a"/>
    <w:link w:val="20"/>
    <w:uiPriority w:val="99"/>
    <w:semiHidden/>
    <w:unhideWhenUsed/>
    <w:rsid w:val="00A73D90"/>
    <w:pPr>
      <w:suppressAutoHyphens/>
      <w:spacing w:after="120" w:line="480" w:lineRule="auto"/>
    </w:pPr>
    <w:rPr>
      <w:rFonts w:ascii="Calibri" w:eastAsia="Times New Roman" w:hAnsi="Calibri" w:cs="Times New Roman"/>
      <w:lang w:val="x-none" w:eastAsia="ar-SA"/>
    </w:rPr>
  </w:style>
  <w:style w:type="character" w:customStyle="1" w:styleId="20">
    <w:name w:val="Основной текст 2 Знак"/>
    <w:basedOn w:val="a0"/>
    <w:link w:val="2"/>
    <w:uiPriority w:val="99"/>
    <w:semiHidden/>
    <w:rsid w:val="00A73D90"/>
    <w:rPr>
      <w:rFonts w:ascii="Calibri" w:eastAsia="Times New Roman" w:hAnsi="Calibri" w:cs="Times New Roman"/>
      <w:lang w:val="x-none" w:eastAsia="ar-SA"/>
    </w:rPr>
  </w:style>
  <w:style w:type="paragraph" w:customStyle="1" w:styleId="ConsPlusNonformat">
    <w:name w:val="ConsPlusNonformat"/>
    <w:uiPriority w:val="99"/>
    <w:rsid w:val="00A73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2">
    <w:name w:val="Font Style22"/>
    <w:rsid w:val="00A73D90"/>
    <w:rPr>
      <w:rFonts w:ascii="Times New Roman" w:hAnsi="Times New Roman" w:cs="Times New Roman" w:hint="default"/>
      <w:sz w:val="26"/>
      <w:szCs w:val="26"/>
    </w:rPr>
  </w:style>
  <w:style w:type="paragraph" w:styleId="af2">
    <w:name w:val="Balloon Text"/>
    <w:basedOn w:val="a"/>
    <w:link w:val="af3"/>
    <w:uiPriority w:val="99"/>
    <w:semiHidden/>
    <w:unhideWhenUsed/>
    <w:rsid w:val="00A73D90"/>
    <w:pPr>
      <w:suppressAutoHyphens/>
      <w:spacing w:after="0" w:line="240" w:lineRule="auto"/>
    </w:pPr>
    <w:rPr>
      <w:rFonts w:ascii="Tahoma" w:eastAsia="Times New Roman" w:hAnsi="Tahoma" w:cs="Times New Roman"/>
      <w:sz w:val="16"/>
      <w:szCs w:val="16"/>
      <w:lang w:val="x-none" w:eastAsia="ar-SA"/>
    </w:rPr>
  </w:style>
  <w:style w:type="character" w:customStyle="1" w:styleId="af3">
    <w:name w:val="Текст выноски Знак"/>
    <w:basedOn w:val="a0"/>
    <w:link w:val="af2"/>
    <w:uiPriority w:val="99"/>
    <w:semiHidden/>
    <w:rsid w:val="00A73D90"/>
    <w:rPr>
      <w:rFonts w:ascii="Tahoma" w:eastAsia="Times New Roman" w:hAnsi="Tahoma" w:cs="Times New Roman"/>
      <w:sz w:val="16"/>
      <w:szCs w:val="16"/>
      <w:lang w:val="x-none" w:eastAsia="ar-SA"/>
    </w:rPr>
  </w:style>
  <w:style w:type="character" w:customStyle="1" w:styleId="af4">
    <w:name w:val="Основной текст_"/>
    <w:link w:val="51"/>
    <w:rsid w:val="00A73D90"/>
    <w:rPr>
      <w:spacing w:val="6"/>
      <w:sz w:val="25"/>
      <w:szCs w:val="25"/>
      <w:shd w:val="clear" w:color="auto" w:fill="FFFFFF"/>
    </w:rPr>
  </w:style>
  <w:style w:type="paragraph" w:customStyle="1" w:styleId="51">
    <w:name w:val="Основной текст5"/>
    <w:basedOn w:val="a"/>
    <w:link w:val="af4"/>
    <w:rsid w:val="00A73D90"/>
    <w:pPr>
      <w:widowControl w:val="0"/>
      <w:shd w:val="clear" w:color="auto" w:fill="FFFFFF"/>
      <w:spacing w:after="0" w:line="322" w:lineRule="exact"/>
      <w:jc w:val="right"/>
    </w:pPr>
    <w:rPr>
      <w:spacing w:val="6"/>
      <w:sz w:val="25"/>
      <w:szCs w:val="25"/>
    </w:rPr>
  </w:style>
  <w:style w:type="character" w:customStyle="1" w:styleId="16">
    <w:name w:val="Основной текст1"/>
    <w:rsid w:val="00A73D90"/>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apple-converted-space">
    <w:name w:val="apple-converted-space"/>
    <w:rsid w:val="00A73D90"/>
  </w:style>
  <w:style w:type="paragraph" w:customStyle="1" w:styleId="formattext0">
    <w:name w:val="formattext"/>
    <w:basedOn w:val="a"/>
    <w:rsid w:val="00A73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A73D90"/>
    <w:pPr>
      <w:spacing w:after="0" w:line="240" w:lineRule="auto"/>
    </w:pPr>
    <w:rPr>
      <w:rFonts w:ascii="Times New Roman" w:eastAsia="Calibri" w:hAnsi="Times New Roman" w:cs="Times New Roman"/>
      <w:sz w:val="24"/>
      <w:szCs w:val="20"/>
      <w:lang w:eastAsia="ru-RU"/>
    </w:rPr>
  </w:style>
  <w:style w:type="character" w:customStyle="1" w:styleId="FontStyle14">
    <w:name w:val="Font Style14"/>
    <w:rsid w:val="00A73D90"/>
    <w:rPr>
      <w:rFonts w:ascii="Times New Roman" w:hAnsi="Times New Roman" w:cs="Times New Roman" w:hint="default"/>
      <w:sz w:val="18"/>
      <w:szCs w:val="18"/>
    </w:rPr>
  </w:style>
  <w:style w:type="paragraph" w:customStyle="1" w:styleId="af5">
    <w:name w:val="."/>
    <w:uiPriority w:val="99"/>
    <w:rsid w:val="00A73D9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header"/>
    <w:basedOn w:val="a"/>
    <w:link w:val="af7"/>
    <w:uiPriority w:val="99"/>
    <w:unhideWhenUsed/>
    <w:rsid w:val="00A73D90"/>
    <w:pPr>
      <w:tabs>
        <w:tab w:val="center" w:pos="4677"/>
        <w:tab w:val="right" w:pos="9355"/>
      </w:tabs>
      <w:suppressAutoHyphens/>
    </w:pPr>
    <w:rPr>
      <w:rFonts w:ascii="Calibri" w:eastAsia="Times New Roman" w:hAnsi="Calibri" w:cs="Calibri"/>
      <w:lang w:eastAsia="ar-SA"/>
    </w:rPr>
  </w:style>
  <w:style w:type="character" w:customStyle="1" w:styleId="af7">
    <w:name w:val="Верхний колонтитул Знак"/>
    <w:basedOn w:val="a0"/>
    <w:link w:val="af6"/>
    <w:uiPriority w:val="99"/>
    <w:rsid w:val="00A73D90"/>
    <w:rPr>
      <w:rFonts w:ascii="Calibri" w:eastAsia="Times New Roman" w:hAnsi="Calibri" w:cs="Calibri"/>
      <w:lang w:eastAsia="ar-SA"/>
    </w:rPr>
  </w:style>
  <w:style w:type="character" w:customStyle="1" w:styleId="ConsNormal0">
    <w:name w:val="ConsNormal Знак"/>
    <w:link w:val="ConsNormal"/>
    <w:locked/>
    <w:rsid w:val="00A73D90"/>
    <w:rPr>
      <w:rFonts w:ascii="Arial" w:eastAsia="Arial" w:hAnsi="Arial" w:cs="Arial"/>
      <w:sz w:val="20"/>
      <w:szCs w:val="20"/>
      <w:lang w:eastAsia="ar-SA"/>
    </w:rPr>
  </w:style>
  <w:style w:type="character" w:customStyle="1" w:styleId="ConsPlusNormal0">
    <w:name w:val="ConsPlusNormal Знак"/>
    <w:link w:val="ConsPlusNormal"/>
    <w:locked/>
    <w:rsid w:val="00A73D90"/>
    <w:rPr>
      <w:rFonts w:ascii="Calibri" w:eastAsia="Times New Roman" w:hAnsi="Calibri" w:cs="Calibri"/>
      <w:szCs w:val="20"/>
      <w:lang w:eastAsia="ru-RU"/>
    </w:rPr>
  </w:style>
  <w:style w:type="paragraph" w:customStyle="1" w:styleId="17">
    <w:name w:val="1 РАЗДЕЛ"/>
    <w:basedOn w:val="1"/>
    <w:link w:val="18"/>
    <w:qFormat/>
    <w:rsid w:val="00A73D90"/>
    <w:pPr>
      <w:keepLines/>
      <w:spacing w:before="480" w:after="240"/>
      <w:ind w:firstLine="567"/>
      <w:jc w:val="both"/>
    </w:pPr>
    <w:rPr>
      <w:b/>
      <w:bCs/>
      <w:lang w:val="en-US" w:eastAsia="en-US"/>
    </w:rPr>
  </w:style>
  <w:style w:type="character" w:customStyle="1" w:styleId="18">
    <w:name w:val="1 РАЗДЕЛ Знак"/>
    <w:link w:val="17"/>
    <w:rsid w:val="00A73D90"/>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13464" TargetMode="External"/><Relationship Id="rId13" Type="http://schemas.openxmlformats.org/officeDocument/2006/relationships/image" Target="http://www.docnorma.ru/normadoc/46/46679/x012.jpg"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http://www.docnorma.ru/normadoc/46/46679/x020.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www.docnorma.ru/normadoc/46/46679/x016.jp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docnorma.ru/normadoc/46/46679/x010.jpg" TargetMode="External"/><Relationship Id="rId24" Type="http://schemas.openxmlformats.org/officeDocument/2006/relationships/hyperlink" Target="https://login.consultant.ru/link/?req=doc&amp;base=LAW&amp;n=135735&amp;date=06.07.2020" TargetMode="External"/><Relationship Id="rId5" Type="http://schemas.openxmlformats.org/officeDocument/2006/relationships/webSettings" Target="webSettings.xml"/><Relationship Id="rId15" Type="http://schemas.openxmlformats.org/officeDocument/2006/relationships/image" Target="http://www.docnorma.ru/normadoc/46/46679/x014.jpg" TargetMode="External"/><Relationship Id="rId23" Type="http://schemas.openxmlformats.org/officeDocument/2006/relationships/image" Target="http://www.docnorma.ru/normadoc/46/46679/x022.jp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http://www.docnorma.ru/normadoc/46/46679/x01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BEE1-D3B0-4693-8C98-6F7C1FCC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35500</Words>
  <Characters>202353</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Алешкин</dc:creator>
  <cp:keywords/>
  <dc:description/>
  <cp:lastModifiedBy>Татьяна Петрова</cp:lastModifiedBy>
  <cp:revision>3</cp:revision>
  <cp:lastPrinted>2023-01-12T06:34:00Z</cp:lastPrinted>
  <dcterms:created xsi:type="dcterms:W3CDTF">2023-01-20T11:21:00Z</dcterms:created>
  <dcterms:modified xsi:type="dcterms:W3CDTF">2023-01-20T11:22:00Z</dcterms:modified>
</cp:coreProperties>
</file>